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912"/>
      </w:tblGrid>
      <w:tr w:rsidR="00D75D45" w:rsidRPr="00417E7A" w:rsidTr="00E972EC">
        <w:tc>
          <w:tcPr>
            <w:tcW w:w="10912" w:type="dxa"/>
          </w:tcPr>
          <w:p w:rsidR="00D75D45" w:rsidRPr="009B56E6" w:rsidRDefault="00D75D45" w:rsidP="00E972EC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University of </w:t>
            </w:r>
            <w:proofErr w:type="spellStart"/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Oum</w:t>
            </w:r>
            <w:proofErr w:type="spellEnd"/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El </w:t>
            </w:r>
            <w:proofErr w:type="spellStart"/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Bouaghi</w:t>
            </w:r>
            <w:proofErr w:type="spellEnd"/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</w:t>
            </w:r>
          </w:p>
          <w:p w:rsidR="00D75D45" w:rsidRPr="009B56E6" w:rsidRDefault="00D75D45" w:rsidP="00E972EC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                              </w:t>
            </w:r>
          </w:p>
          <w:p w:rsidR="00D75D45" w:rsidRPr="009B56E6" w:rsidRDefault="00D75D45" w:rsidP="00E972EC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Faculty of Law and political sciences</w:t>
            </w:r>
          </w:p>
          <w:p w:rsidR="00D75D45" w:rsidRPr="009B56E6" w:rsidRDefault="00D75D45" w:rsidP="00E972EC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                   </w:t>
            </w:r>
          </w:p>
          <w:p w:rsidR="00D75D45" w:rsidRPr="009B56E6" w:rsidRDefault="00D75D45" w:rsidP="00417E7A">
            <w:pPr>
              <w:shd w:val="clear" w:color="auto" w:fill="FFFFFF"/>
              <w:spacing w:after="100" w:afterAutospacing="1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Department of Political sciences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</w:t>
            </w: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</w:t>
            </w:r>
            <w:r w:rsidR="00417E7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Second</w:t>
            </w: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Year</w:t>
            </w:r>
          </w:p>
        </w:tc>
      </w:tr>
    </w:tbl>
    <w:p w:rsidR="00D75D45" w:rsidRDefault="00D75D45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417E7A" w:rsidRDefault="00417E7A" w:rsidP="00417E7A">
      <w:pPr>
        <w:jc w:val="lowKashida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</w:pPr>
      <w:r w:rsidRPr="00417E7A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 xml:space="preserve">The Peace of Westphalia, concluded in 1648 in </w:t>
      </w:r>
      <w:proofErr w:type="spellStart"/>
      <w:r w:rsidRPr="00417E7A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>Münster</w:t>
      </w:r>
      <w:proofErr w:type="spellEnd"/>
      <w:r w:rsidRPr="00417E7A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 xml:space="preserve"> (Germany), ended the Thirty Years’ War, which started with an anti-Habsburg revolt in Bohemia in 1618 but became an </w:t>
      </w:r>
      <w:r w:rsidRPr="00417E7A">
        <w:rPr>
          <w:rFonts w:asciiTheme="majorBidi" w:hAnsiTheme="majorBidi" w:cstheme="majorBidi"/>
          <w:color w:val="333333"/>
          <w:sz w:val="28"/>
          <w:szCs w:val="28"/>
          <w:u w:val="single"/>
          <w:shd w:val="clear" w:color="auto" w:fill="FFFFFF"/>
          <w:lang w:val="en-US"/>
        </w:rPr>
        <w:t>entanglement of different conflicts</w:t>
      </w:r>
      <w:r w:rsidRPr="00417E7A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 xml:space="preserve"> concerning the constitution of the Holy Roman Empire, religion, and the state system of Europe. This contest was a civil “German war,” but foreig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>n powers played a crucial role.</w:t>
      </w:r>
    </w:p>
    <w:p w:rsidR="00417E7A" w:rsidRDefault="00417E7A" w:rsidP="00417E7A">
      <w:pPr>
        <w:jc w:val="lowKashida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</w:pPr>
      <w:r w:rsidRPr="00417E7A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 xml:space="preserve"> The Peace of Westphalia is regarded as </w:t>
      </w:r>
      <w:r w:rsidRPr="00417E7A">
        <w:rPr>
          <w:rFonts w:asciiTheme="majorBidi" w:hAnsiTheme="majorBidi" w:cstheme="majorBidi"/>
          <w:color w:val="333333"/>
          <w:sz w:val="28"/>
          <w:szCs w:val="28"/>
          <w:u w:val="single"/>
          <w:shd w:val="clear" w:color="auto" w:fill="FFFFFF"/>
          <w:lang w:val="en-US"/>
        </w:rPr>
        <w:t>a milestone in the development toward tolerance and secularization.</w:t>
      </w:r>
      <w:r w:rsidRPr="00417E7A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 xml:space="preserve"> This settlement also strengthened the imperial Estates: they could enter into foreign alliances and decide important matters, such as peace and war, along with the emperor. </w:t>
      </w:r>
    </w:p>
    <w:p w:rsidR="00D75D45" w:rsidRDefault="00417E7A" w:rsidP="00417E7A">
      <w:pPr>
        <w:jc w:val="lowKashida"/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  <w:lang w:val="en-US"/>
        </w:rPr>
      </w:pPr>
      <w:r w:rsidRPr="00417E7A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 xml:space="preserve">The Peace of Westphalia was crucial in German and international history. Its precise role in the European state system and international law is, </w:t>
      </w:r>
      <w:r w:rsidRPr="00DB64BE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  <w:lang w:val="en-US"/>
        </w:rPr>
        <w:t>however, subject to controversy, such as the debate over the “</w:t>
      </w:r>
      <w:proofErr w:type="spellStart"/>
      <w:r w:rsidRPr="00DB64BE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  <w:lang w:val="en-US"/>
        </w:rPr>
        <w:t>Westphalian</w:t>
      </w:r>
      <w:proofErr w:type="spellEnd"/>
      <w:r w:rsidRPr="00DB64BE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  <w:lang w:val="en-US"/>
        </w:rPr>
        <w:t xml:space="preserve"> System” in the late 20th and early 21st centuries. </w:t>
      </w:r>
    </w:p>
    <w:p w:rsidR="00DB64BE" w:rsidRDefault="00DB64BE" w:rsidP="00417E7A">
      <w:pPr>
        <w:jc w:val="lowKashida"/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  <w:lang w:val="en-US"/>
        </w:rPr>
      </w:pPr>
    </w:p>
    <w:p w:rsidR="00DB64BE" w:rsidRPr="00DB64BE" w:rsidRDefault="00DB64BE" w:rsidP="00417E7A">
      <w:pPr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  <w:lang w:val="en-US"/>
        </w:rPr>
        <w:t>Questions:</w:t>
      </w:r>
    </w:p>
    <w:p w:rsidR="00067A22" w:rsidRPr="00417E7A" w:rsidRDefault="00D75D45" w:rsidP="00417E7A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417E7A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انقل </w:t>
      </w:r>
      <w:r w:rsidR="00417E7A" w:rsidRPr="00417E7A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ما تحته خط</w:t>
      </w:r>
      <w:r w:rsidRPr="00417E7A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إلى </w:t>
      </w:r>
      <w:r w:rsidRPr="00417E7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العرب</w:t>
      </w:r>
      <w:r w:rsidRPr="00417E7A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ـــــــ</w:t>
      </w:r>
      <w:r w:rsidRPr="00417E7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ية</w:t>
      </w:r>
    </w:p>
    <w:p w:rsidR="00417E7A" w:rsidRDefault="00417E7A" w:rsidP="00417E7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 w:bidi="ar-DZ"/>
        </w:rPr>
      </w:pPr>
      <w:r w:rsidRPr="00417E7A">
        <w:rPr>
          <w:rFonts w:asciiTheme="majorBidi" w:hAnsiTheme="majorBidi" w:cstheme="majorBidi"/>
          <w:sz w:val="28"/>
          <w:szCs w:val="28"/>
          <w:lang w:val="en-US" w:bidi="ar-DZ"/>
        </w:rPr>
        <w:t xml:space="preserve">Discuss </w:t>
      </w:r>
      <w:r w:rsidRPr="00DB64BE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the idea</w:t>
      </w:r>
      <w:r w:rsidRPr="00417E7A">
        <w:rPr>
          <w:rFonts w:asciiTheme="majorBidi" w:hAnsiTheme="majorBidi" w:cstheme="majorBidi"/>
          <w:sz w:val="28"/>
          <w:szCs w:val="28"/>
          <w:lang w:val="en-US" w:bidi="ar-DZ"/>
        </w:rPr>
        <w:t xml:space="preserve"> of the last paragraph with </w:t>
      </w:r>
      <w:r w:rsidRPr="00DB64BE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an </w:t>
      </w:r>
      <w:proofErr w:type="gramStart"/>
      <w:r w:rsidRPr="00DB64BE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example</w:t>
      </w:r>
      <w:r w:rsidRPr="00417E7A">
        <w:rPr>
          <w:rFonts w:asciiTheme="majorBidi" w:hAnsiTheme="majorBidi" w:cstheme="majorBidi"/>
          <w:sz w:val="28"/>
          <w:szCs w:val="28"/>
          <w:lang w:val="en-US" w:bidi="ar-DZ"/>
        </w:rPr>
        <w:t xml:space="preserve"> !</w:t>
      </w:r>
      <w:proofErr w:type="gramEnd"/>
    </w:p>
    <w:p w:rsidR="00DB64BE" w:rsidRDefault="00DB64BE" w:rsidP="00DB64BE">
      <w:pPr>
        <w:pStyle w:val="Paragraphedeliste"/>
        <w:rPr>
          <w:rFonts w:asciiTheme="majorBidi" w:hAnsiTheme="majorBidi" w:cstheme="majorBidi"/>
          <w:sz w:val="28"/>
          <w:szCs w:val="28"/>
          <w:lang w:val="en-US" w:bidi="ar-DZ"/>
        </w:rPr>
      </w:pPr>
    </w:p>
    <w:p w:rsidR="00DB64BE" w:rsidRDefault="00DB64BE" w:rsidP="00417E7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Find in the text:</w:t>
      </w:r>
    </w:p>
    <w:p w:rsidR="00DB64BE" w:rsidRPr="00DB64BE" w:rsidRDefault="00DB64BE" w:rsidP="00DB64BE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proofErr w:type="gramStart"/>
      <w:r w:rsidRPr="00DB64BE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a</w:t>
      </w:r>
      <w:proofErr w:type="gramEnd"/>
      <w:r w:rsidRPr="00DB64BE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/ Phrase</w:t>
      </w:r>
    </w:p>
    <w:p w:rsidR="00DB64BE" w:rsidRPr="00DB64BE" w:rsidRDefault="00DB64BE" w:rsidP="00DB64BE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proofErr w:type="gramStart"/>
      <w:r w:rsidRPr="00DB64BE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b</w:t>
      </w:r>
      <w:proofErr w:type="gramEnd"/>
      <w:r w:rsidRPr="00DB64BE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/ Clause</w:t>
      </w:r>
    </w:p>
    <w:p w:rsidR="00DB64BE" w:rsidRDefault="00DB64BE" w:rsidP="00DB64BE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proofErr w:type="gramStart"/>
      <w:r w:rsidRPr="00DB64BE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c</w:t>
      </w:r>
      <w:proofErr w:type="gramEnd"/>
      <w:r w:rsidRPr="00DB64BE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/ Sentence</w:t>
      </w:r>
    </w:p>
    <w:p w:rsidR="00DB64BE" w:rsidRDefault="00DB64BE" w:rsidP="00DB64BE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</w:p>
    <w:p w:rsidR="00DB64BE" w:rsidRPr="00DB64BE" w:rsidRDefault="00DB64BE" w:rsidP="00DB64BE">
      <w:pPr>
        <w:pStyle w:val="Paragraphedeliste"/>
        <w:numPr>
          <w:ilvl w:val="0"/>
          <w:numId w:val="1"/>
        </w:numPr>
        <w:shd w:val="clear" w:color="auto" w:fill="FFFFFF"/>
        <w:spacing w:after="0" w:line="576" w:lineRule="atLeast"/>
        <w:outlineLvl w:val="1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>What is t</w:t>
      </w:r>
      <w:r w:rsidRPr="00DB64B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 xml:space="preserve">he significance of </w:t>
      </w:r>
      <w:r w:rsidRPr="00DB64BE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  <w:lang w:val="en-US" w:eastAsia="fr-FR"/>
        </w:rPr>
        <w:t>the Treaty of Westphalia</w:t>
      </w:r>
      <w:r w:rsidRPr="00DB64B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 xml:space="preserve"> in Regard to </w:t>
      </w:r>
      <w:r w:rsidRPr="00DB64BE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val="en-US" w:eastAsia="fr-FR"/>
        </w:rPr>
        <w:t>the Conduct of International Relations?</w:t>
      </w:r>
    </w:p>
    <w:p w:rsidR="00DB64BE" w:rsidRPr="00DB64BE" w:rsidRDefault="00DB64BE" w:rsidP="00DB64BE">
      <w:pPr>
        <w:pStyle w:val="Paragraphedeliste"/>
        <w:rPr>
          <w:rFonts w:asciiTheme="majorBidi" w:hAnsiTheme="majorBidi" w:cstheme="majorBidi"/>
          <w:color w:val="000000" w:themeColor="text1"/>
          <w:sz w:val="28"/>
          <w:szCs w:val="28"/>
          <w:lang w:val="en-US" w:bidi="ar-DZ"/>
        </w:rPr>
      </w:pPr>
    </w:p>
    <w:p w:rsidR="00417E7A" w:rsidRPr="00417E7A" w:rsidRDefault="00417E7A" w:rsidP="00417E7A">
      <w:pPr>
        <w:pStyle w:val="Paragraphedeliste"/>
        <w:jc w:val="center"/>
        <w:rPr>
          <w:rFonts w:ascii="Sakkal Majalla" w:hAnsi="Sakkal Majalla" w:cs="Sakkal Majalla" w:hint="cs"/>
          <w:sz w:val="32"/>
          <w:szCs w:val="32"/>
          <w:lang w:val="en-US" w:bidi="ar-DZ"/>
        </w:rPr>
      </w:pPr>
    </w:p>
    <w:p w:rsidR="00417E7A" w:rsidRPr="00417E7A" w:rsidRDefault="00417E7A" w:rsidP="00417E7A">
      <w:pPr>
        <w:pStyle w:val="Paragraphedeliste"/>
        <w:bidi/>
        <w:jc w:val="center"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sectPr w:rsidR="00417E7A" w:rsidRPr="00417E7A" w:rsidSect="00DB64BE">
      <w:pgSz w:w="11906" w:h="16838"/>
      <w:pgMar w:top="56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E4366"/>
    <w:multiLevelType w:val="hybridMultilevel"/>
    <w:tmpl w:val="4B069ED0"/>
    <w:lvl w:ilvl="0" w:tplc="9920F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D45"/>
    <w:rsid w:val="00067A22"/>
    <w:rsid w:val="00391EF6"/>
    <w:rsid w:val="00417E7A"/>
    <w:rsid w:val="00D75D45"/>
    <w:rsid w:val="00DB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22"/>
  </w:style>
  <w:style w:type="paragraph" w:styleId="Titre2">
    <w:name w:val="heading 2"/>
    <w:basedOn w:val="Normal"/>
    <w:link w:val="Titre2Car"/>
    <w:uiPriority w:val="9"/>
    <w:qFormat/>
    <w:rsid w:val="00DB6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5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5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17E7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B64B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DB64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2024-12-19T22:12:00Z</dcterms:created>
  <dcterms:modified xsi:type="dcterms:W3CDTF">2024-12-19T22:12:00Z</dcterms:modified>
</cp:coreProperties>
</file>