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C2070" w14:textId="77777777" w:rsidR="00A42CCE" w:rsidRPr="00A42CCE" w:rsidRDefault="00A42CCE" w:rsidP="00F164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center"/>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b/>
          <w:bCs/>
          <w:color w:val="1F1F1F"/>
          <w:sz w:val="42"/>
          <w:szCs w:val="42"/>
          <w:rtl/>
          <w:lang w:eastAsia="fr-FR" w:bidi="ar"/>
        </w:rPr>
        <w:t>تخطيط الأحمال وتكثيفها في عملية التخطيط</w:t>
      </w:r>
      <w:r w:rsidRPr="00A42CCE">
        <w:rPr>
          <w:rFonts w:ascii="inherit" w:eastAsia="Times New Roman" w:hAnsi="inherit" w:cs="Courier New" w:hint="cs"/>
          <w:color w:val="1F1F1F"/>
          <w:sz w:val="42"/>
          <w:szCs w:val="42"/>
          <w:rtl/>
          <w:lang w:eastAsia="fr-FR" w:bidi="ar"/>
        </w:rPr>
        <w:t>:</w:t>
      </w:r>
    </w:p>
    <w:p w14:paraId="0E851679"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p>
    <w:p w14:paraId="22BBD2C3"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color w:val="1F1F1F"/>
          <w:sz w:val="42"/>
          <w:szCs w:val="42"/>
          <w:rtl/>
          <w:lang w:eastAsia="fr-FR" w:bidi="ar"/>
        </w:rPr>
        <w:t xml:space="preserve">1. </w:t>
      </w:r>
      <w:r w:rsidRPr="00A42CCE">
        <w:rPr>
          <w:rFonts w:ascii="inherit" w:eastAsia="Times New Roman" w:hAnsi="inherit" w:cs="Courier New" w:hint="cs"/>
          <w:b/>
          <w:bCs/>
          <w:color w:val="1F1F1F"/>
          <w:sz w:val="42"/>
          <w:szCs w:val="42"/>
          <w:rtl/>
          <w:lang w:eastAsia="fr-FR" w:bidi="ar"/>
        </w:rPr>
        <w:t>أهمية الدورات التدريبية القصيرة في تخطيط الأحمال</w:t>
      </w:r>
      <w:r w:rsidRPr="00A42CCE">
        <w:rPr>
          <w:rFonts w:ascii="inherit" w:eastAsia="Times New Roman" w:hAnsi="inherit" w:cs="Courier New" w:hint="cs"/>
          <w:color w:val="1F1F1F"/>
          <w:sz w:val="42"/>
          <w:szCs w:val="42"/>
          <w:rtl/>
          <w:lang w:eastAsia="fr-FR" w:bidi="ar"/>
        </w:rPr>
        <w:t>:</w:t>
      </w:r>
    </w:p>
    <w:p w14:paraId="1A913C2A"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p>
    <w:p w14:paraId="50BDC902"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color w:val="1F1F1F"/>
          <w:sz w:val="42"/>
          <w:szCs w:val="42"/>
          <w:rtl/>
          <w:lang w:eastAsia="fr-FR" w:bidi="ar"/>
        </w:rPr>
        <w:t>تُعدّ الدورات التدريبية القصيرة من أهم الوحدات في هيكلية عملية التدريب. تتراوح مدتها بين 3 و10 أيام. ومع ذلك، تُعدّ الدورات الأسبوعية، لما توفره من مرونة أكبر، الأكثر شيوعًا، مع مراعاة مبادئ مثل زيادة الحمل، والتدرج، والتخصص، والتناوب، وحجم الحمل. ينبغي أن يظل ترتيب الدورات التدريبية القصيرة ثابتًا نسبيًا على مدى عدة أسابيع متتالية، أو ما يُعرف بالدورات المتوسطة.</w:t>
      </w:r>
    </w:p>
    <w:p w14:paraId="1BD542F2"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p>
    <w:p w14:paraId="5F7602FF"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color w:val="1F1F1F"/>
          <w:sz w:val="42"/>
          <w:szCs w:val="42"/>
          <w:rtl/>
          <w:lang w:eastAsia="fr-FR" w:bidi="ar"/>
        </w:rPr>
        <w:t>من بين العديد من العوامل التي تؤثر على هيكلية الدورات التدريبية القصيرة، نذكر ثلاثة عوامل أساسية:</w:t>
      </w:r>
    </w:p>
    <w:p w14:paraId="4D5DDC9C"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p>
    <w:p w14:paraId="24E51CB3"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color w:val="1F1F1F"/>
          <w:sz w:val="42"/>
          <w:szCs w:val="42"/>
          <w:rtl/>
          <w:lang w:eastAsia="fr-FR" w:bidi="ar"/>
        </w:rPr>
        <w:t>* العوامل نفسها التي تؤدي إلى اختلافات طفيفة في ديناميكيات الحمل.</w:t>
      </w:r>
    </w:p>
    <w:p w14:paraId="048AB235"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p>
    <w:p w14:paraId="57E3510D"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color w:val="1F1F1F"/>
          <w:sz w:val="42"/>
          <w:szCs w:val="42"/>
          <w:rtl/>
          <w:lang w:eastAsia="fr-FR" w:bidi="ar"/>
        </w:rPr>
        <w:t>* الحاجة إلى استخدام تمارين مختلفة (تنويع التمارين).</w:t>
      </w:r>
    </w:p>
    <w:p w14:paraId="46A94999"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p>
    <w:p w14:paraId="67793F4E"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color w:val="1F1F1F"/>
          <w:sz w:val="42"/>
          <w:szCs w:val="42"/>
          <w:rtl/>
          <w:lang w:eastAsia="fr-FR" w:bidi="ar"/>
        </w:rPr>
        <w:t>* يلعب النشاط العام للرياضيين (العمل - الدراسة) دورًا حاسمًا في الدورات التدريبية القصيرة.</w:t>
      </w:r>
    </w:p>
    <w:p w14:paraId="317E938A"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p>
    <w:p w14:paraId="5FEEE6CE"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lang w:eastAsia="fr-FR"/>
        </w:rPr>
      </w:pPr>
      <w:r w:rsidRPr="00A42CCE">
        <w:rPr>
          <w:rFonts w:ascii="inherit" w:eastAsia="Times New Roman" w:hAnsi="inherit" w:cs="Courier New" w:hint="cs"/>
          <w:color w:val="1F1F1F"/>
          <w:sz w:val="42"/>
          <w:szCs w:val="42"/>
          <w:rtl/>
          <w:lang w:eastAsia="fr-FR" w:bidi="ar"/>
        </w:rPr>
        <w:t>مع ذلك، لا توجد هيكلية واحدة وعالمية للدورات التدريبية القصيرة يمكن تطبيقها على الجميع. يتغير هيكل البرنامج التدريبي تبعاً لمحتوى التدريب، ومستوى الاستعداد، وتأثير الظروف الخارجية. ومن خلال التعديل المدروس للتمارين، وعدد ونوع التدريبات الإضافية، وتوزيع الأحمال وفترات الراحة، وديناميكية حجم وشدة الأحمال، يستطيع المدرب زيادة فعالية عملية التدريب.</w:t>
      </w:r>
    </w:p>
    <w:p w14:paraId="1A6CF21F" w14:textId="77777777" w:rsidR="002B3D91" w:rsidRDefault="002B3D91" w:rsidP="00A42CCE">
      <w:pPr>
        <w:bidi/>
        <w:rPr>
          <w:rtl/>
        </w:rPr>
      </w:pPr>
    </w:p>
    <w:p w14:paraId="435EDA63" w14:textId="277398F6"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b/>
          <w:bCs/>
          <w:color w:val="1F1F1F"/>
          <w:sz w:val="42"/>
          <w:szCs w:val="42"/>
          <w:rtl/>
          <w:lang w:eastAsia="fr-FR" w:bidi="ar"/>
        </w:rPr>
        <w:t xml:space="preserve">1-1 أنواع الدورات التدريبية </w:t>
      </w:r>
      <w:r w:rsidR="00C163F3">
        <w:rPr>
          <w:rFonts w:ascii="inherit" w:eastAsia="Times New Roman" w:hAnsi="inherit" w:cs="Courier New" w:hint="cs"/>
          <w:b/>
          <w:bCs/>
          <w:color w:val="1F1F1F"/>
          <w:sz w:val="42"/>
          <w:szCs w:val="42"/>
          <w:rtl/>
          <w:lang w:eastAsia="fr-FR" w:bidi="ar"/>
        </w:rPr>
        <w:t xml:space="preserve">الصغرى </w:t>
      </w:r>
      <w:r w:rsidR="00C163F3">
        <w:rPr>
          <w:rFonts w:ascii="inherit" w:eastAsia="Times New Roman" w:hAnsi="inherit" w:cs="Courier New"/>
          <w:b/>
          <w:bCs/>
          <w:color w:val="1F1F1F"/>
          <w:sz w:val="42"/>
          <w:szCs w:val="42"/>
          <w:lang w:eastAsia="fr-FR" w:bidi="ar"/>
        </w:rPr>
        <w:t>microcycle</w:t>
      </w:r>
      <w:r w:rsidRPr="00A42CCE">
        <w:rPr>
          <w:rFonts w:ascii="inherit" w:eastAsia="Times New Roman" w:hAnsi="inherit" w:cs="Courier New" w:hint="cs"/>
          <w:color w:val="1F1F1F"/>
          <w:sz w:val="42"/>
          <w:szCs w:val="42"/>
          <w:rtl/>
          <w:lang w:eastAsia="fr-FR" w:bidi="ar"/>
        </w:rPr>
        <w:t>:</w:t>
      </w:r>
    </w:p>
    <w:p w14:paraId="28ECE8D9"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color w:val="1F1F1F"/>
          <w:sz w:val="42"/>
          <w:szCs w:val="42"/>
          <w:rtl/>
          <w:lang w:eastAsia="fr-FR" w:bidi="ar"/>
        </w:rPr>
        <w:t xml:space="preserve">تنقسم الدورات التدريبية المصغرة إلى دورات إعداد عامة ودورات إعداد خاصة. تلعب الدورات العامة دورًا حاسمًا في بداية فترة الإعداد، حيث يتم ترسيخ العناصر الأساسية لتطوير المهارات بجميع جوانبها. أما الدورات الخاصة، فهي نموذجية للإعداد للمنافسات، على الرغم من وجودها في مراحل أخرى أيضًا. </w:t>
      </w:r>
      <w:r w:rsidRPr="00A42CCE">
        <w:rPr>
          <w:rFonts w:ascii="inherit" w:eastAsia="Times New Roman" w:hAnsi="inherit" w:cs="Courier New" w:hint="cs"/>
          <w:color w:val="1F1F1F"/>
          <w:sz w:val="42"/>
          <w:szCs w:val="42"/>
          <w:rtl/>
          <w:lang w:eastAsia="fr-FR" w:bidi="ar"/>
        </w:rPr>
        <w:lastRenderedPageBreak/>
        <w:t>بشكل عام، يمكن تمييز الأنواع التالية من الدورات التدريبية المصغرة:</w:t>
      </w:r>
    </w:p>
    <w:p w14:paraId="23ADA15A"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p>
    <w:p w14:paraId="5713CF56"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b/>
          <w:bCs/>
          <w:color w:val="1F1F1F"/>
          <w:sz w:val="42"/>
          <w:szCs w:val="42"/>
          <w:rtl/>
          <w:lang w:eastAsia="fr-FR" w:bidi="ar"/>
        </w:rPr>
      </w:pPr>
      <w:r w:rsidRPr="00A42CCE">
        <w:rPr>
          <w:rFonts w:ascii="inherit" w:eastAsia="Times New Roman" w:hAnsi="inherit" w:cs="Courier New" w:hint="cs"/>
          <w:color w:val="1F1F1F"/>
          <w:sz w:val="42"/>
          <w:szCs w:val="42"/>
          <w:rtl/>
          <w:lang w:eastAsia="fr-FR" w:bidi="ar"/>
        </w:rPr>
        <w:t>1</w:t>
      </w:r>
      <w:r w:rsidRPr="00A42CCE">
        <w:rPr>
          <w:rFonts w:ascii="inherit" w:eastAsia="Times New Roman" w:hAnsi="inherit" w:cs="Courier New" w:hint="cs"/>
          <w:b/>
          <w:bCs/>
          <w:color w:val="1F1F1F"/>
          <w:sz w:val="42"/>
          <w:szCs w:val="42"/>
          <w:rtl/>
          <w:lang w:eastAsia="fr-FR" w:bidi="ar"/>
        </w:rPr>
        <w:t>-1-1 دورات التدريب المصغرة:</w:t>
      </w:r>
    </w:p>
    <w:p w14:paraId="2E0607AF"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color w:val="1F1F1F"/>
          <w:sz w:val="42"/>
          <w:szCs w:val="42"/>
          <w:rtl/>
          <w:lang w:eastAsia="fr-FR" w:bidi="ar"/>
        </w:rPr>
        <w:t>تتميز هذه الدورات بالتركيز على التدريب بشكل أساسي، وتتكون من أشكال مختلفة من الدورات المصغرة:</w:t>
      </w:r>
    </w:p>
    <w:p w14:paraId="38619E90"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p>
    <w:p w14:paraId="140CD9ED"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b/>
          <w:bCs/>
          <w:color w:val="1F1F1F"/>
          <w:sz w:val="40"/>
          <w:szCs w:val="40"/>
          <w:rtl/>
          <w:lang w:eastAsia="fr-FR" w:bidi="ar"/>
        </w:rPr>
        <w:t>1-1-2 دورة الإعداد العامة أو العادية</w:t>
      </w:r>
      <w:r w:rsidRPr="00A42CCE">
        <w:rPr>
          <w:rFonts w:ascii="inherit" w:eastAsia="Times New Roman" w:hAnsi="inherit" w:cs="Courier New" w:hint="cs"/>
          <w:color w:val="1F1F1F"/>
          <w:sz w:val="42"/>
          <w:szCs w:val="42"/>
          <w:rtl/>
          <w:lang w:eastAsia="fr-FR" w:bidi="ar"/>
        </w:rPr>
        <w:t>:</w:t>
      </w:r>
    </w:p>
    <w:p w14:paraId="4C1103E2"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color w:val="1F1F1F"/>
          <w:sz w:val="42"/>
          <w:szCs w:val="42"/>
          <w:rtl/>
          <w:lang w:eastAsia="fr-FR" w:bidi="ar"/>
        </w:rPr>
        <w:t>تهدف هذه الدورة إلى تهيئة الجسم للاستعداد للتدريب المكثف. تُستخدم بشكل رئيسي خلال المرحلة الأولى من فترة الإعداد، وتعتمد ديناميكيات الحمل فيها على زيادة تدريجية في حجم العمل، وبدرجة أقل، في شدة التمرين.</w:t>
      </w:r>
    </w:p>
    <w:p w14:paraId="43CEC413"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p>
    <w:p w14:paraId="6E44F7F9"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b/>
          <w:bCs/>
          <w:color w:val="1F1F1F"/>
          <w:sz w:val="40"/>
          <w:szCs w:val="40"/>
          <w:rtl/>
          <w:lang w:eastAsia="fr-FR" w:bidi="ar"/>
        </w:rPr>
        <w:t>1-1-3 دورة الإعداد الخاصة أو الصادمة</w:t>
      </w:r>
      <w:r w:rsidRPr="00A42CCE">
        <w:rPr>
          <w:rFonts w:ascii="inherit" w:eastAsia="Times New Roman" w:hAnsi="inherit" w:cs="Courier New" w:hint="cs"/>
          <w:color w:val="1F1F1F"/>
          <w:sz w:val="42"/>
          <w:szCs w:val="42"/>
          <w:rtl/>
          <w:lang w:eastAsia="fr-FR" w:bidi="ar"/>
        </w:rPr>
        <w:t>:</w:t>
      </w:r>
    </w:p>
    <w:p w14:paraId="66E9FAF3"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color w:val="1F1F1F"/>
          <w:sz w:val="42"/>
          <w:szCs w:val="42"/>
          <w:rtl/>
          <w:lang w:eastAsia="fr-FR" w:bidi="ar"/>
        </w:rPr>
        <w:t>تتمثل مهمتها الأساسية في تحفيز عمليات تكيف الجسم مع أحمال التدريب العالية. يُعدّ هذا جزءًا أساسيًا من فترتي الإعداد والمنافسة، حيث يتمّ فيه رفع مستوى عبء العمل إلى أقصى حدّ من حيث الحجم والشدة.</w:t>
      </w:r>
    </w:p>
    <w:p w14:paraId="394D20E8"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p>
    <w:p w14:paraId="5EF43BF2" w14:textId="34AA50FB"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b/>
          <w:bCs/>
          <w:color w:val="1F1F1F"/>
          <w:sz w:val="40"/>
          <w:szCs w:val="40"/>
          <w:rtl/>
          <w:lang w:eastAsia="fr-FR" w:bidi="ar"/>
        </w:rPr>
      </w:pPr>
      <w:r w:rsidRPr="00A42CCE">
        <w:rPr>
          <w:rFonts w:ascii="inherit" w:eastAsia="Times New Roman" w:hAnsi="inherit" w:cs="Courier New" w:hint="cs"/>
          <w:b/>
          <w:bCs/>
          <w:color w:val="1F1F1F"/>
          <w:sz w:val="40"/>
          <w:szCs w:val="40"/>
          <w:lang w:eastAsia="fr-FR" w:bidi="ar"/>
        </w:rPr>
        <w:t>1-1-4</w:t>
      </w:r>
      <w:r w:rsidRPr="00A42CCE">
        <w:rPr>
          <w:rFonts w:ascii="inherit" w:eastAsia="Times New Roman" w:hAnsi="inherit" w:cs="Courier New" w:hint="cs"/>
          <w:b/>
          <w:bCs/>
          <w:color w:val="1F1F1F"/>
          <w:sz w:val="40"/>
          <w:szCs w:val="40"/>
          <w:rtl/>
          <w:lang w:eastAsia="fr-FR" w:bidi="ar"/>
        </w:rPr>
        <w:t xml:space="preserve"> الدورات التدريبية التمهيدية المصغّرة:</w:t>
      </w:r>
    </w:p>
    <w:p w14:paraId="5AACA0AF"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lang w:eastAsia="fr-FR"/>
        </w:rPr>
      </w:pPr>
      <w:r w:rsidRPr="00A42CCE">
        <w:rPr>
          <w:rFonts w:ascii="inherit" w:eastAsia="Times New Roman" w:hAnsi="inherit" w:cs="Courier New" w:hint="cs"/>
          <w:color w:val="1F1F1F"/>
          <w:sz w:val="42"/>
          <w:szCs w:val="42"/>
          <w:rtl/>
          <w:lang w:eastAsia="fr-FR" w:bidi="ar"/>
        </w:rPr>
        <w:t xml:space="preserve">تُركّز هذه الدورات على الإعداد المباشر للمنافسة. ويختلف محتواها تبعًا لنظام </w:t>
      </w:r>
      <w:r w:rsidRPr="00A42CCE">
        <w:rPr>
          <w:rFonts w:ascii="inherit" w:eastAsia="Times New Roman" w:hAnsi="inherit" w:cs="Courier New" w:hint="cs"/>
          <w:color w:val="1F1F1F"/>
          <w:sz w:val="42"/>
          <w:szCs w:val="42"/>
          <w:rtl/>
          <w:lang w:eastAsia="fr-FR" w:bidi="ar"/>
        </w:rPr>
        <w:lastRenderedPageBreak/>
        <w:t>إعداد الرياضي للمنافسة. وبناءً على ذلك، ستتناول المنافسات اللاحقة مسائل التعافي والتحفيز النفسي.</w:t>
      </w:r>
    </w:p>
    <w:p w14:paraId="75AFE3C2" w14:textId="77777777" w:rsidR="00A42CCE" w:rsidRDefault="00A42CCE" w:rsidP="00A42CCE">
      <w:pPr>
        <w:bidi/>
        <w:rPr>
          <w:rtl/>
        </w:rPr>
      </w:pPr>
    </w:p>
    <w:p w14:paraId="12982295" w14:textId="5B5E96D8" w:rsidR="00A42CCE" w:rsidRPr="00A42CCE" w:rsidRDefault="00C163F3"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Pr>
          <w:rFonts w:ascii="inherit" w:eastAsia="Times New Roman" w:hAnsi="inherit" w:cs="Courier New" w:hint="cs"/>
          <w:color w:val="1F1F1F"/>
          <w:sz w:val="42"/>
          <w:szCs w:val="42"/>
          <w:rtl/>
          <w:lang w:eastAsia="fr-FR" w:bidi="ar"/>
        </w:rPr>
        <w:t>1-5</w:t>
      </w:r>
      <w:r w:rsidR="00A42CCE" w:rsidRPr="00A42CCE">
        <w:rPr>
          <w:rFonts w:ascii="inherit" w:eastAsia="Times New Roman" w:hAnsi="inherit" w:cs="Courier New" w:hint="cs"/>
          <w:color w:val="1F1F1F"/>
          <w:sz w:val="42"/>
          <w:szCs w:val="42"/>
          <w:rtl/>
          <w:lang w:eastAsia="fr-FR" w:bidi="ar"/>
        </w:rPr>
        <w:t xml:space="preserve"> دورات تدريبية مصغرة للمنافسات:</w:t>
      </w:r>
    </w:p>
    <w:p w14:paraId="71736EF0"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color w:val="1F1F1F"/>
          <w:sz w:val="42"/>
          <w:szCs w:val="42"/>
          <w:rtl/>
          <w:lang w:eastAsia="fr-FR" w:bidi="ar"/>
        </w:rPr>
        <w:t>تُصمم هذه الدورات بناءً على جدول المنافسات. ويُحدد هيكلها ومدتها وفقًا لطبيعة كل منافسة.</w:t>
      </w:r>
    </w:p>
    <w:p w14:paraId="7473F1F5"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p>
    <w:p w14:paraId="1F163F1D"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color w:val="1F1F1F"/>
          <w:sz w:val="42"/>
          <w:szCs w:val="42"/>
          <w:rtl/>
          <w:lang w:eastAsia="fr-FR" w:bidi="ar"/>
        </w:rPr>
        <w:t>يجب أن تُركز جلسات التدريب ضمن هذه الدورات المصغرة على مختلف المهام المتعلقة بالحفاظ على اللياقة البدنية. ويُحدد هذا التركيز بناءً على الحالة الراهنة للفريق ومحتوى الإعداد الفني والتكتيكي، والذي يتميز بما يلي:</w:t>
      </w:r>
    </w:p>
    <w:p w14:paraId="337FFFCC"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p>
    <w:p w14:paraId="5084FACB"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color w:val="1F1F1F"/>
          <w:sz w:val="42"/>
          <w:szCs w:val="42"/>
          <w:rtl/>
          <w:lang w:eastAsia="fr-FR" w:bidi="ar"/>
        </w:rPr>
        <w:t>- أسلوب لعب الفريق وتكتيكاته؛</w:t>
      </w:r>
    </w:p>
    <w:p w14:paraId="189614BE"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p>
    <w:p w14:paraId="50A66C14"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color w:val="1F1F1F"/>
          <w:sz w:val="42"/>
          <w:szCs w:val="42"/>
          <w:rtl/>
          <w:lang w:eastAsia="fr-FR" w:bidi="ar"/>
        </w:rPr>
        <w:t>- خصائص لعب الخصم القادم. وبشكل عام، ولجعل جلسات التدريب في هذه الدورات المصغرة أقرب ما يمكن إلى متطلبات المنافسة، يتم تعديل حجمها وشدتها بما يتناسب مع خصائص المباراة.</w:t>
      </w:r>
    </w:p>
    <w:p w14:paraId="1B8D17CE"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p>
    <w:p w14:paraId="0ED6F9D4"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color w:val="1F1F1F"/>
          <w:sz w:val="42"/>
          <w:szCs w:val="42"/>
          <w:rtl/>
          <w:lang w:eastAsia="fr-FR" w:bidi="ar"/>
        </w:rPr>
        <w:t>أكثر الدورات التدريبية المصغرة شيوعًا في المنافسات هي:</w:t>
      </w:r>
    </w:p>
    <w:p w14:paraId="683AF223"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p>
    <w:p w14:paraId="3868046E"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color w:val="1F1F1F"/>
          <w:sz w:val="42"/>
          <w:szCs w:val="42"/>
          <w:rtl/>
          <w:lang w:eastAsia="fr-FR" w:bidi="ar"/>
        </w:rPr>
        <w:lastRenderedPageBreak/>
        <w:t xml:space="preserve">- </w:t>
      </w:r>
      <w:r w:rsidRPr="00A42CCE">
        <w:rPr>
          <w:rFonts w:ascii="inherit" w:eastAsia="Times New Roman" w:hAnsi="inherit" w:cs="Courier New" w:hint="cs"/>
          <w:b/>
          <w:bCs/>
          <w:color w:val="1F1F1F"/>
          <w:sz w:val="42"/>
          <w:szCs w:val="42"/>
          <w:rtl/>
          <w:lang w:eastAsia="fr-FR" w:bidi="ar"/>
        </w:rPr>
        <w:t>الدورة التدريبية المصغرة في مرحلة التطوير</w:t>
      </w:r>
      <w:r w:rsidRPr="00A42CCE">
        <w:rPr>
          <w:rFonts w:ascii="inherit" w:eastAsia="Times New Roman" w:hAnsi="inherit" w:cs="Courier New" w:hint="cs"/>
          <w:color w:val="1F1F1F"/>
          <w:sz w:val="42"/>
          <w:szCs w:val="42"/>
          <w:rtl/>
          <w:lang w:eastAsia="fr-FR" w:bidi="ar"/>
        </w:rPr>
        <w:t>: تهدف هذه الدورة إلى تحسين المهارات الحركية وصقل الإتقان الفني والتكتيكي في ظروف المباراة. وتهدف إلى تحقيق أفضل استعداد للمباراة القادمة.</w:t>
      </w:r>
    </w:p>
    <w:p w14:paraId="097EB007"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p>
    <w:p w14:paraId="5C33BBA2"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color w:val="1F1F1F"/>
          <w:sz w:val="42"/>
          <w:szCs w:val="42"/>
          <w:rtl/>
          <w:lang w:eastAsia="fr-FR" w:bidi="ar"/>
        </w:rPr>
        <w:t xml:space="preserve">- </w:t>
      </w:r>
      <w:r w:rsidRPr="00A42CCE">
        <w:rPr>
          <w:rFonts w:ascii="inherit" w:eastAsia="Times New Roman" w:hAnsi="inherit" w:cs="Courier New" w:hint="cs"/>
          <w:b/>
          <w:bCs/>
          <w:color w:val="1F1F1F"/>
          <w:sz w:val="42"/>
          <w:szCs w:val="42"/>
          <w:rtl/>
          <w:lang w:eastAsia="fr-FR" w:bidi="ar"/>
        </w:rPr>
        <w:t>الدورة التدريبية المصغرة في مرحلة الصيانة</w:t>
      </w:r>
      <w:r w:rsidRPr="00A42CCE">
        <w:rPr>
          <w:rFonts w:ascii="inherit" w:eastAsia="Times New Roman" w:hAnsi="inherit" w:cs="Courier New" w:hint="cs"/>
          <w:color w:val="1F1F1F"/>
          <w:sz w:val="42"/>
          <w:szCs w:val="42"/>
          <w:rtl/>
          <w:lang w:eastAsia="fr-FR" w:bidi="ar"/>
        </w:rPr>
        <w:t>:</w:t>
      </w:r>
    </w:p>
    <w:p w14:paraId="47B20D71"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color w:val="1F1F1F"/>
          <w:sz w:val="42"/>
          <w:szCs w:val="42"/>
          <w:rtl/>
          <w:lang w:eastAsia="fr-FR" w:bidi="ar"/>
        </w:rPr>
        <w:t>تركز هذه الدورة على نظام تدريبي قائم على الحفاظ على لياقة اللاعب وإعداده للمنافسة. وتهدف إلى تطوير أداء مثالي للحفاظ على قدرته البدنية المحددة.</w:t>
      </w:r>
    </w:p>
    <w:p w14:paraId="14BA8EDB"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p>
    <w:p w14:paraId="54072320"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color w:val="1F1F1F"/>
          <w:sz w:val="42"/>
          <w:szCs w:val="42"/>
          <w:rtl/>
          <w:lang w:eastAsia="fr-FR" w:bidi="ar"/>
        </w:rPr>
        <w:t xml:space="preserve">- </w:t>
      </w:r>
      <w:r w:rsidRPr="00A42CCE">
        <w:rPr>
          <w:rFonts w:ascii="inherit" w:eastAsia="Times New Roman" w:hAnsi="inherit" w:cs="Courier New" w:hint="cs"/>
          <w:b/>
          <w:bCs/>
          <w:color w:val="1F1F1F"/>
          <w:sz w:val="42"/>
          <w:szCs w:val="42"/>
          <w:rtl/>
          <w:lang w:eastAsia="fr-FR" w:bidi="ar"/>
        </w:rPr>
        <w:t>الدورة التدريبية المصغرة التنافسية ضمن برنامج الاستشفاء</w:t>
      </w:r>
      <w:r w:rsidRPr="00A42CCE">
        <w:rPr>
          <w:rFonts w:ascii="inherit" w:eastAsia="Times New Roman" w:hAnsi="inherit" w:cs="Courier New" w:hint="cs"/>
          <w:color w:val="1F1F1F"/>
          <w:sz w:val="42"/>
          <w:szCs w:val="42"/>
          <w:rtl/>
          <w:lang w:eastAsia="fr-FR" w:bidi="ar"/>
        </w:rPr>
        <w:t>:</w:t>
      </w:r>
    </w:p>
    <w:p w14:paraId="30DB6BFA"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color w:val="1F1F1F"/>
          <w:sz w:val="42"/>
          <w:szCs w:val="42"/>
          <w:rtl/>
          <w:lang w:eastAsia="fr-FR" w:bidi="ar"/>
        </w:rPr>
        <w:t>تلي هذه الدورة دورات الصيانة المصغرة. وتتميز بزيادة الحمل التدريبي وانخفاض مستوى الجهد المبذول أثناء التدريب (حيث تُصمم التمارين لتحسين عمليات الاستشفاء).</w:t>
      </w:r>
    </w:p>
    <w:p w14:paraId="6CCA1821"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p>
    <w:p w14:paraId="200CA0AD"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p>
    <w:p w14:paraId="1F7CDBE6" w14:textId="04F174BE"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b/>
          <w:bCs/>
          <w:color w:val="1F1F1F"/>
          <w:sz w:val="42"/>
          <w:szCs w:val="42"/>
          <w:rtl/>
          <w:lang w:eastAsia="fr-FR" w:bidi="ar"/>
        </w:rPr>
        <w:t>دورات الاستشفاء المصغرة</w:t>
      </w:r>
      <w:r w:rsidRPr="00A42CCE">
        <w:rPr>
          <w:rFonts w:ascii="inherit" w:eastAsia="Times New Roman" w:hAnsi="inherit" w:cs="Courier New" w:hint="cs"/>
          <w:color w:val="1F1F1F"/>
          <w:sz w:val="42"/>
          <w:szCs w:val="42"/>
          <w:rtl/>
          <w:lang w:eastAsia="fr-FR" w:bidi="ar"/>
        </w:rPr>
        <w:t>):</w:t>
      </w:r>
    </w:p>
    <w:p w14:paraId="140CD23C"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color w:val="1F1F1F"/>
          <w:sz w:val="42"/>
          <w:szCs w:val="42"/>
          <w:rtl/>
          <w:lang w:eastAsia="fr-FR" w:bidi="ar"/>
        </w:rPr>
        <w:t xml:space="preserve">تُستخدم هذه الدورات عادةً لإكمال سلسلة من دورات التدريب المصغرة المكثفة. كما تُخطط لها بعد النشاط التنافسي المكثف. وتهدف إلى ضمان الظروف </w:t>
      </w:r>
      <w:r w:rsidRPr="00A42CCE">
        <w:rPr>
          <w:rFonts w:ascii="inherit" w:eastAsia="Times New Roman" w:hAnsi="inherit" w:cs="Courier New" w:hint="cs"/>
          <w:color w:val="1F1F1F"/>
          <w:sz w:val="42"/>
          <w:szCs w:val="42"/>
          <w:rtl/>
          <w:lang w:eastAsia="fr-FR" w:bidi="ar"/>
        </w:rPr>
        <w:lastRenderedPageBreak/>
        <w:t>المثلى لعمليات الاستشفاء والتكيف لجسم الرياضي. وتتميز بما يلي:</w:t>
      </w:r>
    </w:p>
    <w:p w14:paraId="4AEA0CCE"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color w:val="1F1F1F"/>
          <w:sz w:val="42"/>
          <w:szCs w:val="42"/>
          <w:rtl/>
          <w:lang w:eastAsia="fr-FR" w:bidi="ar"/>
        </w:rPr>
        <w:t>* انخفاض الحمل التدريبي</w:t>
      </w:r>
    </w:p>
    <w:p w14:paraId="0FFA1FD8"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lang w:eastAsia="fr-FR"/>
        </w:rPr>
      </w:pPr>
      <w:r w:rsidRPr="00A42CCE">
        <w:rPr>
          <w:rFonts w:ascii="inherit" w:eastAsia="Times New Roman" w:hAnsi="inherit" w:cs="Courier New" w:hint="cs"/>
          <w:color w:val="1F1F1F"/>
          <w:sz w:val="42"/>
          <w:szCs w:val="42"/>
          <w:rtl/>
          <w:lang w:eastAsia="fr-FR" w:bidi="ar"/>
        </w:rPr>
        <w:t>* زيادة عدد أيام الراحة</w:t>
      </w:r>
    </w:p>
    <w:p w14:paraId="0794A76C" w14:textId="77777777" w:rsidR="00A42CCE" w:rsidRDefault="00A42CCE" w:rsidP="00A42CCE">
      <w:pPr>
        <w:bidi/>
        <w:rPr>
          <w:rtl/>
        </w:rPr>
      </w:pPr>
    </w:p>
    <w:p w14:paraId="1B5FB995" w14:textId="1157E5C8" w:rsidR="00A42CCE" w:rsidRPr="00A42CCE" w:rsidRDefault="00C163F3"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Pr>
          <w:rFonts w:ascii="inherit" w:eastAsia="Times New Roman" w:hAnsi="inherit" w:cs="Courier New" w:hint="cs"/>
          <w:b/>
          <w:bCs/>
          <w:color w:val="1F1F1F"/>
          <w:sz w:val="42"/>
          <w:szCs w:val="42"/>
          <w:rtl/>
          <w:lang w:eastAsia="fr-FR" w:bidi="ar"/>
        </w:rPr>
        <w:t>1-3</w:t>
      </w:r>
      <w:r w:rsidR="00A42CCE" w:rsidRPr="00A42CCE">
        <w:rPr>
          <w:rFonts w:ascii="inherit" w:eastAsia="Times New Roman" w:hAnsi="inherit" w:cs="Courier New" w:hint="cs"/>
          <w:b/>
          <w:bCs/>
          <w:color w:val="1F1F1F"/>
          <w:sz w:val="42"/>
          <w:szCs w:val="42"/>
          <w:rtl/>
          <w:lang w:eastAsia="fr-FR" w:bidi="ar"/>
        </w:rPr>
        <w:t xml:space="preserve"> تنظيم الدورات التدريبية المصغرة ضمن عملية التدريب</w:t>
      </w:r>
      <w:r w:rsidR="00A42CCE" w:rsidRPr="00A42CCE">
        <w:rPr>
          <w:rFonts w:ascii="inherit" w:eastAsia="Times New Roman" w:hAnsi="inherit" w:cs="Courier New" w:hint="cs"/>
          <w:color w:val="1F1F1F"/>
          <w:sz w:val="42"/>
          <w:szCs w:val="42"/>
          <w:rtl/>
          <w:lang w:eastAsia="fr-FR" w:bidi="ar"/>
        </w:rPr>
        <w:t>:</w:t>
      </w:r>
    </w:p>
    <w:p w14:paraId="425F490B"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p>
    <w:p w14:paraId="5C820283"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color w:val="1F1F1F"/>
          <w:sz w:val="42"/>
          <w:szCs w:val="42"/>
          <w:rtl/>
          <w:lang w:eastAsia="fr-FR" w:bidi="ar"/>
        </w:rPr>
        <w:t>كما هو الحال مع الحصة التدريبية، لا يمكن اعتبار الدورة التدريبية المصغرة عنصرًا معزولًا ضمن عملية التخطيط والتدريب الشاملة. فمبدأ تناوب أحمال العمل، وأهداف كل مرحلة وفترة إعداد، وتنظيم التدريب وتنفيذه، كلها عوامل تجعل هيكل الدورة التدريبية المصغرة يتغير وفقًا لأهدافها المحددة. لذا، نلاحظ هياكل الدورات التدريبية المصغرة التالية:</w:t>
      </w:r>
    </w:p>
    <w:p w14:paraId="02A73B6D"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lang w:eastAsia="fr-FR"/>
        </w:rPr>
      </w:pPr>
      <w:r w:rsidRPr="00A42CCE">
        <w:rPr>
          <w:rFonts w:ascii="inherit" w:eastAsia="Times New Roman" w:hAnsi="inherit" w:cs="Courier New" w:hint="cs"/>
          <w:color w:val="1F1F1F"/>
          <w:sz w:val="42"/>
          <w:szCs w:val="42"/>
          <w:rtl/>
          <w:lang w:eastAsia="fr-FR" w:bidi="ar"/>
        </w:rPr>
        <w:t>يشير الرقم الأول إلى النشاط: التدريب أو المنافسة؛ ويشير الرقم الثاني إلى يوم الراحة.</w:t>
      </w:r>
    </w:p>
    <w:p w14:paraId="498E24FE" w14:textId="77777777" w:rsidR="00A42CCE" w:rsidRDefault="00A42CCE" w:rsidP="00A42CCE">
      <w:pPr>
        <w:bidi/>
        <w:rPr>
          <w:rtl/>
        </w:rPr>
      </w:pPr>
    </w:p>
    <w:p w14:paraId="7E1CF66F"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color w:val="1F1F1F"/>
          <w:sz w:val="42"/>
          <w:szCs w:val="42"/>
          <w:rtl/>
          <w:lang w:eastAsia="fr-FR" w:bidi="ar"/>
        </w:rPr>
        <w:t>الجدول ٢٢: هيكل الدورات التدريبية المصغرة المختلفة</w:t>
      </w:r>
    </w:p>
    <w:p w14:paraId="3826F7E9"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p>
    <w:p w14:paraId="4A017B96"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color w:val="1F1F1F"/>
          <w:sz w:val="42"/>
          <w:szCs w:val="42"/>
          <w:rtl/>
          <w:lang w:eastAsia="fr-FR" w:bidi="ar"/>
        </w:rPr>
        <w:t>أهداف الدورات التدريبية المصغرة</w:t>
      </w:r>
    </w:p>
    <w:p w14:paraId="35EF1072" w14:textId="77777777" w:rsidR="00A42CCE" w:rsidRPr="00A42CCE" w:rsidRDefault="00A42CCE" w:rsidP="00A42C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42"/>
          <w:szCs w:val="42"/>
          <w:rtl/>
          <w:lang w:eastAsia="fr-FR" w:bidi="ar"/>
        </w:rPr>
      </w:pPr>
    </w:p>
    <w:p w14:paraId="5BCBF551" w14:textId="77777777" w:rsidR="00A42CCE" w:rsidRDefault="00A42CCE" w:rsidP="00A42CCE">
      <w:pPr>
        <w:bidi/>
        <w:rPr>
          <w:rtl/>
        </w:rPr>
      </w:pPr>
    </w:p>
    <w:p w14:paraId="1B10F405" w14:textId="77777777" w:rsidR="00C163F3" w:rsidRDefault="00C163F3" w:rsidP="00C163F3">
      <w:pPr>
        <w:bidi/>
        <w:rPr>
          <w:rtl/>
        </w:rPr>
      </w:pPr>
    </w:p>
    <w:tbl>
      <w:tblPr>
        <w:tblStyle w:val="Grilledutableau"/>
        <w:bidiVisual/>
        <w:tblW w:w="0" w:type="auto"/>
        <w:tblLook w:val="04A0" w:firstRow="1" w:lastRow="0" w:firstColumn="1" w:lastColumn="0" w:noHBand="0" w:noVBand="1"/>
      </w:tblPr>
      <w:tblGrid>
        <w:gridCol w:w="6163"/>
        <w:gridCol w:w="2546"/>
      </w:tblGrid>
      <w:tr w:rsidR="00F16489" w14:paraId="2DBBB4C8" w14:textId="77777777" w:rsidTr="00F16489">
        <w:tc>
          <w:tcPr>
            <w:tcW w:w="6163" w:type="dxa"/>
          </w:tcPr>
          <w:p w14:paraId="248FAC5C" w14:textId="41D88363" w:rsidR="00F16489" w:rsidRPr="00F16489" w:rsidRDefault="00F16489" w:rsidP="00A42CCE">
            <w:pPr>
              <w:bidi/>
              <w:rPr>
                <w:b/>
                <w:bCs/>
                <w:sz w:val="36"/>
                <w:szCs w:val="36"/>
                <w:rtl/>
              </w:rPr>
            </w:pPr>
            <w:r w:rsidRPr="00F16489">
              <w:rPr>
                <w:rFonts w:hint="cs"/>
                <w:b/>
                <w:bCs/>
                <w:sz w:val="36"/>
                <w:szCs w:val="36"/>
                <w:rtl/>
              </w:rPr>
              <w:lastRenderedPageBreak/>
              <w:t>ميكروسيكل  دورة</w:t>
            </w:r>
            <w:r>
              <w:rPr>
                <w:rFonts w:hint="cs"/>
                <w:b/>
                <w:bCs/>
                <w:sz w:val="36"/>
                <w:szCs w:val="36"/>
                <w:rtl/>
              </w:rPr>
              <w:t xml:space="preserve">  صغرى</w:t>
            </w:r>
            <w:r w:rsidRPr="00F16489">
              <w:rPr>
                <w:rFonts w:hint="cs"/>
                <w:b/>
                <w:bCs/>
                <w:sz w:val="36"/>
                <w:szCs w:val="36"/>
                <w:rtl/>
              </w:rPr>
              <w:t xml:space="preserve"> </w:t>
            </w:r>
          </w:p>
        </w:tc>
        <w:tc>
          <w:tcPr>
            <w:tcW w:w="2546" w:type="dxa"/>
          </w:tcPr>
          <w:p w14:paraId="36D40B2E" w14:textId="2A35369F" w:rsidR="00F16489" w:rsidRPr="00F16489" w:rsidRDefault="00F16489" w:rsidP="00A42CCE">
            <w:pPr>
              <w:bidi/>
              <w:rPr>
                <w:b/>
                <w:bCs/>
                <w:sz w:val="36"/>
                <w:szCs w:val="36"/>
                <w:rtl/>
              </w:rPr>
            </w:pPr>
            <w:r w:rsidRPr="00F16489">
              <w:rPr>
                <w:rFonts w:hint="cs"/>
                <w:b/>
                <w:bCs/>
                <w:sz w:val="36"/>
                <w:szCs w:val="36"/>
                <w:rtl/>
              </w:rPr>
              <w:t>الشكل</w:t>
            </w:r>
          </w:p>
        </w:tc>
      </w:tr>
      <w:tr w:rsidR="00F16489" w14:paraId="2B52AC99" w14:textId="77777777" w:rsidTr="00F16489">
        <w:trPr>
          <w:trHeight w:val="930"/>
        </w:trPr>
        <w:tc>
          <w:tcPr>
            <w:tcW w:w="6163" w:type="dxa"/>
          </w:tcPr>
          <w:p w14:paraId="151339A5" w14:textId="6EFBA885" w:rsidR="00F16489" w:rsidRDefault="00F16489" w:rsidP="00A42CCE">
            <w:pPr>
              <w:bidi/>
              <w:rPr>
                <w:rtl/>
              </w:rPr>
            </w:pPr>
            <w:r w:rsidRPr="00A42CCE">
              <w:rPr>
                <w:rFonts w:ascii="inherit" w:eastAsia="Times New Roman" w:hAnsi="inherit" w:cs="Courier New" w:hint="cs"/>
                <w:color w:val="1F1F1F"/>
                <w:sz w:val="42"/>
                <w:szCs w:val="42"/>
                <w:rtl/>
                <w:lang w:eastAsia="fr-FR" w:bidi="ar"/>
              </w:rPr>
              <w:t>يُحقق هذا الهيكل المتناوب استقرارًا أفضل في مستوى إعداد الفرق عالية التأهيل.</w:t>
            </w:r>
          </w:p>
        </w:tc>
        <w:tc>
          <w:tcPr>
            <w:tcW w:w="2546" w:type="dxa"/>
          </w:tcPr>
          <w:p w14:paraId="16F06385" w14:textId="031A5DF5" w:rsidR="00F16489" w:rsidRDefault="00C163F3" w:rsidP="00A42CCE">
            <w:pPr>
              <w:bidi/>
              <w:rPr>
                <w:rFonts w:ascii="inherit" w:eastAsia="Times New Roman" w:hAnsi="inherit" w:cs="Courier New"/>
                <w:color w:val="1F1F1F"/>
                <w:sz w:val="42"/>
                <w:szCs w:val="42"/>
                <w:rtl/>
                <w:lang w:eastAsia="fr-FR" w:bidi="ar"/>
              </w:rPr>
            </w:pPr>
            <w:r>
              <w:rPr>
                <w:rFonts w:ascii="inherit" w:eastAsia="Times New Roman" w:hAnsi="inherit" w:cs="Courier New" w:hint="cs"/>
                <w:color w:val="1F1F1F"/>
                <w:sz w:val="42"/>
                <w:szCs w:val="42"/>
                <w:rtl/>
                <w:lang w:eastAsia="fr-FR" w:bidi="ar"/>
              </w:rPr>
              <w:t>4</w:t>
            </w:r>
            <w:r w:rsidR="00F16489" w:rsidRPr="00A42CCE">
              <w:rPr>
                <w:rFonts w:ascii="inherit" w:eastAsia="Times New Roman" w:hAnsi="inherit" w:cs="Courier New" w:hint="cs"/>
                <w:color w:val="1F1F1F"/>
                <w:sz w:val="42"/>
                <w:szCs w:val="42"/>
                <w:rtl/>
                <w:lang w:eastAsia="fr-FR" w:bidi="ar"/>
              </w:rPr>
              <w:t>-</w:t>
            </w:r>
            <w:r>
              <w:rPr>
                <w:rFonts w:ascii="inherit" w:eastAsia="Times New Roman" w:hAnsi="inherit" w:cs="Courier New" w:hint="cs"/>
                <w:color w:val="1F1F1F"/>
                <w:sz w:val="42"/>
                <w:szCs w:val="42"/>
                <w:rtl/>
                <w:lang w:eastAsia="fr-FR" w:bidi="ar"/>
              </w:rPr>
              <w:t>1</w:t>
            </w:r>
            <w:r w:rsidR="00F16489" w:rsidRPr="00A42CCE">
              <w:rPr>
                <w:rFonts w:ascii="inherit" w:eastAsia="Times New Roman" w:hAnsi="inherit" w:cs="Courier New" w:hint="cs"/>
                <w:color w:val="1F1F1F"/>
                <w:sz w:val="42"/>
                <w:szCs w:val="42"/>
                <w:rtl/>
                <w:lang w:eastAsia="fr-FR" w:bidi="ar"/>
              </w:rPr>
              <w:t xml:space="preserve"> و</w:t>
            </w:r>
            <w:r>
              <w:rPr>
                <w:rFonts w:ascii="inherit" w:eastAsia="Times New Roman" w:hAnsi="inherit" w:cs="Courier New" w:hint="cs"/>
                <w:color w:val="1F1F1F"/>
                <w:sz w:val="42"/>
                <w:szCs w:val="42"/>
                <w:rtl/>
                <w:lang w:eastAsia="fr-FR" w:bidi="ar"/>
              </w:rPr>
              <w:t>3</w:t>
            </w:r>
            <w:r w:rsidR="00F16489" w:rsidRPr="00A42CCE">
              <w:rPr>
                <w:rFonts w:ascii="inherit" w:eastAsia="Times New Roman" w:hAnsi="inherit" w:cs="Courier New" w:hint="cs"/>
                <w:color w:val="1F1F1F"/>
                <w:sz w:val="42"/>
                <w:szCs w:val="42"/>
                <w:rtl/>
                <w:lang w:eastAsia="fr-FR" w:bidi="ar"/>
              </w:rPr>
              <w:t>-</w:t>
            </w:r>
            <w:r>
              <w:rPr>
                <w:rFonts w:ascii="inherit" w:eastAsia="Times New Roman" w:hAnsi="inherit" w:cs="Courier New" w:hint="cs"/>
                <w:color w:val="1F1F1F"/>
                <w:sz w:val="42"/>
                <w:szCs w:val="42"/>
                <w:rtl/>
                <w:lang w:eastAsia="fr-FR" w:bidi="ar"/>
              </w:rPr>
              <w:t>1</w:t>
            </w:r>
          </w:p>
          <w:p w14:paraId="1D973261" w14:textId="11F54610" w:rsidR="00F16489" w:rsidRDefault="00F16489" w:rsidP="00F16489">
            <w:pPr>
              <w:bidi/>
              <w:rPr>
                <w:rtl/>
              </w:rPr>
            </w:pPr>
          </w:p>
        </w:tc>
      </w:tr>
      <w:tr w:rsidR="00F16489" w14:paraId="69673598" w14:textId="77777777" w:rsidTr="00F16489">
        <w:trPr>
          <w:trHeight w:val="522"/>
        </w:trPr>
        <w:tc>
          <w:tcPr>
            <w:tcW w:w="6163" w:type="dxa"/>
          </w:tcPr>
          <w:p w14:paraId="1DB43AE2" w14:textId="10504F59" w:rsidR="00F16489" w:rsidRDefault="00F16489" w:rsidP="00A42CCE">
            <w:pPr>
              <w:bidi/>
              <w:rPr>
                <w:rtl/>
              </w:rPr>
            </w:pPr>
            <w:r w:rsidRPr="00A42CCE">
              <w:rPr>
                <w:rFonts w:ascii="inherit" w:eastAsia="Times New Roman" w:hAnsi="inherit" w:cs="Courier New" w:hint="cs"/>
                <w:color w:val="1F1F1F"/>
                <w:sz w:val="42"/>
                <w:szCs w:val="42"/>
                <w:rtl/>
                <w:lang w:eastAsia="fr-FR" w:bidi="ar"/>
              </w:rPr>
              <w:t>يُستخدم في دورة تدريبية متوسطة قبل المنافسات، وفي بداية فترة المنافسات إذا كان جدول المنافسات على شكل بطولات تتبع هيكل ٣-٢-٢ أو ٣-١-٣.</w:t>
            </w:r>
          </w:p>
        </w:tc>
        <w:tc>
          <w:tcPr>
            <w:tcW w:w="2546" w:type="dxa"/>
          </w:tcPr>
          <w:p w14:paraId="1012C1D9" w14:textId="0511C52C" w:rsidR="00F16489" w:rsidRDefault="00C163F3" w:rsidP="00A42CCE">
            <w:pPr>
              <w:bidi/>
              <w:rPr>
                <w:rFonts w:ascii="inherit" w:eastAsia="Times New Roman" w:hAnsi="inherit" w:cs="Courier New"/>
                <w:color w:val="1F1F1F"/>
                <w:sz w:val="42"/>
                <w:szCs w:val="42"/>
                <w:rtl/>
                <w:lang w:eastAsia="fr-FR" w:bidi="ar"/>
              </w:rPr>
            </w:pPr>
            <w:r>
              <w:rPr>
                <w:rFonts w:ascii="inherit" w:eastAsia="Times New Roman" w:hAnsi="inherit" w:cs="Courier New" w:hint="cs"/>
                <w:color w:val="1F1F1F"/>
                <w:sz w:val="42"/>
                <w:szCs w:val="42"/>
                <w:rtl/>
                <w:lang w:eastAsia="fr-FR" w:bidi="ar"/>
              </w:rPr>
              <w:t>3</w:t>
            </w:r>
            <w:r w:rsidR="00F16489" w:rsidRPr="00A42CCE">
              <w:rPr>
                <w:rFonts w:ascii="inherit" w:eastAsia="Times New Roman" w:hAnsi="inherit" w:cs="Courier New" w:hint="cs"/>
                <w:color w:val="1F1F1F"/>
                <w:sz w:val="42"/>
                <w:szCs w:val="42"/>
                <w:rtl/>
                <w:lang w:eastAsia="fr-FR" w:bidi="ar"/>
              </w:rPr>
              <w:t>-</w:t>
            </w:r>
            <w:r>
              <w:rPr>
                <w:rFonts w:ascii="inherit" w:eastAsia="Times New Roman" w:hAnsi="inherit" w:cs="Courier New" w:hint="cs"/>
                <w:color w:val="1F1F1F"/>
                <w:sz w:val="42"/>
                <w:szCs w:val="42"/>
                <w:rtl/>
                <w:lang w:eastAsia="fr-FR" w:bidi="ar"/>
              </w:rPr>
              <w:t>1</w:t>
            </w:r>
          </w:p>
          <w:p w14:paraId="2643A6A7" w14:textId="06B18283" w:rsidR="00F16489" w:rsidRDefault="00F16489" w:rsidP="00F16489">
            <w:pPr>
              <w:bidi/>
              <w:rPr>
                <w:rtl/>
              </w:rPr>
            </w:pPr>
          </w:p>
        </w:tc>
      </w:tr>
      <w:tr w:rsidR="00F16489" w14:paraId="7F8D0807" w14:textId="77777777" w:rsidTr="00F16489">
        <w:trPr>
          <w:trHeight w:val="683"/>
        </w:trPr>
        <w:tc>
          <w:tcPr>
            <w:tcW w:w="6163" w:type="dxa"/>
          </w:tcPr>
          <w:p w14:paraId="377FE5CE" w14:textId="5CD0FE38" w:rsidR="00F16489" w:rsidRDefault="00F16489" w:rsidP="00A42CCE">
            <w:pPr>
              <w:bidi/>
              <w:rPr>
                <w:rtl/>
              </w:rPr>
            </w:pPr>
            <w:r w:rsidRPr="00A42CCE">
              <w:rPr>
                <w:rFonts w:ascii="inherit" w:eastAsia="Times New Roman" w:hAnsi="inherit" w:cs="Courier New" w:hint="cs"/>
                <w:color w:val="1F1F1F"/>
                <w:sz w:val="42"/>
                <w:szCs w:val="42"/>
                <w:rtl/>
                <w:lang w:eastAsia="fr-FR" w:bidi="ar"/>
              </w:rPr>
              <w:t>يُستخدم بشكل خاص في بداية الموسم وخلال المعسكرات التدريبية.</w:t>
            </w:r>
          </w:p>
        </w:tc>
        <w:tc>
          <w:tcPr>
            <w:tcW w:w="2546" w:type="dxa"/>
          </w:tcPr>
          <w:p w14:paraId="409FE4A8" w14:textId="67E30AA4" w:rsidR="00F16489" w:rsidRDefault="00C163F3" w:rsidP="00A42CCE">
            <w:pPr>
              <w:bidi/>
              <w:rPr>
                <w:rtl/>
              </w:rPr>
            </w:pPr>
            <w:r>
              <w:rPr>
                <w:rFonts w:ascii="inherit" w:eastAsia="Times New Roman" w:hAnsi="inherit" w:cs="Courier New" w:hint="cs"/>
                <w:color w:val="1F1F1F"/>
                <w:sz w:val="42"/>
                <w:szCs w:val="42"/>
                <w:rtl/>
                <w:lang w:eastAsia="fr-FR" w:bidi="ar"/>
              </w:rPr>
              <w:t>4</w:t>
            </w:r>
            <w:r w:rsidR="00F16489" w:rsidRPr="00A42CCE">
              <w:rPr>
                <w:rFonts w:ascii="inherit" w:eastAsia="Times New Roman" w:hAnsi="inherit" w:cs="Courier New" w:hint="cs"/>
                <w:color w:val="1F1F1F"/>
                <w:sz w:val="42"/>
                <w:szCs w:val="42"/>
                <w:rtl/>
                <w:lang w:eastAsia="fr-FR" w:bidi="ar"/>
              </w:rPr>
              <w:t>-</w:t>
            </w:r>
            <w:r>
              <w:rPr>
                <w:rFonts w:ascii="inherit" w:eastAsia="Times New Roman" w:hAnsi="inherit" w:cs="Courier New" w:hint="cs"/>
                <w:color w:val="1F1F1F"/>
                <w:sz w:val="42"/>
                <w:szCs w:val="42"/>
                <w:rtl/>
                <w:lang w:eastAsia="fr-FR" w:bidi="ar"/>
              </w:rPr>
              <w:t>1</w:t>
            </w:r>
          </w:p>
        </w:tc>
      </w:tr>
      <w:tr w:rsidR="00F16489" w14:paraId="640689AE" w14:textId="77777777" w:rsidTr="00F16489">
        <w:trPr>
          <w:trHeight w:val="1281"/>
        </w:trPr>
        <w:tc>
          <w:tcPr>
            <w:tcW w:w="6163" w:type="dxa"/>
          </w:tcPr>
          <w:p w14:paraId="6079F664" w14:textId="5772FB32" w:rsidR="00F16489" w:rsidRDefault="00F16489" w:rsidP="00A42CCE">
            <w:pPr>
              <w:bidi/>
              <w:rPr>
                <w:rtl/>
              </w:rPr>
            </w:pPr>
            <w:r w:rsidRPr="00A42CCE">
              <w:rPr>
                <w:rFonts w:ascii="inherit" w:eastAsia="Times New Roman" w:hAnsi="inherit" w:cs="Courier New" w:hint="cs"/>
                <w:color w:val="1F1F1F"/>
                <w:sz w:val="42"/>
                <w:szCs w:val="42"/>
                <w:rtl/>
                <w:lang w:eastAsia="fr-FR" w:bidi="ar"/>
              </w:rPr>
              <w:t>تتمثل المهمة الأساسية في الحفاظ على اللياقة البدنية، خاصةً خلال المرحلة الثانية من فترة المنافسات الطويلة، وذلك بتقليل عدد الحصص التدريبية.</w:t>
            </w:r>
          </w:p>
        </w:tc>
        <w:tc>
          <w:tcPr>
            <w:tcW w:w="2546" w:type="dxa"/>
          </w:tcPr>
          <w:p w14:paraId="41EE524A" w14:textId="6F777AD1" w:rsidR="00F16489" w:rsidRDefault="00C163F3" w:rsidP="00A42CCE">
            <w:pPr>
              <w:bidi/>
              <w:rPr>
                <w:rtl/>
              </w:rPr>
            </w:pPr>
            <w:r>
              <w:rPr>
                <w:rFonts w:ascii="inherit" w:eastAsia="Times New Roman" w:hAnsi="inherit" w:cs="Courier New" w:hint="cs"/>
                <w:color w:val="1F1F1F"/>
                <w:sz w:val="42"/>
                <w:szCs w:val="42"/>
                <w:rtl/>
                <w:lang w:eastAsia="fr-FR" w:bidi="ar"/>
              </w:rPr>
              <w:t>5</w:t>
            </w:r>
            <w:r w:rsidR="00F16489" w:rsidRPr="00A42CCE">
              <w:rPr>
                <w:rFonts w:ascii="inherit" w:eastAsia="Times New Roman" w:hAnsi="inherit" w:cs="Courier New" w:hint="cs"/>
                <w:color w:val="1F1F1F"/>
                <w:sz w:val="42"/>
                <w:szCs w:val="42"/>
                <w:rtl/>
                <w:lang w:eastAsia="fr-FR" w:bidi="ar"/>
              </w:rPr>
              <w:t>-</w:t>
            </w:r>
            <w:r>
              <w:rPr>
                <w:rFonts w:ascii="inherit" w:eastAsia="Times New Roman" w:hAnsi="inherit" w:cs="Courier New" w:hint="cs"/>
                <w:color w:val="1F1F1F"/>
                <w:sz w:val="42"/>
                <w:szCs w:val="42"/>
                <w:rtl/>
                <w:lang w:eastAsia="fr-FR" w:bidi="ar"/>
              </w:rPr>
              <w:t>2</w:t>
            </w:r>
          </w:p>
        </w:tc>
      </w:tr>
      <w:tr w:rsidR="00F16489" w14:paraId="1BD3BA16" w14:textId="77777777" w:rsidTr="00F16489">
        <w:trPr>
          <w:trHeight w:val="1281"/>
        </w:trPr>
        <w:tc>
          <w:tcPr>
            <w:tcW w:w="6163" w:type="dxa"/>
          </w:tcPr>
          <w:p w14:paraId="7CA9E3E2" w14:textId="45F634C7" w:rsidR="00F16489" w:rsidRPr="00A42CCE" w:rsidRDefault="00F16489" w:rsidP="00A42CCE">
            <w:pPr>
              <w:bidi/>
              <w:rPr>
                <w:rFonts w:ascii="inherit" w:eastAsia="Times New Roman" w:hAnsi="inherit" w:cs="Courier New" w:hint="cs"/>
                <w:color w:val="1F1F1F"/>
                <w:sz w:val="42"/>
                <w:szCs w:val="42"/>
                <w:rtl/>
                <w:lang w:eastAsia="fr-FR" w:bidi="ar"/>
              </w:rPr>
            </w:pPr>
            <w:r w:rsidRPr="00A42CCE">
              <w:rPr>
                <w:rFonts w:ascii="inherit" w:eastAsia="Times New Roman" w:hAnsi="inherit" w:cs="Courier New" w:hint="cs"/>
                <w:color w:val="1F1F1F"/>
                <w:sz w:val="42"/>
                <w:szCs w:val="42"/>
                <w:rtl/>
                <w:lang w:eastAsia="fr-FR" w:bidi="ar"/>
              </w:rPr>
              <w:t>الهيكل الأسبوعي الأكثر شيوعًا، وهو نموذج لنمط حياة طبيعي للطلاب العاملين.</w:t>
            </w:r>
          </w:p>
        </w:tc>
        <w:tc>
          <w:tcPr>
            <w:tcW w:w="2546" w:type="dxa"/>
          </w:tcPr>
          <w:p w14:paraId="1C985A7A" w14:textId="0A2EAB16" w:rsidR="00F16489" w:rsidRPr="00A42CCE" w:rsidRDefault="00C163F3" w:rsidP="00A42CCE">
            <w:pPr>
              <w:bidi/>
              <w:rPr>
                <w:rFonts w:ascii="inherit" w:eastAsia="Times New Roman" w:hAnsi="inherit" w:cs="Courier New" w:hint="cs"/>
                <w:color w:val="1F1F1F"/>
                <w:sz w:val="42"/>
                <w:szCs w:val="42"/>
                <w:rtl/>
                <w:lang w:eastAsia="fr-FR" w:bidi="ar"/>
              </w:rPr>
            </w:pPr>
            <w:r>
              <w:rPr>
                <w:rFonts w:ascii="inherit" w:eastAsia="Times New Roman" w:hAnsi="inherit" w:cs="Courier New" w:hint="cs"/>
                <w:color w:val="1F1F1F"/>
                <w:sz w:val="42"/>
                <w:szCs w:val="42"/>
                <w:rtl/>
                <w:lang w:eastAsia="fr-FR" w:bidi="ar"/>
              </w:rPr>
              <w:t>6</w:t>
            </w:r>
            <w:r w:rsidR="00F16489" w:rsidRPr="00A42CCE">
              <w:rPr>
                <w:rFonts w:ascii="inherit" w:eastAsia="Times New Roman" w:hAnsi="inherit" w:cs="Courier New" w:hint="cs"/>
                <w:color w:val="1F1F1F"/>
                <w:sz w:val="42"/>
                <w:szCs w:val="42"/>
                <w:rtl/>
                <w:lang w:eastAsia="fr-FR" w:bidi="ar"/>
              </w:rPr>
              <w:t>-</w:t>
            </w:r>
            <w:r>
              <w:rPr>
                <w:rFonts w:ascii="inherit" w:eastAsia="Times New Roman" w:hAnsi="inherit" w:cs="Courier New" w:hint="cs"/>
                <w:color w:val="1F1F1F"/>
                <w:sz w:val="42"/>
                <w:szCs w:val="42"/>
                <w:rtl/>
                <w:lang w:eastAsia="fr-FR" w:bidi="ar"/>
              </w:rPr>
              <w:t>1</w:t>
            </w:r>
          </w:p>
        </w:tc>
      </w:tr>
    </w:tbl>
    <w:p w14:paraId="07F2483B" w14:textId="77777777" w:rsidR="00A42CCE" w:rsidRPr="00A42CCE" w:rsidRDefault="00A42CCE" w:rsidP="00A42CCE">
      <w:pPr>
        <w:bidi/>
      </w:pPr>
    </w:p>
    <w:sectPr w:rsidR="00A42CCE" w:rsidRPr="00A42C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CE"/>
    <w:rsid w:val="002B3D91"/>
    <w:rsid w:val="002E3584"/>
    <w:rsid w:val="009C046F"/>
    <w:rsid w:val="00A42CCE"/>
    <w:rsid w:val="00C163F3"/>
    <w:rsid w:val="00E2519F"/>
    <w:rsid w:val="00F16489"/>
    <w:rsid w:val="00F34B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7BFF8"/>
  <w15:chartTrackingRefBased/>
  <w15:docId w15:val="{38794158-1C9E-4314-A71A-27C45567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42C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42C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42CC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42CC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42CC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42CC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42CC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42CC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42CC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2CC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42CC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42CC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42CC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42CC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42CC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42CC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42CC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42CCE"/>
    <w:rPr>
      <w:rFonts w:eastAsiaTheme="majorEastAsia" w:cstheme="majorBidi"/>
      <w:color w:val="272727" w:themeColor="text1" w:themeTint="D8"/>
    </w:rPr>
  </w:style>
  <w:style w:type="paragraph" w:styleId="Titre">
    <w:name w:val="Title"/>
    <w:basedOn w:val="Normal"/>
    <w:next w:val="Normal"/>
    <w:link w:val="TitreCar"/>
    <w:uiPriority w:val="10"/>
    <w:qFormat/>
    <w:rsid w:val="00A42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2CC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2CC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2CC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2CCE"/>
    <w:pPr>
      <w:spacing w:before="160"/>
      <w:jc w:val="center"/>
    </w:pPr>
    <w:rPr>
      <w:i/>
      <w:iCs/>
      <w:color w:val="404040" w:themeColor="text1" w:themeTint="BF"/>
    </w:rPr>
  </w:style>
  <w:style w:type="character" w:customStyle="1" w:styleId="CitationCar">
    <w:name w:val="Citation Car"/>
    <w:basedOn w:val="Policepardfaut"/>
    <w:link w:val="Citation"/>
    <w:uiPriority w:val="29"/>
    <w:rsid w:val="00A42CCE"/>
    <w:rPr>
      <w:i/>
      <w:iCs/>
      <w:color w:val="404040" w:themeColor="text1" w:themeTint="BF"/>
    </w:rPr>
  </w:style>
  <w:style w:type="paragraph" w:styleId="Paragraphedeliste">
    <w:name w:val="List Paragraph"/>
    <w:basedOn w:val="Normal"/>
    <w:uiPriority w:val="34"/>
    <w:qFormat/>
    <w:rsid w:val="00A42CCE"/>
    <w:pPr>
      <w:ind w:left="720"/>
      <w:contextualSpacing/>
    </w:pPr>
  </w:style>
  <w:style w:type="character" w:styleId="Accentuationintense">
    <w:name w:val="Intense Emphasis"/>
    <w:basedOn w:val="Policepardfaut"/>
    <w:uiPriority w:val="21"/>
    <w:qFormat/>
    <w:rsid w:val="00A42CCE"/>
    <w:rPr>
      <w:i/>
      <w:iCs/>
      <w:color w:val="2F5496" w:themeColor="accent1" w:themeShade="BF"/>
    </w:rPr>
  </w:style>
  <w:style w:type="paragraph" w:styleId="Citationintense">
    <w:name w:val="Intense Quote"/>
    <w:basedOn w:val="Normal"/>
    <w:next w:val="Normal"/>
    <w:link w:val="CitationintenseCar"/>
    <w:uiPriority w:val="30"/>
    <w:qFormat/>
    <w:rsid w:val="00A42C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42CCE"/>
    <w:rPr>
      <w:i/>
      <w:iCs/>
      <w:color w:val="2F5496" w:themeColor="accent1" w:themeShade="BF"/>
    </w:rPr>
  </w:style>
  <w:style w:type="character" w:styleId="Rfrenceintense">
    <w:name w:val="Intense Reference"/>
    <w:basedOn w:val="Policepardfaut"/>
    <w:uiPriority w:val="32"/>
    <w:qFormat/>
    <w:rsid w:val="00A42CCE"/>
    <w:rPr>
      <w:b/>
      <w:bCs/>
      <w:smallCaps/>
      <w:color w:val="2F5496" w:themeColor="accent1" w:themeShade="BF"/>
      <w:spacing w:val="5"/>
    </w:rPr>
  </w:style>
  <w:style w:type="table" w:styleId="Grilledutableau">
    <w:name w:val="Table Grid"/>
    <w:basedOn w:val="TableauNormal"/>
    <w:uiPriority w:val="39"/>
    <w:rsid w:val="00F16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754</Words>
  <Characters>4147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2026-05-13T23:21:00Z</dcterms:created>
  <dcterms:modified xsi:type="dcterms:W3CDTF">2026-05-14T10:38:00Z</dcterms:modified>
</cp:coreProperties>
</file>