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74B" w:rsidRDefault="0023074B" w:rsidP="0004795B">
      <w:pPr>
        <w:spacing w:after="240"/>
        <w:jc w:val="both"/>
        <w:rPr>
          <w:rFonts w:asciiTheme="majorBidi" w:hAnsiTheme="majorBidi" w:cstheme="majorBidi"/>
          <w:b/>
          <w:bCs/>
          <w:sz w:val="26"/>
          <w:szCs w:val="26"/>
        </w:rPr>
      </w:pPr>
    </w:p>
    <w:p w:rsidR="00924C30" w:rsidRPr="00311774" w:rsidRDefault="00311774" w:rsidP="0023074B">
      <w:pPr>
        <w:spacing w:after="0"/>
        <w:jc w:val="both"/>
        <w:rPr>
          <w:rFonts w:asciiTheme="majorBidi" w:hAnsiTheme="majorBidi" w:cstheme="majorBidi"/>
          <w:b/>
          <w:bCs/>
          <w:sz w:val="26"/>
          <w:szCs w:val="26"/>
        </w:rPr>
      </w:pPr>
      <w:r w:rsidRPr="00311774">
        <w:rPr>
          <w:rFonts w:asciiTheme="majorBidi" w:hAnsiTheme="majorBidi" w:cstheme="majorBidi"/>
          <w:b/>
          <w:bCs/>
          <w:sz w:val="26"/>
          <w:szCs w:val="26"/>
        </w:rPr>
        <w:t>I-</w:t>
      </w:r>
      <w:r w:rsidR="0053726B" w:rsidRPr="00311774">
        <w:rPr>
          <w:rFonts w:asciiTheme="majorBidi" w:hAnsiTheme="majorBidi" w:cstheme="majorBidi"/>
          <w:b/>
          <w:bCs/>
          <w:sz w:val="26"/>
          <w:szCs w:val="26"/>
        </w:rPr>
        <w:t>Généralités sur les éléments de transition</w:t>
      </w:r>
      <w:r>
        <w:rPr>
          <w:rFonts w:asciiTheme="majorBidi" w:hAnsiTheme="majorBidi" w:cstheme="majorBidi"/>
          <w:b/>
          <w:bCs/>
          <w:sz w:val="26"/>
          <w:szCs w:val="26"/>
        </w:rPr>
        <w:t> :</w:t>
      </w:r>
    </w:p>
    <w:p w:rsidR="007707BB" w:rsidRPr="0023074B" w:rsidRDefault="00F55B08" w:rsidP="0023074B">
      <w:pPr>
        <w:pStyle w:val="Paragraphedeliste"/>
        <w:numPr>
          <w:ilvl w:val="0"/>
          <w:numId w:val="8"/>
        </w:numPr>
        <w:autoSpaceDE w:val="0"/>
        <w:autoSpaceDN w:val="0"/>
        <w:adjustRightInd w:val="0"/>
        <w:spacing w:after="0" w:line="360" w:lineRule="auto"/>
        <w:jc w:val="both"/>
        <w:rPr>
          <w:rFonts w:asciiTheme="majorBidi" w:hAnsiTheme="majorBidi" w:cstheme="majorBidi"/>
          <w:i/>
          <w:iCs/>
          <w:sz w:val="24"/>
          <w:szCs w:val="24"/>
        </w:rPr>
      </w:pPr>
      <w:r w:rsidRPr="0023074B">
        <w:rPr>
          <w:rFonts w:asciiTheme="majorBidi" w:hAnsiTheme="majorBidi" w:cstheme="majorBidi"/>
          <w:b/>
          <w:bCs/>
          <w:sz w:val="24"/>
          <w:szCs w:val="24"/>
        </w:rPr>
        <w:t>Un</w:t>
      </w:r>
      <w:r w:rsidR="0053726B" w:rsidRPr="0023074B">
        <w:rPr>
          <w:rFonts w:asciiTheme="majorBidi" w:hAnsiTheme="majorBidi" w:cstheme="majorBidi"/>
          <w:b/>
          <w:bCs/>
          <w:sz w:val="24"/>
          <w:szCs w:val="24"/>
        </w:rPr>
        <w:t xml:space="preserve"> élément de transition</w:t>
      </w:r>
      <w:r w:rsidR="0053726B" w:rsidRPr="0023074B">
        <w:rPr>
          <w:rFonts w:asciiTheme="majorBidi" w:hAnsiTheme="majorBidi" w:cstheme="majorBidi"/>
          <w:sz w:val="24"/>
          <w:szCs w:val="24"/>
        </w:rPr>
        <w:t xml:space="preserve"> est un élément qui possède une sous-couche </w:t>
      </w:r>
      <w:r w:rsidR="0053726B" w:rsidRPr="0023074B">
        <w:rPr>
          <w:rFonts w:asciiTheme="majorBidi" w:hAnsiTheme="majorBidi" w:cstheme="majorBidi"/>
          <w:i/>
          <w:iCs/>
          <w:sz w:val="24"/>
          <w:szCs w:val="24"/>
        </w:rPr>
        <w:t xml:space="preserve">d </w:t>
      </w:r>
      <w:r w:rsidR="0053726B" w:rsidRPr="0023074B">
        <w:rPr>
          <w:rFonts w:asciiTheme="majorBidi" w:hAnsiTheme="majorBidi" w:cstheme="majorBidi"/>
          <w:sz w:val="24"/>
          <w:szCs w:val="24"/>
        </w:rPr>
        <w:t xml:space="preserve">ou </w:t>
      </w:r>
      <w:r w:rsidR="0053726B" w:rsidRPr="0023074B">
        <w:rPr>
          <w:rFonts w:asciiTheme="majorBidi" w:hAnsiTheme="majorBidi" w:cstheme="majorBidi"/>
          <w:i/>
          <w:iCs/>
          <w:sz w:val="24"/>
          <w:szCs w:val="24"/>
        </w:rPr>
        <w:t>f</w:t>
      </w:r>
      <w:r w:rsidR="002A49F7" w:rsidRPr="0023074B">
        <w:rPr>
          <w:rFonts w:asciiTheme="majorBidi" w:hAnsiTheme="majorBidi" w:cstheme="majorBidi"/>
          <w:i/>
          <w:iCs/>
          <w:sz w:val="24"/>
          <w:szCs w:val="24"/>
        </w:rPr>
        <w:t xml:space="preserve"> </w:t>
      </w:r>
      <w:r w:rsidR="0053726B" w:rsidRPr="0023074B">
        <w:rPr>
          <w:rFonts w:asciiTheme="majorBidi" w:hAnsiTheme="majorBidi" w:cstheme="majorBidi"/>
          <w:i/>
          <w:iCs/>
          <w:sz w:val="24"/>
          <w:szCs w:val="24"/>
        </w:rPr>
        <w:t xml:space="preserve"> </w:t>
      </w:r>
      <w:r w:rsidR="0053726B" w:rsidRPr="0023074B">
        <w:rPr>
          <w:rFonts w:asciiTheme="majorBidi" w:hAnsiTheme="majorBidi" w:cstheme="majorBidi"/>
          <w:sz w:val="24"/>
          <w:szCs w:val="24"/>
        </w:rPr>
        <w:t>incomplète ;</w:t>
      </w:r>
    </w:p>
    <w:p w:rsidR="007707BB" w:rsidRPr="007707BB" w:rsidRDefault="007707BB" w:rsidP="0023074B">
      <w:pPr>
        <w:autoSpaceDE w:val="0"/>
        <w:autoSpaceDN w:val="0"/>
        <w:adjustRightInd w:val="0"/>
        <w:spacing w:after="0" w:line="360" w:lineRule="auto"/>
        <w:jc w:val="both"/>
        <w:rPr>
          <w:rFonts w:asciiTheme="majorBidi" w:hAnsiTheme="majorBidi" w:cstheme="majorBidi"/>
          <w:b/>
          <w:bCs/>
          <w:sz w:val="24"/>
          <w:szCs w:val="24"/>
        </w:rPr>
      </w:pPr>
      <w:r w:rsidRPr="007707BB">
        <w:rPr>
          <w:rFonts w:asciiTheme="majorBidi" w:hAnsiTheme="majorBidi" w:cstheme="majorBidi"/>
          <w:sz w:val="24"/>
          <w:szCs w:val="24"/>
        </w:rPr>
        <w:t xml:space="preserve"> Sur la base de cette définition, le scandium et le zinc ne sont pas des métaux de transition, même s'ils font partie du bloc d.</w:t>
      </w:r>
    </w:p>
    <w:p w:rsidR="00924C30" w:rsidRPr="0023074B" w:rsidRDefault="00C9024D" w:rsidP="0023074B">
      <w:pPr>
        <w:pStyle w:val="Paragraphedeliste"/>
        <w:numPr>
          <w:ilvl w:val="0"/>
          <w:numId w:val="8"/>
        </w:numPr>
        <w:autoSpaceDE w:val="0"/>
        <w:autoSpaceDN w:val="0"/>
        <w:adjustRightInd w:val="0"/>
        <w:spacing w:after="0" w:line="360" w:lineRule="auto"/>
        <w:jc w:val="both"/>
        <w:rPr>
          <w:rFonts w:asciiTheme="majorBidi" w:hAnsiTheme="majorBidi" w:cstheme="majorBidi"/>
          <w:sz w:val="24"/>
          <w:szCs w:val="24"/>
        </w:rPr>
      </w:pPr>
      <w:r w:rsidRPr="0023074B">
        <w:rPr>
          <w:rFonts w:asciiTheme="majorBidi" w:hAnsiTheme="majorBidi" w:cstheme="majorBidi"/>
          <w:b/>
          <w:bCs/>
          <w:sz w:val="24"/>
          <w:szCs w:val="24"/>
        </w:rPr>
        <w:t>Un “complexe</w:t>
      </w:r>
      <w:r w:rsidRPr="0023074B">
        <w:rPr>
          <w:rFonts w:asciiTheme="majorBidi" w:hAnsiTheme="majorBidi" w:cstheme="majorBidi"/>
          <w:sz w:val="24"/>
          <w:szCs w:val="24"/>
        </w:rPr>
        <w:t>” est un assemblage polyatomique formé d'un atome ou d'un ion central (généralement métallique) autour duquel des atomes, ions ou molécules sont liés par coordination ; ces derniers sont appelés ligands.</w:t>
      </w:r>
    </w:p>
    <w:p w:rsidR="00C9024D" w:rsidRPr="0023074B" w:rsidRDefault="00C9024D" w:rsidP="0023074B">
      <w:pPr>
        <w:pStyle w:val="Paragraphedeliste"/>
        <w:numPr>
          <w:ilvl w:val="0"/>
          <w:numId w:val="8"/>
        </w:numPr>
        <w:autoSpaceDE w:val="0"/>
        <w:autoSpaceDN w:val="0"/>
        <w:adjustRightInd w:val="0"/>
        <w:spacing w:after="0" w:line="360" w:lineRule="auto"/>
        <w:jc w:val="both"/>
        <w:rPr>
          <w:rFonts w:asciiTheme="majorBidi" w:hAnsiTheme="majorBidi" w:cstheme="majorBidi"/>
          <w:sz w:val="24"/>
          <w:szCs w:val="24"/>
        </w:rPr>
      </w:pPr>
      <w:r w:rsidRPr="0023074B">
        <w:rPr>
          <w:rFonts w:asciiTheme="majorBidi" w:hAnsiTheme="majorBidi" w:cstheme="majorBidi"/>
          <w:b/>
          <w:bCs/>
          <w:sz w:val="24"/>
          <w:szCs w:val="24"/>
        </w:rPr>
        <w:t>Les liaisons de coordination</w:t>
      </w:r>
      <w:r w:rsidRPr="0023074B">
        <w:rPr>
          <w:rFonts w:asciiTheme="majorBidi" w:hAnsiTheme="majorBidi" w:cstheme="majorBidi"/>
          <w:sz w:val="24"/>
          <w:szCs w:val="24"/>
        </w:rPr>
        <w:t xml:space="preserve"> sont des liaisons covalentes moins solides :</w:t>
      </w:r>
    </w:p>
    <w:p w:rsidR="00C9024D" w:rsidRPr="002A49F7" w:rsidRDefault="00C9024D" w:rsidP="002A49F7">
      <w:pPr>
        <w:autoSpaceDE w:val="0"/>
        <w:autoSpaceDN w:val="0"/>
        <w:adjustRightInd w:val="0"/>
        <w:spacing w:after="0" w:line="360" w:lineRule="auto"/>
        <w:jc w:val="both"/>
        <w:rPr>
          <w:rFonts w:asciiTheme="majorBidi" w:hAnsiTheme="majorBidi" w:cstheme="majorBidi"/>
          <w:sz w:val="24"/>
          <w:szCs w:val="24"/>
        </w:rPr>
      </w:pPr>
      <w:r w:rsidRPr="002A49F7">
        <w:rPr>
          <w:rFonts w:asciiTheme="majorBidi" w:hAnsiTheme="majorBidi" w:cstheme="majorBidi"/>
          <w:sz w:val="24"/>
          <w:szCs w:val="24"/>
        </w:rPr>
        <w:t xml:space="preserve">◊ </w:t>
      </w:r>
      <w:r w:rsidR="00F55B08" w:rsidRPr="002A49F7">
        <w:rPr>
          <w:rFonts w:asciiTheme="majorBidi" w:hAnsiTheme="majorBidi" w:cstheme="majorBidi"/>
          <w:sz w:val="24"/>
          <w:szCs w:val="24"/>
        </w:rPr>
        <w:t>L’atome</w:t>
      </w:r>
      <w:r w:rsidRPr="002A49F7">
        <w:rPr>
          <w:rFonts w:asciiTheme="majorBidi" w:hAnsiTheme="majorBidi" w:cstheme="majorBidi"/>
          <w:sz w:val="24"/>
          <w:szCs w:val="24"/>
        </w:rPr>
        <w:t xml:space="preserve"> ou ion central est généraleme</w:t>
      </w:r>
      <w:r w:rsidR="00F55B08" w:rsidRPr="002A49F7">
        <w:rPr>
          <w:rFonts w:asciiTheme="majorBidi" w:hAnsiTheme="majorBidi" w:cstheme="majorBidi"/>
          <w:sz w:val="24"/>
          <w:szCs w:val="24"/>
        </w:rPr>
        <w:t>nt un métal, peu électronégatif.</w:t>
      </w:r>
    </w:p>
    <w:p w:rsidR="0023074B" w:rsidRPr="0023074B" w:rsidRDefault="00C9024D" w:rsidP="0023074B">
      <w:pPr>
        <w:autoSpaceDE w:val="0"/>
        <w:autoSpaceDN w:val="0"/>
        <w:adjustRightInd w:val="0"/>
        <w:spacing w:after="0" w:line="360" w:lineRule="auto"/>
        <w:jc w:val="both"/>
        <w:rPr>
          <w:rFonts w:asciiTheme="majorBidi" w:hAnsiTheme="majorBidi" w:cstheme="majorBidi"/>
          <w:sz w:val="24"/>
          <w:szCs w:val="24"/>
        </w:rPr>
      </w:pPr>
      <w:r w:rsidRPr="002A49F7">
        <w:rPr>
          <w:rFonts w:asciiTheme="majorBidi" w:hAnsiTheme="majorBidi" w:cstheme="majorBidi"/>
          <w:sz w:val="24"/>
          <w:szCs w:val="24"/>
        </w:rPr>
        <w:t xml:space="preserve">◊ la liaison est obtenue par apport d'un doublet d'électrons dans </w:t>
      </w:r>
      <w:r w:rsidR="00F55B08" w:rsidRPr="002A49F7">
        <w:rPr>
          <w:rFonts w:asciiTheme="majorBidi" w:hAnsiTheme="majorBidi" w:cstheme="majorBidi"/>
          <w:sz w:val="24"/>
          <w:szCs w:val="24"/>
        </w:rPr>
        <w:t>un orbital</w:t>
      </w:r>
      <w:r w:rsidRPr="002A49F7">
        <w:rPr>
          <w:rFonts w:asciiTheme="majorBidi" w:hAnsiTheme="majorBidi" w:cstheme="majorBidi"/>
          <w:sz w:val="24"/>
          <w:szCs w:val="24"/>
        </w:rPr>
        <w:t xml:space="preserve"> vide, et non par partage d'un doublet apporté symétriquement</w:t>
      </w:r>
    </w:p>
    <w:p w:rsidR="0023074B" w:rsidRPr="0023074B" w:rsidRDefault="0023074B" w:rsidP="0004795B">
      <w:pPr>
        <w:spacing w:after="240"/>
        <w:jc w:val="both"/>
        <w:rPr>
          <w:rFonts w:asciiTheme="majorBidi" w:hAnsiTheme="majorBidi" w:cstheme="majorBidi"/>
          <w:b/>
          <w:bCs/>
          <w:color w:val="000000" w:themeColor="text1"/>
          <w:sz w:val="2"/>
          <w:szCs w:val="2"/>
        </w:rPr>
      </w:pPr>
    </w:p>
    <w:p w:rsidR="0004795B" w:rsidRPr="00416359" w:rsidRDefault="00311774" w:rsidP="0023074B">
      <w:pPr>
        <w:spacing w:after="0"/>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II</w:t>
      </w:r>
      <w:r w:rsidR="0004795B" w:rsidRPr="00416359">
        <w:rPr>
          <w:rFonts w:asciiTheme="majorBidi" w:hAnsiTheme="majorBidi" w:cstheme="majorBidi"/>
          <w:b/>
          <w:bCs/>
          <w:color w:val="000000" w:themeColor="text1"/>
          <w:sz w:val="24"/>
          <w:szCs w:val="24"/>
        </w:rPr>
        <w:t>. Nomenclature des complexes :</w:t>
      </w:r>
    </w:p>
    <w:p w:rsidR="0004795B" w:rsidRDefault="0004795B" w:rsidP="0023074B">
      <w:pPr>
        <w:autoSpaceDE w:val="0"/>
        <w:autoSpaceDN w:val="0"/>
        <w:adjustRightInd w:val="0"/>
        <w:spacing w:after="0"/>
        <w:jc w:val="both"/>
        <w:rPr>
          <w:rFonts w:asciiTheme="majorBidi" w:hAnsiTheme="majorBidi" w:cstheme="majorBidi"/>
          <w:sz w:val="24"/>
          <w:szCs w:val="24"/>
        </w:rPr>
      </w:pPr>
      <w:r>
        <w:rPr>
          <w:rFonts w:asciiTheme="majorBidi" w:hAnsiTheme="majorBidi" w:cstheme="majorBidi"/>
          <w:sz w:val="24"/>
          <w:szCs w:val="24"/>
        </w:rPr>
        <w:t xml:space="preserve">a) </w:t>
      </w:r>
      <w:r w:rsidRPr="00D81FDD">
        <w:rPr>
          <w:rFonts w:asciiTheme="majorBidi" w:hAnsiTheme="majorBidi" w:cstheme="majorBidi"/>
          <w:sz w:val="24"/>
          <w:szCs w:val="24"/>
        </w:rPr>
        <w:t>Dans un sel, l’anion est toujours nommé avant le cation (sauf en anglais)</w:t>
      </w:r>
    </w:p>
    <w:p w:rsidR="0004795B" w:rsidRPr="00D81FDD" w:rsidRDefault="0004795B" w:rsidP="0023074B">
      <w:pPr>
        <w:autoSpaceDE w:val="0"/>
        <w:autoSpaceDN w:val="0"/>
        <w:adjustRightInd w:val="0"/>
        <w:spacing w:after="0"/>
        <w:jc w:val="both"/>
        <w:rPr>
          <w:rFonts w:asciiTheme="majorBidi" w:hAnsiTheme="majorBidi" w:cstheme="majorBidi"/>
          <w:sz w:val="24"/>
          <w:szCs w:val="24"/>
        </w:rPr>
      </w:pPr>
      <w:r>
        <w:rPr>
          <w:rFonts w:asciiTheme="majorBidi" w:hAnsiTheme="majorBidi" w:cstheme="majorBidi"/>
          <w:sz w:val="24"/>
          <w:szCs w:val="24"/>
        </w:rPr>
        <w:t xml:space="preserve">b) </w:t>
      </w:r>
      <w:r w:rsidRPr="00D81FDD">
        <w:rPr>
          <w:rFonts w:asciiTheme="majorBidi" w:hAnsiTheme="majorBidi" w:cstheme="majorBidi"/>
          <w:sz w:val="24"/>
          <w:szCs w:val="24"/>
        </w:rPr>
        <w:t>Le nom des ligands est donné dans l’ordre alphabétique :</w:t>
      </w:r>
    </w:p>
    <w:p w:rsidR="0004795B" w:rsidRPr="00D81FDD" w:rsidRDefault="0004795B" w:rsidP="0023074B">
      <w:pPr>
        <w:autoSpaceDE w:val="0"/>
        <w:autoSpaceDN w:val="0"/>
        <w:adjustRightInd w:val="0"/>
        <w:spacing w:after="0"/>
        <w:jc w:val="both"/>
        <w:rPr>
          <w:rFonts w:asciiTheme="majorBidi" w:hAnsiTheme="majorBidi" w:cstheme="majorBidi"/>
          <w:sz w:val="24"/>
          <w:szCs w:val="24"/>
        </w:rPr>
      </w:pPr>
      <w:r>
        <w:rPr>
          <w:rFonts w:asciiTheme="majorBidi" w:hAnsiTheme="majorBidi" w:cstheme="majorBidi"/>
          <w:sz w:val="24"/>
          <w:szCs w:val="24"/>
        </w:rPr>
        <w:t xml:space="preserve">        -</w:t>
      </w:r>
      <w:r w:rsidRPr="00D81FDD">
        <w:rPr>
          <w:rFonts w:asciiTheme="majorBidi" w:hAnsiTheme="majorBidi" w:cstheme="majorBidi"/>
          <w:sz w:val="24"/>
          <w:szCs w:val="24"/>
        </w:rPr>
        <w:t>le nom des anions coordinés prend la terminaison “o” : chloro,</w:t>
      </w:r>
      <w:r>
        <w:rPr>
          <w:rFonts w:asciiTheme="majorBidi" w:hAnsiTheme="majorBidi" w:cstheme="majorBidi"/>
          <w:sz w:val="24"/>
          <w:szCs w:val="24"/>
        </w:rPr>
        <w:t xml:space="preserve"> </w:t>
      </w:r>
      <w:r w:rsidRPr="00D81FDD">
        <w:rPr>
          <w:rFonts w:asciiTheme="majorBidi" w:hAnsiTheme="majorBidi" w:cstheme="majorBidi"/>
          <w:sz w:val="24"/>
          <w:szCs w:val="24"/>
        </w:rPr>
        <w:t>cyano, oxalato...</w:t>
      </w:r>
    </w:p>
    <w:p w:rsidR="0004795B" w:rsidRPr="00D81FDD" w:rsidRDefault="0004795B" w:rsidP="0023074B">
      <w:pPr>
        <w:autoSpaceDE w:val="0"/>
        <w:autoSpaceDN w:val="0"/>
        <w:adjustRightInd w:val="0"/>
        <w:spacing w:after="0"/>
        <w:jc w:val="both"/>
        <w:rPr>
          <w:rFonts w:asciiTheme="majorBidi" w:hAnsiTheme="majorBidi" w:cstheme="majorBidi"/>
          <w:sz w:val="24"/>
          <w:szCs w:val="24"/>
        </w:rPr>
      </w:pPr>
      <w:r>
        <w:rPr>
          <w:rFonts w:asciiTheme="majorBidi" w:hAnsiTheme="majorBidi" w:cstheme="majorBidi"/>
          <w:sz w:val="24"/>
          <w:szCs w:val="24"/>
        </w:rPr>
        <w:t xml:space="preserve">        -</w:t>
      </w:r>
      <w:r w:rsidRPr="00D81FDD">
        <w:rPr>
          <w:rFonts w:asciiTheme="majorBidi" w:hAnsiTheme="majorBidi" w:cstheme="majorBidi"/>
          <w:sz w:val="24"/>
          <w:szCs w:val="24"/>
        </w:rPr>
        <w:t xml:space="preserve"> le nom des ligands neutres reste inchangé</w:t>
      </w:r>
    </w:p>
    <w:p w:rsidR="0004795B" w:rsidRPr="00084D87" w:rsidRDefault="0004795B" w:rsidP="0023074B">
      <w:pPr>
        <w:autoSpaceDE w:val="0"/>
        <w:autoSpaceDN w:val="0"/>
        <w:adjustRightInd w:val="0"/>
        <w:spacing w:after="0"/>
        <w:jc w:val="both"/>
        <w:rPr>
          <w:rFonts w:asciiTheme="majorBidi" w:hAnsiTheme="majorBidi" w:cstheme="majorBidi"/>
          <w:b/>
          <w:bCs/>
          <w:sz w:val="24"/>
          <w:szCs w:val="24"/>
        </w:rPr>
      </w:pPr>
      <w:r>
        <w:rPr>
          <w:rFonts w:asciiTheme="majorBidi" w:hAnsiTheme="majorBidi" w:cstheme="majorBidi"/>
          <w:sz w:val="24"/>
          <w:szCs w:val="24"/>
        </w:rPr>
        <w:t xml:space="preserve">         -</w:t>
      </w:r>
      <w:r w:rsidRPr="00D81FDD">
        <w:rPr>
          <w:rFonts w:asciiTheme="majorBidi" w:hAnsiTheme="majorBidi" w:cstheme="majorBidi"/>
          <w:sz w:val="24"/>
          <w:szCs w:val="24"/>
        </w:rPr>
        <w:t xml:space="preserve"> certaines molécules ont des noms particuliers lorsqu’ils sont</w:t>
      </w:r>
      <w:r>
        <w:rPr>
          <w:rFonts w:asciiTheme="majorBidi" w:hAnsiTheme="majorBidi" w:cstheme="majorBidi"/>
          <w:sz w:val="24"/>
          <w:szCs w:val="24"/>
        </w:rPr>
        <w:t xml:space="preserve"> </w:t>
      </w:r>
      <w:r w:rsidRPr="00D81FDD">
        <w:rPr>
          <w:rFonts w:asciiTheme="majorBidi" w:hAnsiTheme="majorBidi" w:cstheme="majorBidi"/>
          <w:sz w:val="24"/>
          <w:szCs w:val="24"/>
        </w:rPr>
        <w:t>ligands dans un complexe : H</w:t>
      </w:r>
      <w:r>
        <w:rPr>
          <w:rFonts w:asciiTheme="majorBidi" w:hAnsiTheme="majorBidi" w:cstheme="majorBidi"/>
          <w:sz w:val="24"/>
          <w:szCs w:val="24"/>
          <w:vertAlign w:val="subscript"/>
        </w:rPr>
        <w:t>2</w:t>
      </w:r>
      <w:r w:rsidRPr="00D81FDD">
        <w:rPr>
          <w:rFonts w:asciiTheme="majorBidi" w:hAnsiTheme="majorBidi" w:cstheme="majorBidi"/>
          <w:sz w:val="24"/>
          <w:szCs w:val="24"/>
        </w:rPr>
        <w:t>O-aquo, NH</w:t>
      </w:r>
      <w:r>
        <w:rPr>
          <w:rFonts w:asciiTheme="majorBidi" w:hAnsiTheme="majorBidi" w:cstheme="majorBidi"/>
          <w:sz w:val="24"/>
          <w:szCs w:val="24"/>
          <w:vertAlign w:val="subscript"/>
        </w:rPr>
        <w:t>3</w:t>
      </w:r>
      <w:r w:rsidRPr="00D81FDD">
        <w:rPr>
          <w:rFonts w:asciiTheme="majorBidi" w:hAnsiTheme="majorBidi" w:cstheme="majorBidi"/>
          <w:sz w:val="24"/>
          <w:szCs w:val="24"/>
        </w:rPr>
        <w:t>-ammine</w:t>
      </w:r>
      <w:r>
        <w:rPr>
          <w:rFonts w:asciiTheme="majorBidi" w:hAnsiTheme="majorBidi" w:cstheme="majorBidi"/>
          <w:sz w:val="24"/>
          <w:szCs w:val="24"/>
        </w:rPr>
        <w:t xml:space="preserve"> </w:t>
      </w:r>
      <w:r w:rsidRPr="00084D87">
        <w:rPr>
          <w:rFonts w:asciiTheme="majorBidi" w:hAnsiTheme="majorBidi" w:cstheme="majorBidi"/>
          <w:b/>
          <w:bCs/>
          <w:sz w:val="24"/>
          <w:szCs w:val="24"/>
        </w:rPr>
        <w:t>(tableau 1-1)</w:t>
      </w:r>
    </w:p>
    <w:p w:rsidR="0004795B" w:rsidRDefault="0004795B" w:rsidP="0023074B">
      <w:pPr>
        <w:autoSpaceDE w:val="0"/>
        <w:autoSpaceDN w:val="0"/>
        <w:adjustRightInd w:val="0"/>
        <w:spacing w:after="0"/>
        <w:jc w:val="both"/>
        <w:rPr>
          <w:rFonts w:asciiTheme="majorBidi" w:hAnsiTheme="majorBidi" w:cstheme="majorBidi"/>
          <w:sz w:val="24"/>
          <w:szCs w:val="24"/>
        </w:rPr>
      </w:pPr>
    </w:p>
    <w:p w:rsidR="0004795B" w:rsidRDefault="0004795B" w:rsidP="0004795B">
      <w:pPr>
        <w:autoSpaceDE w:val="0"/>
        <w:autoSpaceDN w:val="0"/>
        <w:adjustRightInd w:val="0"/>
        <w:spacing w:after="0"/>
        <w:jc w:val="both"/>
        <w:rPr>
          <w:rFonts w:asciiTheme="majorBidi" w:hAnsiTheme="majorBidi" w:cstheme="majorBidi"/>
          <w:sz w:val="24"/>
          <w:szCs w:val="24"/>
        </w:rPr>
      </w:pPr>
    </w:p>
    <w:p w:rsidR="0004795B" w:rsidRDefault="00DC3903" w:rsidP="00DC3903">
      <w:pPr>
        <w:autoSpaceDE w:val="0"/>
        <w:autoSpaceDN w:val="0"/>
        <w:adjustRightInd w:val="0"/>
        <w:spacing w:after="0"/>
        <w:jc w:val="center"/>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4076294" cy="2677235"/>
            <wp:effectExtent l="19050" t="0" r="406"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srcRect/>
                    <a:stretch>
                      <a:fillRect/>
                    </a:stretch>
                  </pic:blipFill>
                  <pic:spPr bwMode="auto">
                    <a:xfrm>
                      <a:off x="0" y="0"/>
                      <a:ext cx="4077436" cy="2677985"/>
                    </a:xfrm>
                    <a:prstGeom prst="rect">
                      <a:avLst/>
                    </a:prstGeom>
                    <a:noFill/>
                    <a:ln w="9525">
                      <a:noFill/>
                      <a:miter lim="800000"/>
                      <a:headEnd/>
                      <a:tailEnd/>
                    </a:ln>
                  </pic:spPr>
                </pic:pic>
              </a:graphicData>
            </a:graphic>
          </wp:inline>
        </w:drawing>
      </w:r>
    </w:p>
    <w:p w:rsidR="0004795B" w:rsidRDefault="0004795B" w:rsidP="0004795B">
      <w:pPr>
        <w:autoSpaceDE w:val="0"/>
        <w:autoSpaceDN w:val="0"/>
        <w:adjustRightInd w:val="0"/>
        <w:spacing w:after="0"/>
        <w:jc w:val="both"/>
        <w:rPr>
          <w:rFonts w:asciiTheme="majorBidi" w:hAnsiTheme="majorBidi" w:cstheme="majorBidi"/>
          <w:sz w:val="24"/>
          <w:szCs w:val="24"/>
        </w:rPr>
      </w:pPr>
    </w:p>
    <w:p w:rsidR="0004795B" w:rsidRPr="00CB1CED" w:rsidRDefault="0004795B" w:rsidP="0004795B">
      <w:pPr>
        <w:autoSpaceDE w:val="0"/>
        <w:autoSpaceDN w:val="0"/>
        <w:adjustRightInd w:val="0"/>
        <w:spacing w:after="0"/>
        <w:jc w:val="both"/>
        <w:rPr>
          <w:rFonts w:asciiTheme="majorBidi" w:hAnsiTheme="majorBidi" w:cstheme="majorBidi"/>
          <w:sz w:val="24"/>
          <w:szCs w:val="24"/>
        </w:rPr>
      </w:pPr>
      <w:r w:rsidRPr="00CB1CED">
        <w:rPr>
          <w:rFonts w:asciiTheme="majorBidi" w:hAnsiTheme="majorBidi" w:cstheme="majorBidi"/>
          <w:sz w:val="24"/>
          <w:szCs w:val="24"/>
        </w:rPr>
        <w:t>c- Le nombre de ligands présents est indiqué par un préfixe, di, tri,</w:t>
      </w:r>
      <w:r>
        <w:rPr>
          <w:rFonts w:asciiTheme="majorBidi" w:hAnsiTheme="majorBidi" w:cstheme="majorBidi"/>
          <w:sz w:val="24"/>
          <w:szCs w:val="24"/>
        </w:rPr>
        <w:t xml:space="preserve"> </w:t>
      </w:r>
      <w:r w:rsidRPr="00CB1CED">
        <w:rPr>
          <w:rFonts w:asciiTheme="majorBidi" w:hAnsiTheme="majorBidi" w:cstheme="majorBidi"/>
          <w:sz w:val="24"/>
          <w:szCs w:val="24"/>
        </w:rPr>
        <w:t>tetra, etc. Cependant si le nom du ligand comporte déjà un préfixe, on</w:t>
      </w:r>
      <w:r>
        <w:rPr>
          <w:rFonts w:asciiTheme="majorBidi" w:hAnsiTheme="majorBidi" w:cstheme="majorBidi"/>
          <w:sz w:val="24"/>
          <w:szCs w:val="24"/>
        </w:rPr>
        <w:t xml:space="preserve"> </w:t>
      </w:r>
      <w:r w:rsidRPr="00CB1CED">
        <w:rPr>
          <w:rFonts w:asciiTheme="majorBidi" w:hAnsiTheme="majorBidi" w:cstheme="majorBidi"/>
          <w:sz w:val="24"/>
          <w:szCs w:val="24"/>
        </w:rPr>
        <w:t>utilisera les préfixes bis, tris, tetrakis, etc...</w:t>
      </w:r>
    </w:p>
    <w:p w:rsidR="0004795B" w:rsidRPr="00CB1CED" w:rsidRDefault="0004795B" w:rsidP="0004795B">
      <w:pPr>
        <w:autoSpaceDE w:val="0"/>
        <w:autoSpaceDN w:val="0"/>
        <w:adjustRightInd w:val="0"/>
        <w:spacing w:after="0"/>
        <w:jc w:val="both"/>
        <w:rPr>
          <w:rFonts w:asciiTheme="majorBidi" w:hAnsiTheme="majorBidi" w:cstheme="majorBidi"/>
          <w:sz w:val="24"/>
          <w:szCs w:val="24"/>
        </w:rPr>
      </w:pPr>
      <w:r>
        <w:rPr>
          <w:rFonts w:asciiTheme="majorBidi" w:hAnsiTheme="majorBidi" w:cstheme="majorBidi"/>
          <w:sz w:val="24"/>
          <w:szCs w:val="24"/>
        </w:rPr>
        <w:lastRenderedPageBreak/>
        <w:t>-</w:t>
      </w:r>
      <w:r w:rsidRPr="00CB1CED">
        <w:rPr>
          <w:rFonts w:asciiTheme="majorBidi" w:hAnsiTheme="majorBidi" w:cstheme="majorBidi"/>
          <w:sz w:val="24"/>
          <w:szCs w:val="24"/>
        </w:rPr>
        <w:t xml:space="preserve"> dichloro pour deux ligands Cl-</w:t>
      </w:r>
    </w:p>
    <w:p w:rsidR="0004795B" w:rsidRPr="00CB1CED" w:rsidRDefault="0004795B" w:rsidP="0004795B">
      <w:pPr>
        <w:autoSpaceDE w:val="0"/>
        <w:autoSpaceDN w:val="0"/>
        <w:adjustRightInd w:val="0"/>
        <w:spacing w:after="0"/>
        <w:jc w:val="both"/>
        <w:rPr>
          <w:rFonts w:asciiTheme="majorBidi" w:hAnsiTheme="majorBidi" w:cstheme="majorBidi"/>
          <w:sz w:val="24"/>
          <w:szCs w:val="24"/>
        </w:rPr>
      </w:pPr>
      <w:r>
        <w:rPr>
          <w:rFonts w:asciiTheme="majorBidi" w:hAnsiTheme="majorBidi" w:cstheme="majorBidi"/>
          <w:sz w:val="24"/>
          <w:szCs w:val="24"/>
        </w:rPr>
        <w:t>-</w:t>
      </w:r>
      <w:r w:rsidRPr="00CB1CED">
        <w:rPr>
          <w:rFonts w:asciiTheme="majorBidi" w:hAnsiTheme="majorBidi" w:cstheme="majorBidi"/>
          <w:sz w:val="24"/>
          <w:szCs w:val="24"/>
        </w:rPr>
        <w:t xml:space="preserve"> biséthylènediamine pour deux ligands éthylènediamine</w:t>
      </w:r>
    </w:p>
    <w:p w:rsidR="0004795B" w:rsidRPr="00CB1CED" w:rsidRDefault="0004795B" w:rsidP="0004795B">
      <w:pPr>
        <w:autoSpaceDE w:val="0"/>
        <w:autoSpaceDN w:val="0"/>
        <w:adjustRightInd w:val="0"/>
        <w:spacing w:after="0"/>
        <w:jc w:val="both"/>
        <w:rPr>
          <w:rFonts w:asciiTheme="majorBidi" w:hAnsiTheme="majorBidi" w:cstheme="majorBidi"/>
          <w:sz w:val="24"/>
          <w:szCs w:val="24"/>
        </w:rPr>
      </w:pPr>
      <w:r w:rsidRPr="00CB1CED">
        <w:rPr>
          <w:rFonts w:asciiTheme="majorBidi" w:hAnsiTheme="majorBidi" w:cstheme="majorBidi"/>
          <w:sz w:val="24"/>
          <w:szCs w:val="24"/>
        </w:rPr>
        <w:t>d- Après les ligands, on nomme le métal et son degré d’oxydation (en</w:t>
      </w:r>
      <w:r>
        <w:rPr>
          <w:rFonts w:asciiTheme="majorBidi" w:hAnsiTheme="majorBidi" w:cstheme="majorBidi"/>
          <w:sz w:val="24"/>
          <w:szCs w:val="24"/>
        </w:rPr>
        <w:t xml:space="preserve"> </w:t>
      </w:r>
      <w:r w:rsidRPr="00CB1CED">
        <w:rPr>
          <w:rFonts w:asciiTheme="majorBidi" w:hAnsiTheme="majorBidi" w:cstheme="majorBidi"/>
          <w:sz w:val="24"/>
          <w:szCs w:val="24"/>
        </w:rPr>
        <w:t>chiffres romains). Si le complexe est anionique, le métal portera la</w:t>
      </w:r>
      <w:r>
        <w:rPr>
          <w:rFonts w:asciiTheme="majorBidi" w:hAnsiTheme="majorBidi" w:cstheme="majorBidi"/>
          <w:sz w:val="24"/>
          <w:szCs w:val="24"/>
        </w:rPr>
        <w:t xml:space="preserve"> </w:t>
      </w:r>
      <w:r w:rsidRPr="00CB1CED">
        <w:rPr>
          <w:rFonts w:asciiTheme="majorBidi" w:hAnsiTheme="majorBidi" w:cstheme="majorBidi"/>
          <w:sz w:val="24"/>
          <w:szCs w:val="24"/>
        </w:rPr>
        <w:t>terminaison “ate” (platinate, cobaltate, osmiate...)</w:t>
      </w:r>
    </w:p>
    <w:p w:rsidR="00D845D0" w:rsidRPr="00846BEC" w:rsidRDefault="0004795B" w:rsidP="00846BEC">
      <w:pPr>
        <w:autoSpaceDE w:val="0"/>
        <w:autoSpaceDN w:val="0"/>
        <w:adjustRightInd w:val="0"/>
        <w:spacing w:after="0"/>
        <w:jc w:val="both"/>
        <w:rPr>
          <w:rFonts w:asciiTheme="majorBidi" w:hAnsiTheme="majorBidi" w:cstheme="majorBidi"/>
          <w:sz w:val="24"/>
          <w:szCs w:val="24"/>
        </w:rPr>
      </w:pPr>
      <w:r w:rsidRPr="00CB1CED">
        <w:rPr>
          <w:rFonts w:asciiTheme="majorBidi" w:hAnsiTheme="majorBidi" w:cstheme="majorBidi"/>
          <w:sz w:val="24"/>
          <w:szCs w:val="24"/>
        </w:rPr>
        <w:t>e - Lorsque plusieurs isomères sont possibles, la configuration devra</w:t>
      </w:r>
      <w:r>
        <w:rPr>
          <w:rFonts w:asciiTheme="majorBidi" w:hAnsiTheme="majorBidi" w:cstheme="majorBidi"/>
          <w:sz w:val="24"/>
          <w:szCs w:val="24"/>
        </w:rPr>
        <w:t xml:space="preserve"> </w:t>
      </w:r>
      <w:r w:rsidRPr="00CB1CED">
        <w:rPr>
          <w:rFonts w:asciiTheme="majorBidi" w:hAnsiTheme="majorBidi" w:cstheme="majorBidi"/>
          <w:sz w:val="24"/>
          <w:szCs w:val="24"/>
        </w:rPr>
        <w:t xml:space="preserve">être indiquée, </w:t>
      </w:r>
      <w:r w:rsidRPr="00CB1CED">
        <w:rPr>
          <w:rFonts w:asciiTheme="majorBidi" w:hAnsiTheme="majorBidi" w:cstheme="majorBidi"/>
          <w:i/>
          <w:iCs/>
          <w:sz w:val="24"/>
          <w:szCs w:val="24"/>
        </w:rPr>
        <w:t>en italique</w:t>
      </w:r>
      <w:r>
        <w:rPr>
          <w:rFonts w:asciiTheme="majorBidi" w:hAnsiTheme="majorBidi" w:cstheme="majorBidi"/>
          <w:sz w:val="24"/>
          <w:szCs w:val="24"/>
        </w:rPr>
        <w:t>, avant le nom</w:t>
      </w:r>
    </w:p>
    <w:p w:rsidR="00846BEC" w:rsidRDefault="00DC3903" w:rsidP="00DC3903">
      <w:pPr>
        <w:jc w:val="center"/>
        <w:rPr>
          <w:rFonts w:asciiTheme="majorBidi" w:hAnsiTheme="majorBidi" w:cstheme="majorBidi"/>
          <w:b/>
          <w:bCs/>
          <w:sz w:val="24"/>
          <w:szCs w:val="24"/>
        </w:rPr>
      </w:pPr>
      <w:r>
        <w:rPr>
          <w:rFonts w:asciiTheme="majorBidi" w:hAnsiTheme="majorBidi" w:cstheme="majorBidi"/>
          <w:b/>
          <w:bCs/>
          <w:noProof/>
          <w:sz w:val="24"/>
          <w:szCs w:val="24"/>
          <w:lang w:eastAsia="fr-FR"/>
        </w:rPr>
        <w:drawing>
          <wp:inline distT="0" distB="0" distL="0" distR="0">
            <wp:extent cx="1343516" cy="1241873"/>
            <wp:effectExtent l="19050" t="0" r="9034"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a:stretch>
                      <a:fillRect/>
                    </a:stretch>
                  </pic:blipFill>
                  <pic:spPr bwMode="auto">
                    <a:xfrm>
                      <a:off x="0" y="0"/>
                      <a:ext cx="1346187" cy="1244342"/>
                    </a:xfrm>
                    <a:prstGeom prst="rect">
                      <a:avLst/>
                    </a:prstGeom>
                    <a:noFill/>
                    <a:ln w="9525">
                      <a:noFill/>
                      <a:miter lim="800000"/>
                      <a:headEnd/>
                      <a:tailEnd/>
                    </a:ln>
                  </pic:spPr>
                </pic:pic>
              </a:graphicData>
            </a:graphic>
          </wp:inline>
        </w:drawing>
      </w:r>
    </w:p>
    <w:p w:rsidR="00DC3903" w:rsidRPr="00DC3903" w:rsidRDefault="00DC3903" w:rsidP="00DC3903">
      <w:pPr>
        <w:autoSpaceDE w:val="0"/>
        <w:autoSpaceDN w:val="0"/>
        <w:adjustRightInd w:val="0"/>
        <w:spacing w:after="0" w:line="240" w:lineRule="auto"/>
        <w:jc w:val="center"/>
        <w:rPr>
          <w:rFonts w:asciiTheme="majorBidi" w:hAnsiTheme="majorBidi" w:cstheme="majorBidi"/>
          <w:sz w:val="24"/>
          <w:szCs w:val="24"/>
        </w:rPr>
      </w:pPr>
      <w:r w:rsidRPr="00DC3903">
        <w:rPr>
          <w:rFonts w:asciiTheme="majorBidi" w:hAnsiTheme="majorBidi" w:cstheme="majorBidi"/>
          <w:sz w:val="24"/>
          <w:szCs w:val="24"/>
        </w:rPr>
        <w:t>tetrakistriphenylphosphinepalladium(0)</w:t>
      </w:r>
    </w:p>
    <w:p w:rsidR="00DC3903" w:rsidRDefault="00DC3903" w:rsidP="00DC3903">
      <w:pPr>
        <w:jc w:val="center"/>
        <w:rPr>
          <w:rFonts w:asciiTheme="majorBidi" w:hAnsiTheme="majorBidi" w:cstheme="majorBidi"/>
          <w:b/>
          <w:bCs/>
          <w:sz w:val="24"/>
          <w:szCs w:val="24"/>
        </w:rPr>
      </w:pPr>
      <w:r w:rsidRPr="00DC3903">
        <w:rPr>
          <w:rFonts w:asciiTheme="majorBidi" w:hAnsiTheme="majorBidi" w:cstheme="majorBidi"/>
          <w:sz w:val="24"/>
          <w:szCs w:val="24"/>
        </w:rPr>
        <w:t>[Pd(P(C</w:t>
      </w:r>
      <w:r w:rsidRPr="00DC3903">
        <w:rPr>
          <w:rFonts w:asciiTheme="majorBidi" w:hAnsiTheme="majorBidi" w:cstheme="majorBidi"/>
          <w:sz w:val="24"/>
          <w:szCs w:val="24"/>
          <w:vertAlign w:val="subscript"/>
        </w:rPr>
        <w:t>6</w:t>
      </w:r>
      <w:r w:rsidRPr="00DC3903">
        <w:rPr>
          <w:rFonts w:asciiTheme="majorBidi" w:hAnsiTheme="majorBidi" w:cstheme="majorBidi"/>
          <w:sz w:val="24"/>
          <w:szCs w:val="24"/>
        </w:rPr>
        <w:t>H</w:t>
      </w:r>
      <w:r w:rsidRPr="00DC3903">
        <w:rPr>
          <w:rFonts w:asciiTheme="majorBidi" w:hAnsiTheme="majorBidi" w:cstheme="majorBidi"/>
          <w:sz w:val="24"/>
          <w:szCs w:val="24"/>
          <w:vertAlign w:val="subscript"/>
        </w:rPr>
        <w:t>5</w:t>
      </w:r>
      <w:r w:rsidRPr="00DC3903">
        <w:rPr>
          <w:rFonts w:asciiTheme="majorBidi" w:hAnsiTheme="majorBidi" w:cstheme="majorBidi"/>
          <w:sz w:val="24"/>
          <w:szCs w:val="24"/>
        </w:rPr>
        <w:t>)</w:t>
      </w:r>
      <w:r w:rsidRPr="00DC3903">
        <w:rPr>
          <w:rFonts w:asciiTheme="majorBidi" w:hAnsiTheme="majorBidi" w:cstheme="majorBidi"/>
          <w:sz w:val="24"/>
          <w:szCs w:val="24"/>
          <w:vertAlign w:val="subscript"/>
        </w:rPr>
        <w:t>3</w:t>
      </w:r>
      <w:r w:rsidRPr="00DC3903">
        <w:rPr>
          <w:rFonts w:asciiTheme="majorBidi" w:hAnsiTheme="majorBidi" w:cstheme="majorBidi"/>
          <w:sz w:val="24"/>
          <w:szCs w:val="24"/>
        </w:rPr>
        <w:t>)</w:t>
      </w:r>
      <w:r w:rsidRPr="00DC3903">
        <w:rPr>
          <w:rFonts w:asciiTheme="majorBidi" w:hAnsiTheme="majorBidi" w:cstheme="majorBidi"/>
          <w:sz w:val="24"/>
          <w:szCs w:val="24"/>
          <w:vertAlign w:val="subscript"/>
        </w:rPr>
        <w:t>4</w:t>
      </w:r>
      <w:r w:rsidRPr="00DC3903">
        <w:rPr>
          <w:rFonts w:asciiTheme="majorBidi" w:hAnsiTheme="majorBidi" w:cstheme="majorBidi"/>
          <w:sz w:val="24"/>
          <w:szCs w:val="24"/>
        </w:rPr>
        <w:t>]</w:t>
      </w:r>
    </w:p>
    <w:p w:rsidR="00DC3903" w:rsidRDefault="00DC3903" w:rsidP="00DC3903">
      <w:pPr>
        <w:jc w:val="center"/>
        <w:rPr>
          <w:rFonts w:asciiTheme="majorBidi" w:hAnsiTheme="majorBidi" w:cstheme="majorBidi"/>
          <w:b/>
          <w:bCs/>
          <w:sz w:val="24"/>
          <w:szCs w:val="24"/>
        </w:rPr>
      </w:pPr>
      <w:r>
        <w:rPr>
          <w:rFonts w:asciiTheme="majorBidi" w:hAnsiTheme="majorBidi" w:cstheme="majorBidi"/>
          <w:b/>
          <w:bCs/>
          <w:noProof/>
          <w:sz w:val="24"/>
          <w:szCs w:val="24"/>
          <w:lang w:eastAsia="fr-FR"/>
        </w:rPr>
        <w:drawing>
          <wp:inline distT="0" distB="0" distL="0" distR="0">
            <wp:extent cx="1809345" cy="990450"/>
            <wp:effectExtent l="19050" t="0" r="40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1808476" cy="989974"/>
                    </a:xfrm>
                    <a:prstGeom prst="rect">
                      <a:avLst/>
                    </a:prstGeom>
                    <a:noFill/>
                    <a:ln w="9525">
                      <a:noFill/>
                      <a:miter lim="800000"/>
                      <a:headEnd/>
                      <a:tailEnd/>
                    </a:ln>
                  </pic:spPr>
                </pic:pic>
              </a:graphicData>
            </a:graphic>
          </wp:inline>
        </w:drawing>
      </w:r>
    </w:p>
    <w:p w:rsidR="00DC3903" w:rsidRPr="00DC3903" w:rsidRDefault="00DC3903" w:rsidP="00DC3903">
      <w:pPr>
        <w:autoSpaceDE w:val="0"/>
        <w:autoSpaceDN w:val="0"/>
        <w:adjustRightInd w:val="0"/>
        <w:spacing w:after="0" w:line="240" w:lineRule="auto"/>
        <w:jc w:val="center"/>
        <w:rPr>
          <w:rFonts w:asciiTheme="majorBidi" w:hAnsiTheme="majorBidi" w:cstheme="majorBidi"/>
          <w:sz w:val="24"/>
          <w:szCs w:val="24"/>
        </w:rPr>
      </w:pPr>
      <w:r w:rsidRPr="00DC3903">
        <w:rPr>
          <w:rFonts w:asciiTheme="majorBidi" w:hAnsiTheme="majorBidi" w:cstheme="majorBidi"/>
          <w:sz w:val="24"/>
          <w:szCs w:val="24"/>
        </w:rPr>
        <w:t>trans-bisbipyridinedichlorocuivre(II)</w:t>
      </w:r>
    </w:p>
    <w:p w:rsidR="00DC3903" w:rsidRPr="00DC3903" w:rsidRDefault="00DC3903" w:rsidP="00DC3903">
      <w:pPr>
        <w:jc w:val="center"/>
        <w:rPr>
          <w:rFonts w:asciiTheme="majorBidi" w:hAnsiTheme="majorBidi" w:cstheme="majorBidi"/>
          <w:b/>
          <w:bCs/>
          <w:sz w:val="24"/>
          <w:szCs w:val="24"/>
        </w:rPr>
      </w:pPr>
      <w:r w:rsidRPr="00DC3903">
        <w:rPr>
          <w:rFonts w:asciiTheme="majorBidi" w:hAnsiTheme="majorBidi" w:cstheme="majorBidi"/>
          <w:sz w:val="24"/>
          <w:szCs w:val="24"/>
        </w:rPr>
        <w:t>[Cu(bpy)</w:t>
      </w:r>
      <w:r w:rsidRPr="00DC3903">
        <w:rPr>
          <w:rFonts w:asciiTheme="majorBidi" w:hAnsiTheme="majorBidi" w:cstheme="majorBidi"/>
          <w:sz w:val="24"/>
          <w:szCs w:val="24"/>
          <w:vertAlign w:val="subscript"/>
        </w:rPr>
        <w:t>2</w:t>
      </w:r>
      <w:r w:rsidRPr="00DC3903">
        <w:rPr>
          <w:rFonts w:asciiTheme="majorBidi" w:hAnsiTheme="majorBidi" w:cstheme="majorBidi"/>
          <w:sz w:val="24"/>
          <w:szCs w:val="24"/>
        </w:rPr>
        <w:t>Cl</w:t>
      </w:r>
      <w:r w:rsidRPr="00DC3903">
        <w:rPr>
          <w:rFonts w:asciiTheme="majorBidi" w:hAnsiTheme="majorBidi" w:cstheme="majorBidi"/>
          <w:sz w:val="24"/>
          <w:szCs w:val="24"/>
          <w:vertAlign w:val="subscript"/>
        </w:rPr>
        <w:t>2</w:t>
      </w:r>
      <w:r w:rsidRPr="00DC3903">
        <w:rPr>
          <w:rFonts w:asciiTheme="majorBidi" w:hAnsiTheme="majorBidi" w:cstheme="majorBidi"/>
          <w:sz w:val="24"/>
          <w:szCs w:val="24"/>
        </w:rPr>
        <w:t>]</w:t>
      </w:r>
    </w:p>
    <w:p w:rsidR="00DC3903" w:rsidRDefault="00DC3903">
      <w:pPr>
        <w:rPr>
          <w:rFonts w:asciiTheme="majorBidi" w:hAnsiTheme="majorBidi" w:cstheme="majorBidi"/>
          <w:b/>
          <w:bCs/>
          <w:sz w:val="24"/>
          <w:szCs w:val="24"/>
        </w:rPr>
      </w:pPr>
    </w:p>
    <w:p w:rsidR="003C42D6" w:rsidRDefault="003C42D6" w:rsidP="003C42D6">
      <w:pPr>
        <w:pStyle w:val="Default"/>
      </w:pPr>
    </w:p>
    <w:p w:rsidR="003C42D6" w:rsidRDefault="003C42D6" w:rsidP="003C42D6">
      <w:pPr>
        <w:pStyle w:val="Default"/>
      </w:pPr>
    </w:p>
    <w:p w:rsidR="003C42D6" w:rsidRPr="0023074B" w:rsidRDefault="003C42D6" w:rsidP="00AF2FF5">
      <w:pPr>
        <w:pStyle w:val="Default"/>
        <w:spacing w:line="360" w:lineRule="auto"/>
        <w:jc w:val="both"/>
        <w:rPr>
          <w:rFonts w:asciiTheme="majorBidi" w:hAnsiTheme="majorBidi" w:cstheme="majorBidi"/>
          <w:b/>
          <w:bCs/>
        </w:rPr>
      </w:pPr>
      <w:r w:rsidRPr="0023074B">
        <w:rPr>
          <w:rFonts w:asciiTheme="majorBidi" w:hAnsiTheme="majorBidi" w:cstheme="majorBidi"/>
          <w:b/>
          <w:bCs/>
        </w:rPr>
        <w:t xml:space="preserve"> </w:t>
      </w:r>
      <w:r w:rsidR="00311774" w:rsidRPr="0023074B">
        <w:rPr>
          <w:rFonts w:asciiTheme="majorBidi" w:hAnsiTheme="majorBidi" w:cstheme="majorBidi"/>
          <w:b/>
          <w:bCs/>
        </w:rPr>
        <w:t>III</w:t>
      </w:r>
      <w:r w:rsidR="0023074B">
        <w:rPr>
          <w:rFonts w:asciiTheme="majorBidi" w:hAnsiTheme="majorBidi" w:cstheme="majorBidi"/>
          <w:b/>
          <w:bCs/>
        </w:rPr>
        <w:t>-</w:t>
      </w:r>
      <w:r w:rsidRPr="0023074B">
        <w:rPr>
          <w:rFonts w:asciiTheme="majorBidi" w:hAnsiTheme="majorBidi" w:cstheme="majorBidi"/>
          <w:b/>
          <w:bCs/>
        </w:rPr>
        <w:t>Types de complexes :</w:t>
      </w:r>
    </w:p>
    <w:p w:rsidR="003C42D6" w:rsidRPr="003C42D6" w:rsidRDefault="003C42D6" w:rsidP="003C42D6">
      <w:pPr>
        <w:spacing w:line="360" w:lineRule="auto"/>
        <w:jc w:val="both"/>
        <w:rPr>
          <w:rFonts w:asciiTheme="majorBidi" w:hAnsiTheme="majorBidi" w:cstheme="majorBidi"/>
          <w:b/>
          <w:bCs/>
          <w:sz w:val="24"/>
          <w:szCs w:val="24"/>
        </w:rPr>
      </w:pPr>
      <w:r w:rsidRPr="003C42D6">
        <w:rPr>
          <w:rFonts w:asciiTheme="majorBidi" w:hAnsiTheme="majorBidi" w:cstheme="majorBidi"/>
          <w:sz w:val="24"/>
          <w:szCs w:val="24"/>
        </w:rPr>
        <w:t xml:space="preserve">La classification des complexes se base sur le nombre d’ions (ou d’atomes) centraux qu’ils comportent. Les complexes dont les formules sont données ci-dessus sont organisés autour d’un seul ion central. Ce sont des complexes </w:t>
      </w:r>
      <w:r w:rsidRPr="003C42D6">
        <w:rPr>
          <w:rFonts w:asciiTheme="majorBidi" w:hAnsiTheme="majorBidi" w:cstheme="majorBidi"/>
          <w:b/>
          <w:bCs/>
          <w:sz w:val="24"/>
          <w:szCs w:val="24"/>
        </w:rPr>
        <w:t xml:space="preserve">monométalliques </w:t>
      </w:r>
      <w:r w:rsidRPr="003C42D6">
        <w:rPr>
          <w:rFonts w:asciiTheme="majorBidi" w:hAnsiTheme="majorBidi" w:cstheme="majorBidi"/>
          <w:sz w:val="24"/>
          <w:szCs w:val="24"/>
        </w:rPr>
        <w:t>(on dit aussi mononucléaires)</w:t>
      </w:r>
      <w:r w:rsidRPr="003C42D6">
        <w:rPr>
          <w:rFonts w:asciiTheme="majorBidi" w:hAnsiTheme="majorBidi" w:cstheme="majorBidi"/>
          <w:b/>
          <w:bCs/>
          <w:sz w:val="24"/>
          <w:szCs w:val="24"/>
        </w:rPr>
        <w:t xml:space="preserve">. </w:t>
      </w:r>
      <w:r w:rsidRPr="003C42D6">
        <w:rPr>
          <w:rFonts w:asciiTheme="majorBidi" w:hAnsiTheme="majorBidi" w:cstheme="majorBidi"/>
          <w:sz w:val="24"/>
          <w:szCs w:val="24"/>
        </w:rPr>
        <w:t xml:space="preserve">Si l’entité complexe comporte deux ou plusieurs ions métalliques on la désigne par les termes </w:t>
      </w:r>
      <w:r w:rsidRPr="003C42D6">
        <w:rPr>
          <w:rFonts w:asciiTheme="majorBidi" w:hAnsiTheme="majorBidi" w:cstheme="majorBidi"/>
          <w:b/>
          <w:bCs/>
          <w:sz w:val="24"/>
          <w:szCs w:val="24"/>
        </w:rPr>
        <w:t xml:space="preserve">bimétalliques </w:t>
      </w:r>
      <w:r w:rsidRPr="003C42D6">
        <w:rPr>
          <w:rFonts w:asciiTheme="majorBidi" w:hAnsiTheme="majorBidi" w:cstheme="majorBidi"/>
          <w:sz w:val="24"/>
          <w:szCs w:val="24"/>
        </w:rPr>
        <w:t xml:space="preserve">(binucléaire), </w:t>
      </w:r>
      <w:r w:rsidRPr="003C42D6">
        <w:rPr>
          <w:rFonts w:asciiTheme="majorBidi" w:hAnsiTheme="majorBidi" w:cstheme="majorBidi"/>
          <w:b/>
          <w:bCs/>
          <w:sz w:val="24"/>
          <w:szCs w:val="24"/>
        </w:rPr>
        <w:t xml:space="preserve">trimétallique </w:t>
      </w:r>
      <w:r w:rsidRPr="003C42D6">
        <w:rPr>
          <w:rFonts w:asciiTheme="majorBidi" w:hAnsiTheme="majorBidi" w:cstheme="majorBidi"/>
          <w:sz w:val="24"/>
          <w:szCs w:val="24"/>
        </w:rPr>
        <w:t xml:space="preserve">(trinucléaire), </w:t>
      </w:r>
      <w:r w:rsidRPr="003C42D6">
        <w:rPr>
          <w:rFonts w:asciiTheme="majorBidi" w:hAnsiTheme="majorBidi" w:cstheme="majorBidi"/>
          <w:b/>
          <w:bCs/>
          <w:sz w:val="24"/>
          <w:szCs w:val="24"/>
        </w:rPr>
        <w:t xml:space="preserve">polymétallique </w:t>
      </w:r>
      <w:r w:rsidRPr="003C42D6">
        <w:rPr>
          <w:rFonts w:asciiTheme="majorBidi" w:hAnsiTheme="majorBidi" w:cstheme="majorBidi"/>
          <w:sz w:val="24"/>
          <w:szCs w:val="24"/>
        </w:rPr>
        <w:t>(polynucléaire)</w:t>
      </w:r>
      <w:r w:rsidRPr="003C42D6">
        <w:rPr>
          <w:rFonts w:asciiTheme="majorBidi" w:hAnsiTheme="majorBidi" w:cstheme="majorBidi"/>
          <w:b/>
          <w:bCs/>
          <w:sz w:val="24"/>
          <w:szCs w:val="24"/>
        </w:rPr>
        <w:t>.</w:t>
      </w:r>
    </w:p>
    <w:p w:rsidR="0004795B" w:rsidRDefault="00311774">
      <w:pPr>
        <w:rPr>
          <w:rFonts w:asciiTheme="majorBidi" w:hAnsiTheme="majorBidi" w:cstheme="majorBidi"/>
          <w:b/>
          <w:bCs/>
          <w:sz w:val="24"/>
          <w:szCs w:val="24"/>
        </w:rPr>
      </w:pPr>
      <w:r>
        <w:rPr>
          <w:rFonts w:asciiTheme="majorBidi" w:hAnsiTheme="majorBidi" w:cstheme="majorBidi"/>
          <w:b/>
          <w:bCs/>
          <w:sz w:val="24"/>
          <w:szCs w:val="24"/>
        </w:rPr>
        <w:t>IV</w:t>
      </w:r>
      <w:r w:rsidR="0004795B" w:rsidRPr="00091F23">
        <w:rPr>
          <w:rFonts w:asciiTheme="majorBidi" w:hAnsiTheme="majorBidi" w:cstheme="majorBidi"/>
          <w:b/>
          <w:bCs/>
          <w:sz w:val="24"/>
          <w:szCs w:val="24"/>
        </w:rPr>
        <w:t xml:space="preserve"> - Types de Ligands</w:t>
      </w:r>
      <w:r>
        <w:rPr>
          <w:rFonts w:asciiTheme="majorBidi" w:hAnsiTheme="majorBidi" w:cstheme="majorBidi"/>
          <w:b/>
          <w:bCs/>
          <w:sz w:val="24"/>
          <w:szCs w:val="24"/>
        </w:rPr>
        <w:t> :</w:t>
      </w:r>
    </w:p>
    <w:p w:rsidR="0004795B" w:rsidRDefault="0004795B" w:rsidP="0004795B">
      <w:pPr>
        <w:autoSpaceDE w:val="0"/>
        <w:autoSpaceDN w:val="0"/>
        <w:adjustRightInd w:val="0"/>
        <w:spacing w:after="0"/>
        <w:jc w:val="both"/>
        <w:rPr>
          <w:rFonts w:asciiTheme="majorBidi" w:hAnsiTheme="majorBidi" w:cstheme="majorBidi"/>
          <w:b/>
          <w:bCs/>
          <w:sz w:val="24"/>
          <w:szCs w:val="24"/>
        </w:rPr>
      </w:pPr>
      <w:r>
        <w:rPr>
          <w:rFonts w:asciiTheme="majorBidi" w:hAnsiTheme="majorBidi" w:cstheme="majorBidi"/>
          <w:b/>
          <w:bCs/>
          <w:sz w:val="24"/>
          <w:szCs w:val="24"/>
        </w:rPr>
        <w:t>1 Les ligands de type X</w:t>
      </w:r>
      <w:r w:rsidRPr="004D1C69">
        <w:rPr>
          <w:rFonts w:asciiTheme="majorBidi" w:hAnsiTheme="majorBidi" w:cstheme="majorBidi"/>
          <w:b/>
          <w:bCs/>
          <w:sz w:val="24"/>
          <w:szCs w:val="24"/>
        </w:rPr>
        <w:t> :</w:t>
      </w:r>
    </w:p>
    <w:p w:rsidR="0004795B" w:rsidRPr="00DE4840" w:rsidRDefault="0004795B" w:rsidP="00DE4840">
      <w:pPr>
        <w:autoSpaceDE w:val="0"/>
        <w:autoSpaceDN w:val="0"/>
        <w:adjustRightInd w:val="0"/>
        <w:spacing w:after="0" w:line="360" w:lineRule="auto"/>
        <w:jc w:val="both"/>
        <w:rPr>
          <w:rFonts w:ascii="Optima-Regular" w:hAnsi="Optima-Regular" w:cs="Optima-Regular"/>
          <w:sz w:val="37"/>
          <w:szCs w:val="37"/>
        </w:rPr>
      </w:pPr>
      <w:r>
        <w:rPr>
          <w:rFonts w:asciiTheme="majorBidi" w:hAnsiTheme="majorBidi" w:cstheme="majorBidi"/>
          <w:sz w:val="24"/>
          <w:szCs w:val="24"/>
        </w:rPr>
        <w:t>.</w:t>
      </w:r>
      <w:r w:rsidR="00DC3903" w:rsidRPr="00DC3903">
        <w:rPr>
          <w:rFonts w:ascii="Optima-Regular" w:hAnsi="Optima-Regular" w:cs="Optima-Regular"/>
          <w:sz w:val="37"/>
          <w:szCs w:val="37"/>
        </w:rPr>
        <w:t xml:space="preserve"> </w:t>
      </w:r>
      <w:r w:rsidR="00DC3903" w:rsidRPr="00DC3903">
        <w:rPr>
          <w:rFonts w:asciiTheme="majorBidi" w:hAnsiTheme="majorBidi" w:cstheme="majorBidi"/>
          <w:sz w:val="24"/>
          <w:szCs w:val="24"/>
        </w:rPr>
        <w:t>Les ligands anioniques sont considérés comme des espèces radicalaires, et n’apportent donc qu’un seul électron au métal.</w:t>
      </w:r>
      <w:r w:rsidRPr="00091F23">
        <w:rPr>
          <w:rFonts w:asciiTheme="majorBidi" w:hAnsiTheme="majorBidi" w:cstheme="majorBidi"/>
          <w:sz w:val="24"/>
          <w:szCs w:val="24"/>
        </w:rPr>
        <w:tab/>
      </w:r>
    </w:p>
    <w:p w:rsidR="0004795B" w:rsidRPr="00F16D1E" w:rsidRDefault="0004795B" w:rsidP="0004795B">
      <w:pPr>
        <w:autoSpaceDE w:val="0"/>
        <w:autoSpaceDN w:val="0"/>
        <w:adjustRightInd w:val="0"/>
        <w:spacing w:after="0"/>
        <w:jc w:val="both"/>
        <w:rPr>
          <w:rFonts w:asciiTheme="majorBidi" w:hAnsiTheme="majorBidi" w:cstheme="majorBidi"/>
          <w:sz w:val="10"/>
          <w:szCs w:val="10"/>
        </w:rPr>
      </w:pPr>
    </w:p>
    <w:p w:rsidR="0004795B" w:rsidRPr="004D1C69" w:rsidRDefault="0004795B" w:rsidP="0004795B">
      <w:pPr>
        <w:autoSpaceDE w:val="0"/>
        <w:autoSpaceDN w:val="0"/>
        <w:adjustRightInd w:val="0"/>
        <w:spacing w:after="0"/>
        <w:jc w:val="both"/>
        <w:rPr>
          <w:rFonts w:asciiTheme="majorBidi" w:hAnsiTheme="majorBidi" w:cstheme="majorBidi"/>
          <w:b/>
          <w:bCs/>
          <w:sz w:val="24"/>
          <w:szCs w:val="24"/>
        </w:rPr>
      </w:pPr>
      <w:r>
        <w:rPr>
          <w:rFonts w:asciiTheme="majorBidi" w:hAnsiTheme="majorBidi" w:cstheme="majorBidi"/>
          <w:b/>
          <w:bCs/>
          <w:sz w:val="24"/>
          <w:szCs w:val="24"/>
        </w:rPr>
        <w:t xml:space="preserve">2 </w:t>
      </w:r>
      <w:r w:rsidRPr="004D1C69">
        <w:rPr>
          <w:rFonts w:asciiTheme="majorBidi" w:hAnsiTheme="majorBidi" w:cstheme="majorBidi"/>
          <w:b/>
          <w:bCs/>
          <w:sz w:val="24"/>
          <w:szCs w:val="24"/>
        </w:rPr>
        <w:t>Les ligands de type L :</w:t>
      </w:r>
    </w:p>
    <w:p w:rsidR="0004795B" w:rsidRDefault="0004795B" w:rsidP="00AB4892">
      <w:pPr>
        <w:autoSpaceDE w:val="0"/>
        <w:autoSpaceDN w:val="0"/>
        <w:adjustRightInd w:val="0"/>
        <w:spacing w:after="0"/>
        <w:jc w:val="both"/>
        <w:rPr>
          <w:rFonts w:asciiTheme="majorBidi" w:hAnsiTheme="majorBidi" w:cstheme="majorBidi"/>
          <w:sz w:val="24"/>
          <w:szCs w:val="24"/>
        </w:rPr>
      </w:pPr>
      <w:r>
        <w:rPr>
          <w:rFonts w:asciiTheme="majorBidi" w:hAnsiTheme="majorBidi" w:cstheme="majorBidi"/>
          <w:sz w:val="24"/>
          <w:szCs w:val="24"/>
        </w:rPr>
        <w:t>-Ils sont donneurs de 2 électrons.</w:t>
      </w:r>
    </w:p>
    <w:p w:rsidR="0004795B" w:rsidRPr="0023074B" w:rsidRDefault="0004795B" w:rsidP="0023074B">
      <w:pPr>
        <w:autoSpaceDE w:val="0"/>
        <w:autoSpaceDN w:val="0"/>
        <w:adjustRightInd w:val="0"/>
        <w:spacing w:after="0"/>
        <w:jc w:val="both"/>
        <w:rPr>
          <w:rFonts w:asciiTheme="majorBidi" w:hAnsiTheme="majorBidi" w:cstheme="majorBidi"/>
          <w:sz w:val="24"/>
          <w:szCs w:val="24"/>
        </w:rPr>
      </w:pPr>
      <w:r>
        <w:rPr>
          <w:rFonts w:asciiTheme="majorBidi" w:hAnsiTheme="majorBidi" w:cstheme="majorBidi"/>
          <w:sz w:val="24"/>
          <w:szCs w:val="24"/>
        </w:rPr>
        <w:lastRenderedPageBreak/>
        <w:t xml:space="preserve">-Leur dissociation du complexe avec les électrons de la liaison conduit à des molécules neutres </w:t>
      </w:r>
      <w:r w:rsidRPr="00522C54">
        <w:rPr>
          <w:rFonts w:asciiTheme="majorBidi" w:hAnsiTheme="majorBidi" w:cstheme="majorBidi"/>
          <w:sz w:val="24"/>
          <w:szCs w:val="24"/>
        </w:rPr>
        <w:t>Ex : les amines (NR</w:t>
      </w:r>
      <w:r w:rsidRPr="00506509">
        <w:rPr>
          <w:rFonts w:asciiTheme="majorBidi" w:hAnsiTheme="majorBidi" w:cstheme="majorBidi"/>
          <w:sz w:val="24"/>
          <w:szCs w:val="24"/>
          <w:vertAlign w:val="subscript"/>
        </w:rPr>
        <w:t>3</w:t>
      </w:r>
      <w:r w:rsidRPr="00522C54">
        <w:rPr>
          <w:rFonts w:asciiTheme="majorBidi" w:hAnsiTheme="majorBidi" w:cstheme="majorBidi"/>
          <w:sz w:val="24"/>
          <w:szCs w:val="24"/>
        </w:rPr>
        <w:t>), les phosphines (PR</w:t>
      </w:r>
      <w:r w:rsidRPr="00506509">
        <w:rPr>
          <w:rFonts w:asciiTheme="majorBidi" w:hAnsiTheme="majorBidi" w:cstheme="majorBidi"/>
          <w:sz w:val="24"/>
          <w:szCs w:val="24"/>
          <w:vertAlign w:val="subscript"/>
        </w:rPr>
        <w:t>3</w:t>
      </w:r>
      <w:r w:rsidRPr="00522C54">
        <w:rPr>
          <w:rFonts w:asciiTheme="majorBidi" w:hAnsiTheme="majorBidi" w:cstheme="majorBidi"/>
          <w:sz w:val="24"/>
          <w:szCs w:val="24"/>
        </w:rPr>
        <w:t>),</w:t>
      </w:r>
      <w:r>
        <w:rPr>
          <w:rFonts w:asciiTheme="majorBidi" w:hAnsiTheme="majorBidi" w:cstheme="majorBidi"/>
          <w:sz w:val="24"/>
          <w:szCs w:val="24"/>
        </w:rPr>
        <w:t xml:space="preserve"> </w:t>
      </w:r>
      <w:r w:rsidRPr="00522C54">
        <w:rPr>
          <w:rFonts w:asciiTheme="majorBidi" w:hAnsiTheme="majorBidi" w:cstheme="majorBidi"/>
          <w:sz w:val="24"/>
          <w:szCs w:val="24"/>
        </w:rPr>
        <w:t>l’eau, le mon</w:t>
      </w:r>
      <w:r>
        <w:rPr>
          <w:rFonts w:asciiTheme="majorBidi" w:hAnsiTheme="majorBidi" w:cstheme="majorBidi"/>
          <w:sz w:val="24"/>
          <w:szCs w:val="24"/>
        </w:rPr>
        <w:t>oxyde de carbone.</w:t>
      </w:r>
    </w:p>
    <w:p w:rsidR="0004795B" w:rsidRPr="00A274CE" w:rsidRDefault="0004795B" w:rsidP="0004795B">
      <w:pPr>
        <w:autoSpaceDE w:val="0"/>
        <w:autoSpaceDN w:val="0"/>
        <w:adjustRightInd w:val="0"/>
        <w:spacing w:after="0" w:line="240" w:lineRule="auto"/>
        <w:ind w:left="708"/>
        <w:rPr>
          <w:rFonts w:ascii="F2" w:hAnsi="F2" w:cs="F2"/>
          <w:sz w:val="32"/>
          <w:szCs w:val="32"/>
        </w:rPr>
      </w:pPr>
      <w:r>
        <w:rPr>
          <w:rFonts w:asciiTheme="majorBidi" w:hAnsiTheme="majorBidi" w:cstheme="majorBidi"/>
          <w:b/>
          <w:bCs/>
          <w:i/>
          <w:iCs/>
          <w:sz w:val="24"/>
          <w:szCs w:val="24"/>
        </w:rPr>
        <w:t>*</w:t>
      </w:r>
      <w:r w:rsidRPr="00F72BD5">
        <w:rPr>
          <w:rFonts w:asciiTheme="majorBidi" w:hAnsiTheme="majorBidi" w:cstheme="majorBidi"/>
          <w:b/>
          <w:bCs/>
          <w:i/>
          <w:iCs/>
          <w:sz w:val="24"/>
          <w:szCs w:val="24"/>
        </w:rPr>
        <w:t>Cas des ligands pontants</w:t>
      </w:r>
      <w:r w:rsidRPr="00F72BD5">
        <w:rPr>
          <w:rFonts w:ascii="F2" w:hAnsi="F2" w:cs="F2"/>
          <w:sz w:val="28"/>
          <w:szCs w:val="28"/>
        </w:rPr>
        <w:t> </w:t>
      </w:r>
      <w:r>
        <w:rPr>
          <w:rFonts w:ascii="F2" w:hAnsi="F2" w:cs="F2"/>
          <w:sz w:val="32"/>
          <w:szCs w:val="32"/>
        </w:rPr>
        <w:t>:</w:t>
      </w:r>
    </w:p>
    <w:p w:rsidR="0004795B" w:rsidRDefault="0004795B" w:rsidP="0004795B">
      <w:pPr>
        <w:autoSpaceDE w:val="0"/>
        <w:autoSpaceDN w:val="0"/>
        <w:adjustRightInd w:val="0"/>
        <w:spacing w:after="0" w:line="240" w:lineRule="auto"/>
        <w:jc w:val="both"/>
        <w:rPr>
          <w:rFonts w:asciiTheme="majorBidi" w:hAnsiTheme="majorBidi" w:cstheme="majorBidi"/>
          <w:sz w:val="24"/>
          <w:szCs w:val="24"/>
        </w:rPr>
      </w:pPr>
    </w:p>
    <w:p w:rsidR="0004795B" w:rsidRDefault="0004795B" w:rsidP="00924C30">
      <w:pPr>
        <w:autoSpaceDE w:val="0"/>
        <w:autoSpaceDN w:val="0"/>
        <w:adjustRightInd w:val="0"/>
        <w:spacing w:after="0"/>
        <w:jc w:val="both"/>
        <w:rPr>
          <w:rFonts w:asciiTheme="majorBidi" w:hAnsiTheme="majorBidi" w:cstheme="majorBidi"/>
          <w:sz w:val="24"/>
          <w:szCs w:val="24"/>
        </w:rPr>
      </w:pPr>
      <w:r w:rsidRPr="00A274CE">
        <w:rPr>
          <w:rFonts w:asciiTheme="majorBidi" w:hAnsiTheme="majorBidi" w:cstheme="majorBidi"/>
          <w:sz w:val="24"/>
          <w:szCs w:val="24"/>
        </w:rPr>
        <w:t>Dans les complexes bimétalliques, certains ligands peuvent être « en pont », c’est-àdire liés simultanément aux deux centres métalliques. On utilise alors la nomenclature μ pour les désigner. Si l’on considère un atome de chlore en pont (M</w:t>
      </w:r>
      <w:r w:rsidRPr="00AB4892">
        <w:rPr>
          <w:rFonts w:asciiTheme="majorBidi" w:hAnsiTheme="majorBidi" w:cstheme="majorBidi"/>
          <w:sz w:val="24"/>
          <w:szCs w:val="24"/>
          <w:vertAlign w:val="subscript"/>
        </w:rPr>
        <w:t>2</w:t>
      </w:r>
      <w:r w:rsidRPr="00A274CE">
        <w:rPr>
          <w:rFonts w:asciiTheme="majorBidi" w:hAnsiTheme="majorBidi" w:cstheme="majorBidi"/>
          <w:sz w:val="24"/>
          <w:szCs w:val="24"/>
        </w:rPr>
        <w:t>(μ-Cl),</w:t>
      </w:r>
      <w:r>
        <w:rPr>
          <w:rFonts w:asciiTheme="majorBidi" w:hAnsiTheme="majorBidi" w:cstheme="majorBidi"/>
          <w:sz w:val="24"/>
          <w:szCs w:val="24"/>
        </w:rPr>
        <w:t xml:space="preserve"> </w:t>
      </w:r>
    </w:p>
    <w:p w:rsidR="0004795B" w:rsidRDefault="0004795B" w:rsidP="0004795B">
      <w:pPr>
        <w:autoSpaceDE w:val="0"/>
        <w:autoSpaceDN w:val="0"/>
        <w:adjustRightInd w:val="0"/>
        <w:spacing w:after="0"/>
        <w:jc w:val="both"/>
        <w:rPr>
          <w:rFonts w:asciiTheme="majorBidi" w:hAnsiTheme="majorBidi" w:cstheme="majorBidi"/>
          <w:sz w:val="24"/>
          <w:szCs w:val="24"/>
        </w:rPr>
      </w:pPr>
    </w:p>
    <w:p w:rsidR="0004795B" w:rsidRDefault="0004795B" w:rsidP="0004795B">
      <w:pPr>
        <w:autoSpaceDE w:val="0"/>
        <w:autoSpaceDN w:val="0"/>
        <w:adjustRightInd w:val="0"/>
        <w:spacing w:after="0"/>
        <w:jc w:val="center"/>
      </w:pPr>
    </w:p>
    <w:p w:rsidR="0004795B" w:rsidRDefault="00BC38EE" w:rsidP="0004795B">
      <w:pPr>
        <w:autoSpaceDE w:val="0"/>
        <w:autoSpaceDN w:val="0"/>
        <w:adjustRightInd w:val="0"/>
        <w:spacing w:after="0"/>
        <w:jc w:val="center"/>
      </w:pPr>
      <w:r>
        <w:rPr>
          <w:noProof/>
          <w:lang w:eastAsia="fr-FR"/>
        </w:rPr>
        <w:drawing>
          <wp:inline distT="0" distB="0" distL="0" distR="0">
            <wp:extent cx="4114800" cy="782447"/>
            <wp:effectExtent l="1905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srcRect/>
                    <a:stretch>
                      <a:fillRect/>
                    </a:stretch>
                  </pic:blipFill>
                  <pic:spPr bwMode="auto">
                    <a:xfrm>
                      <a:off x="0" y="0"/>
                      <a:ext cx="4114411" cy="782373"/>
                    </a:xfrm>
                    <a:prstGeom prst="rect">
                      <a:avLst/>
                    </a:prstGeom>
                    <a:noFill/>
                    <a:ln w="9525">
                      <a:noFill/>
                      <a:miter lim="800000"/>
                      <a:headEnd/>
                      <a:tailEnd/>
                    </a:ln>
                  </pic:spPr>
                </pic:pic>
              </a:graphicData>
            </a:graphic>
          </wp:inline>
        </w:drawing>
      </w:r>
    </w:p>
    <w:p w:rsidR="0004795B" w:rsidRDefault="0004795B" w:rsidP="0004795B">
      <w:pPr>
        <w:autoSpaceDE w:val="0"/>
        <w:autoSpaceDN w:val="0"/>
        <w:adjustRightInd w:val="0"/>
        <w:spacing w:after="0"/>
        <w:jc w:val="center"/>
      </w:pPr>
    </w:p>
    <w:p w:rsidR="00BC38EE" w:rsidRDefault="00BC38EE" w:rsidP="0004795B">
      <w:pPr>
        <w:autoSpaceDE w:val="0"/>
        <w:autoSpaceDN w:val="0"/>
        <w:adjustRightInd w:val="0"/>
        <w:spacing w:after="0"/>
        <w:jc w:val="center"/>
      </w:pPr>
      <w:r>
        <w:rPr>
          <w:noProof/>
          <w:lang w:eastAsia="fr-FR"/>
        </w:rPr>
        <w:drawing>
          <wp:inline distT="0" distB="0" distL="0" distR="0">
            <wp:extent cx="3820886" cy="866087"/>
            <wp:effectExtent l="19050" t="0" r="8164"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srcRect/>
                    <a:stretch>
                      <a:fillRect/>
                    </a:stretch>
                  </pic:blipFill>
                  <pic:spPr bwMode="auto">
                    <a:xfrm>
                      <a:off x="0" y="0"/>
                      <a:ext cx="3819051" cy="865671"/>
                    </a:xfrm>
                    <a:prstGeom prst="rect">
                      <a:avLst/>
                    </a:prstGeom>
                    <a:noFill/>
                    <a:ln w="9525">
                      <a:noFill/>
                      <a:miter lim="800000"/>
                      <a:headEnd/>
                      <a:tailEnd/>
                    </a:ln>
                  </pic:spPr>
                </pic:pic>
              </a:graphicData>
            </a:graphic>
          </wp:inline>
        </w:drawing>
      </w:r>
    </w:p>
    <w:p w:rsidR="00F55B08" w:rsidRDefault="00F55B08" w:rsidP="0004795B">
      <w:pPr>
        <w:autoSpaceDE w:val="0"/>
        <w:autoSpaceDN w:val="0"/>
        <w:adjustRightInd w:val="0"/>
        <w:spacing w:after="0"/>
        <w:ind w:firstLine="708"/>
        <w:jc w:val="both"/>
        <w:rPr>
          <w:rFonts w:asciiTheme="majorBidi" w:hAnsiTheme="majorBidi" w:cstheme="majorBidi"/>
          <w:b/>
          <w:bCs/>
          <w:i/>
          <w:iCs/>
          <w:sz w:val="24"/>
          <w:szCs w:val="24"/>
        </w:rPr>
      </w:pPr>
    </w:p>
    <w:p w:rsidR="0004795B" w:rsidRDefault="0004795B" w:rsidP="0004795B">
      <w:pPr>
        <w:autoSpaceDE w:val="0"/>
        <w:autoSpaceDN w:val="0"/>
        <w:adjustRightInd w:val="0"/>
        <w:spacing w:after="0"/>
        <w:ind w:firstLine="708"/>
        <w:jc w:val="both"/>
        <w:rPr>
          <w:rFonts w:asciiTheme="majorBidi" w:hAnsiTheme="majorBidi" w:cstheme="majorBidi"/>
          <w:b/>
          <w:bCs/>
          <w:i/>
          <w:iCs/>
          <w:sz w:val="24"/>
          <w:szCs w:val="24"/>
        </w:rPr>
      </w:pPr>
      <w:r>
        <w:rPr>
          <w:rFonts w:asciiTheme="majorBidi" w:hAnsiTheme="majorBidi" w:cstheme="majorBidi"/>
          <w:b/>
          <w:bCs/>
          <w:i/>
          <w:iCs/>
          <w:sz w:val="24"/>
          <w:szCs w:val="24"/>
        </w:rPr>
        <w:t>*</w:t>
      </w:r>
      <w:r w:rsidRPr="00F72BD5">
        <w:rPr>
          <w:rFonts w:asciiTheme="majorBidi" w:hAnsiTheme="majorBidi" w:cstheme="majorBidi"/>
          <w:b/>
          <w:bCs/>
          <w:i/>
          <w:iCs/>
          <w:sz w:val="24"/>
          <w:szCs w:val="24"/>
        </w:rPr>
        <w:t>Ligands L</w:t>
      </w:r>
      <w:r>
        <w:rPr>
          <w:rFonts w:asciiTheme="majorBidi" w:hAnsiTheme="majorBidi" w:cstheme="majorBidi"/>
          <w:b/>
          <w:bCs/>
          <w:i/>
          <w:iCs/>
          <w:sz w:val="24"/>
          <w:szCs w:val="24"/>
          <w:vertAlign w:val="subscript"/>
        </w:rPr>
        <w:t>l</w:t>
      </w:r>
      <w:r w:rsidRPr="00F72BD5">
        <w:rPr>
          <w:rFonts w:asciiTheme="majorBidi" w:hAnsiTheme="majorBidi" w:cstheme="majorBidi"/>
          <w:b/>
          <w:bCs/>
          <w:i/>
          <w:iCs/>
          <w:sz w:val="24"/>
          <w:szCs w:val="24"/>
        </w:rPr>
        <w:t>Xx</w:t>
      </w:r>
      <w:r>
        <w:rPr>
          <w:rFonts w:asciiTheme="majorBidi" w:hAnsiTheme="majorBidi" w:cstheme="majorBidi"/>
          <w:b/>
          <w:bCs/>
          <w:i/>
          <w:iCs/>
          <w:sz w:val="24"/>
          <w:szCs w:val="24"/>
        </w:rPr>
        <w:t> :</w:t>
      </w:r>
      <w:r w:rsidR="00AB4892">
        <w:rPr>
          <w:rFonts w:asciiTheme="majorBidi" w:hAnsiTheme="majorBidi" w:cstheme="majorBidi"/>
          <w:b/>
          <w:bCs/>
          <w:i/>
          <w:iCs/>
          <w:sz w:val="24"/>
          <w:szCs w:val="24"/>
        </w:rPr>
        <w:t xml:space="preserve"> ou ligants multidentes</w:t>
      </w:r>
    </w:p>
    <w:p w:rsidR="00846BEC" w:rsidRPr="00F72BD5" w:rsidRDefault="00846BEC" w:rsidP="0004795B">
      <w:pPr>
        <w:autoSpaceDE w:val="0"/>
        <w:autoSpaceDN w:val="0"/>
        <w:adjustRightInd w:val="0"/>
        <w:spacing w:after="0"/>
        <w:ind w:firstLine="708"/>
        <w:jc w:val="both"/>
        <w:rPr>
          <w:rFonts w:asciiTheme="majorBidi" w:hAnsiTheme="majorBidi" w:cstheme="majorBidi"/>
          <w:b/>
          <w:bCs/>
          <w:i/>
          <w:iCs/>
          <w:sz w:val="24"/>
          <w:szCs w:val="24"/>
        </w:rPr>
      </w:pPr>
    </w:p>
    <w:p w:rsidR="00506509" w:rsidRDefault="0004795B" w:rsidP="00D138E3">
      <w:pPr>
        <w:autoSpaceDE w:val="0"/>
        <w:autoSpaceDN w:val="0"/>
        <w:adjustRightInd w:val="0"/>
        <w:spacing w:after="0"/>
        <w:jc w:val="both"/>
        <w:rPr>
          <w:rFonts w:asciiTheme="majorBidi" w:hAnsiTheme="majorBidi" w:cstheme="majorBidi"/>
          <w:sz w:val="24"/>
          <w:szCs w:val="24"/>
        </w:rPr>
      </w:pPr>
      <w:r w:rsidRPr="00CE5E09">
        <w:rPr>
          <w:rFonts w:asciiTheme="majorBidi" w:hAnsiTheme="majorBidi" w:cstheme="majorBidi"/>
          <w:sz w:val="24"/>
          <w:szCs w:val="24"/>
        </w:rPr>
        <w:t>D’une façon plus générale, les ligands p</w:t>
      </w:r>
      <w:r w:rsidR="00924C30">
        <w:rPr>
          <w:rFonts w:asciiTheme="majorBidi" w:hAnsiTheme="majorBidi" w:cstheme="majorBidi"/>
          <w:sz w:val="24"/>
          <w:szCs w:val="24"/>
        </w:rPr>
        <w:t>euvent s’écrire sous la forme L</w:t>
      </w:r>
      <w:r w:rsidR="00924C30">
        <w:rPr>
          <w:rFonts w:asciiTheme="majorBidi" w:hAnsiTheme="majorBidi" w:cstheme="majorBidi"/>
          <w:sz w:val="24"/>
          <w:szCs w:val="24"/>
          <w:vertAlign w:val="subscript"/>
        </w:rPr>
        <w:t>l</w:t>
      </w:r>
      <w:r w:rsidRPr="00CE5E09">
        <w:rPr>
          <w:rFonts w:asciiTheme="majorBidi" w:hAnsiTheme="majorBidi" w:cstheme="majorBidi"/>
          <w:sz w:val="24"/>
          <w:szCs w:val="24"/>
        </w:rPr>
        <w:t xml:space="preserve"> Xx lorsqu’ils mettent en jeu, pour le</w:t>
      </w:r>
      <w:r w:rsidR="00D138E3">
        <w:rPr>
          <w:rFonts w:asciiTheme="majorBidi" w:hAnsiTheme="majorBidi" w:cstheme="majorBidi"/>
          <w:sz w:val="24"/>
          <w:szCs w:val="24"/>
        </w:rPr>
        <w:t xml:space="preserve">ur coordination avec le métal, L </w:t>
      </w:r>
      <w:r w:rsidRPr="00CE5E09">
        <w:rPr>
          <w:rFonts w:asciiTheme="majorBidi" w:hAnsiTheme="majorBidi" w:cstheme="majorBidi"/>
          <w:sz w:val="24"/>
          <w:szCs w:val="24"/>
        </w:rPr>
        <w:t xml:space="preserve"> paires d’électrons et </w:t>
      </w:r>
      <w:r w:rsidR="00D138E3">
        <w:rPr>
          <w:rFonts w:asciiTheme="majorBidi" w:hAnsiTheme="majorBidi" w:cstheme="majorBidi"/>
          <w:sz w:val="24"/>
          <w:szCs w:val="24"/>
        </w:rPr>
        <w:t xml:space="preserve">X </w:t>
      </w:r>
      <w:r w:rsidRPr="00CE5E09">
        <w:rPr>
          <w:rFonts w:asciiTheme="majorBidi" w:hAnsiTheme="majorBidi" w:cstheme="majorBidi"/>
          <w:sz w:val="24"/>
          <w:szCs w:val="24"/>
        </w:rPr>
        <w:t>électrons célibataires.</w:t>
      </w:r>
    </w:p>
    <w:p w:rsidR="0004795B" w:rsidRDefault="0004795B" w:rsidP="00924C30">
      <w:pPr>
        <w:autoSpaceDE w:val="0"/>
        <w:autoSpaceDN w:val="0"/>
        <w:adjustRightInd w:val="0"/>
        <w:spacing w:after="0"/>
        <w:jc w:val="both"/>
        <w:rPr>
          <w:rFonts w:asciiTheme="majorBidi" w:hAnsiTheme="majorBidi" w:cstheme="majorBidi"/>
          <w:sz w:val="24"/>
          <w:szCs w:val="24"/>
        </w:rPr>
      </w:pPr>
      <w:r w:rsidRPr="00CE5E09">
        <w:rPr>
          <w:rFonts w:asciiTheme="majorBidi" w:hAnsiTheme="majorBidi" w:cstheme="majorBidi"/>
          <w:sz w:val="24"/>
          <w:szCs w:val="24"/>
        </w:rPr>
        <w:t xml:space="preserve"> </w:t>
      </w:r>
    </w:p>
    <w:p w:rsidR="00AB4892" w:rsidRDefault="00AB4892" w:rsidP="00924C30">
      <w:pPr>
        <w:autoSpaceDE w:val="0"/>
        <w:autoSpaceDN w:val="0"/>
        <w:adjustRightInd w:val="0"/>
        <w:spacing w:after="0"/>
        <w:jc w:val="both"/>
        <w:rPr>
          <w:rFonts w:asciiTheme="majorBidi" w:hAnsiTheme="majorBidi" w:cstheme="majorBidi"/>
          <w:sz w:val="24"/>
          <w:szCs w:val="24"/>
        </w:rPr>
      </w:pPr>
    </w:p>
    <w:p w:rsidR="0004795B" w:rsidRDefault="0004795B" w:rsidP="0004795B">
      <w:pPr>
        <w:autoSpaceDE w:val="0"/>
        <w:autoSpaceDN w:val="0"/>
        <w:adjustRightInd w:val="0"/>
        <w:spacing w:after="0"/>
        <w:jc w:val="center"/>
      </w:pPr>
      <w:r>
        <w:object w:dxaOrig="2944" w:dyaOrig="9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45pt;height:47.15pt" o:ole="">
            <v:imagedata r:id="rId12" o:title=""/>
          </v:shape>
          <o:OLEObject Type="Embed" ProgID="ChemDraw.Document.6.0" ShapeID="_x0000_i1025" DrawAspect="Content" ObjectID="_1701509101" r:id="rId13"/>
        </w:object>
      </w:r>
    </w:p>
    <w:p w:rsidR="00506509" w:rsidRDefault="00506509" w:rsidP="00924C30">
      <w:pPr>
        <w:autoSpaceDE w:val="0"/>
        <w:autoSpaceDN w:val="0"/>
        <w:adjustRightInd w:val="0"/>
        <w:spacing w:after="0"/>
        <w:jc w:val="both"/>
        <w:rPr>
          <w:rFonts w:asciiTheme="majorBidi" w:hAnsiTheme="majorBidi" w:cstheme="majorBidi"/>
          <w:sz w:val="24"/>
          <w:szCs w:val="24"/>
        </w:rPr>
      </w:pPr>
    </w:p>
    <w:p w:rsidR="0004795B" w:rsidRDefault="0004795B" w:rsidP="0004795B">
      <w:pPr>
        <w:autoSpaceDE w:val="0"/>
        <w:autoSpaceDN w:val="0"/>
        <w:adjustRightInd w:val="0"/>
        <w:spacing w:after="0"/>
        <w:jc w:val="both"/>
        <w:rPr>
          <w:rFonts w:asciiTheme="majorBidi" w:hAnsiTheme="majorBidi" w:cstheme="majorBidi"/>
          <w:color w:val="FF0000"/>
        </w:rPr>
      </w:pPr>
    </w:p>
    <w:p w:rsidR="0004795B" w:rsidRDefault="0004795B" w:rsidP="0004795B">
      <w:pPr>
        <w:autoSpaceDE w:val="0"/>
        <w:autoSpaceDN w:val="0"/>
        <w:adjustRightInd w:val="0"/>
        <w:spacing w:after="0"/>
        <w:jc w:val="center"/>
      </w:pPr>
      <w:r>
        <w:object w:dxaOrig="3089" w:dyaOrig="1551">
          <v:shape id="_x0000_i1026" type="#_x0000_t75" style="width:153.45pt;height:77.15pt" o:ole="">
            <v:imagedata r:id="rId14" o:title=""/>
          </v:shape>
          <o:OLEObject Type="Embed" ProgID="ChemDraw.Document.6.0" ShapeID="_x0000_i1026" DrawAspect="Content" ObjectID="_1701509102" r:id="rId15"/>
        </w:object>
      </w:r>
    </w:p>
    <w:p w:rsidR="00846BEC" w:rsidRDefault="00846BEC" w:rsidP="0004795B">
      <w:pPr>
        <w:autoSpaceDE w:val="0"/>
        <w:autoSpaceDN w:val="0"/>
        <w:adjustRightInd w:val="0"/>
        <w:spacing w:after="0"/>
        <w:jc w:val="both"/>
        <w:rPr>
          <w:rFonts w:asciiTheme="majorBidi" w:hAnsiTheme="majorBidi" w:cstheme="majorBidi"/>
          <w:b/>
          <w:bCs/>
          <w:sz w:val="24"/>
          <w:szCs w:val="24"/>
        </w:rPr>
      </w:pPr>
    </w:p>
    <w:p w:rsidR="00846BEC" w:rsidRDefault="00846BEC" w:rsidP="0004795B">
      <w:pPr>
        <w:autoSpaceDE w:val="0"/>
        <w:autoSpaceDN w:val="0"/>
        <w:adjustRightInd w:val="0"/>
        <w:spacing w:after="0"/>
        <w:jc w:val="both"/>
        <w:rPr>
          <w:rFonts w:asciiTheme="majorBidi" w:hAnsiTheme="majorBidi" w:cstheme="majorBidi"/>
          <w:b/>
          <w:bCs/>
          <w:sz w:val="24"/>
          <w:szCs w:val="24"/>
        </w:rPr>
      </w:pPr>
    </w:p>
    <w:p w:rsidR="0004795B" w:rsidRDefault="00311774" w:rsidP="0004795B">
      <w:pPr>
        <w:autoSpaceDE w:val="0"/>
        <w:autoSpaceDN w:val="0"/>
        <w:adjustRightInd w:val="0"/>
        <w:spacing w:after="0"/>
        <w:jc w:val="both"/>
        <w:rPr>
          <w:rFonts w:asciiTheme="majorBidi" w:hAnsiTheme="majorBidi" w:cstheme="majorBidi"/>
          <w:b/>
          <w:bCs/>
          <w:sz w:val="24"/>
          <w:szCs w:val="24"/>
        </w:rPr>
      </w:pPr>
      <w:r>
        <w:rPr>
          <w:rFonts w:asciiTheme="majorBidi" w:hAnsiTheme="majorBidi" w:cstheme="majorBidi"/>
          <w:b/>
          <w:bCs/>
          <w:sz w:val="24"/>
          <w:szCs w:val="24"/>
        </w:rPr>
        <w:t>V</w:t>
      </w:r>
      <w:r w:rsidR="0023074B">
        <w:rPr>
          <w:rFonts w:asciiTheme="majorBidi" w:hAnsiTheme="majorBidi" w:cstheme="majorBidi"/>
          <w:b/>
          <w:bCs/>
          <w:sz w:val="24"/>
          <w:szCs w:val="24"/>
        </w:rPr>
        <w:t>-</w:t>
      </w:r>
      <w:r>
        <w:rPr>
          <w:rFonts w:asciiTheme="majorBidi" w:hAnsiTheme="majorBidi" w:cstheme="majorBidi"/>
          <w:b/>
          <w:bCs/>
          <w:sz w:val="24"/>
          <w:szCs w:val="24"/>
        </w:rPr>
        <w:t xml:space="preserve"> </w:t>
      </w:r>
      <w:r w:rsidR="00AB4892" w:rsidRPr="00F92505">
        <w:rPr>
          <w:rFonts w:asciiTheme="majorBidi" w:hAnsiTheme="majorBidi" w:cstheme="majorBidi"/>
          <w:b/>
          <w:bCs/>
          <w:sz w:val="24"/>
          <w:szCs w:val="24"/>
        </w:rPr>
        <w:t>Règle</w:t>
      </w:r>
      <w:r w:rsidR="00F92505" w:rsidRPr="00F92505">
        <w:rPr>
          <w:rFonts w:asciiTheme="majorBidi" w:hAnsiTheme="majorBidi" w:cstheme="majorBidi"/>
          <w:b/>
          <w:bCs/>
          <w:sz w:val="24"/>
          <w:szCs w:val="24"/>
        </w:rPr>
        <w:t xml:space="preserve"> des dix-huit électrons</w:t>
      </w:r>
      <w:r w:rsidR="00F92505">
        <w:rPr>
          <w:rFonts w:asciiTheme="majorBidi" w:hAnsiTheme="majorBidi" w:cstheme="majorBidi"/>
          <w:b/>
          <w:bCs/>
          <w:sz w:val="24"/>
          <w:szCs w:val="24"/>
        </w:rPr>
        <w:t> :</w:t>
      </w:r>
    </w:p>
    <w:p w:rsidR="00C7322A" w:rsidRPr="002A49F7" w:rsidRDefault="002A49F7" w:rsidP="002A49F7">
      <w:pPr>
        <w:autoSpaceDE w:val="0"/>
        <w:autoSpaceDN w:val="0"/>
        <w:adjustRightInd w:val="0"/>
        <w:spacing w:after="0" w:line="360" w:lineRule="auto"/>
        <w:jc w:val="both"/>
        <w:rPr>
          <w:rFonts w:ascii="Optima-Regular" w:hAnsi="Optima-Regular" w:cs="Optima-Regular"/>
          <w:sz w:val="37"/>
          <w:szCs w:val="37"/>
        </w:rPr>
      </w:pPr>
      <w:r w:rsidRPr="002A49F7">
        <w:rPr>
          <w:rFonts w:asciiTheme="majorBidi" w:hAnsiTheme="majorBidi" w:cstheme="majorBidi"/>
          <w:sz w:val="24"/>
          <w:szCs w:val="24"/>
        </w:rPr>
        <w:t xml:space="preserve">De manière analogue à la règle de l’octet pour les éléments du bloc p, les éléments de transition vont chercher à s’entourer d’un nombre d’électrons égal au gaz rare qui les suit. On obtient ainsi la règle des </w:t>
      </w:r>
      <w:r w:rsidRPr="002A49F7">
        <w:rPr>
          <w:rFonts w:asciiTheme="majorBidi" w:hAnsiTheme="majorBidi" w:cstheme="majorBidi"/>
          <w:b/>
          <w:bCs/>
          <w:sz w:val="24"/>
          <w:szCs w:val="24"/>
        </w:rPr>
        <w:t>18 électrons</w:t>
      </w:r>
      <w:r w:rsidRPr="002A49F7">
        <w:rPr>
          <w:rFonts w:asciiTheme="majorBidi" w:hAnsiTheme="majorBidi" w:cstheme="majorBidi"/>
          <w:sz w:val="24"/>
          <w:szCs w:val="24"/>
        </w:rPr>
        <w:t xml:space="preserve">. Cette règle souffre de nombreuses exceptions... Par exemple, les complexes de géométrie “plan carré” préfèrent être entourés de </w:t>
      </w:r>
      <w:r w:rsidRPr="002A49F7">
        <w:rPr>
          <w:rFonts w:asciiTheme="majorBidi" w:hAnsiTheme="majorBidi" w:cstheme="majorBidi"/>
          <w:b/>
          <w:bCs/>
          <w:sz w:val="24"/>
          <w:szCs w:val="24"/>
        </w:rPr>
        <w:t>16 électrons</w:t>
      </w:r>
      <w:r>
        <w:rPr>
          <w:rFonts w:ascii="Optima-Regular" w:hAnsi="Optima-Regular" w:cs="Optima-Regular"/>
          <w:sz w:val="37"/>
          <w:szCs w:val="37"/>
        </w:rPr>
        <w:t>.</w:t>
      </w:r>
    </w:p>
    <w:p w:rsidR="00C7322A" w:rsidRPr="00DE4840" w:rsidRDefault="00311774" w:rsidP="002A49F7">
      <w:pPr>
        <w:autoSpaceDE w:val="0"/>
        <w:autoSpaceDN w:val="0"/>
        <w:adjustRightInd w:val="0"/>
        <w:spacing w:after="0" w:line="360" w:lineRule="auto"/>
        <w:rPr>
          <w:rFonts w:asciiTheme="majorBidi" w:hAnsiTheme="majorBidi" w:cstheme="majorBidi"/>
          <w:b/>
          <w:bCs/>
          <w:color w:val="0D0D0D" w:themeColor="text1" w:themeTint="F2"/>
          <w:sz w:val="24"/>
          <w:szCs w:val="24"/>
        </w:rPr>
      </w:pPr>
      <w:r>
        <w:rPr>
          <w:rFonts w:asciiTheme="majorBidi" w:hAnsiTheme="majorBidi" w:cstheme="majorBidi"/>
          <w:b/>
          <w:bCs/>
          <w:color w:val="0D0D0D" w:themeColor="text1" w:themeTint="F2"/>
          <w:sz w:val="24"/>
          <w:szCs w:val="24"/>
        </w:rPr>
        <w:lastRenderedPageBreak/>
        <w:t>1</w:t>
      </w:r>
      <w:r w:rsidR="0023074B">
        <w:rPr>
          <w:rFonts w:asciiTheme="majorBidi" w:hAnsiTheme="majorBidi" w:cstheme="majorBidi"/>
          <w:b/>
          <w:bCs/>
          <w:color w:val="0D0D0D" w:themeColor="text1" w:themeTint="F2"/>
          <w:sz w:val="24"/>
          <w:szCs w:val="24"/>
        </w:rPr>
        <w:t>-</w:t>
      </w:r>
      <w:r w:rsidR="00C7322A" w:rsidRPr="00DE4840">
        <w:rPr>
          <w:rFonts w:asciiTheme="majorBidi" w:hAnsiTheme="majorBidi" w:cstheme="majorBidi"/>
          <w:b/>
          <w:bCs/>
          <w:color w:val="0D0D0D" w:themeColor="text1" w:themeTint="F2"/>
          <w:sz w:val="24"/>
          <w:szCs w:val="24"/>
        </w:rPr>
        <w:t>Nombre total d’électrons</w:t>
      </w:r>
      <w:r w:rsidR="002A49F7" w:rsidRPr="00DE4840">
        <w:rPr>
          <w:rFonts w:asciiTheme="majorBidi" w:hAnsiTheme="majorBidi" w:cstheme="majorBidi"/>
          <w:b/>
          <w:bCs/>
          <w:color w:val="0D0D0D" w:themeColor="text1" w:themeTint="F2"/>
          <w:sz w:val="24"/>
          <w:szCs w:val="24"/>
        </w:rPr>
        <w:t> :</w:t>
      </w:r>
    </w:p>
    <w:p w:rsidR="00C7322A" w:rsidRPr="002A49F7" w:rsidRDefault="00C7322A" w:rsidP="002A49F7">
      <w:pPr>
        <w:autoSpaceDE w:val="0"/>
        <w:autoSpaceDN w:val="0"/>
        <w:adjustRightInd w:val="0"/>
        <w:spacing w:after="0" w:line="360" w:lineRule="auto"/>
        <w:rPr>
          <w:rFonts w:asciiTheme="majorBidi" w:hAnsiTheme="majorBidi" w:cstheme="majorBidi"/>
          <w:color w:val="000000"/>
          <w:sz w:val="24"/>
          <w:szCs w:val="24"/>
        </w:rPr>
      </w:pPr>
      <w:r w:rsidRPr="002A49F7">
        <w:rPr>
          <w:rFonts w:asciiTheme="majorBidi" w:hAnsiTheme="majorBidi" w:cstheme="majorBidi"/>
          <w:color w:val="000000"/>
          <w:sz w:val="24"/>
          <w:szCs w:val="24"/>
        </w:rPr>
        <w:t>Le nombre total d’électrons de valence d’un complexe se calcule de la manière suivante :</w:t>
      </w:r>
    </w:p>
    <w:p w:rsidR="00C7322A" w:rsidRDefault="00C7322A" w:rsidP="00C7322A">
      <w:pPr>
        <w:autoSpaceDE w:val="0"/>
        <w:autoSpaceDN w:val="0"/>
        <w:adjustRightInd w:val="0"/>
        <w:spacing w:after="0"/>
        <w:jc w:val="center"/>
        <w:rPr>
          <w:rFonts w:asciiTheme="majorBidi" w:hAnsiTheme="majorBidi" w:cstheme="majorBidi"/>
          <w:b/>
          <w:bCs/>
          <w:sz w:val="24"/>
          <w:szCs w:val="24"/>
        </w:rPr>
      </w:pPr>
      <w:r>
        <w:rPr>
          <w:rFonts w:asciiTheme="majorBidi" w:hAnsiTheme="majorBidi" w:cstheme="majorBidi"/>
          <w:b/>
          <w:bCs/>
          <w:noProof/>
          <w:sz w:val="24"/>
          <w:szCs w:val="24"/>
          <w:lang w:eastAsia="fr-FR"/>
        </w:rPr>
        <w:drawing>
          <wp:inline distT="0" distB="0" distL="0" distR="0">
            <wp:extent cx="1879852" cy="505607"/>
            <wp:effectExtent l="19050" t="0" r="6098"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srcRect/>
                    <a:stretch>
                      <a:fillRect/>
                    </a:stretch>
                  </pic:blipFill>
                  <pic:spPr bwMode="auto">
                    <a:xfrm>
                      <a:off x="0" y="0"/>
                      <a:ext cx="1879625" cy="505546"/>
                    </a:xfrm>
                    <a:prstGeom prst="rect">
                      <a:avLst/>
                    </a:prstGeom>
                    <a:noFill/>
                    <a:ln w="9525">
                      <a:noFill/>
                      <a:miter lim="800000"/>
                      <a:headEnd/>
                      <a:tailEnd/>
                    </a:ln>
                  </pic:spPr>
                </pic:pic>
              </a:graphicData>
            </a:graphic>
          </wp:inline>
        </w:drawing>
      </w:r>
    </w:p>
    <w:p w:rsidR="00C7322A" w:rsidRPr="00C7322A" w:rsidRDefault="00C7322A" w:rsidP="00DE4840">
      <w:pPr>
        <w:autoSpaceDE w:val="0"/>
        <w:autoSpaceDN w:val="0"/>
        <w:adjustRightInd w:val="0"/>
        <w:spacing w:after="0" w:line="360" w:lineRule="auto"/>
        <w:jc w:val="both"/>
        <w:rPr>
          <w:rFonts w:asciiTheme="majorBidi" w:hAnsiTheme="majorBidi" w:cstheme="majorBidi"/>
          <w:sz w:val="24"/>
          <w:szCs w:val="24"/>
        </w:rPr>
      </w:pPr>
      <w:r w:rsidRPr="00C7322A">
        <w:rPr>
          <w:rFonts w:asciiTheme="majorBidi" w:hAnsiTheme="majorBidi" w:cstheme="majorBidi"/>
          <w:b/>
          <w:bCs/>
          <w:sz w:val="24"/>
          <w:szCs w:val="24"/>
        </w:rPr>
        <w:t xml:space="preserve">m </w:t>
      </w:r>
      <w:r w:rsidRPr="00C7322A">
        <w:rPr>
          <w:rFonts w:asciiTheme="majorBidi" w:hAnsiTheme="majorBidi" w:cstheme="majorBidi"/>
          <w:sz w:val="24"/>
          <w:szCs w:val="24"/>
        </w:rPr>
        <w:t>: nombre d’électrons de valence du métal</w:t>
      </w:r>
      <w:r w:rsidR="00DE4840">
        <w:rPr>
          <w:rFonts w:asciiTheme="majorBidi" w:hAnsiTheme="majorBidi" w:cstheme="majorBidi"/>
          <w:sz w:val="24"/>
          <w:szCs w:val="24"/>
        </w:rPr>
        <w:t xml:space="preserve"> </w:t>
      </w:r>
      <w:r w:rsidRPr="00C7322A">
        <w:rPr>
          <w:rFonts w:asciiTheme="majorBidi" w:hAnsiTheme="majorBidi" w:cstheme="majorBidi"/>
          <w:sz w:val="24"/>
          <w:szCs w:val="24"/>
        </w:rPr>
        <w:t>(nb d’e- placés dans les orbitales (n+1)s et nd)</w:t>
      </w:r>
    </w:p>
    <w:p w:rsidR="00C7322A" w:rsidRPr="00C7322A" w:rsidRDefault="00C7322A" w:rsidP="00C7322A">
      <w:pPr>
        <w:autoSpaceDE w:val="0"/>
        <w:autoSpaceDN w:val="0"/>
        <w:adjustRightInd w:val="0"/>
        <w:spacing w:after="0" w:line="360" w:lineRule="auto"/>
        <w:jc w:val="both"/>
        <w:rPr>
          <w:rFonts w:asciiTheme="majorBidi" w:hAnsiTheme="majorBidi" w:cstheme="majorBidi"/>
          <w:sz w:val="24"/>
          <w:szCs w:val="24"/>
        </w:rPr>
      </w:pPr>
      <w:r w:rsidRPr="00C7322A">
        <w:rPr>
          <w:rFonts w:asciiTheme="majorBidi" w:hAnsiTheme="majorBidi" w:cstheme="majorBidi"/>
          <w:b/>
          <w:bCs/>
          <w:sz w:val="24"/>
          <w:szCs w:val="24"/>
        </w:rPr>
        <w:t xml:space="preserve">l </w:t>
      </w:r>
      <w:r w:rsidRPr="00C7322A">
        <w:rPr>
          <w:rFonts w:asciiTheme="majorBidi" w:hAnsiTheme="majorBidi" w:cstheme="majorBidi"/>
          <w:sz w:val="24"/>
          <w:szCs w:val="24"/>
        </w:rPr>
        <w:t>: nombre de ligands L</w:t>
      </w:r>
    </w:p>
    <w:p w:rsidR="00C7322A" w:rsidRPr="00C7322A" w:rsidRDefault="00C7322A" w:rsidP="00C7322A">
      <w:pPr>
        <w:autoSpaceDE w:val="0"/>
        <w:autoSpaceDN w:val="0"/>
        <w:adjustRightInd w:val="0"/>
        <w:spacing w:after="0" w:line="360" w:lineRule="auto"/>
        <w:jc w:val="both"/>
        <w:rPr>
          <w:rFonts w:asciiTheme="majorBidi" w:hAnsiTheme="majorBidi" w:cstheme="majorBidi"/>
          <w:sz w:val="24"/>
          <w:szCs w:val="24"/>
        </w:rPr>
      </w:pPr>
      <w:r w:rsidRPr="00C7322A">
        <w:rPr>
          <w:rFonts w:asciiTheme="majorBidi" w:hAnsiTheme="majorBidi" w:cstheme="majorBidi"/>
          <w:b/>
          <w:bCs/>
          <w:sz w:val="24"/>
          <w:szCs w:val="24"/>
        </w:rPr>
        <w:t xml:space="preserve">x </w:t>
      </w:r>
      <w:r w:rsidRPr="00C7322A">
        <w:rPr>
          <w:rFonts w:asciiTheme="majorBidi" w:hAnsiTheme="majorBidi" w:cstheme="majorBidi"/>
          <w:sz w:val="24"/>
          <w:szCs w:val="24"/>
        </w:rPr>
        <w:t>: nombre de ligands X</w:t>
      </w:r>
    </w:p>
    <w:p w:rsidR="00C7322A" w:rsidRDefault="00C7322A" w:rsidP="00DE4840">
      <w:pPr>
        <w:autoSpaceDE w:val="0"/>
        <w:autoSpaceDN w:val="0"/>
        <w:adjustRightInd w:val="0"/>
        <w:spacing w:after="0" w:line="360" w:lineRule="auto"/>
        <w:jc w:val="both"/>
        <w:rPr>
          <w:rFonts w:asciiTheme="majorBidi" w:hAnsiTheme="majorBidi" w:cstheme="majorBidi"/>
          <w:b/>
          <w:bCs/>
          <w:sz w:val="24"/>
          <w:szCs w:val="24"/>
        </w:rPr>
      </w:pPr>
      <w:r w:rsidRPr="00C7322A">
        <w:rPr>
          <w:rFonts w:asciiTheme="majorBidi" w:hAnsiTheme="majorBidi" w:cstheme="majorBidi"/>
          <w:b/>
          <w:bCs/>
          <w:sz w:val="24"/>
          <w:szCs w:val="24"/>
        </w:rPr>
        <w:t xml:space="preserve">q </w:t>
      </w:r>
      <w:r w:rsidRPr="00C7322A">
        <w:rPr>
          <w:rFonts w:asciiTheme="majorBidi" w:hAnsiTheme="majorBidi" w:cstheme="majorBidi"/>
          <w:sz w:val="24"/>
          <w:szCs w:val="24"/>
        </w:rPr>
        <w:t>: charge globale du complexe</w:t>
      </w:r>
    </w:p>
    <w:p w:rsidR="00C7322A" w:rsidRDefault="00C7322A" w:rsidP="00C7322A">
      <w:pPr>
        <w:autoSpaceDE w:val="0"/>
        <w:autoSpaceDN w:val="0"/>
        <w:adjustRightInd w:val="0"/>
        <w:spacing w:after="0"/>
        <w:rPr>
          <w:rFonts w:asciiTheme="majorBidi" w:hAnsiTheme="majorBidi" w:cstheme="majorBidi"/>
          <w:b/>
          <w:bCs/>
          <w:sz w:val="24"/>
          <w:szCs w:val="24"/>
        </w:rPr>
      </w:pPr>
    </w:p>
    <w:p w:rsidR="0004795B" w:rsidRDefault="00924C30" w:rsidP="0004795B">
      <w:pPr>
        <w:autoSpaceDE w:val="0"/>
        <w:autoSpaceDN w:val="0"/>
        <w:adjustRightInd w:val="0"/>
        <w:spacing w:after="0"/>
        <w:jc w:val="both"/>
        <w:rPr>
          <w:rFonts w:asciiTheme="majorBidi" w:hAnsiTheme="majorBidi" w:cstheme="majorBidi"/>
          <w:b/>
          <w:bCs/>
          <w:sz w:val="24"/>
          <w:szCs w:val="24"/>
        </w:rPr>
      </w:pPr>
      <w:r w:rsidRPr="00BC38EE">
        <w:rPr>
          <w:rFonts w:asciiTheme="majorBidi" w:hAnsiTheme="majorBidi" w:cstheme="majorBidi"/>
          <w:b/>
          <w:bCs/>
          <w:sz w:val="24"/>
          <w:szCs w:val="24"/>
        </w:rPr>
        <w:t>2</w:t>
      </w:r>
      <w:r w:rsidR="0023074B">
        <w:rPr>
          <w:rFonts w:asciiTheme="majorBidi" w:hAnsiTheme="majorBidi" w:cstheme="majorBidi"/>
          <w:b/>
          <w:bCs/>
          <w:sz w:val="24"/>
          <w:szCs w:val="24"/>
        </w:rPr>
        <w:t>-</w:t>
      </w:r>
      <w:r w:rsidRPr="00BC38EE">
        <w:rPr>
          <w:rFonts w:asciiTheme="majorBidi" w:hAnsiTheme="majorBidi" w:cstheme="majorBidi"/>
          <w:b/>
          <w:bCs/>
          <w:sz w:val="24"/>
          <w:szCs w:val="24"/>
        </w:rPr>
        <w:t xml:space="preserve"> Nombre d’oxydation</w:t>
      </w:r>
      <w:r w:rsidR="00BC38EE">
        <w:rPr>
          <w:rFonts w:asciiTheme="majorBidi" w:hAnsiTheme="majorBidi" w:cstheme="majorBidi"/>
          <w:b/>
          <w:bCs/>
          <w:sz w:val="24"/>
          <w:szCs w:val="24"/>
        </w:rPr>
        <w:t> :</w:t>
      </w:r>
    </w:p>
    <w:p w:rsidR="00BC38EE" w:rsidRDefault="00BC38EE" w:rsidP="00BC38EE">
      <w:pPr>
        <w:autoSpaceDE w:val="0"/>
        <w:autoSpaceDN w:val="0"/>
        <w:adjustRightInd w:val="0"/>
        <w:spacing w:after="0" w:line="360" w:lineRule="auto"/>
        <w:jc w:val="both"/>
        <w:rPr>
          <w:rFonts w:asciiTheme="majorBidi" w:hAnsiTheme="majorBidi" w:cstheme="majorBidi"/>
          <w:sz w:val="24"/>
          <w:szCs w:val="24"/>
        </w:rPr>
      </w:pPr>
      <w:r w:rsidRPr="00BC38EE">
        <w:rPr>
          <w:rFonts w:asciiTheme="majorBidi" w:hAnsiTheme="majorBidi" w:cstheme="majorBidi"/>
          <w:sz w:val="24"/>
          <w:szCs w:val="24"/>
        </w:rPr>
        <w:t>Le nombre d’oxydation (no) du métal dans le complexe est donc égal à la somme algébrique du nombre de ligands X et de la charge du complexe :</w:t>
      </w:r>
    </w:p>
    <w:p w:rsidR="00AF2FF5" w:rsidRPr="00AF2FF5" w:rsidRDefault="00AF2FF5" w:rsidP="00AF2FF5">
      <w:pPr>
        <w:autoSpaceDE w:val="0"/>
        <w:autoSpaceDN w:val="0"/>
        <w:adjustRightInd w:val="0"/>
        <w:spacing w:after="0" w:line="360" w:lineRule="auto"/>
        <w:jc w:val="both"/>
        <w:rPr>
          <w:rFonts w:asciiTheme="majorBidi" w:hAnsiTheme="majorBidi" w:cstheme="majorBidi"/>
        </w:rPr>
      </w:pPr>
      <w:r>
        <w:rPr>
          <w:rFonts w:asciiTheme="majorBidi" w:hAnsiTheme="majorBidi" w:cstheme="majorBidi"/>
          <w:sz w:val="24"/>
          <w:szCs w:val="24"/>
        </w:rPr>
        <w:t xml:space="preserve">Ou </w:t>
      </w:r>
      <w:r w:rsidRPr="00AF2FF5">
        <w:rPr>
          <w:rFonts w:asciiTheme="majorBidi" w:hAnsiTheme="majorBidi" w:cstheme="majorBidi"/>
          <w:sz w:val="24"/>
          <w:szCs w:val="24"/>
        </w:rPr>
        <w:t>Le degré d’oxydation, c’est le nombre de liaisons covalentes sans compter les datives</w:t>
      </w:r>
    </w:p>
    <w:p w:rsidR="00AB1813" w:rsidRPr="00C7322A" w:rsidRDefault="00BC38EE" w:rsidP="00C7322A">
      <w:pPr>
        <w:autoSpaceDE w:val="0"/>
        <w:autoSpaceDN w:val="0"/>
        <w:adjustRightInd w:val="0"/>
        <w:spacing w:after="0" w:line="360" w:lineRule="auto"/>
        <w:jc w:val="center"/>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1894205" cy="675005"/>
            <wp:effectExtent l="1905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srcRect/>
                    <a:stretch>
                      <a:fillRect/>
                    </a:stretch>
                  </pic:blipFill>
                  <pic:spPr bwMode="auto">
                    <a:xfrm>
                      <a:off x="0" y="0"/>
                      <a:ext cx="1894205" cy="675005"/>
                    </a:xfrm>
                    <a:prstGeom prst="rect">
                      <a:avLst/>
                    </a:prstGeom>
                    <a:noFill/>
                    <a:ln w="9525">
                      <a:noFill/>
                      <a:miter lim="800000"/>
                      <a:headEnd/>
                      <a:tailEnd/>
                    </a:ln>
                  </pic:spPr>
                </pic:pic>
              </a:graphicData>
            </a:graphic>
          </wp:inline>
        </w:drawing>
      </w:r>
    </w:p>
    <w:p w:rsidR="00325D18" w:rsidRDefault="00325D18" w:rsidP="00325D18">
      <w:pPr>
        <w:pStyle w:val="Default"/>
      </w:pPr>
    </w:p>
    <w:p w:rsidR="00325D18" w:rsidRPr="00325D18" w:rsidRDefault="00E84876" w:rsidP="00325D18">
      <w:pPr>
        <w:pStyle w:val="Default"/>
        <w:rPr>
          <w:rFonts w:asciiTheme="majorBidi" w:hAnsiTheme="majorBidi" w:cstheme="majorBidi"/>
          <w:b/>
          <w:bCs/>
        </w:rPr>
      </w:pPr>
      <w:r>
        <w:rPr>
          <w:rFonts w:asciiTheme="majorBidi" w:hAnsiTheme="majorBidi" w:cstheme="majorBidi"/>
          <w:b/>
          <w:bCs/>
        </w:rPr>
        <w:t xml:space="preserve">VI- </w:t>
      </w:r>
      <w:r w:rsidR="00325D18" w:rsidRPr="00325D18">
        <w:rPr>
          <w:rFonts w:asciiTheme="majorBidi" w:hAnsiTheme="majorBidi" w:cstheme="majorBidi"/>
          <w:b/>
          <w:bCs/>
        </w:rPr>
        <w:t xml:space="preserve">la liaison chimique dans les complexes </w:t>
      </w:r>
    </w:p>
    <w:p w:rsidR="00B243DB" w:rsidRPr="00325D18" w:rsidRDefault="00B243DB" w:rsidP="00FB69A7">
      <w:pPr>
        <w:autoSpaceDE w:val="0"/>
        <w:autoSpaceDN w:val="0"/>
        <w:adjustRightInd w:val="0"/>
        <w:spacing w:after="0" w:line="360" w:lineRule="auto"/>
        <w:jc w:val="both"/>
        <w:rPr>
          <w:rFonts w:asciiTheme="majorBidi" w:hAnsiTheme="majorBidi" w:cstheme="majorBidi"/>
          <w:color w:val="000000" w:themeColor="text1"/>
          <w:sz w:val="24"/>
          <w:szCs w:val="24"/>
        </w:rPr>
      </w:pPr>
      <w:r w:rsidRPr="00325D18">
        <w:rPr>
          <w:rFonts w:asciiTheme="majorBidi" w:hAnsiTheme="majorBidi" w:cstheme="majorBidi"/>
          <w:color w:val="000000" w:themeColor="text1"/>
          <w:sz w:val="24"/>
          <w:szCs w:val="24"/>
        </w:rPr>
        <w:t>La liaison métal-ligand possède trois composantes éventuelles :</w:t>
      </w:r>
    </w:p>
    <w:p w:rsidR="00B243DB" w:rsidRPr="00AB1813" w:rsidRDefault="00B243DB" w:rsidP="00FB69A7">
      <w:pPr>
        <w:autoSpaceDE w:val="0"/>
        <w:autoSpaceDN w:val="0"/>
        <w:adjustRightInd w:val="0"/>
        <w:spacing w:after="0" w:line="360" w:lineRule="auto"/>
        <w:jc w:val="both"/>
        <w:rPr>
          <w:rFonts w:asciiTheme="majorBidi" w:hAnsiTheme="majorBidi" w:cstheme="majorBidi"/>
          <w:color w:val="000000" w:themeColor="text1"/>
          <w:sz w:val="24"/>
          <w:szCs w:val="24"/>
        </w:rPr>
      </w:pPr>
      <w:r w:rsidRPr="00AB1813">
        <w:rPr>
          <w:rFonts w:asciiTheme="majorBidi" w:hAnsiTheme="majorBidi" w:cstheme="majorBidi"/>
          <w:color w:val="000000" w:themeColor="text1"/>
          <w:sz w:val="24"/>
          <w:szCs w:val="24"/>
        </w:rPr>
        <w:t xml:space="preserve">• </w:t>
      </w:r>
      <w:r w:rsidRPr="00AB1813">
        <w:rPr>
          <w:rFonts w:asciiTheme="majorBidi" w:hAnsiTheme="majorBidi" w:cstheme="majorBidi"/>
          <w:b/>
          <w:bCs/>
          <w:color w:val="000000" w:themeColor="text1"/>
          <w:sz w:val="24"/>
          <w:szCs w:val="24"/>
        </w:rPr>
        <w:t xml:space="preserve">une liaison covalente </w:t>
      </w:r>
      <w:r w:rsidR="00B4194A" w:rsidRPr="00AB1813">
        <w:rPr>
          <w:rFonts w:asciiTheme="majorBidi" w:hAnsiTheme="majorBidi" w:cstheme="majorBidi"/>
          <w:color w:val="000000" w:themeColor="text1"/>
          <w:sz w:val="24"/>
          <w:szCs w:val="24"/>
        </w:rPr>
        <w:t>σ</w:t>
      </w:r>
      <w:r w:rsidRPr="00AB1813">
        <w:rPr>
          <w:rFonts w:asciiTheme="majorBidi" w:hAnsiTheme="majorBidi" w:cstheme="majorBidi"/>
          <w:color w:val="000000" w:themeColor="text1"/>
          <w:sz w:val="24"/>
          <w:szCs w:val="24"/>
        </w:rPr>
        <w:t xml:space="preserve"> </w:t>
      </w:r>
      <w:r w:rsidRPr="00AB1813">
        <w:rPr>
          <w:rFonts w:asciiTheme="majorBidi" w:hAnsiTheme="majorBidi" w:cstheme="majorBidi"/>
          <w:b/>
          <w:bCs/>
          <w:color w:val="000000" w:themeColor="text1"/>
          <w:sz w:val="24"/>
          <w:szCs w:val="24"/>
        </w:rPr>
        <w:t xml:space="preserve">forte </w:t>
      </w:r>
      <w:r w:rsidRPr="00AB1813">
        <w:rPr>
          <w:rFonts w:asciiTheme="majorBidi" w:hAnsiTheme="majorBidi" w:cstheme="majorBidi"/>
          <w:color w:val="000000" w:themeColor="text1"/>
          <w:sz w:val="24"/>
          <w:szCs w:val="24"/>
        </w:rPr>
        <w:t>(mise en commun de deux électrons, c’est le minimum vital)</w:t>
      </w:r>
    </w:p>
    <w:p w:rsidR="00B243DB" w:rsidRPr="00AB1813" w:rsidRDefault="00B243DB" w:rsidP="00FB69A7">
      <w:pPr>
        <w:autoSpaceDE w:val="0"/>
        <w:autoSpaceDN w:val="0"/>
        <w:adjustRightInd w:val="0"/>
        <w:spacing w:after="0" w:line="360" w:lineRule="auto"/>
        <w:jc w:val="both"/>
        <w:rPr>
          <w:rFonts w:asciiTheme="majorBidi" w:hAnsiTheme="majorBidi" w:cstheme="majorBidi"/>
          <w:color w:val="000000" w:themeColor="text1"/>
          <w:sz w:val="24"/>
          <w:szCs w:val="24"/>
        </w:rPr>
      </w:pPr>
      <w:r w:rsidRPr="00AB1813">
        <w:rPr>
          <w:rFonts w:asciiTheme="majorBidi" w:hAnsiTheme="majorBidi" w:cstheme="majorBidi"/>
          <w:color w:val="000000" w:themeColor="text1"/>
          <w:sz w:val="24"/>
          <w:szCs w:val="24"/>
        </w:rPr>
        <w:t xml:space="preserve">• </w:t>
      </w:r>
      <w:r w:rsidRPr="00AB1813">
        <w:rPr>
          <w:rFonts w:asciiTheme="majorBidi" w:hAnsiTheme="majorBidi" w:cstheme="majorBidi"/>
          <w:b/>
          <w:bCs/>
          <w:color w:val="000000" w:themeColor="text1"/>
          <w:sz w:val="24"/>
          <w:szCs w:val="24"/>
        </w:rPr>
        <w:t xml:space="preserve">une liaison </w:t>
      </w:r>
      <w:r w:rsidR="00B4194A" w:rsidRPr="00AB1813">
        <w:rPr>
          <w:rFonts w:asciiTheme="majorBidi" w:hAnsiTheme="majorBidi" w:cstheme="majorBidi"/>
          <w:color w:val="000000" w:themeColor="text1"/>
          <w:sz w:val="24"/>
          <w:szCs w:val="24"/>
        </w:rPr>
        <w:t>π</w:t>
      </w:r>
      <w:r w:rsidRPr="00AB1813">
        <w:rPr>
          <w:rFonts w:asciiTheme="majorBidi" w:hAnsiTheme="majorBidi" w:cstheme="majorBidi"/>
          <w:color w:val="000000" w:themeColor="text1"/>
          <w:sz w:val="24"/>
          <w:szCs w:val="24"/>
        </w:rPr>
        <w:t xml:space="preserve"> </w:t>
      </w:r>
      <w:r w:rsidRPr="00AB1813">
        <w:rPr>
          <w:rFonts w:asciiTheme="majorBidi" w:hAnsiTheme="majorBidi" w:cstheme="majorBidi"/>
          <w:b/>
          <w:bCs/>
          <w:color w:val="000000" w:themeColor="text1"/>
          <w:sz w:val="24"/>
          <w:szCs w:val="24"/>
        </w:rPr>
        <w:t xml:space="preserve">du ligand vers le métal </w:t>
      </w:r>
      <w:r w:rsidRPr="00AB1813">
        <w:rPr>
          <w:rFonts w:asciiTheme="majorBidi" w:hAnsiTheme="majorBidi" w:cstheme="majorBidi"/>
          <w:color w:val="000000" w:themeColor="text1"/>
          <w:sz w:val="24"/>
          <w:szCs w:val="24"/>
        </w:rPr>
        <w:t>(il faut que le ligand possède des doublets inutilisés),</w:t>
      </w:r>
    </w:p>
    <w:p w:rsidR="00B243DB" w:rsidRPr="00AB1813" w:rsidRDefault="00B243DB" w:rsidP="00FB69A7">
      <w:pPr>
        <w:autoSpaceDE w:val="0"/>
        <w:autoSpaceDN w:val="0"/>
        <w:adjustRightInd w:val="0"/>
        <w:spacing w:after="0" w:line="360" w:lineRule="auto"/>
        <w:jc w:val="both"/>
        <w:rPr>
          <w:rFonts w:asciiTheme="majorBidi" w:hAnsiTheme="majorBidi" w:cstheme="majorBidi"/>
          <w:color w:val="000000" w:themeColor="text1"/>
          <w:sz w:val="24"/>
          <w:szCs w:val="24"/>
        </w:rPr>
      </w:pPr>
      <w:r w:rsidRPr="00AB1813">
        <w:rPr>
          <w:rFonts w:asciiTheme="majorBidi" w:hAnsiTheme="majorBidi" w:cstheme="majorBidi"/>
          <w:color w:val="000000" w:themeColor="text1"/>
          <w:sz w:val="24"/>
          <w:szCs w:val="24"/>
        </w:rPr>
        <w:t xml:space="preserve">• </w:t>
      </w:r>
      <w:r w:rsidRPr="00AB1813">
        <w:rPr>
          <w:rFonts w:asciiTheme="majorBidi" w:hAnsiTheme="majorBidi" w:cstheme="majorBidi"/>
          <w:b/>
          <w:bCs/>
          <w:color w:val="000000" w:themeColor="text1"/>
          <w:sz w:val="24"/>
          <w:szCs w:val="24"/>
        </w:rPr>
        <w:t xml:space="preserve">Une liaison </w:t>
      </w:r>
      <w:r w:rsidR="00B4194A" w:rsidRPr="00AB1813">
        <w:rPr>
          <w:rFonts w:asciiTheme="majorBidi" w:hAnsiTheme="majorBidi" w:cstheme="majorBidi"/>
          <w:color w:val="000000" w:themeColor="text1"/>
          <w:sz w:val="24"/>
          <w:szCs w:val="24"/>
        </w:rPr>
        <w:t>π</w:t>
      </w:r>
      <w:r w:rsidRPr="00AB1813">
        <w:rPr>
          <w:rFonts w:asciiTheme="majorBidi" w:hAnsiTheme="majorBidi" w:cstheme="majorBidi"/>
          <w:color w:val="000000" w:themeColor="text1"/>
          <w:sz w:val="24"/>
          <w:szCs w:val="24"/>
        </w:rPr>
        <w:t xml:space="preserve"> </w:t>
      </w:r>
      <w:r w:rsidRPr="00AB1813">
        <w:rPr>
          <w:rFonts w:asciiTheme="majorBidi" w:hAnsiTheme="majorBidi" w:cstheme="majorBidi"/>
          <w:b/>
          <w:bCs/>
          <w:color w:val="000000" w:themeColor="text1"/>
          <w:sz w:val="24"/>
          <w:szCs w:val="24"/>
        </w:rPr>
        <w:t xml:space="preserve">du métal vers le ligand </w:t>
      </w:r>
      <w:r w:rsidRPr="00AB1813">
        <w:rPr>
          <w:rFonts w:asciiTheme="majorBidi" w:hAnsiTheme="majorBidi" w:cstheme="majorBidi"/>
          <w:color w:val="000000" w:themeColor="text1"/>
          <w:sz w:val="24"/>
          <w:szCs w:val="24"/>
        </w:rPr>
        <w:t>(rétroliaison, il faut que le ligand ait</w:t>
      </w:r>
      <w:r w:rsidR="00AD449A" w:rsidRPr="00AB1813">
        <w:rPr>
          <w:rFonts w:asciiTheme="majorBidi" w:hAnsiTheme="majorBidi" w:cstheme="majorBidi"/>
          <w:color w:val="000000" w:themeColor="text1"/>
          <w:sz w:val="24"/>
          <w:szCs w:val="24"/>
        </w:rPr>
        <w:t xml:space="preserve"> de la place dans </w:t>
      </w:r>
      <w:r w:rsidRPr="00AB1813">
        <w:rPr>
          <w:rFonts w:asciiTheme="majorBidi" w:hAnsiTheme="majorBidi" w:cstheme="majorBidi"/>
          <w:color w:val="000000" w:themeColor="text1"/>
          <w:sz w:val="24"/>
          <w:szCs w:val="24"/>
        </w:rPr>
        <w:t>ses OM)</w:t>
      </w:r>
    </w:p>
    <w:p w:rsidR="00B243DB" w:rsidRPr="00AB1813" w:rsidRDefault="00B243DB" w:rsidP="00FB69A7">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101840">
        <w:rPr>
          <w:rFonts w:asciiTheme="majorBidi" w:hAnsiTheme="majorBidi" w:cstheme="majorBidi"/>
          <w:b/>
          <w:bCs/>
          <w:i/>
          <w:iCs/>
          <w:color w:val="000000" w:themeColor="text1"/>
          <w:sz w:val="24"/>
          <w:szCs w:val="24"/>
        </w:rPr>
        <w:t xml:space="preserve">Liaisons covalentes </w:t>
      </w:r>
      <w:r w:rsidR="00B4194A" w:rsidRPr="00AB1813">
        <w:rPr>
          <w:rFonts w:asciiTheme="majorBidi" w:hAnsiTheme="majorBidi" w:cstheme="majorBidi"/>
          <w:color w:val="000000" w:themeColor="text1"/>
          <w:sz w:val="24"/>
          <w:szCs w:val="24"/>
        </w:rPr>
        <w:t>σ</w:t>
      </w:r>
      <w:r w:rsidRPr="00AB1813">
        <w:rPr>
          <w:rFonts w:asciiTheme="majorBidi" w:hAnsiTheme="majorBidi" w:cstheme="majorBidi"/>
          <w:color w:val="000000" w:themeColor="text1"/>
          <w:sz w:val="24"/>
          <w:szCs w:val="24"/>
        </w:rPr>
        <w:t xml:space="preserve"> </w:t>
      </w:r>
      <w:r w:rsidRPr="00AB1813">
        <w:rPr>
          <w:rFonts w:asciiTheme="majorBidi" w:hAnsiTheme="majorBidi" w:cstheme="majorBidi"/>
          <w:b/>
          <w:bCs/>
          <w:color w:val="000000" w:themeColor="text1"/>
          <w:sz w:val="24"/>
          <w:szCs w:val="24"/>
        </w:rPr>
        <w:t xml:space="preserve">: </w:t>
      </w:r>
      <w:r w:rsidRPr="00101840">
        <w:rPr>
          <w:rFonts w:asciiTheme="majorBidi" w:hAnsiTheme="majorBidi" w:cstheme="majorBidi"/>
          <w:color w:val="000000" w:themeColor="text1"/>
          <w:sz w:val="24"/>
          <w:szCs w:val="24"/>
        </w:rPr>
        <w:t>2 points de vue</w:t>
      </w:r>
    </w:p>
    <w:p w:rsidR="00B243DB" w:rsidRPr="00AB1813" w:rsidRDefault="00B243DB" w:rsidP="00AD449A">
      <w:pPr>
        <w:pStyle w:val="Paragraphedeliste"/>
        <w:numPr>
          <w:ilvl w:val="0"/>
          <w:numId w:val="1"/>
        </w:numPr>
        <w:autoSpaceDE w:val="0"/>
        <w:autoSpaceDN w:val="0"/>
        <w:adjustRightInd w:val="0"/>
        <w:spacing w:after="0" w:line="360" w:lineRule="auto"/>
        <w:jc w:val="both"/>
        <w:rPr>
          <w:rFonts w:asciiTheme="majorBidi" w:hAnsiTheme="majorBidi" w:cstheme="majorBidi"/>
          <w:color w:val="000000" w:themeColor="text1"/>
          <w:sz w:val="24"/>
          <w:szCs w:val="24"/>
        </w:rPr>
      </w:pPr>
      <w:r w:rsidRPr="00AB1813">
        <w:rPr>
          <w:rFonts w:asciiTheme="majorBidi" w:hAnsiTheme="majorBidi" w:cstheme="majorBidi"/>
          <w:color w:val="000000" w:themeColor="text1"/>
          <w:sz w:val="24"/>
          <w:szCs w:val="24"/>
        </w:rPr>
        <w:t>Soit le métal et le ligand engagent chacun un électron dans la liaison (liaison purement</w:t>
      </w:r>
      <w:r w:rsidR="00AD449A" w:rsidRPr="00AB1813">
        <w:rPr>
          <w:rFonts w:asciiTheme="majorBidi" w:hAnsiTheme="majorBidi" w:cstheme="majorBidi"/>
          <w:color w:val="000000" w:themeColor="text1"/>
          <w:sz w:val="24"/>
          <w:szCs w:val="24"/>
        </w:rPr>
        <w:t xml:space="preserve">  </w:t>
      </w:r>
      <w:r w:rsidRPr="00AB1813">
        <w:rPr>
          <w:rFonts w:asciiTheme="majorBidi" w:hAnsiTheme="majorBidi" w:cstheme="majorBidi"/>
          <w:color w:val="000000" w:themeColor="text1"/>
          <w:sz w:val="24"/>
          <w:szCs w:val="24"/>
        </w:rPr>
        <w:t>covalente)</w:t>
      </w:r>
    </w:p>
    <w:p w:rsidR="00B243DB" w:rsidRPr="00AB1813" w:rsidRDefault="00B243DB" w:rsidP="00AD449A">
      <w:pPr>
        <w:autoSpaceDE w:val="0"/>
        <w:autoSpaceDN w:val="0"/>
        <w:adjustRightInd w:val="0"/>
        <w:spacing w:after="0" w:line="360" w:lineRule="auto"/>
        <w:jc w:val="center"/>
        <w:rPr>
          <w:rFonts w:asciiTheme="majorBidi" w:hAnsiTheme="majorBidi" w:cstheme="majorBidi"/>
          <w:i/>
          <w:iCs/>
          <w:color w:val="000000" w:themeColor="text1"/>
          <w:sz w:val="24"/>
          <w:szCs w:val="24"/>
        </w:rPr>
      </w:pPr>
      <w:r w:rsidRPr="00AB1813">
        <w:rPr>
          <w:rFonts w:asciiTheme="majorBidi" w:hAnsiTheme="majorBidi" w:cstheme="majorBidi"/>
          <w:i/>
          <w:iCs/>
          <w:color w:val="000000" w:themeColor="text1"/>
          <w:sz w:val="24"/>
          <w:szCs w:val="24"/>
        </w:rPr>
        <w:t>Ex : M</w:t>
      </w:r>
      <w:r w:rsidR="00B4194A" w:rsidRPr="00AB1813">
        <w:rPr>
          <w:rFonts w:asciiTheme="majorBidi" w:hAnsiTheme="majorBidi" w:cstheme="majorBidi"/>
          <w:color w:val="000000" w:themeColor="text1"/>
          <w:sz w:val="24"/>
          <w:szCs w:val="24"/>
        </w:rPr>
        <w:t>-</w:t>
      </w:r>
      <w:r w:rsidRPr="00AB1813">
        <w:rPr>
          <w:rFonts w:asciiTheme="majorBidi" w:hAnsiTheme="majorBidi" w:cstheme="majorBidi"/>
          <w:i/>
          <w:iCs/>
          <w:color w:val="000000" w:themeColor="text1"/>
          <w:sz w:val="24"/>
          <w:szCs w:val="24"/>
        </w:rPr>
        <w:t>Cl, M</w:t>
      </w:r>
      <w:r w:rsidR="00B4194A" w:rsidRPr="00AB1813">
        <w:rPr>
          <w:rFonts w:asciiTheme="majorBidi" w:hAnsiTheme="majorBidi" w:cstheme="majorBidi"/>
          <w:color w:val="000000" w:themeColor="text1"/>
          <w:sz w:val="24"/>
          <w:szCs w:val="24"/>
        </w:rPr>
        <w:t>-</w:t>
      </w:r>
      <w:r w:rsidRPr="00AB1813">
        <w:rPr>
          <w:rFonts w:asciiTheme="majorBidi" w:hAnsiTheme="majorBidi" w:cstheme="majorBidi"/>
          <w:i/>
          <w:iCs/>
          <w:color w:val="000000" w:themeColor="text1"/>
          <w:sz w:val="24"/>
          <w:szCs w:val="24"/>
        </w:rPr>
        <w:t>CH3, M</w:t>
      </w:r>
      <w:r w:rsidR="00B4194A" w:rsidRPr="00AB1813">
        <w:rPr>
          <w:rFonts w:asciiTheme="majorBidi" w:hAnsiTheme="majorBidi" w:cstheme="majorBidi"/>
          <w:color w:val="000000" w:themeColor="text1"/>
          <w:sz w:val="24"/>
          <w:szCs w:val="24"/>
        </w:rPr>
        <w:t>-</w:t>
      </w:r>
      <w:r w:rsidRPr="00AB1813">
        <w:rPr>
          <w:rFonts w:asciiTheme="majorBidi" w:hAnsiTheme="majorBidi" w:cstheme="majorBidi"/>
          <w:i/>
          <w:iCs/>
          <w:color w:val="000000" w:themeColor="text1"/>
          <w:sz w:val="24"/>
          <w:szCs w:val="24"/>
        </w:rPr>
        <w:t>H …</w:t>
      </w:r>
    </w:p>
    <w:p w:rsidR="00B243DB" w:rsidRPr="00AB1813" w:rsidRDefault="00B243DB" w:rsidP="00AD449A">
      <w:pPr>
        <w:pStyle w:val="Paragraphedeliste"/>
        <w:numPr>
          <w:ilvl w:val="0"/>
          <w:numId w:val="1"/>
        </w:numPr>
        <w:autoSpaceDE w:val="0"/>
        <w:autoSpaceDN w:val="0"/>
        <w:adjustRightInd w:val="0"/>
        <w:spacing w:after="0" w:line="360" w:lineRule="auto"/>
        <w:jc w:val="both"/>
        <w:rPr>
          <w:rFonts w:asciiTheme="majorBidi" w:hAnsiTheme="majorBidi" w:cstheme="majorBidi"/>
          <w:color w:val="000000" w:themeColor="text1"/>
          <w:sz w:val="24"/>
          <w:szCs w:val="24"/>
        </w:rPr>
      </w:pPr>
      <w:r w:rsidRPr="00AB1813">
        <w:rPr>
          <w:rFonts w:asciiTheme="majorBidi" w:hAnsiTheme="majorBidi" w:cstheme="majorBidi"/>
          <w:color w:val="000000" w:themeColor="text1"/>
          <w:sz w:val="24"/>
          <w:szCs w:val="24"/>
        </w:rPr>
        <w:t xml:space="preserve"> Soit le métal se contente de recevoir deux électrons du ligand (liaison dative)</w:t>
      </w:r>
    </w:p>
    <w:p w:rsidR="00B243DB" w:rsidRPr="00AB1813" w:rsidRDefault="007D7CA0" w:rsidP="00AD449A">
      <w:pPr>
        <w:autoSpaceDE w:val="0"/>
        <w:autoSpaceDN w:val="0"/>
        <w:adjustRightInd w:val="0"/>
        <w:spacing w:after="0" w:line="360" w:lineRule="auto"/>
        <w:jc w:val="center"/>
        <w:rPr>
          <w:rFonts w:asciiTheme="majorBidi" w:hAnsiTheme="majorBidi" w:cstheme="majorBidi"/>
          <w:i/>
          <w:iCs/>
          <w:color w:val="000000" w:themeColor="text1"/>
          <w:sz w:val="24"/>
          <w:szCs w:val="24"/>
        </w:rPr>
      </w:pPr>
      <w:r w:rsidRPr="007D7CA0">
        <w:rPr>
          <w:rFonts w:asciiTheme="majorBidi" w:hAnsiTheme="majorBidi" w:cstheme="majorBidi"/>
          <w:b/>
          <w:bCs/>
          <w:noProof/>
          <w:color w:val="000000" w:themeColor="text1"/>
          <w:sz w:val="24"/>
          <w:szCs w:val="24"/>
          <w:lang w:eastAsia="fr-FR"/>
        </w:rPr>
        <w:pict>
          <v:shapetype id="_x0000_t32" coordsize="21600,21600" o:spt="32" o:oned="t" path="m,l21600,21600e" filled="f">
            <v:path arrowok="t" fillok="f" o:connecttype="none"/>
            <o:lock v:ext="edit" shapetype="t"/>
          </v:shapetype>
          <v:shape id="_x0000_s1034" type="#_x0000_t32" style="position:absolute;left:0;text-align:left;margin-left:300.75pt;margin-top:6.6pt;width:19.9pt;height:0;flip:x;z-index:251663360" o:connectortype="straight">
            <v:stroke endarrow="block"/>
          </v:shape>
        </w:pict>
      </w:r>
      <w:r>
        <w:rPr>
          <w:rFonts w:asciiTheme="majorBidi" w:hAnsiTheme="majorBidi" w:cstheme="majorBidi"/>
          <w:i/>
          <w:iCs/>
          <w:noProof/>
          <w:color w:val="000000" w:themeColor="text1"/>
          <w:sz w:val="24"/>
          <w:szCs w:val="24"/>
          <w:lang w:eastAsia="fr-FR"/>
        </w:rPr>
        <w:pict>
          <v:shape id="_x0000_s1031" type="#_x0000_t32" style="position:absolute;left:0;text-align:left;margin-left:164.6pt;margin-top:7.35pt;width:19.9pt;height:0;flip:x;z-index:251660288" o:connectortype="straight">
            <v:stroke endarrow="block"/>
          </v:shape>
        </w:pict>
      </w:r>
      <w:r w:rsidRPr="007D7CA0">
        <w:rPr>
          <w:rFonts w:asciiTheme="majorBidi" w:hAnsiTheme="majorBidi" w:cstheme="majorBidi"/>
          <w:noProof/>
          <w:color w:val="000000" w:themeColor="text1"/>
          <w:sz w:val="24"/>
          <w:szCs w:val="24"/>
          <w:lang w:eastAsia="fr-FR"/>
        </w:rPr>
        <w:pict>
          <v:shape id="_x0000_s1030" type="#_x0000_t32" style="position:absolute;left:0;text-align:left;margin-left:101pt;margin-top:6.6pt;width:19.9pt;height:0;flip:x;z-index:251659264" o:connectortype="straight">
            <v:stroke endarrow="block"/>
          </v:shape>
        </w:pict>
      </w:r>
      <w:r>
        <w:rPr>
          <w:rFonts w:asciiTheme="majorBidi" w:hAnsiTheme="majorBidi" w:cstheme="majorBidi"/>
          <w:i/>
          <w:iCs/>
          <w:noProof/>
          <w:color w:val="000000" w:themeColor="text1"/>
          <w:sz w:val="24"/>
          <w:szCs w:val="24"/>
          <w:lang w:eastAsia="fr-FR"/>
        </w:rPr>
        <w:pict>
          <v:shape id="_x0000_s1032" type="#_x0000_t32" style="position:absolute;left:0;text-align:left;margin-left:237.1pt;margin-top:6.6pt;width:19.9pt;height:0;flip:x;z-index:251661312" o:connectortype="straight">
            <v:stroke endarrow="block"/>
          </v:shape>
        </w:pict>
      </w:r>
      <w:r w:rsidR="00B243DB" w:rsidRPr="00AB1813">
        <w:rPr>
          <w:rFonts w:asciiTheme="majorBidi" w:hAnsiTheme="majorBidi" w:cstheme="majorBidi"/>
          <w:i/>
          <w:iCs/>
          <w:color w:val="000000" w:themeColor="text1"/>
          <w:sz w:val="24"/>
          <w:szCs w:val="24"/>
        </w:rPr>
        <w:t>Ex : M</w:t>
      </w:r>
      <w:r w:rsidR="00B4194A" w:rsidRPr="00AB1813">
        <w:rPr>
          <w:rFonts w:asciiTheme="majorBidi" w:hAnsiTheme="majorBidi" w:cstheme="majorBidi"/>
          <w:i/>
          <w:iCs/>
          <w:color w:val="000000" w:themeColor="text1"/>
          <w:sz w:val="24"/>
          <w:szCs w:val="24"/>
        </w:rPr>
        <w:t xml:space="preserve">        </w:t>
      </w:r>
      <w:r w:rsidR="00B243DB" w:rsidRPr="00AB1813">
        <w:rPr>
          <w:rFonts w:asciiTheme="majorBidi" w:hAnsiTheme="majorBidi" w:cstheme="majorBidi"/>
          <w:i/>
          <w:iCs/>
          <w:color w:val="000000" w:themeColor="text1"/>
          <w:sz w:val="24"/>
          <w:szCs w:val="24"/>
        </w:rPr>
        <w:t>PR3, M</w:t>
      </w:r>
      <w:r w:rsidR="00B4194A" w:rsidRPr="00AB1813">
        <w:rPr>
          <w:rFonts w:asciiTheme="majorBidi" w:hAnsiTheme="majorBidi" w:cstheme="majorBidi"/>
          <w:color w:val="000000" w:themeColor="text1"/>
          <w:sz w:val="24"/>
          <w:szCs w:val="24"/>
        </w:rPr>
        <w:t xml:space="preserve">       </w:t>
      </w:r>
      <w:r w:rsidR="00B243DB" w:rsidRPr="00AB1813">
        <w:rPr>
          <w:rFonts w:asciiTheme="majorBidi" w:hAnsiTheme="majorBidi" w:cstheme="majorBidi"/>
          <w:i/>
          <w:iCs/>
          <w:color w:val="000000" w:themeColor="text1"/>
          <w:sz w:val="24"/>
          <w:szCs w:val="24"/>
        </w:rPr>
        <w:t>(alcène), M</w:t>
      </w:r>
      <w:r w:rsidR="00B4194A" w:rsidRPr="00AB1813">
        <w:rPr>
          <w:rFonts w:asciiTheme="majorBidi" w:hAnsiTheme="majorBidi" w:cstheme="majorBidi"/>
          <w:color w:val="000000" w:themeColor="text1"/>
          <w:sz w:val="24"/>
          <w:szCs w:val="24"/>
        </w:rPr>
        <w:t xml:space="preserve">        </w:t>
      </w:r>
      <w:r w:rsidR="00B243DB" w:rsidRPr="00AB1813">
        <w:rPr>
          <w:rFonts w:asciiTheme="majorBidi" w:hAnsiTheme="majorBidi" w:cstheme="majorBidi"/>
          <w:i/>
          <w:iCs/>
          <w:color w:val="000000" w:themeColor="text1"/>
          <w:sz w:val="24"/>
          <w:szCs w:val="24"/>
        </w:rPr>
        <w:t>(CO), M</w:t>
      </w:r>
      <w:r w:rsidR="00B4194A" w:rsidRPr="00AB1813">
        <w:rPr>
          <w:rFonts w:asciiTheme="majorBidi" w:hAnsiTheme="majorBidi" w:cstheme="majorBidi"/>
          <w:color w:val="000000" w:themeColor="text1"/>
          <w:sz w:val="24"/>
          <w:szCs w:val="24"/>
        </w:rPr>
        <w:t xml:space="preserve">       </w:t>
      </w:r>
      <w:r w:rsidR="00B243DB" w:rsidRPr="00AB1813">
        <w:rPr>
          <w:rFonts w:asciiTheme="majorBidi" w:hAnsiTheme="majorBidi" w:cstheme="majorBidi"/>
          <w:i/>
          <w:iCs/>
          <w:color w:val="000000" w:themeColor="text1"/>
          <w:sz w:val="24"/>
          <w:szCs w:val="24"/>
        </w:rPr>
        <w:t>(</w:t>
      </w:r>
      <w:r w:rsidR="00B4194A" w:rsidRPr="00AB1813">
        <w:rPr>
          <w:rFonts w:asciiTheme="majorBidi" w:hAnsiTheme="majorBidi" w:cstheme="majorBidi"/>
          <w:i/>
          <w:iCs/>
          <w:color w:val="000000" w:themeColor="text1"/>
          <w:sz w:val="24"/>
          <w:szCs w:val="24"/>
        </w:rPr>
        <w:t xml:space="preserve"> </w:t>
      </w:r>
      <w:r w:rsidR="00B243DB" w:rsidRPr="00AB1813">
        <w:rPr>
          <w:rFonts w:asciiTheme="majorBidi" w:hAnsiTheme="majorBidi" w:cstheme="majorBidi"/>
          <w:i/>
          <w:iCs/>
          <w:color w:val="000000" w:themeColor="text1"/>
          <w:sz w:val="24"/>
          <w:szCs w:val="24"/>
        </w:rPr>
        <w:t>carbène) …</w:t>
      </w:r>
    </w:p>
    <w:p w:rsidR="00B243DB" w:rsidRPr="00AB1813" w:rsidRDefault="00B243DB" w:rsidP="00AD449A">
      <w:pPr>
        <w:autoSpaceDE w:val="0"/>
        <w:autoSpaceDN w:val="0"/>
        <w:adjustRightInd w:val="0"/>
        <w:spacing w:after="0" w:line="360" w:lineRule="auto"/>
        <w:jc w:val="both"/>
        <w:rPr>
          <w:rFonts w:asciiTheme="majorBidi" w:hAnsiTheme="majorBidi" w:cstheme="majorBidi"/>
          <w:color w:val="000000" w:themeColor="text1"/>
          <w:sz w:val="24"/>
          <w:szCs w:val="24"/>
        </w:rPr>
      </w:pPr>
      <w:r w:rsidRPr="00AB1813">
        <w:rPr>
          <w:rFonts w:asciiTheme="majorBidi" w:hAnsiTheme="majorBidi" w:cstheme="majorBidi"/>
          <w:color w:val="000000" w:themeColor="text1"/>
          <w:sz w:val="24"/>
          <w:szCs w:val="24"/>
        </w:rPr>
        <w:t xml:space="preserve">Dans les deux cas, il s’agit d’un recouvrement axial d’orbitales, donc d’une liaison </w:t>
      </w:r>
      <w:r w:rsidR="00AD449A" w:rsidRPr="00AB1813">
        <w:rPr>
          <w:rFonts w:ascii="Times New Roman" w:hAnsi="Times New Roman" w:cs="Times New Roman"/>
          <w:color w:val="000000" w:themeColor="text1"/>
          <w:sz w:val="24"/>
          <w:szCs w:val="24"/>
        </w:rPr>
        <w:t>σ</w:t>
      </w:r>
      <w:r w:rsidRPr="00AB1813">
        <w:rPr>
          <w:rFonts w:asciiTheme="majorBidi" w:hAnsiTheme="majorBidi" w:cstheme="majorBidi"/>
          <w:color w:val="000000" w:themeColor="text1"/>
          <w:sz w:val="24"/>
          <w:szCs w:val="24"/>
        </w:rPr>
        <w:t>.</w:t>
      </w:r>
    </w:p>
    <w:p w:rsidR="00B243DB" w:rsidRPr="00AB1813" w:rsidRDefault="00B243DB" w:rsidP="00AD449A">
      <w:pPr>
        <w:autoSpaceDE w:val="0"/>
        <w:autoSpaceDN w:val="0"/>
        <w:adjustRightInd w:val="0"/>
        <w:spacing w:after="0" w:line="360" w:lineRule="auto"/>
        <w:jc w:val="both"/>
        <w:rPr>
          <w:rFonts w:asciiTheme="majorBidi" w:hAnsiTheme="majorBidi" w:cstheme="majorBidi"/>
          <w:color w:val="000000" w:themeColor="text1"/>
          <w:sz w:val="24"/>
          <w:szCs w:val="24"/>
        </w:rPr>
      </w:pPr>
      <w:r w:rsidRPr="00101840">
        <w:rPr>
          <w:rFonts w:asciiTheme="majorBidi" w:hAnsiTheme="majorBidi" w:cstheme="majorBidi"/>
          <w:b/>
          <w:bCs/>
          <w:i/>
          <w:iCs/>
          <w:color w:val="000000" w:themeColor="text1"/>
          <w:sz w:val="24"/>
          <w:szCs w:val="24"/>
        </w:rPr>
        <w:t xml:space="preserve">Les liaisons </w:t>
      </w:r>
      <w:r w:rsidR="00AD449A" w:rsidRPr="00101840">
        <w:rPr>
          <w:rFonts w:ascii="Times New Roman" w:hAnsi="Times New Roman" w:cs="Times New Roman"/>
          <w:i/>
          <w:iCs/>
          <w:color w:val="000000" w:themeColor="text1"/>
          <w:sz w:val="24"/>
          <w:szCs w:val="24"/>
        </w:rPr>
        <w:t>π</w:t>
      </w:r>
      <w:r w:rsidRPr="00101840">
        <w:rPr>
          <w:rFonts w:asciiTheme="majorBidi" w:hAnsiTheme="majorBidi" w:cstheme="majorBidi"/>
          <w:i/>
          <w:iCs/>
          <w:color w:val="000000" w:themeColor="text1"/>
          <w:sz w:val="24"/>
          <w:szCs w:val="24"/>
        </w:rPr>
        <w:t xml:space="preserve"> </w:t>
      </w:r>
      <w:r w:rsidRPr="00101840">
        <w:rPr>
          <w:rFonts w:asciiTheme="majorBidi" w:hAnsiTheme="majorBidi" w:cstheme="majorBidi"/>
          <w:b/>
          <w:bCs/>
          <w:i/>
          <w:iCs/>
          <w:color w:val="000000" w:themeColor="text1"/>
          <w:sz w:val="24"/>
          <w:szCs w:val="24"/>
        </w:rPr>
        <w:t>du ligand vers le métal</w:t>
      </w:r>
      <w:r w:rsidRPr="00AB1813">
        <w:rPr>
          <w:rFonts w:asciiTheme="majorBidi" w:hAnsiTheme="majorBidi" w:cstheme="majorBidi"/>
          <w:b/>
          <w:bCs/>
          <w:color w:val="000000" w:themeColor="text1"/>
          <w:sz w:val="24"/>
          <w:szCs w:val="24"/>
        </w:rPr>
        <w:t xml:space="preserve"> </w:t>
      </w:r>
      <w:r w:rsidRPr="00AB1813">
        <w:rPr>
          <w:rFonts w:asciiTheme="majorBidi" w:hAnsiTheme="majorBidi" w:cstheme="majorBidi"/>
          <w:color w:val="000000" w:themeColor="text1"/>
          <w:sz w:val="24"/>
          <w:szCs w:val="24"/>
        </w:rPr>
        <w:t>s’établissent entre les doublets libres du ligand vers les</w:t>
      </w:r>
      <w:r w:rsidR="00B4194A" w:rsidRPr="00AB1813">
        <w:rPr>
          <w:rFonts w:asciiTheme="majorBidi" w:hAnsiTheme="majorBidi" w:cstheme="majorBidi"/>
          <w:color w:val="000000" w:themeColor="text1"/>
          <w:sz w:val="24"/>
          <w:szCs w:val="24"/>
        </w:rPr>
        <w:t xml:space="preserve"> </w:t>
      </w:r>
      <w:r w:rsidRPr="00AB1813">
        <w:rPr>
          <w:rFonts w:asciiTheme="majorBidi" w:hAnsiTheme="majorBidi" w:cstheme="majorBidi"/>
          <w:color w:val="000000" w:themeColor="text1"/>
          <w:sz w:val="24"/>
          <w:szCs w:val="24"/>
        </w:rPr>
        <w:t>orbitales d inoccupées du métal. Il s’agit d’un recouvrement latéral d’orbitales, donc d’</w:t>
      </w:r>
      <w:r w:rsidR="00B4194A" w:rsidRPr="00AB1813">
        <w:rPr>
          <w:rFonts w:asciiTheme="majorBidi" w:hAnsiTheme="majorBidi" w:cstheme="majorBidi"/>
          <w:color w:val="000000" w:themeColor="text1"/>
          <w:sz w:val="24"/>
          <w:szCs w:val="24"/>
        </w:rPr>
        <w:t xml:space="preserve">une </w:t>
      </w:r>
      <w:r w:rsidRPr="00AB1813">
        <w:rPr>
          <w:rFonts w:asciiTheme="majorBidi" w:hAnsiTheme="majorBidi" w:cstheme="majorBidi"/>
          <w:color w:val="000000" w:themeColor="text1"/>
          <w:sz w:val="24"/>
          <w:szCs w:val="24"/>
        </w:rPr>
        <w:t xml:space="preserve">liaison </w:t>
      </w:r>
      <w:r w:rsidR="00AD449A" w:rsidRPr="00AB1813">
        <w:rPr>
          <w:rFonts w:ascii="Times New Roman" w:hAnsi="Times New Roman" w:cs="Times New Roman"/>
          <w:color w:val="000000" w:themeColor="text1"/>
          <w:sz w:val="24"/>
          <w:szCs w:val="24"/>
        </w:rPr>
        <w:t>π</w:t>
      </w:r>
      <w:r w:rsidRPr="00AB1813">
        <w:rPr>
          <w:rFonts w:asciiTheme="majorBidi" w:hAnsiTheme="majorBidi" w:cstheme="majorBidi"/>
          <w:color w:val="000000" w:themeColor="text1"/>
          <w:sz w:val="24"/>
          <w:szCs w:val="24"/>
        </w:rPr>
        <w:t>.</w:t>
      </w:r>
    </w:p>
    <w:p w:rsidR="0004795B" w:rsidRPr="00AB1813" w:rsidRDefault="00B243DB" w:rsidP="00AD449A">
      <w:pPr>
        <w:autoSpaceDE w:val="0"/>
        <w:autoSpaceDN w:val="0"/>
        <w:adjustRightInd w:val="0"/>
        <w:spacing w:after="0" w:line="360" w:lineRule="auto"/>
        <w:jc w:val="both"/>
        <w:rPr>
          <w:rFonts w:asciiTheme="majorBidi" w:hAnsiTheme="majorBidi" w:cstheme="majorBidi"/>
          <w:color w:val="000000" w:themeColor="text1"/>
          <w:sz w:val="24"/>
          <w:szCs w:val="24"/>
        </w:rPr>
      </w:pPr>
      <w:r w:rsidRPr="00101840">
        <w:rPr>
          <w:rFonts w:asciiTheme="majorBidi" w:hAnsiTheme="majorBidi" w:cstheme="majorBidi"/>
          <w:b/>
          <w:bCs/>
          <w:i/>
          <w:iCs/>
          <w:color w:val="000000" w:themeColor="text1"/>
          <w:sz w:val="24"/>
          <w:szCs w:val="24"/>
        </w:rPr>
        <w:lastRenderedPageBreak/>
        <w:t>Les rétroliaisons</w:t>
      </w:r>
      <w:r w:rsidRPr="00AB1813">
        <w:rPr>
          <w:rFonts w:asciiTheme="majorBidi" w:hAnsiTheme="majorBidi" w:cstheme="majorBidi"/>
          <w:color w:val="000000" w:themeColor="text1"/>
          <w:sz w:val="24"/>
          <w:szCs w:val="24"/>
        </w:rPr>
        <w:t>, plus faibles, sont issues de la donation d’électrons du métal vers les orbitales</w:t>
      </w:r>
      <w:r w:rsidR="00B4194A" w:rsidRPr="00AB1813">
        <w:rPr>
          <w:rFonts w:asciiTheme="majorBidi" w:hAnsiTheme="majorBidi" w:cstheme="majorBidi"/>
          <w:color w:val="000000" w:themeColor="text1"/>
          <w:sz w:val="24"/>
          <w:szCs w:val="24"/>
        </w:rPr>
        <w:t xml:space="preserve"> </w:t>
      </w:r>
      <w:r w:rsidRPr="00AB1813">
        <w:rPr>
          <w:rFonts w:asciiTheme="majorBidi" w:hAnsiTheme="majorBidi" w:cstheme="majorBidi"/>
          <w:color w:val="000000" w:themeColor="text1"/>
          <w:sz w:val="24"/>
          <w:szCs w:val="24"/>
        </w:rPr>
        <w:t xml:space="preserve">antiliantes du </w:t>
      </w:r>
      <w:r w:rsidR="00AD449A" w:rsidRPr="00AB1813">
        <w:rPr>
          <w:rFonts w:asciiTheme="majorBidi" w:hAnsiTheme="majorBidi" w:cstheme="majorBidi"/>
          <w:color w:val="000000" w:themeColor="text1"/>
          <w:sz w:val="24"/>
          <w:szCs w:val="24"/>
        </w:rPr>
        <w:t xml:space="preserve">ligand. </w:t>
      </w:r>
      <w:r w:rsidRPr="00AB1813">
        <w:rPr>
          <w:rFonts w:asciiTheme="majorBidi" w:hAnsiTheme="majorBidi" w:cstheme="majorBidi"/>
          <w:color w:val="000000" w:themeColor="text1"/>
          <w:sz w:val="24"/>
          <w:szCs w:val="24"/>
        </w:rPr>
        <w:t>Il s’agit d’un recouvrement latéral</w:t>
      </w:r>
      <w:r w:rsidR="00B4194A" w:rsidRPr="00AB1813">
        <w:rPr>
          <w:rFonts w:asciiTheme="majorBidi" w:hAnsiTheme="majorBidi" w:cstheme="majorBidi"/>
          <w:color w:val="000000" w:themeColor="text1"/>
          <w:sz w:val="24"/>
          <w:szCs w:val="24"/>
        </w:rPr>
        <w:t xml:space="preserve"> </w:t>
      </w:r>
      <w:r w:rsidRPr="00AB1813">
        <w:rPr>
          <w:rFonts w:asciiTheme="majorBidi" w:hAnsiTheme="majorBidi" w:cstheme="majorBidi"/>
          <w:color w:val="000000" w:themeColor="text1"/>
          <w:sz w:val="24"/>
          <w:szCs w:val="24"/>
        </w:rPr>
        <w:t>d’orbitales, donc d’une liaiso</w:t>
      </w:r>
      <w:r w:rsidR="00AD449A" w:rsidRPr="00AB1813">
        <w:rPr>
          <w:rFonts w:asciiTheme="majorBidi" w:hAnsiTheme="majorBidi" w:cstheme="majorBidi"/>
          <w:color w:val="000000" w:themeColor="text1"/>
          <w:sz w:val="24"/>
          <w:szCs w:val="24"/>
        </w:rPr>
        <w:t>n π</w:t>
      </w:r>
    </w:p>
    <w:p w:rsidR="007D5E96" w:rsidRDefault="007D5E96" w:rsidP="007D5E96">
      <w:pPr>
        <w:pStyle w:val="Default"/>
      </w:pPr>
    </w:p>
    <w:p w:rsidR="00B243DB" w:rsidRPr="007D5E96" w:rsidRDefault="00E84876" w:rsidP="007D5E96">
      <w:pPr>
        <w:pStyle w:val="Default"/>
        <w:spacing w:line="360" w:lineRule="auto"/>
        <w:rPr>
          <w:rFonts w:asciiTheme="majorBidi" w:hAnsiTheme="majorBidi" w:cstheme="majorBidi"/>
          <w:b/>
          <w:bCs/>
        </w:rPr>
      </w:pPr>
      <w:r>
        <w:rPr>
          <w:rFonts w:asciiTheme="majorBidi" w:hAnsiTheme="majorBidi" w:cstheme="majorBidi"/>
          <w:b/>
          <w:bCs/>
        </w:rPr>
        <w:t>VII-</w:t>
      </w:r>
      <w:r w:rsidR="007D5E96" w:rsidRPr="007D5E96">
        <w:rPr>
          <w:rFonts w:asciiTheme="majorBidi" w:hAnsiTheme="majorBidi" w:cstheme="majorBidi"/>
          <w:b/>
          <w:bCs/>
        </w:rPr>
        <w:t>Structures des complexes de coordination</w:t>
      </w:r>
      <w:r w:rsidR="007D5E96">
        <w:rPr>
          <w:rFonts w:asciiTheme="majorBidi" w:hAnsiTheme="majorBidi" w:cstheme="majorBidi"/>
          <w:b/>
          <w:bCs/>
        </w:rPr>
        <w:t> :</w:t>
      </w:r>
      <w:r w:rsidR="007D5E96" w:rsidRPr="007D5E96">
        <w:rPr>
          <w:rFonts w:asciiTheme="majorBidi" w:hAnsiTheme="majorBidi" w:cstheme="majorBidi"/>
          <w:b/>
          <w:bCs/>
        </w:rPr>
        <w:t xml:space="preserve"> </w:t>
      </w:r>
      <w:r w:rsidR="007D5E96">
        <w:rPr>
          <w:rFonts w:asciiTheme="majorBidi" w:hAnsiTheme="majorBidi" w:cstheme="majorBidi"/>
          <w:b/>
          <w:bCs/>
        </w:rPr>
        <w:t>(</w:t>
      </w:r>
      <w:r w:rsidR="007D5E96" w:rsidRPr="007D5E96">
        <w:rPr>
          <w:rFonts w:ascii="URWPalladioL-Bold" w:hAnsi="URWPalladioL-Bold" w:cs="URWPalladioL-Bold"/>
          <w:b/>
          <w:bCs/>
        </w:rPr>
        <w:t>Isomérie, Géométrie</w:t>
      </w:r>
      <w:r w:rsidR="007D5E96">
        <w:rPr>
          <w:rFonts w:ascii="URWPalladioL-Bold" w:hAnsi="URWPalladioL-Bold" w:cs="URWPalladioL-Bold"/>
          <w:b/>
          <w:bCs/>
        </w:rPr>
        <w:t>)</w:t>
      </w:r>
      <w:r w:rsidR="00325D18">
        <w:rPr>
          <w:rFonts w:ascii="URWPalladioL-Bold" w:hAnsi="URWPalladioL-Bold" w:cs="URWPalladioL-Bold"/>
          <w:b/>
          <w:bCs/>
        </w:rPr>
        <w:t> :</w:t>
      </w:r>
    </w:p>
    <w:p w:rsidR="004911D4" w:rsidRPr="007D5E96" w:rsidRDefault="007D5E96" w:rsidP="007D5E96">
      <w:pPr>
        <w:autoSpaceDE w:val="0"/>
        <w:autoSpaceDN w:val="0"/>
        <w:adjustRightInd w:val="0"/>
        <w:spacing w:after="0" w:line="360" w:lineRule="auto"/>
        <w:rPr>
          <w:rFonts w:ascii="URWPalladioL-Bold" w:hAnsi="URWPalladioL-Bold" w:cs="URWPalladioL-Bold"/>
          <w:b/>
          <w:bCs/>
          <w:sz w:val="24"/>
          <w:szCs w:val="24"/>
        </w:rPr>
      </w:pPr>
      <w:r>
        <w:rPr>
          <w:rFonts w:ascii="URWPalladioL-Bold" w:hAnsi="URWPalladioL-Bold" w:cs="URWPalladioL-Bold"/>
          <w:b/>
          <w:bCs/>
          <w:sz w:val="24"/>
          <w:szCs w:val="24"/>
        </w:rPr>
        <w:t>1-</w:t>
      </w:r>
      <w:r w:rsidR="004911D4" w:rsidRPr="007D5E96">
        <w:rPr>
          <w:rFonts w:ascii="URWPalladioL-Bold" w:hAnsi="URWPalladioL-Bold" w:cs="URWPalladioL-Bold"/>
          <w:b/>
          <w:bCs/>
          <w:sz w:val="24"/>
          <w:szCs w:val="24"/>
        </w:rPr>
        <w:t xml:space="preserve"> Géométrie</w:t>
      </w:r>
      <w:r>
        <w:rPr>
          <w:rFonts w:ascii="URWPalladioL-Bold" w:hAnsi="URWPalladioL-Bold" w:cs="URWPalladioL-Bold"/>
          <w:b/>
          <w:bCs/>
          <w:sz w:val="24"/>
          <w:szCs w:val="24"/>
        </w:rPr>
        <w:t> :</w:t>
      </w:r>
    </w:p>
    <w:p w:rsidR="004911D4" w:rsidRPr="004911D4" w:rsidRDefault="004911D4" w:rsidP="007D5E96">
      <w:pPr>
        <w:autoSpaceDE w:val="0"/>
        <w:autoSpaceDN w:val="0"/>
        <w:adjustRightInd w:val="0"/>
        <w:spacing w:after="0" w:line="360" w:lineRule="auto"/>
        <w:jc w:val="both"/>
        <w:rPr>
          <w:rFonts w:ascii="URWPalladioL-Roma" w:hAnsi="URWPalladioL-Roma" w:cs="URWPalladioL-Roma"/>
          <w:sz w:val="24"/>
          <w:szCs w:val="24"/>
        </w:rPr>
      </w:pPr>
      <w:r w:rsidRPr="004911D4">
        <w:rPr>
          <w:rFonts w:ascii="URWPalladioL-Roma" w:hAnsi="URWPalladioL-Roma" w:cs="URWPalladioL-Roma"/>
          <w:sz w:val="24"/>
          <w:szCs w:val="24"/>
        </w:rPr>
        <w:t xml:space="preserve">Les géométries octaédrique, plan carré, tétraédrique, pyramide base carrée et bipyramide trigonale sont les plus courantes pour les </w:t>
      </w:r>
      <w:r w:rsidR="00325D18">
        <w:rPr>
          <w:rFonts w:ascii="URWPalladioL-Roma" w:hAnsi="URWPalladioL-Roma" w:cs="URWPalladioL-Roma"/>
          <w:sz w:val="24"/>
          <w:szCs w:val="24"/>
        </w:rPr>
        <w:t>complexes.</w:t>
      </w:r>
    </w:p>
    <w:p w:rsidR="004911D4" w:rsidRDefault="007D5E96" w:rsidP="007D5E96">
      <w:pPr>
        <w:autoSpaceDE w:val="0"/>
        <w:autoSpaceDN w:val="0"/>
        <w:adjustRightInd w:val="0"/>
        <w:spacing w:after="0" w:line="360" w:lineRule="auto"/>
        <w:rPr>
          <w:rFonts w:ascii="URWPalladioL-Bold" w:hAnsi="URWPalladioL-Bold" w:cs="URWPalladioL-Bold"/>
          <w:b/>
          <w:bCs/>
          <w:sz w:val="24"/>
          <w:szCs w:val="24"/>
        </w:rPr>
      </w:pPr>
      <w:r>
        <w:rPr>
          <w:rFonts w:ascii="URWPalladioL-Bold" w:hAnsi="URWPalladioL-Bold" w:cs="URWPalladioL-Bold"/>
          <w:b/>
          <w:bCs/>
          <w:sz w:val="24"/>
          <w:szCs w:val="24"/>
        </w:rPr>
        <w:t>2-Isomérie :</w:t>
      </w:r>
    </w:p>
    <w:p w:rsidR="0004795B" w:rsidRPr="007D5E96" w:rsidRDefault="004911D4" w:rsidP="007D5E96">
      <w:pPr>
        <w:pStyle w:val="Paragraphedeliste"/>
        <w:numPr>
          <w:ilvl w:val="0"/>
          <w:numId w:val="1"/>
        </w:numPr>
        <w:autoSpaceDE w:val="0"/>
        <w:autoSpaceDN w:val="0"/>
        <w:adjustRightInd w:val="0"/>
        <w:spacing w:after="0" w:line="360" w:lineRule="auto"/>
        <w:rPr>
          <w:rFonts w:ascii="URWPalladioL-Roma" w:hAnsi="URWPalladioL-Roma" w:cs="URWPalladioL-Roma"/>
          <w:sz w:val="24"/>
          <w:szCs w:val="24"/>
        </w:rPr>
      </w:pPr>
      <w:r w:rsidRPr="007D5E96">
        <w:rPr>
          <w:rFonts w:asciiTheme="majorBidi" w:hAnsiTheme="majorBidi" w:cstheme="majorBidi"/>
          <w:b/>
          <w:bCs/>
          <w:i/>
          <w:iCs/>
          <w:sz w:val="24"/>
          <w:szCs w:val="24"/>
        </w:rPr>
        <w:t>Isomérie cis-trans</w:t>
      </w:r>
      <w:r w:rsidRPr="007D5E96">
        <w:rPr>
          <w:rFonts w:asciiTheme="majorBidi" w:hAnsiTheme="majorBidi" w:cstheme="majorBidi"/>
          <w:b/>
          <w:bCs/>
          <w:sz w:val="24"/>
          <w:szCs w:val="24"/>
        </w:rPr>
        <w:t xml:space="preserve"> </w:t>
      </w:r>
      <w:r w:rsidRPr="007D5E96">
        <w:rPr>
          <w:rFonts w:asciiTheme="majorBidi" w:hAnsiTheme="majorBidi" w:cstheme="majorBidi"/>
          <w:sz w:val="24"/>
          <w:szCs w:val="24"/>
        </w:rPr>
        <w:t>: On parle d’isomérie cis lorsque les ligands de même type sont sur des sommets adjacents et de trans s’ils sont sur des sommets opposés</w:t>
      </w:r>
      <w:r w:rsidRPr="007D5E96">
        <w:rPr>
          <w:rFonts w:ascii="URWPalladioL-Roma" w:hAnsi="URWPalladioL-Roma" w:cs="URWPalladioL-Roma"/>
          <w:sz w:val="24"/>
          <w:szCs w:val="24"/>
        </w:rPr>
        <w:t>.</w:t>
      </w:r>
    </w:p>
    <w:p w:rsidR="004911D4" w:rsidRDefault="004911D4" w:rsidP="004911D4">
      <w:pPr>
        <w:autoSpaceDE w:val="0"/>
        <w:autoSpaceDN w:val="0"/>
        <w:adjustRightInd w:val="0"/>
        <w:spacing w:after="0" w:line="360" w:lineRule="auto"/>
        <w:jc w:val="center"/>
        <w:rPr>
          <w:rFonts w:ascii="URWPalladioL-Roma" w:hAnsi="URWPalladioL-Roma" w:cs="URWPalladioL-Roma"/>
          <w:sz w:val="24"/>
          <w:szCs w:val="24"/>
        </w:rPr>
      </w:pPr>
      <w:r>
        <w:rPr>
          <w:rFonts w:ascii="URWPalladioL-Roma" w:hAnsi="URWPalladioL-Roma" w:cs="URWPalladioL-Roma"/>
          <w:noProof/>
          <w:sz w:val="24"/>
          <w:szCs w:val="24"/>
          <w:lang w:eastAsia="fr-FR"/>
        </w:rPr>
        <w:drawing>
          <wp:inline distT="0" distB="0" distL="0" distR="0">
            <wp:extent cx="2353945" cy="817245"/>
            <wp:effectExtent l="19050" t="0" r="825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2353945" cy="817245"/>
                    </a:xfrm>
                    <a:prstGeom prst="rect">
                      <a:avLst/>
                    </a:prstGeom>
                    <a:noFill/>
                    <a:ln w="9525">
                      <a:noFill/>
                      <a:miter lim="800000"/>
                      <a:headEnd/>
                      <a:tailEnd/>
                    </a:ln>
                  </pic:spPr>
                </pic:pic>
              </a:graphicData>
            </a:graphic>
          </wp:inline>
        </w:drawing>
      </w:r>
    </w:p>
    <w:p w:rsidR="004911D4" w:rsidRPr="007D5E96" w:rsidRDefault="004911D4" w:rsidP="007D5E96">
      <w:pPr>
        <w:pStyle w:val="Paragraphedeliste"/>
        <w:numPr>
          <w:ilvl w:val="0"/>
          <w:numId w:val="1"/>
        </w:numPr>
        <w:autoSpaceDE w:val="0"/>
        <w:autoSpaceDN w:val="0"/>
        <w:adjustRightInd w:val="0"/>
        <w:spacing w:after="0" w:line="360" w:lineRule="auto"/>
        <w:jc w:val="both"/>
        <w:rPr>
          <w:rFonts w:asciiTheme="majorBidi" w:hAnsiTheme="majorBidi" w:cstheme="majorBidi"/>
          <w:sz w:val="24"/>
          <w:szCs w:val="24"/>
        </w:rPr>
      </w:pPr>
      <w:r w:rsidRPr="007D5E96">
        <w:rPr>
          <w:rFonts w:asciiTheme="majorBidi" w:hAnsiTheme="majorBidi" w:cstheme="majorBidi"/>
          <w:b/>
          <w:bCs/>
          <w:i/>
          <w:iCs/>
          <w:sz w:val="24"/>
          <w:szCs w:val="24"/>
        </w:rPr>
        <w:t>Isomérie fac-mer</w:t>
      </w:r>
      <w:r w:rsidRPr="007D5E96">
        <w:rPr>
          <w:rFonts w:asciiTheme="majorBidi" w:hAnsiTheme="majorBidi" w:cstheme="majorBidi"/>
          <w:b/>
          <w:bCs/>
          <w:sz w:val="24"/>
          <w:szCs w:val="24"/>
        </w:rPr>
        <w:t xml:space="preserve"> </w:t>
      </w:r>
      <w:r w:rsidRPr="002C1EBC">
        <w:rPr>
          <w:rStyle w:val="Titre3Car"/>
        </w:rPr>
        <w:t>: En géométrie octaédrique, on parle d’isomère fac si les ligands sont sur une même face de l’octaèdre et de mer s’ils sont sur le même méridien.</w:t>
      </w:r>
    </w:p>
    <w:p w:rsidR="00325D18" w:rsidRPr="00325D18" w:rsidRDefault="004911D4" w:rsidP="00325D18">
      <w:pPr>
        <w:autoSpaceDE w:val="0"/>
        <w:autoSpaceDN w:val="0"/>
        <w:adjustRightInd w:val="0"/>
        <w:spacing w:after="0" w:line="360" w:lineRule="auto"/>
        <w:jc w:val="center"/>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2811145" cy="1896745"/>
            <wp:effectExtent l="19050" t="0" r="8255" b="0"/>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2811145" cy="1896745"/>
                    </a:xfrm>
                    <a:prstGeom prst="rect">
                      <a:avLst/>
                    </a:prstGeom>
                    <a:noFill/>
                    <a:ln w="9525">
                      <a:noFill/>
                      <a:miter lim="800000"/>
                      <a:headEnd/>
                      <a:tailEnd/>
                    </a:ln>
                  </pic:spPr>
                </pic:pic>
              </a:graphicData>
            </a:graphic>
          </wp:inline>
        </w:drawing>
      </w:r>
    </w:p>
    <w:p w:rsidR="0023074B" w:rsidRDefault="00E84876" w:rsidP="0023074B">
      <w:pPr>
        <w:pStyle w:val="Titre2"/>
        <w:pBdr>
          <w:bottom w:val="single" w:sz="6" w:space="0" w:color="A2A9B1"/>
        </w:pBdr>
        <w:shd w:val="clear" w:color="auto" w:fill="FFFFFF"/>
        <w:spacing w:before="240" w:after="60" w:line="360" w:lineRule="auto"/>
        <w:rPr>
          <w:rFonts w:ascii="Arial" w:eastAsia="Times New Roman" w:hAnsi="Arial" w:cs="Arial"/>
          <w:b w:val="0"/>
          <w:bCs w:val="0"/>
          <w:color w:val="545251"/>
          <w:sz w:val="24"/>
          <w:szCs w:val="24"/>
          <w:lang w:eastAsia="fr-FR"/>
        </w:rPr>
      </w:pPr>
      <w:r>
        <w:rPr>
          <w:rFonts w:asciiTheme="majorBidi" w:eastAsia="Times New Roman" w:hAnsiTheme="majorBidi"/>
          <w:color w:val="545251"/>
          <w:sz w:val="24"/>
          <w:szCs w:val="24"/>
          <w:lang w:eastAsia="fr-FR"/>
        </w:rPr>
        <w:t>VIII-</w:t>
      </w:r>
      <w:r w:rsidR="0023074B" w:rsidRPr="0023074B">
        <w:rPr>
          <w:rFonts w:asciiTheme="majorBidi" w:eastAsia="Times New Roman" w:hAnsiTheme="majorBidi"/>
          <w:color w:val="545251"/>
          <w:sz w:val="24"/>
          <w:szCs w:val="24"/>
          <w:lang w:eastAsia="fr-FR"/>
        </w:rPr>
        <w:t xml:space="preserve"> Propriétés des complexes :</w:t>
      </w:r>
      <w:r w:rsidR="0023074B" w:rsidRPr="0023074B">
        <w:rPr>
          <w:rFonts w:asciiTheme="majorBidi" w:eastAsia="Times New Roman" w:hAnsiTheme="majorBidi"/>
          <w:color w:val="545251"/>
          <w:sz w:val="24"/>
          <w:szCs w:val="24"/>
          <w:lang w:eastAsia="fr-FR"/>
        </w:rPr>
        <w:br/>
      </w:r>
      <w:r w:rsidR="0023074B" w:rsidRPr="0023074B">
        <w:rPr>
          <w:rFonts w:asciiTheme="majorBidi" w:eastAsia="Times New Roman" w:hAnsiTheme="majorBidi"/>
          <w:b w:val="0"/>
          <w:bCs w:val="0"/>
          <w:color w:val="545251"/>
          <w:sz w:val="24"/>
          <w:szCs w:val="24"/>
          <w:lang w:eastAsia="fr-FR"/>
        </w:rPr>
        <w:t>Les deux propriétés les plus importantes que possèdent les complexes de coordination sont la couleur et le magnétisme.</w:t>
      </w:r>
      <w:r w:rsidR="0023074B" w:rsidRPr="0023074B">
        <w:rPr>
          <w:rFonts w:asciiTheme="majorBidi" w:eastAsia="Times New Roman" w:hAnsiTheme="majorBidi"/>
          <w:b w:val="0"/>
          <w:bCs w:val="0"/>
          <w:color w:val="545251"/>
          <w:sz w:val="24"/>
          <w:szCs w:val="24"/>
          <w:lang w:eastAsia="fr-FR"/>
        </w:rPr>
        <w:br/>
      </w:r>
    </w:p>
    <w:p w:rsidR="001B1EE2" w:rsidRDefault="00605522" w:rsidP="007D5E96">
      <w:pPr>
        <w:pStyle w:val="NormalWeb"/>
        <w:shd w:val="clear" w:color="auto" w:fill="FFFFFF"/>
        <w:spacing w:before="120" w:beforeAutospacing="0" w:after="120" w:afterAutospacing="0" w:line="360" w:lineRule="auto"/>
        <w:jc w:val="both"/>
        <w:rPr>
          <w:rFonts w:asciiTheme="majorBidi" w:hAnsiTheme="majorBidi" w:cstheme="majorBidi"/>
          <w:b/>
          <w:bCs/>
          <w:color w:val="202122"/>
        </w:rPr>
      </w:pPr>
      <w:r w:rsidRPr="001B1EE2">
        <w:rPr>
          <w:rFonts w:asciiTheme="majorBidi" w:hAnsiTheme="majorBidi"/>
          <w:b/>
          <w:bCs/>
          <w:color w:val="545251"/>
        </w:rPr>
        <w:t>1-</w:t>
      </w:r>
      <w:r w:rsidR="0023074B" w:rsidRPr="001B1EE2">
        <w:rPr>
          <w:rFonts w:asciiTheme="majorBidi" w:hAnsiTheme="majorBidi"/>
          <w:b/>
          <w:bCs/>
          <w:color w:val="545251"/>
        </w:rPr>
        <w:t>Couleur</w:t>
      </w:r>
      <w:r w:rsidRPr="001B1EE2">
        <w:rPr>
          <w:rFonts w:asciiTheme="majorBidi" w:hAnsiTheme="majorBidi"/>
          <w:b/>
          <w:bCs/>
          <w:color w:val="545251"/>
        </w:rPr>
        <w:t> :</w:t>
      </w:r>
      <w:r w:rsidR="0023074B" w:rsidRPr="00605522">
        <w:rPr>
          <w:rFonts w:asciiTheme="majorBidi" w:hAnsiTheme="majorBidi"/>
          <w:b/>
          <w:bCs/>
          <w:color w:val="545251"/>
        </w:rPr>
        <w:br/>
      </w:r>
      <w:r w:rsidR="0023074B" w:rsidRPr="001B1EE2">
        <w:rPr>
          <w:rFonts w:asciiTheme="majorBidi" w:hAnsiTheme="majorBidi"/>
          <w:color w:val="545251"/>
        </w:rPr>
        <w:t>La plupart des ions de métaux de transition ont dans l’eau des couleurs caractéristiques qui ont été souvent attribuées au type de métal. Ainsi, Cu</w:t>
      </w:r>
      <w:r w:rsidR="0023074B" w:rsidRPr="001B1EE2">
        <w:rPr>
          <w:rFonts w:asciiTheme="majorBidi" w:hAnsiTheme="majorBidi"/>
          <w:color w:val="545251"/>
          <w:vertAlign w:val="superscript"/>
        </w:rPr>
        <w:t>2+</w:t>
      </w:r>
      <w:r w:rsidR="0023074B" w:rsidRPr="001B1EE2">
        <w:rPr>
          <w:rFonts w:asciiTheme="majorBidi" w:hAnsiTheme="majorBidi"/>
          <w:color w:val="545251"/>
        </w:rPr>
        <w:t xml:space="preserve"> est incolore dans H</w:t>
      </w:r>
      <w:r w:rsidR="0023074B" w:rsidRPr="001B1EE2">
        <w:rPr>
          <w:rFonts w:asciiTheme="majorBidi" w:hAnsiTheme="majorBidi"/>
          <w:color w:val="545251"/>
          <w:vertAlign w:val="subscript"/>
        </w:rPr>
        <w:t>2</w:t>
      </w:r>
      <w:r w:rsidR="0023074B" w:rsidRPr="001B1EE2">
        <w:rPr>
          <w:rFonts w:asciiTheme="majorBidi" w:hAnsiTheme="majorBidi"/>
          <w:color w:val="545251"/>
        </w:rPr>
        <w:t>SO</w:t>
      </w:r>
      <w:r w:rsidR="0023074B" w:rsidRPr="001B1EE2">
        <w:rPr>
          <w:rFonts w:asciiTheme="majorBidi" w:hAnsiTheme="majorBidi"/>
          <w:color w:val="545251"/>
          <w:vertAlign w:val="subscript"/>
        </w:rPr>
        <w:t>4</w:t>
      </w:r>
      <w:r w:rsidR="0023074B" w:rsidRPr="001B1EE2">
        <w:rPr>
          <w:rFonts w:asciiTheme="majorBidi" w:hAnsiTheme="majorBidi"/>
          <w:color w:val="545251"/>
        </w:rPr>
        <w:t xml:space="preserve"> concentré, bleu marine dans l’eau et bleu plus clair dans l’ammoniac liquide. Cette différence de coloration s’explique par les différents complexes qui se forment (Cu(H</w:t>
      </w:r>
      <w:r w:rsidR="0023074B" w:rsidRPr="001B1EE2">
        <w:rPr>
          <w:rFonts w:asciiTheme="majorBidi" w:hAnsiTheme="majorBidi"/>
          <w:color w:val="545251"/>
          <w:vertAlign w:val="subscript"/>
        </w:rPr>
        <w:t>2</w:t>
      </w:r>
      <w:r w:rsidR="0023074B" w:rsidRPr="001B1EE2">
        <w:rPr>
          <w:rFonts w:asciiTheme="majorBidi" w:hAnsiTheme="majorBidi"/>
          <w:color w:val="545251"/>
        </w:rPr>
        <w:t>O)</w:t>
      </w:r>
      <w:r w:rsidR="0023074B" w:rsidRPr="001B1EE2">
        <w:rPr>
          <w:rFonts w:asciiTheme="majorBidi" w:hAnsiTheme="majorBidi"/>
          <w:color w:val="545251"/>
          <w:vertAlign w:val="subscript"/>
        </w:rPr>
        <w:t>6</w:t>
      </w:r>
      <w:r w:rsidR="0023074B" w:rsidRPr="001B1EE2">
        <w:rPr>
          <w:rFonts w:asciiTheme="majorBidi" w:hAnsiTheme="majorBidi"/>
          <w:color w:val="545251"/>
          <w:vertAlign w:val="superscript"/>
        </w:rPr>
        <w:t>2+</w:t>
      </w:r>
      <w:r w:rsidR="0023074B" w:rsidRPr="001B1EE2">
        <w:rPr>
          <w:rFonts w:asciiTheme="majorBidi" w:hAnsiTheme="majorBidi"/>
          <w:color w:val="545251"/>
        </w:rPr>
        <w:t xml:space="preserve"> dans l’eau, </w:t>
      </w:r>
      <w:r w:rsidR="0052711A" w:rsidRPr="001B1EE2">
        <w:rPr>
          <w:rFonts w:asciiTheme="majorBidi" w:hAnsiTheme="majorBidi"/>
          <w:color w:val="545251"/>
        </w:rPr>
        <w:lastRenderedPageBreak/>
        <w:t xml:space="preserve">…..)et </w:t>
      </w:r>
      <w:r w:rsidR="0023074B" w:rsidRPr="001B1EE2">
        <w:rPr>
          <w:rFonts w:asciiTheme="majorBidi" w:hAnsiTheme="majorBidi"/>
          <w:color w:val="545251"/>
        </w:rPr>
        <w:t>donc par l’inf</w:t>
      </w:r>
      <w:r w:rsidR="0052711A" w:rsidRPr="001B1EE2">
        <w:rPr>
          <w:rFonts w:asciiTheme="majorBidi" w:hAnsiTheme="majorBidi"/>
          <w:color w:val="545251"/>
        </w:rPr>
        <w:t xml:space="preserve">luence des ligands sur le métal </w:t>
      </w:r>
      <w:r w:rsidR="0023074B" w:rsidRPr="001B1EE2">
        <w:rPr>
          <w:rFonts w:asciiTheme="majorBidi" w:hAnsiTheme="majorBidi"/>
          <w:color w:val="545251"/>
        </w:rPr>
        <w:t>central.</w:t>
      </w:r>
      <w:r w:rsidR="0023074B" w:rsidRPr="001B1EE2">
        <w:rPr>
          <w:rFonts w:asciiTheme="majorBidi" w:hAnsiTheme="majorBidi"/>
          <w:color w:val="545251"/>
        </w:rPr>
        <w:br/>
      </w:r>
      <w:r w:rsidRPr="001B1EE2">
        <w:rPr>
          <w:rFonts w:asciiTheme="majorBidi" w:hAnsiTheme="majorBidi"/>
          <w:b/>
          <w:bCs/>
          <w:color w:val="545251"/>
        </w:rPr>
        <w:t>2-</w:t>
      </w:r>
      <w:r w:rsidR="0023074B" w:rsidRPr="001B1EE2">
        <w:rPr>
          <w:rFonts w:asciiTheme="majorBidi" w:hAnsiTheme="majorBidi"/>
          <w:b/>
          <w:bCs/>
          <w:color w:val="545251"/>
        </w:rPr>
        <w:t>Magnétisme</w:t>
      </w:r>
      <w:r w:rsidRPr="001B1EE2">
        <w:rPr>
          <w:rFonts w:asciiTheme="majorBidi" w:hAnsiTheme="majorBidi"/>
          <w:b/>
          <w:bCs/>
          <w:color w:val="545251"/>
        </w:rPr>
        <w:t> :</w:t>
      </w:r>
      <w:r w:rsidR="001B1EE2">
        <w:rPr>
          <w:rFonts w:ascii="Arial" w:hAnsi="Arial" w:cs="Arial"/>
          <w:b/>
          <w:bCs/>
          <w:color w:val="545251"/>
        </w:rPr>
        <w:t xml:space="preserve"> </w:t>
      </w:r>
      <w:r w:rsidR="0023074B" w:rsidRPr="00E6770E">
        <w:rPr>
          <w:rFonts w:ascii="Arial" w:hAnsi="Arial" w:cs="Arial"/>
          <w:b/>
          <w:bCs/>
          <w:color w:val="545251"/>
        </w:rPr>
        <w:br/>
      </w:r>
      <w:r w:rsidR="0023074B" w:rsidRPr="001B1EE2">
        <w:rPr>
          <w:color w:val="545251"/>
        </w:rPr>
        <w:t>La présence de métaux de transitions dans les complexes et donc de niveaux "d" insaturés génère des propriétés magnétiques intéressantes pour les complexes de métaux de transitions. Un composé est paramagnétique s'il possède des électrons dont les spins ne sont pas appariés c'est à dire des électrons célibataires ; il est attiré par un champ magnétique. -</w:t>
      </w:r>
      <w:r w:rsidR="0023074B" w:rsidRPr="001B1EE2">
        <w:rPr>
          <w:color w:val="545251"/>
        </w:rPr>
        <w:br/>
        <w:t>Un composé est diamagnétique si tous ses électrons sont appariés ; il est repoussé par un champ magnétique. On note qu’un complexe diamagnétique est toujours incolore et un complexe paramagnétique est toujours coloré.</w:t>
      </w:r>
      <w:r w:rsidR="0023074B" w:rsidRPr="001B1EE2">
        <w:rPr>
          <w:color w:val="545251"/>
        </w:rPr>
        <w:br/>
      </w:r>
    </w:p>
    <w:p w:rsidR="007D5E96" w:rsidRDefault="00E84876" w:rsidP="007D5E96">
      <w:pPr>
        <w:pStyle w:val="NormalWeb"/>
        <w:shd w:val="clear" w:color="auto" w:fill="FFFFFF"/>
        <w:spacing w:before="120" w:beforeAutospacing="0" w:after="120" w:afterAutospacing="0" w:line="360" w:lineRule="auto"/>
        <w:jc w:val="both"/>
        <w:rPr>
          <w:rFonts w:asciiTheme="majorBidi" w:hAnsiTheme="majorBidi" w:cstheme="majorBidi"/>
          <w:color w:val="202122"/>
        </w:rPr>
      </w:pPr>
      <w:r>
        <w:rPr>
          <w:rFonts w:asciiTheme="majorBidi" w:hAnsiTheme="majorBidi" w:cstheme="majorBidi"/>
          <w:b/>
          <w:bCs/>
          <w:color w:val="202122"/>
        </w:rPr>
        <w:t>VIII</w:t>
      </w:r>
      <w:r w:rsidR="007D5E96">
        <w:rPr>
          <w:rFonts w:asciiTheme="majorBidi" w:hAnsiTheme="majorBidi" w:cstheme="majorBidi"/>
          <w:b/>
          <w:bCs/>
          <w:color w:val="202122"/>
        </w:rPr>
        <w:t>-</w:t>
      </w:r>
      <w:r w:rsidR="007D5E96" w:rsidRPr="007D5E96">
        <w:rPr>
          <w:rFonts w:asciiTheme="majorBidi" w:hAnsiTheme="majorBidi" w:cstheme="majorBidi"/>
          <w:b/>
          <w:bCs/>
          <w:color w:val="202122"/>
        </w:rPr>
        <w:t>Application des complexes</w:t>
      </w:r>
      <w:r w:rsidR="007D5E96">
        <w:rPr>
          <w:rFonts w:asciiTheme="majorBidi" w:hAnsiTheme="majorBidi" w:cstheme="majorBidi"/>
          <w:color w:val="202122"/>
        </w:rPr>
        <w:t> :</w:t>
      </w:r>
    </w:p>
    <w:p w:rsidR="001B6A75" w:rsidRPr="00AA35D2" w:rsidRDefault="001B6A75" w:rsidP="00AA35D2">
      <w:pPr>
        <w:spacing w:line="360" w:lineRule="auto"/>
        <w:jc w:val="both"/>
        <w:rPr>
          <w:rFonts w:asciiTheme="majorBidi" w:hAnsiTheme="majorBidi" w:cstheme="majorBidi"/>
          <w:sz w:val="24"/>
          <w:szCs w:val="24"/>
        </w:rPr>
      </w:pPr>
      <w:r w:rsidRPr="00AA35D2">
        <w:rPr>
          <w:rFonts w:asciiTheme="majorBidi" w:hAnsiTheme="majorBidi" w:cstheme="majorBidi"/>
          <w:sz w:val="24"/>
          <w:szCs w:val="24"/>
        </w:rPr>
        <w:t>Les complexes métalliques ont une importance capitale en chimie et interviennent dans beaucoup de domaines d'avant-garde.</w:t>
      </w:r>
    </w:p>
    <w:p w:rsidR="00AA35D2" w:rsidRDefault="00325D18" w:rsidP="00146E10">
      <w:pPr>
        <w:spacing w:line="360" w:lineRule="auto"/>
        <w:ind w:firstLine="708"/>
        <w:jc w:val="both"/>
        <w:rPr>
          <w:rFonts w:asciiTheme="majorBidi" w:eastAsia="Times New Roman" w:hAnsiTheme="majorBidi" w:cstheme="majorBidi"/>
          <w:color w:val="545251"/>
          <w:sz w:val="24"/>
          <w:szCs w:val="24"/>
          <w:lang w:eastAsia="fr-FR"/>
        </w:rPr>
      </w:pPr>
      <w:r w:rsidRPr="00AA35D2">
        <w:rPr>
          <w:rFonts w:asciiTheme="majorBidi" w:eastAsia="Times New Roman" w:hAnsiTheme="majorBidi" w:cstheme="majorBidi"/>
          <w:color w:val="545251"/>
          <w:sz w:val="24"/>
          <w:szCs w:val="24"/>
          <w:lang w:eastAsia="fr-FR"/>
        </w:rPr>
        <w:t>Dans la nature, il y a aussi des complexes métalliques qui interviennent dans les métalloprotéines (fer dans l'hémoglobine, magnésium dans la chlorophylle, cuivre dans l'hémocyanine, …etc.). Ces complexes sont un des objets d'étude de la chimie bioinorganique.</w:t>
      </w:r>
      <w:r w:rsidRPr="00AA35D2">
        <w:rPr>
          <w:rFonts w:asciiTheme="majorBidi" w:eastAsia="Times New Roman" w:hAnsiTheme="majorBidi" w:cstheme="majorBidi"/>
          <w:color w:val="545251"/>
          <w:sz w:val="24"/>
          <w:szCs w:val="24"/>
          <w:lang w:eastAsia="fr-FR"/>
        </w:rPr>
        <w:br/>
        <w:t xml:space="preserve">· </w:t>
      </w:r>
      <w:r w:rsidR="00146E10">
        <w:rPr>
          <w:rFonts w:asciiTheme="majorBidi" w:eastAsia="Times New Roman" w:hAnsiTheme="majorBidi" w:cstheme="majorBidi"/>
          <w:color w:val="545251"/>
          <w:sz w:val="24"/>
          <w:szCs w:val="24"/>
          <w:lang w:eastAsia="fr-FR"/>
        </w:rPr>
        <w:tab/>
      </w:r>
      <w:r w:rsidRPr="00AA35D2">
        <w:rPr>
          <w:rFonts w:asciiTheme="majorBidi" w:eastAsia="Times New Roman" w:hAnsiTheme="majorBidi" w:cstheme="majorBidi"/>
          <w:color w:val="545251"/>
          <w:sz w:val="24"/>
          <w:szCs w:val="24"/>
          <w:lang w:eastAsia="fr-FR"/>
        </w:rPr>
        <w:t xml:space="preserve">Vu que les complexes métalliques ont la possibilité d’échanger des ligands et la capacité de certains métaux à s’insérer dans des liaisons covalentes (en particulier les liaisons multiples) de façon réversible rend les complexes métalliques extrêmement utiles en catalyse chimique. </w:t>
      </w:r>
    </w:p>
    <w:p w:rsidR="00AA35D2" w:rsidRPr="00AA35D2" w:rsidRDefault="00325D18" w:rsidP="00146E10">
      <w:pPr>
        <w:spacing w:after="0" w:line="360" w:lineRule="auto"/>
        <w:ind w:firstLine="384"/>
        <w:jc w:val="both"/>
        <w:rPr>
          <w:rFonts w:asciiTheme="majorBidi" w:hAnsiTheme="majorBidi" w:cstheme="majorBidi"/>
          <w:color w:val="0D0D0D" w:themeColor="text1" w:themeTint="F2"/>
          <w:sz w:val="24"/>
          <w:szCs w:val="24"/>
        </w:rPr>
      </w:pPr>
      <w:r w:rsidRPr="00AA35D2">
        <w:rPr>
          <w:rFonts w:asciiTheme="majorBidi" w:eastAsia="Times New Roman" w:hAnsiTheme="majorBidi" w:cstheme="majorBidi"/>
          <w:color w:val="545251"/>
          <w:sz w:val="24"/>
          <w:szCs w:val="24"/>
          <w:lang w:eastAsia="fr-FR"/>
        </w:rPr>
        <w:t>Plusieurs procédés industriels utilisent des complexes métalliques solubles comme catalyseurs dans des réactions d'hydrogénation et d'oxydation des hydrocarbures, de polymérisation des oléfines, de synthèses d'acides, d'aldéhydes et d'alcools… etc. On donne l’exemple de la réaction de l’hydrogénation catalytique des alcènes et autres molécules insaturées (hydrogénation de Wilkinson).</w:t>
      </w:r>
      <w:r w:rsidRPr="00AA35D2">
        <w:rPr>
          <w:rFonts w:asciiTheme="majorBidi" w:eastAsia="Times New Roman" w:hAnsiTheme="majorBidi" w:cstheme="majorBidi"/>
          <w:color w:val="545251"/>
          <w:sz w:val="24"/>
          <w:szCs w:val="24"/>
          <w:lang w:eastAsia="fr-FR"/>
        </w:rPr>
        <w:br/>
      </w:r>
      <w:r w:rsidR="00AA35D2" w:rsidRPr="00AA35D2">
        <w:rPr>
          <w:rFonts w:asciiTheme="majorBidi" w:hAnsiTheme="majorBidi" w:cstheme="majorBidi"/>
          <w:color w:val="0D0D0D" w:themeColor="text1" w:themeTint="F2"/>
          <w:sz w:val="24"/>
          <w:szCs w:val="24"/>
        </w:rPr>
        <w:t>Les complexes en </w:t>
      </w:r>
      <w:hyperlink r:id="rId20" w:tooltip="Chimie des solutions" w:history="1">
        <w:r w:rsidR="00AA35D2" w:rsidRPr="00AA35D2">
          <w:rPr>
            <w:rStyle w:val="Lienhypertexte"/>
            <w:rFonts w:asciiTheme="majorBidi" w:hAnsiTheme="majorBidi" w:cstheme="majorBidi"/>
            <w:color w:val="0D0D0D" w:themeColor="text1" w:themeTint="F2"/>
            <w:sz w:val="24"/>
            <w:szCs w:val="24"/>
            <w:u w:val="none"/>
          </w:rPr>
          <w:t>chimie des solutions</w:t>
        </w:r>
      </w:hyperlink>
      <w:r w:rsidR="00AA35D2" w:rsidRPr="00AA35D2">
        <w:rPr>
          <w:rFonts w:asciiTheme="majorBidi" w:hAnsiTheme="majorBidi" w:cstheme="majorBidi"/>
          <w:color w:val="0D0D0D" w:themeColor="text1" w:themeTint="F2"/>
          <w:sz w:val="24"/>
          <w:szCs w:val="24"/>
        </w:rPr>
        <w:t> ont des utilités multiples :</w:t>
      </w:r>
    </w:p>
    <w:p w:rsidR="00AA35D2" w:rsidRPr="007644FB" w:rsidRDefault="00AA35D2" w:rsidP="00146E10">
      <w:pPr>
        <w:numPr>
          <w:ilvl w:val="0"/>
          <w:numId w:val="5"/>
        </w:numPr>
        <w:shd w:val="clear" w:color="auto" w:fill="FFFFFF"/>
        <w:spacing w:before="100" w:beforeAutospacing="1" w:after="0" w:line="360" w:lineRule="auto"/>
        <w:ind w:left="384"/>
        <w:jc w:val="both"/>
        <w:rPr>
          <w:rFonts w:asciiTheme="majorBidi" w:hAnsiTheme="majorBidi" w:cstheme="majorBidi"/>
          <w:color w:val="0D0D0D" w:themeColor="text1" w:themeTint="F2"/>
          <w:sz w:val="24"/>
          <w:szCs w:val="24"/>
        </w:rPr>
      </w:pPr>
      <w:r w:rsidRPr="007644FB">
        <w:rPr>
          <w:rFonts w:asciiTheme="majorBidi" w:hAnsiTheme="majorBidi" w:cstheme="majorBidi"/>
          <w:color w:val="0D0D0D" w:themeColor="text1" w:themeTint="F2"/>
          <w:sz w:val="24"/>
          <w:szCs w:val="24"/>
        </w:rPr>
        <w:t>solubiliser un métal contenu dans un </w:t>
      </w:r>
      <w:hyperlink r:id="rId21" w:tooltip="Minerai (roche)" w:history="1">
        <w:r w:rsidRPr="007644FB">
          <w:rPr>
            <w:rStyle w:val="Lienhypertexte"/>
            <w:rFonts w:asciiTheme="majorBidi" w:hAnsiTheme="majorBidi" w:cstheme="majorBidi"/>
            <w:color w:val="0D0D0D" w:themeColor="text1" w:themeTint="F2"/>
            <w:sz w:val="24"/>
            <w:szCs w:val="24"/>
            <w:u w:val="none"/>
          </w:rPr>
          <w:t>minerai</w:t>
        </w:r>
      </w:hyperlink>
      <w:r w:rsidRPr="007644FB">
        <w:rPr>
          <w:rFonts w:asciiTheme="majorBidi" w:hAnsiTheme="majorBidi" w:cstheme="majorBidi"/>
          <w:color w:val="0D0D0D" w:themeColor="text1" w:themeTint="F2"/>
          <w:sz w:val="24"/>
          <w:szCs w:val="24"/>
        </w:rPr>
        <w:t> (exemple : l'</w:t>
      </w:r>
      <w:hyperlink r:id="rId22" w:tooltip="Or" w:history="1">
        <w:r w:rsidRPr="007644FB">
          <w:rPr>
            <w:rStyle w:val="Lienhypertexte"/>
            <w:rFonts w:asciiTheme="majorBidi" w:hAnsiTheme="majorBidi" w:cstheme="majorBidi"/>
            <w:color w:val="0D0D0D" w:themeColor="text1" w:themeTint="F2"/>
            <w:sz w:val="24"/>
            <w:szCs w:val="24"/>
            <w:u w:val="none"/>
          </w:rPr>
          <w:t>or</w:t>
        </w:r>
      </w:hyperlink>
      <w:r w:rsidRPr="007644FB">
        <w:rPr>
          <w:rFonts w:asciiTheme="majorBidi" w:hAnsiTheme="majorBidi" w:cstheme="majorBidi"/>
          <w:color w:val="0D0D0D" w:themeColor="text1" w:themeTint="F2"/>
          <w:sz w:val="24"/>
          <w:szCs w:val="24"/>
        </w:rPr>
        <w:t> solubilisé comme un complexe cyanuré) ;</w:t>
      </w:r>
    </w:p>
    <w:p w:rsidR="00605522" w:rsidRPr="00D77971" w:rsidRDefault="00AA35D2" w:rsidP="00D77971">
      <w:pPr>
        <w:numPr>
          <w:ilvl w:val="0"/>
          <w:numId w:val="5"/>
        </w:numPr>
        <w:shd w:val="clear" w:color="auto" w:fill="FFFFFF"/>
        <w:spacing w:before="100" w:beforeAutospacing="1" w:after="0" w:line="360" w:lineRule="auto"/>
        <w:ind w:left="384"/>
        <w:jc w:val="both"/>
        <w:rPr>
          <w:rFonts w:asciiTheme="majorBidi" w:hAnsiTheme="majorBidi" w:cstheme="majorBidi"/>
          <w:color w:val="0D0D0D" w:themeColor="text1" w:themeTint="F2"/>
          <w:sz w:val="24"/>
          <w:szCs w:val="24"/>
        </w:rPr>
      </w:pPr>
      <w:r w:rsidRPr="007644FB">
        <w:rPr>
          <w:rFonts w:asciiTheme="majorBidi" w:hAnsiTheme="majorBidi" w:cstheme="majorBidi"/>
          <w:color w:val="0D0D0D" w:themeColor="text1" w:themeTint="F2"/>
          <w:sz w:val="24"/>
          <w:szCs w:val="24"/>
        </w:rPr>
        <w:t>caractériser la présence d'une </w:t>
      </w:r>
      <w:hyperlink r:id="rId23" w:tooltip="Espèce chimique" w:history="1">
        <w:r w:rsidRPr="007644FB">
          <w:rPr>
            <w:rStyle w:val="Lienhypertexte"/>
            <w:rFonts w:asciiTheme="majorBidi" w:hAnsiTheme="majorBidi" w:cstheme="majorBidi"/>
            <w:color w:val="0D0D0D" w:themeColor="text1" w:themeTint="F2"/>
            <w:sz w:val="24"/>
            <w:szCs w:val="24"/>
            <w:u w:val="none"/>
          </w:rPr>
          <w:t>espèce chimique</w:t>
        </w:r>
      </w:hyperlink>
      <w:r w:rsidRPr="007644FB">
        <w:rPr>
          <w:rFonts w:asciiTheme="majorBidi" w:hAnsiTheme="majorBidi" w:cstheme="majorBidi"/>
          <w:color w:val="0D0D0D" w:themeColor="text1" w:themeTint="F2"/>
          <w:sz w:val="24"/>
          <w:szCs w:val="24"/>
        </w:rPr>
        <w:t> par formation d'un complexe coloré.</w:t>
      </w:r>
    </w:p>
    <w:p w:rsidR="002A48DF" w:rsidRDefault="002A48DF" w:rsidP="002A48DF">
      <w:pPr>
        <w:shd w:val="clear" w:color="auto" w:fill="FFFFFF"/>
        <w:spacing w:before="100" w:beforeAutospacing="1" w:after="24" w:line="360" w:lineRule="auto"/>
        <w:ind w:firstLine="384"/>
        <w:jc w:val="both"/>
        <w:rPr>
          <w:rFonts w:asciiTheme="majorBidi" w:hAnsiTheme="majorBidi" w:cstheme="majorBidi"/>
          <w:color w:val="0D0D0D" w:themeColor="text1" w:themeTint="F2"/>
          <w:sz w:val="24"/>
          <w:szCs w:val="24"/>
        </w:rPr>
      </w:pPr>
      <w:r w:rsidRPr="00AA35D2">
        <w:rPr>
          <w:rFonts w:asciiTheme="majorBidi" w:hAnsiTheme="majorBidi" w:cstheme="majorBidi"/>
          <w:sz w:val="24"/>
          <w:szCs w:val="24"/>
        </w:rPr>
        <w:t>Les complexes métalliques ont une</w:t>
      </w:r>
      <w:r>
        <w:rPr>
          <w:rFonts w:asciiTheme="majorBidi" w:hAnsiTheme="majorBidi" w:cstheme="majorBidi"/>
          <w:sz w:val="24"/>
          <w:szCs w:val="24"/>
        </w:rPr>
        <w:t xml:space="preserve"> plusieurs applications</w:t>
      </w:r>
      <w:r w:rsidRPr="00AA35D2">
        <w:rPr>
          <w:rFonts w:asciiTheme="majorBidi" w:hAnsiTheme="majorBidi" w:cstheme="majorBidi"/>
          <w:sz w:val="24"/>
          <w:szCs w:val="24"/>
        </w:rPr>
        <w:t xml:space="preserve"> </w:t>
      </w:r>
      <w:r>
        <w:rPr>
          <w:rFonts w:asciiTheme="majorBidi" w:hAnsiTheme="majorBidi" w:cstheme="majorBidi"/>
          <w:color w:val="0D0D0D" w:themeColor="text1" w:themeTint="F2"/>
          <w:sz w:val="24"/>
          <w:szCs w:val="24"/>
        </w:rPr>
        <w:t>en médecine :</w:t>
      </w:r>
    </w:p>
    <w:p w:rsidR="002A48DF" w:rsidRPr="007644FB" w:rsidRDefault="002A48DF" w:rsidP="002A48DF">
      <w:pPr>
        <w:numPr>
          <w:ilvl w:val="0"/>
          <w:numId w:val="6"/>
        </w:numPr>
        <w:shd w:val="clear" w:color="auto" w:fill="FFFFFF"/>
        <w:spacing w:before="100" w:beforeAutospacing="1" w:after="24" w:line="360" w:lineRule="auto"/>
        <w:ind w:left="384"/>
        <w:jc w:val="both"/>
        <w:rPr>
          <w:rFonts w:asciiTheme="majorBidi" w:hAnsiTheme="majorBidi" w:cstheme="majorBidi"/>
          <w:color w:val="0D0D0D" w:themeColor="text1" w:themeTint="F2"/>
          <w:sz w:val="24"/>
          <w:szCs w:val="24"/>
        </w:rPr>
      </w:pPr>
      <w:r w:rsidRPr="007644FB">
        <w:rPr>
          <w:rFonts w:asciiTheme="majorBidi" w:hAnsiTheme="majorBidi" w:cstheme="majorBidi"/>
          <w:color w:val="0D0D0D" w:themeColor="text1" w:themeTint="F2"/>
          <w:sz w:val="24"/>
          <w:szCs w:val="24"/>
        </w:rPr>
        <w:lastRenderedPageBreak/>
        <w:t>Des complexes de </w:t>
      </w:r>
      <w:hyperlink r:id="rId24" w:tooltip="Platine" w:history="1">
        <w:r w:rsidRPr="007644FB">
          <w:rPr>
            <w:rStyle w:val="Lienhypertexte"/>
            <w:rFonts w:asciiTheme="majorBidi" w:hAnsiTheme="majorBidi" w:cstheme="majorBidi"/>
            <w:color w:val="0D0D0D" w:themeColor="text1" w:themeTint="F2"/>
            <w:sz w:val="24"/>
            <w:szCs w:val="24"/>
            <w:u w:val="none"/>
          </w:rPr>
          <w:t>platine</w:t>
        </w:r>
      </w:hyperlink>
      <w:r w:rsidRPr="007644FB">
        <w:rPr>
          <w:rFonts w:asciiTheme="majorBidi" w:hAnsiTheme="majorBidi" w:cstheme="majorBidi"/>
          <w:color w:val="0D0D0D" w:themeColor="text1" w:themeTint="F2"/>
          <w:sz w:val="24"/>
          <w:szCs w:val="24"/>
        </w:rPr>
        <w:t> sont utilisés dans le traitement de certains cancers (</w:t>
      </w:r>
      <w:hyperlink r:id="rId25" w:tooltip="Cisplatine" w:history="1">
        <w:r w:rsidRPr="007644FB">
          <w:rPr>
            <w:rStyle w:val="Lienhypertexte"/>
            <w:rFonts w:asciiTheme="majorBidi" w:hAnsiTheme="majorBidi" w:cstheme="majorBidi"/>
            <w:color w:val="0D0D0D" w:themeColor="text1" w:themeTint="F2"/>
            <w:sz w:val="24"/>
            <w:szCs w:val="24"/>
            <w:u w:val="none"/>
          </w:rPr>
          <w:t>cisplatine</w:t>
        </w:r>
      </w:hyperlink>
      <w:r w:rsidRPr="007644FB">
        <w:rPr>
          <w:rFonts w:asciiTheme="majorBidi" w:hAnsiTheme="majorBidi" w:cstheme="majorBidi"/>
          <w:color w:val="0D0D0D" w:themeColor="text1" w:themeTint="F2"/>
          <w:sz w:val="24"/>
          <w:szCs w:val="24"/>
        </w:rPr>
        <w:t>, </w:t>
      </w:r>
      <w:hyperlink r:id="rId26" w:tooltip="Carboplatine" w:history="1">
        <w:r w:rsidRPr="007644FB">
          <w:rPr>
            <w:rStyle w:val="Lienhypertexte"/>
            <w:rFonts w:asciiTheme="majorBidi" w:hAnsiTheme="majorBidi" w:cstheme="majorBidi"/>
            <w:color w:val="0D0D0D" w:themeColor="text1" w:themeTint="F2"/>
            <w:sz w:val="24"/>
            <w:szCs w:val="24"/>
            <w:u w:val="none"/>
          </w:rPr>
          <w:t>carboplatine</w:t>
        </w:r>
      </w:hyperlink>
      <w:r w:rsidRPr="007644FB">
        <w:rPr>
          <w:rFonts w:asciiTheme="majorBidi" w:hAnsiTheme="majorBidi" w:cstheme="majorBidi"/>
          <w:color w:val="0D0D0D" w:themeColor="text1" w:themeTint="F2"/>
          <w:sz w:val="24"/>
          <w:szCs w:val="24"/>
        </w:rPr>
        <w:t>, </w:t>
      </w:r>
      <w:hyperlink r:id="rId27" w:tooltip="Oxaliplatine" w:history="1">
        <w:r w:rsidRPr="007644FB">
          <w:rPr>
            <w:rStyle w:val="Lienhypertexte"/>
            <w:rFonts w:asciiTheme="majorBidi" w:hAnsiTheme="majorBidi" w:cstheme="majorBidi"/>
            <w:color w:val="0D0D0D" w:themeColor="text1" w:themeTint="F2"/>
            <w:sz w:val="24"/>
            <w:szCs w:val="24"/>
            <w:u w:val="none"/>
          </w:rPr>
          <w:t>oxaliplatine</w:t>
        </w:r>
      </w:hyperlink>
      <w:r w:rsidRPr="007644FB">
        <w:rPr>
          <w:rFonts w:asciiTheme="majorBidi" w:hAnsiTheme="majorBidi" w:cstheme="majorBidi"/>
          <w:color w:val="0D0D0D" w:themeColor="text1" w:themeTint="F2"/>
          <w:sz w:val="24"/>
          <w:szCs w:val="24"/>
        </w:rPr>
        <w:t>, etc.).</w:t>
      </w:r>
    </w:p>
    <w:p w:rsidR="002A48DF" w:rsidRPr="007644FB" w:rsidRDefault="002A48DF" w:rsidP="002A48DF">
      <w:pPr>
        <w:numPr>
          <w:ilvl w:val="0"/>
          <w:numId w:val="7"/>
        </w:numPr>
        <w:shd w:val="clear" w:color="auto" w:fill="FFFFFF"/>
        <w:spacing w:before="100" w:beforeAutospacing="1" w:after="24" w:line="360" w:lineRule="auto"/>
        <w:ind w:left="384"/>
        <w:jc w:val="both"/>
        <w:rPr>
          <w:rFonts w:asciiTheme="majorBidi" w:hAnsiTheme="majorBidi" w:cstheme="majorBidi"/>
          <w:color w:val="0D0D0D" w:themeColor="text1" w:themeTint="F2"/>
          <w:sz w:val="24"/>
          <w:szCs w:val="24"/>
        </w:rPr>
      </w:pPr>
      <w:r w:rsidRPr="007644FB">
        <w:rPr>
          <w:rFonts w:asciiTheme="majorBidi" w:hAnsiTheme="majorBidi" w:cstheme="majorBidi"/>
          <w:color w:val="0D0D0D" w:themeColor="text1" w:themeTint="F2"/>
          <w:sz w:val="24"/>
          <w:szCs w:val="24"/>
        </w:rPr>
        <w:t>La capacité complexante de l'</w:t>
      </w:r>
      <w:hyperlink r:id="rId28" w:tooltip="EDTA" w:history="1">
        <w:r w:rsidRPr="007644FB">
          <w:rPr>
            <w:rStyle w:val="Lienhypertexte"/>
            <w:rFonts w:asciiTheme="majorBidi" w:hAnsiTheme="majorBidi" w:cstheme="majorBidi"/>
            <w:color w:val="0D0D0D" w:themeColor="text1" w:themeTint="F2"/>
            <w:sz w:val="24"/>
            <w:szCs w:val="24"/>
            <w:u w:val="none"/>
          </w:rPr>
          <w:t>EDTA</w:t>
        </w:r>
      </w:hyperlink>
      <w:r w:rsidRPr="007644FB">
        <w:rPr>
          <w:rFonts w:asciiTheme="majorBidi" w:hAnsiTheme="majorBidi" w:cstheme="majorBidi"/>
          <w:color w:val="0D0D0D" w:themeColor="text1" w:themeTint="F2"/>
          <w:sz w:val="24"/>
          <w:szCs w:val="24"/>
        </w:rPr>
        <w:t> est mise à profit dans le traitement d'intoxication par des métaux, le </w:t>
      </w:r>
      <w:hyperlink r:id="rId29" w:tooltip="Plomb" w:history="1">
        <w:r w:rsidRPr="007644FB">
          <w:rPr>
            <w:rStyle w:val="Lienhypertexte"/>
            <w:rFonts w:asciiTheme="majorBidi" w:hAnsiTheme="majorBidi" w:cstheme="majorBidi"/>
            <w:color w:val="0D0D0D" w:themeColor="text1" w:themeTint="F2"/>
            <w:sz w:val="24"/>
            <w:szCs w:val="24"/>
            <w:u w:val="none"/>
          </w:rPr>
          <w:t>plomb</w:t>
        </w:r>
      </w:hyperlink>
      <w:r w:rsidRPr="007644FB">
        <w:rPr>
          <w:rFonts w:asciiTheme="majorBidi" w:hAnsiTheme="majorBidi" w:cstheme="majorBidi"/>
          <w:color w:val="0D0D0D" w:themeColor="text1" w:themeTint="F2"/>
          <w:sz w:val="24"/>
          <w:szCs w:val="24"/>
        </w:rPr>
        <w:t> en particulier.</w:t>
      </w:r>
    </w:p>
    <w:p w:rsidR="004911D4" w:rsidRPr="002479A2" w:rsidRDefault="002A48DF" w:rsidP="002479A2">
      <w:pPr>
        <w:numPr>
          <w:ilvl w:val="0"/>
          <w:numId w:val="7"/>
        </w:numPr>
        <w:shd w:val="clear" w:color="auto" w:fill="FFFFFF"/>
        <w:spacing w:before="100" w:beforeAutospacing="1" w:after="24" w:line="360" w:lineRule="auto"/>
        <w:ind w:left="384"/>
        <w:jc w:val="both"/>
        <w:rPr>
          <w:rFonts w:asciiTheme="majorBidi" w:hAnsiTheme="majorBidi" w:cstheme="majorBidi"/>
          <w:color w:val="0D0D0D" w:themeColor="text1" w:themeTint="F2"/>
          <w:sz w:val="24"/>
          <w:szCs w:val="24"/>
        </w:rPr>
      </w:pPr>
      <w:r w:rsidRPr="007644FB">
        <w:rPr>
          <w:rFonts w:asciiTheme="majorBidi" w:hAnsiTheme="majorBidi" w:cstheme="majorBidi"/>
          <w:color w:val="0D0D0D" w:themeColor="text1" w:themeTint="F2"/>
          <w:sz w:val="24"/>
          <w:szCs w:val="24"/>
        </w:rPr>
        <w:t>Des complexes de </w:t>
      </w:r>
      <w:hyperlink r:id="rId30" w:tooltip="Gadolinium" w:history="1">
        <w:r w:rsidRPr="007644FB">
          <w:rPr>
            <w:rStyle w:val="Lienhypertexte"/>
            <w:rFonts w:asciiTheme="majorBidi" w:hAnsiTheme="majorBidi" w:cstheme="majorBidi"/>
            <w:color w:val="0D0D0D" w:themeColor="text1" w:themeTint="F2"/>
            <w:sz w:val="24"/>
            <w:szCs w:val="24"/>
            <w:u w:val="none"/>
          </w:rPr>
          <w:t>gadolinium</w:t>
        </w:r>
      </w:hyperlink>
      <w:r w:rsidRPr="007644FB">
        <w:rPr>
          <w:rFonts w:asciiTheme="majorBidi" w:hAnsiTheme="majorBidi" w:cstheme="majorBidi"/>
          <w:color w:val="0D0D0D" w:themeColor="text1" w:themeTint="F2"/>
          <w:sz w:val="24"/>
          <w:szCs w:val="24"/>
        </w:rPr>
        <w:t> sont utilisés comme </w:t>
      </w:r>
      <w:hyperlink r:id="rId31" w:tooltip="Agent de contraste" w:history="1">
        <w:r w:rsidRPr="007644FB">
          <w:rPr>
            <w:rStyle w:val="Lienhypertexte"/>
            <w:rFonts w:asciiTheme="majorBidi" w:hAnsiTheme="majorBidi" w:cstheme="majorBidi"/>
            <w:color w:val="0D0D0D" w:themeColor="text1" w:themeTint="F2"/>
            <w:sz w:val="24"/>
            <w:szCs w:val="24"/>
            <w:u w:val="none"/>
          </w:rPr>
          <w:t>agents de contraste</w:t>
        </w:r>
      </w:hyperlink>
      <w:r w:rsidRPr="007644FB">
        <w:rPr>
          <w:rFonts w:asciiTheme="majorBidi" w:hAnsiTheme="majorBidi" w:cstheme="majorBidi"/>
          <w:color w:val="0D0D0D" w:themeColor="text1" w:themeTint="F2"/>
          <w:sz w:val="24"/>
          <w:szCs w:val="24"/>
        </w:rPr>
        <w:t> en </w:t>
      </w:r>
      <w:hyperlink r:id="rId32" w:tooltip="Imagerie par résonance magnétique" w:history="1">
        <w:r w:rsidRPr="007644FB">
          <w:rPr>
            <w:rStyle w:val="Lienhypertexte"/>
            <w:rFonts w:asciiTheme="majorBidi" w:hAnsiTheme="majorBidi" w:cstheme="majorBidi"/>
            <w:color w:val="0D0D0D" w:themeColor="text1" w:themeTint="F2"/>
            <w:sz w:val="24"/>
            <w:szCs w:val="24"/>
            <w:u w:val="none"/>
          </w:rPr>
          <w:t>imagerie par résonance magnétique</w:t>
        </w:r>
      </w:hyperlink>
      <w:r w:rsidRPr="007644FB">
        <w:rPr>
          <w:rFonts w:asciiTheme="majorBidi" w:hAnsiTheme="majorBidi" w:cstheme="majorBidi"/>
          <w:color w:val="0D0D0D" w:themeColor="text1" w:themeTint="F2"/>
          <w:sz w:val="24"/>
          <w:szCs w:val="24"/>
        </w:rPr>
        <w:t> (IRM).</w:t>
      </w:r>
    </w:p>
    <w:sectPr w:rsidR="004911D4" w:rsidRPr="002479A2" w:rsidSect="00D845D0">
      <w:headerReference w:type="default" r:id="rId33"/>
      <w:footerReference w:type="default" r:id="rId3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2CD5" w:rsidRDefault="00AB2CD5" w:rsidP="00311774">
      <w:pPr>
        <w:spacing w:after="0" w:line="240" w:lineRule="auto"/>
      </w:pPr>
      <w:r>
        <w:separator/>
      </w:r>
    </w:p>
  </w:endnote>
  <w:endnote w:type="continuationSeparator" w:id="1">
    <w:p w:rsidR="00AB2CD5" w:rsidRDefault="00AB2CD5" w:rsidP="003117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tima-Regular">
    <w:altName w:val="Arial"/>
    <w:panose1 w:val="00000000000000000000"/>
    <w:charset w:val="00"/>
    <w:family w:val="swiss"/>
    <w:notTrueType/>
    <w:pitch w:val="default"/>
    <w:sig w:usb0="00000003" w:usb1="00000000" w:usb2="00000000" w:usb3="00000000" w:csb0="00000001" w:csb1="00000000"/>
  </w:font>
  <w:font w:name="F2">
    <w:altName w:val="Times New Roman"/>
    <w:panose1 w:val="00000000000000000000"/>
    <w:charset w:val="00"/>
    <w:family w:val="auto"/>
    <w:notTrueType/>
    <w:pitch w:val="default"/>
    <w:sig w:usb0="00000003" w:usb1="00000000" w:usb2="00000000" w:usb3="00000000" w:csb0="00000001" w:csb1="00000000"/>
  </w:font>
  <w:font w:name="URWPalladioL-Bold">
    <w:altName w:val="Times New Roman"/>
    <w:panose1 w:val="00000000000000000000"/>
    <w:charset w:val="00"/>
    <w:family w:val="auto"/>
    <w:notTrueType/>
    <w:pitch w:val="default"/>
    <w:sig w:usb0="00000003" w:usb1="00000000" w:usb2="00000000" w:usb3="00000000" w:csb0="00000001" w:csb1="00000000"/>
  </w:font>
  <w:font w:name="URWPalladioL-Roma">
    <w:altName w:val="Times New Roman"/>
    <w:panose1 w:val="00000000000000000000"/>
    <w:charset w:val="00"/>
    <w:family w:val="auto"/>
    <w:notTrueType/>
    <w:pitch w:val="default"/>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2903347"/>
      <w:docPartObj>
        <w:docPartGallery w:val="Page Numbers (Bottom of Page)"/>
        <w:docPartUnique/>
      </w:docPartObj>
    </w:sdtPr>
    <w:sdtContent>
      <w:p w:rsidR="00AD3009" w:rsidRDefault="007D7CA0">
        <w:pPr>
          <w:pStyle w:val="Pieddepage"/>
        </w:pPr>
        <w:r>
          <w:rPr>
            <w:noProof/>
          </w:rPr>
          <w:pict>
            <v:group id="_x0000_s4097" style="position:absolute;margin-left:724pt;margin-top:0;width:1in;height:1in;z-index:251660288;mso-position-horizontal:right;mso-position-horizontal-relative:right-margin-area;mso-position-vertical:bottom;mso-position-vertical-relative:bottom-margin-area" coordorigin="10800,14400" coordsize="1440,1440" o:allowincell="f">
              <v:rect id="_x0000_s4098" style="position:absolute;left:10800;top:14400;width:1440;height:1440;mso-position-horizontal:right;mso-position-horizontal-relative:right-margin-area;mso-position-vertical:bottom;mso-position-vertical-relative:bottom-margin-area" o:allowincell="f" stroked="f">
                <v:textbox>
                  <w:txbxContent>
                    <w:p w:rsidR="00AD3009" w:rsidRDefault="00AD3009"/>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4099" type="#_x0000_t15" style="position:absolute;left:10813;top:14744;width:1121;height:495;rotation:-585;flip:x;mso-position-horizontal-relative:page;mso-position-vertical-relative:page;mso-height-relative:bottom-margin-area;v-text-anchor:middle" filled="f" fillcolor="#4f81bd [3204]" strokecolor="#4f81bd [3204]">
                <v:textbox style="mso-next-textbox:#_x0000_s4099" inset=",0,,0">
                  <w:txbxContent>
                    <w:p w:rsidR="00AD3009" w:rsidRDefault="007D7CA0">
                      <w:pPr>
                        <w:pStyle w:val="Pieddepage"/>
                        <w:jc w:val="center"/>
                      </w:pPr>
                      <w:fldSimple w:instr=" PAGE   \* MERGEFORMAT ">
                        <w:r w:rsidR="00E464FD">
                          <w:rPr>
                            <w:noProof/>
                          </w:rPr>
                          <w:t>6</w:t>
                        </w:r>
                      </w:fldSimple>
                    </w:p>
                  </w:txbxContent>
                </v:textbox>
              </v:shape>
              <w10:wrap anchorx="page"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2CD5" w:rsidRDefault="00AB2CD5" w:rsidP="00311774">
      <w:pPr>
        <w:spacing w:after="0" w:line="240" w:lineRule="auto"/>
      </w:pPr>
      <w:r>
        <w:separator/>
      </w:r>
    </w:p>
  </w:footnote>
  <w:footnote w:type="continuationSeparator" w:id="1">
    <w:p w:rsidR="00AB2CD5" w:rsidRDefault="00AB2CD5" w:rsidP="003117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Lucida Calligraphy" w:eastAsiaTheme="majorEastAsia" w:hAnsi="Lucida Calligraphy" w:cstheme="majorBidi"/>
        <w:color w:val="C00000"/>
        <w:sz w:val="20"/>
        <w:szCs w:val="20"/>
      </w:rPr>
      <w:alias w:val="Titre"/>
      <w:id w:val="77738743"/>
      <w:placeholder>
        <w:docPart w:val="D268EABB60F6490094D6706D0A1AF3C4"/>
      </w:placeholder>
      <w:dataBinding w:prefixMappings="xmlns:ns0='http://schemas.openxmlformats.org/package/2006/metadata/core-properties' xmlns:ns1='http://purl.org/dc/elements/1.1/'" w:xpath="/ns0:coreProperties[1]/ns1:title[1]" w:storeItemID="{6C3C8BC8-F283-45AE-878A-BAB7291924A1}"/>
      <w:text/>
    </w:sdtPr>
    <w:sdtContent>
      <w:p w:rsidR="00325D18" w:rsidRPr="00311774" w:rsidRDefault="00325D18" w:rsidP="00311774">
        <w:pPr>
          <w:pStyle w:val="En-tte"/>
          <w:pBdr>
            <w:bottom w:val="thickThinSmallGap" w:sz="24" w:space="1" w:color="622423" w:themeColor="accent2" w:themeShade="7F"/>
          </w:pBdr>
          <w:jc w:val="center"/>
          <w:rPr>
            <w:rFonts w:ascii="Lucida Calligraphy" w:eastAsiaTheme="majorEastAsia" w:hAnsi="Lucida Calligraphy" w:cstheme="majorBidi"/>
            <w:color w:val="C00000"/>
            <w:sz w:val="20"/>
            <w:szCs w:val="20"/>
          </w:rPr>
        </w:pPr>
        <w:r w:rsidRPr="00311774">
          <w:rPr>
            <w:rFonts w:ascii="Lucida Calligraphy" w:eastAsiaTheme="majorEastAsia" w:hAnsi="Lucida Calligraphy" w:cstheme="majorBidi"/>
            <w:color w:val="C00000"/>
            <w:sz w:val="20"/>
            <w:szCs w:val="20"/>
          </w:rPr>
          <w:t>Chapitre : 2</w:t>
        </w:r>
      </w:p>
    </w:sdtContent>
  </w:sdt>
  <w:p w:rsidR="00325D18" w:rsidRPr="00311774" w:rsidRDefault="00325D18" w:rsidP="00311774">
    <w:pPr>
      <w:pStyle w:val="En-tte"/>
      <w:jc w:val="center"/>
      <w:rPr>
        <w:rFonts w:ascii="Lucida Calligraphy" w:hAnsi="Lucida Calligraphy"/>
        <w:color w:val="C00000"/>
        <w:sz w:val="20"/>
        <w:szCs w:val="20"/>
      </w:rPr>
    </w:pPr>
    <w:r w:rsidRPr="00311774">
      <w:rPr>
        <w:rFonts w:ascii="Lucida Calligraphy" w:hAnsi="Lucida Calligraphy"/>
        <w:color w:val="C00000"/>
        <w:sz w:val="20"/>
        <w:szCs w:val="20"/>
      </w:rPr>
      <w:t>Les complexes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586837"/>
    <w:multiLevelType w:val="multilevel"/>
    <w:tmpl w:val="808E64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951CE3"/>
    <w:multiLevelType w:val="multilevel"/>
    <w:tmpl w:val="ABE898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3FB077FC"/>
    <w:multiLevelType w:val="multilevel"/>
    <w:tmpl w:val="92FAED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3709A5"/>
    <w:multiLevelType w:val="multilevel"/>
    <w:tmpl w:val="423AF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E06533"/>
    <w:multiLevelType w:val="multilevel"/>
    <w:tmpl w:val="5D40E2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C13ACC"/>
    <w:multiLevelType w:val="hybridMultilevel"/>
    <w:tmpl w:val="BD8E99D8"/>
    <w:lvl w:ilvl="0" w:tplc="040C0001">
      <w:start w:val="1"/>
      <w:numFmt w:val="bullet"/>
      <w:lvlText w:val=""/>
      <w:lvlJc w:val="left"/>
      <w:pPr>
        <w:ind w:left="781" w:hanging="360"/>
      </w:pPr>
      <w:rPr>
        <w:rFonts w:ascii="Symbol" w:hAnsi="Symbol" w:hint="default"/>
      </w:rPr>
    </w:lvl>
    <w:lvl w:ilvl="1" w:tplc="040C0003" w:tentative="1">
      <w:start w:val="1"/>
      <w:numFmt w:val="bullet"/>
      <w:lvlText w:val="o"/>
      <w:lvlJc w:val="left"/>
      <w:pPr>
        <w:ind w:left="1501" w:hanging="360"/>
      </w:pPr>
      <w:rPr>
        <w:rFonts w:ascii="Courier New" w:hAnsi="Courier New" w:cs="Courier New" w:hint="default"/>
      </w:rPr>
    </w:lvl>
    <w:lvl w:ilvl="2" w:tplc="040C0005" w:tentative="1">
      <w:start w:val="1"/>
      <w:numFmt w:val="bullet"/>
      <w:lvlText w:val=""/>
      <w:lvlJc w:val="left"/>
      <w:pPr>
        <w:ind w:left="2221" w:hanging="360"/>
      </w:pPr>
      <w:rPr>
        <w:rFonts w:ascii="Wingdings" w:hAnsi="Wingdings" w:hint="default"/>
      </w:rPr>
    </w:lvl>
    <w:lvl w:ilvl="3" w:tplc="040C0001" w:tentative="1">
      <w:start w:val="1"/>
      <w:numFmt w:val="bullet"/>
      <w:lvlText w:val=""/>
      <w:lvlJc w:val="left"/>
      <w:pPr>
        <w:ind w:left="2941" w:hanging="360"/>
      </w:pPr>
      <w:rPr>
        <w:rFonts w:ascii="Symbol" w:hAnsi="Symbol" w:hint="default"/>
      </w:rPr>
    </w:lvl>
    <w:lvl w:ilvl="4" w:tplc="040C0003" w:tentative="1">
      <w:start w:val="1"/>
      <w:numFmt w:val="bullet"/>
      <w:lvlText w:val="o"/>
      <w:lvlJc w:val="left"/>
      <w:pPr>
        <w:ind w:left="3661" w:hanging="360"/>
      </w:pPr>
      <w:rPr>
        <w:rFonts w:ascii="Courier New" w:hAnsi="Courier New" w:cs="Courier New" w:hint="default"/>
      </w:rPr>
    </w:lvl>
    <w:lvl w:ilvl="5" w:tplc="040C0005" w:tentative="1">
      <w:start w:val="1"/>
      <w:numFmt w:val="bullet"/>
      <w:lvlText w:val=""/>
      <w:lvlJc w:val="left"/>
      <w:pPr>
        <w:ind w:left="4381" w:hanging="360"/>
      </w:pPr>
      <w:rPr>
        <w:rFonts w:ascii="Wingdings" w:hAnsi="Wingdings" w:hint="default"/>
      </w:rPr>
    </w:lvl>
    <w:lvl w:ilvl="6" w:tplc="040C0001" w:tentative="1">
      <w:start w:val="1"/>
      <w:numFmt w:val="bullet"/>
      <w:lvlText w:val=""/>
      <w:lvlJc w:val="left"/>
      <w:pPr>
        <w:ind w:left="5101" w:hanging="360"/>
      </w:pPr>
      <w:rPr>
        <w:rFonts w:ascii="Symbol" w:hAnsi="Symbol" w:hint="default"/>
      </w:rPr>
    </w:lvl>
    <w:lvl w:ilvl="7" w:tplc="040C0003" w:tentative="1">
      <w:start w:val="1"/>
      <w:numFmt w:val="bullet"/>
      <w:lvlText w:val="o"/>
      <w:lvlJc w:val="left"/>
      <w:pPr>
        <w:ind w:left="5821" w:hanging="360"/>
      </w:pPr>
      <w:rPr>
        <w:rFonts w:ascii="Courier New" w:hAnsi="Courier New" w:cs="Courier New" w:hint="default"/>
      </w:rPr>
    </w:lvl>
    <w:lvl w:ilvl="8" w:tplc="040C0005" w:tentative="1">
      <w:start w:val="1"/>
      <w:numFmt w:val="bullet"/>
      <w:lvlText w:val=""/>
      <w:lvlJc w:val="left"/>
      <w:pPr>
        <w:ind w:left="6541" w:hanging="360"/>
      </w:pPr>
      <w:rPr>
        <w:rFonts w:ascii="Wingdings" w:hAnsi="Wingdings" w:hint="default"/>
      </w:rPr>
    </w:lvl>
  </w:abstractNum>
  <w:abstractNum w:abstractNumId="6">
    <w:nsid w:val="72FE5D47"/>
    <w:multiLevelType w:val="hybridMultilevel"/>
    <w:tmpl w:val="65BEC6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9016E19"/>
    <w:multiLevelType w:val="multilevel"/>
    <w:tmpl w:val="14E02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4"/>
  </w:num>
  <w:num w:numId="4">
    <w:abstractNumId w:val="0"/>
  </w:num>
  <w:num w:numId="5">
    <w:abstractNumId w:val="7"/>
  </w:num>
  <w:num w:numId="6">
    <w:abstractNumId w:val="1"/>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hyphenationZone w:val="425"/>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04795B"/>
    <w:rsid w:val="00021146"/>
    <w:rsid w:val="0004795B"/>
    <w:rsid w:val="00063622"/>
    <w:rsid w:val="00101840"/>
    <w:rsid w:val="00146E10"/>
    <w:rsid w:val="001B1EE2"/>
    <w:rsid w:val="001B6A75"/>
    <w:rsid w:val="001D60DF"/>
    <w:rsid w:val="0023074B"/>
    <w:rsid w:val="002479A2"/>
    <w:rsid w:val="00294918"/>
    <w:rsid w:val="002A48DF"/>
    <w:rsid w:val="002A49F7"/>
    <w:rsid w:val="002A5F8C"/>
    <w:rsid w:val="002B6817"/>
    <w:rsid w:val="002C1EBC"/>
    <w:rsid w:val="00311387"/>
    <w:rsid w:val="00311774"/>
    <w:rsid w:val="00325D18"/>
    <w:rsid w:val="003C42D6"/>
    <w:rsid w:val="003E759F"/>
    <w:rsid w:val="004911D4"/>
    <w:rsid w:val="00506509"/>
    <w:rsid w:val="0052711A"/>
    <w:rsid w:val="005348D4"/>
    <w:rsid w:val="0053726B"/>
    <w:rsid w:val="00605522"/>
    <w:rsid w:val="007644FB"/>
    <w:rsid w:val="007707BB"/>
    <w:rsid w:val="007731E6"/>
    <w:rsid w:val="007D5E96"/>
    <w:rsid w:val="007D7CA0"/>
    <w:rsid w:val="00846BEC"/>
    <w:rsid w:val="00865419"/>
    <w:rsid w:val="008822AE"/>
    <w:rsid w:val="00924C30"/>
    <w:rsid w:val="00A33CE1"/>
    <w:rsid w:val="00A40AA9"/>
    <w:rsid w:val="00AA35D2"/>
    <w:rsid w:val="00AB1813"/>
    <w:rsid w:val="00AB2CD5"/>
    <w:rsid w:val="00AB4892"/>
    <w:rsid w:val="00AD00E5"/>
    <w:rsid w:val="00AD3009"/>
    <w:rsid w:val="00AD449A"/>
    <w:rsid w:val="00AF2FF5"/>
    <w:rsid w:val="00B243DB"/>
    <w:rsid w:val="00B4194A"/>
    <w:rsid w:val="00BC38EE"/>
    <w:rsid w:val="00C7322A"/>
    <w:rsid w:val="00C9024D"/>
    <w:rsid w:val="00D138E3"/>
    <w:rsid w:val="00D660B8"/>
    <w:rsid w:val="00D77971"/>
    <w:rsid w:val="00D845D0"/>
    <w:rsid w:val="00D9618D"/>
    <w:rsid w:val="00DC3903"/>
    <w:rsid w:val="00DE4840"/>
    <w:rsid w:val="00E33717"/>
    <w:rsid w:val="00E464FD"/>
    <w:rsid w:val="00E84876"/>
    <w:rsid w:val="00EB70E4"/>
    <w:rsid w:val="00F17743"/>
    <w:rsid w:val="00F55B08"/>
    <w:rsid w:val="00F92505"/>
    <w:rsid w:val="00FB69A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5" type="connector" idref="#_x0000_s1031"/>
        <o:r id="V:Rule6" type="connector" idref="#_x0000_s1030"/>
        <o:r id="V:Rule7" type="connector" idref="#_x0000_s1032"/>
        <o:r id="V:Rule8"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95B"/>
  </w:style>
  <w:style w:type="paragraph" w:styleId="Titre1">
    <w:name w:val="heading 1"/>
    <w:basedOn w:val="Normal"/>
    <w:link w:val="Titre1Car"/>
    <w:uiPriority w:val="9"/>
    <w:qFormat/>
    <w:rsid w:val="008654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8654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8654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Ombrageclair1">
    <w:name w:val="Ombrage clair1"/>
    <w:basedOn w:val="TableauNormal"/>
    <w:uiPriority w:val="60"/>
    <w:rsid w:val="0004795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edebulles">
    <w:name w:val="Balloon Text"/>
    <w:basedOn w:val="Normal"/>
    <w:link w:val="TextedebullesCar"/>
    <w:uiPriority w:val="99"/>
    <w:semiHidden/>
    <w:unhideWhenUsed/>
    <w:rsid w:val="000479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795B"/>
    <w:rPr>
      <w:rFonts w:ascii="Tahoma" w:hAnsi="Tahoma" w:cs="Tahoma"/>
      <w:sz w:val="16"/>
      <w:szCs w:val="16"/>
    </w:rPr>
  </w:style>
  <w:style w:type="paragraph" w:styleId="Paragraphedeliste">
    <w:name w:val="List Paragraph"/>
    <w:basedOn w:val="Normal"/>
    <w:uiPriority w:val="34"/>
    <w:qFormat/>
    <w:rsid w:val="00AD449A"/>
    <w:pPr>
      <w:ind w:left="720"/>
      <w:contextualSpacing/>
    </w:pPr>
  </w:style>
  <w:style w:type="paragraph" w:customStyle="1" w:styleId="Default">
    <w:name w:val="Default"/>
    <w:rsid w:val="007707BB"/>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F1774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865419"/>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semiHidden/>
    <w:unhideWhenUsed/>
    <w:rsid w:val="00865419"/>
    <w:rPr>
      <w:color w:val="0000FF"/>
      <w:u w:val="single"/>
    </w:rPr>
  </w:style>
  <w:style w:type="character" w:customStyle="1" w:styleId="Titre2Car">
    <w:name w:val="Titre 2 Car"/>
    <w:basedOn w:val="Policepardfaut"/>
    <w:link w:val="Titre2"/>
    <w:uiPriority w:val="9"/>
    <w:rsid w:val="00865419"/>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865419"/>
    <w:rPr>
      <w:rFonts w:asciiTheme="majorHAnsi" w:eastAsiaTheme="majorEastAsia" w:hAnsiTheme="majorHAnsi" w:cstheme="majorBidi"/>
      <w:b/>
      <w:bCs/>
      <w:color w:val="4F81BD" w:themeColor="accent1"/>
    </w:rPr>
  </w:style>
  <w:style w:type="character" w:customStyle="1" w:styleId="mw-headline">
    <w:name w:val="mw-headline"/>
    <w:basedOn w:val="Policepardfaut"/>
    <w:rsid w:val="00865419"/>
  </w:style>
  <w:style w:type="character" w:customStyle="1" w:styleId="mw-editsection">
    <w:name w:val="mw-editsection"/>
    <w:basedOn w:val="Policepardfaut"/>
    <w:rsid w:val="00865419"/>
  </w:style>
  <w:style w:type="character" w:customStyle="1" w:styleId="mw-editsection-bracket">
    <w:name w:val="mw-editsection-bracket"/>
    <w:basedOn w:val="Policepardfaut"/>
    <w:rsid w:val="00865419"/>
  </w:style>
  <w:style w:type="character" w:customStyle="1" w:styleId="mw-editsection-divider">
    <w:name w:val="mw-editsection-divider"/>
    <w:basedOn w:val="Policepardfaut"/>
    <w:rsid w:val="00865419"/>
  </w:style>
  <w:style w:type="paragraph" w:styleId="En-tte">
    <w:name w:val="header"/>
    <w:basedOn w:val="Normal"/>
    <w:link w:val="En-tteCar"/>
    <w:uiPriority w:val="99"/>
    <w:unhideWhenUsed/>
    <w:rsid w:val="00311774"/>
    <w:pPr>
      <w:tabs>
        <w:tab w:val="center" w:pos="4153"/>
        <w:tab w:val="right" w:pos="8306"/>
      </w:tabs>
      <w:spacing w:after="0" w:line="240" w:lineRule="auto"/>
    </w:pPr>
  </w:style>
  <w:style w:type="character" w:customStyle="1" w:styleId="En-tteCar">
    <w:name w:val="En-tête Car"/>
    <w:basedOn w:val="Policepardfaut"/>
    <w:link w:val="En-tte"/>
    <w:uiPriority w:val="99"/>
    <w:rsid w:val="00311774"/>
  </w:style>
  <w:style w:type="paragraph" w:styleId="Pieddepage">
    <w:name w:val="footer"/>
    <w:basedOn w:val="Normal"/>
    <w:link w:val="PieddepageCar"/>
    <w:uiPriority w:val="99"/>
    <w:unhideWhenUsed/>
    <w:rsid w:val="00311774"/>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311774"/>
  </w:style>
</w:styles>
</file>

<file path=word/webSettings.xml><?xml version="1.0" encoding="utf-8"?>
<w:webSettings xmlns:r="http://schemas.openxmlformats.org/officeDocument/2006/relationships" xmlns:w="http://schemas.openxmlformats.org/wordprocessingml/2006/main">
  <w:divs>
    <w:div w:id="353655915">
      <w:bodyDiv w:val="1"/>
      <w:marLeft w:val="0"/>
      <w:marRight w:val="0"/>
      <w:marTop w:val="0"/>
      <w:marBottom w:val="0"/>
      <w:divBdr>
        <w:top w:val="none" w:sz="0" w:space="0" w:color="auto"/>
        <w:left w:val="none" w:sz="0" w:space="0" w:color="auto"/>
        <w:bottom w:val="none" w:sz="0" w:space="0" w:color="auto"/>
        <w:right w:val="none" w:sz="0" w:space="0" w:color="auto"/>
      </w:divBdr>
    </w:div>
    <w:div w:id="806777961">
      <w:bodyDiv w:val="1"/>
      <w:marLeft w:val="0"/>
      <w:marRight w:val="0"/>
      <w:marTop w:val="0"/>
      <w:marBottom w:val="0"/>
      <w:divBdr>
        <w:top w:val="none" w:sz="0" w:space="0" w:color="auto"/>
        <w:left w:val="none" w:sz="0" w:space="0" w:color="auto"/>
        <w:bottom w:val="none" w:sz="0" w:space="0" w:color="auto"/>
        <w:right w:val="none" w:sz="0" w:space="0" w:color="auto"/>
      </w:divBdr>
      <w:divsChild>
        <w:div w:id="447897588">
          <w:marLeft w:val="336"/>
          <w:marRight w:val="0"/>
          <w:marTop w:val="120"/>
          <w:marBottom w:val="312"/>
          <w:divBdr>
            <w:top w:val="none" w:sz="0" w:space="0" w:color="auto"/>
            <w:left w:val="none" w:sz="0" w:space="0" w:color="auto"/>
            <w:bottom w:val="none" w:sz="0" w:space="0" w:color="auto"/>
            <w:right w:val="none" w:sz="0" w:space="0" w:color="auto"/>
          </w:divBdr>
          <w:divsChild>
            <w:div w:id="1208640660">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252080837">
      <w:bodyDiv w:val="1"/>
      <w:marLeft w:val="0"/>
      <w:marRight w:val="0"/>
      <w:marTop w:val="0"/>
      <w:marBottom w:val="0"/>
      <w:divBdr>
        <w:top w:val="none" w:sz="0" w:space="0" w:color="auto"/>
        <w:left w:val="none" w:sz="0" w:space="0" w:color="auto"/>
        <w:bottom w:val="none" w:sz="0" w:space="0" w:color="auto"/>
        <w:right w:val="none" w:sz="0" w:space="0" w:color="auto"/>
      </w:divBdr>
    </w:div>
    <w:div w:id="203870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1.bin"/><Relationship Id="rId18" Type="http://schemas.openxmlformats.org/officeDocument/2006/relationships/image" Target="media/image10.emf"/><Relationship Id="rId26" Type="http://schemas.openxmlformats.org/officeDocument/2006/relationships/hyperlink" Target="https://fr.wikipedia.org/wiki/Carboplatine" TargetMode="External"/><Relationship Id="rId3" Type="http://schemas.openxmlformats.org/officeDocument/2006/relationships/settings" Target="settings.xml"/><Relationship Id="rId21" Type="http://schemas.openxmlformats.org/officeDocument/2006/relationships/hyperlink" Target="https://fr.wikipedia.org/wiki/Minerai_(roche)" TargetMode="External"/><Relationship Id="rId34" Type="http://schemas.openxmlformats.org/officeDocument/2006/relationships/footer" Target="footer1.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9.emf"/><Relationship Id="rId25" Type="http://schemas.openxmlformats.org/officeDocument/2006/relationships/hyperlink" Target="https://fr.wikipedia.org/wiki/Cisplatine"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hyperlink" Target="https://fr.wikipedia.org/wiki/Chimie_des_solutions" TargetMode="External"/><Relationship Id="rId29" Type="http://schemas.openxmlformats.org/officeDocument/2006/relationships/hyperlink" Target="https://fr.wikipedia.org/wiki/Plom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hyperlink" Target="https://fr.wikipedia.org/wiki/Platine" TargetMode="External"/><Relationship Id="rId32" Type="http://schemas.openxmlformats.org/officeDocument/2006/relationships/hyperlink" Target="https://fr.wikipedia.org/wiki/Imagerie_par_r%C3%A9sonance_magn%C3%A9tique"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hyperlink" Target="https://fr.wikipedia.org/wiki/Esp%C3%A8ce_chimique" TargetMode="External"/><Relationship Id="rId28" Type="http://schemas.openxmlformats.org/officeDocument/2006/relationships/hyperlink" Target="https://fr.wikipedia.org/wiki/EDTA" TargetMode="External"/><Relationship Id="rId36" Type="http://schemas.openxmlformats.org/officeDocument/2006/relationships/glossaryDocument" Target="glossary/document.xml"/><Relationship Id="rId10" Type="http://schemas.openxmlformats.org/officeDocument/2006/relationships/image" Target="media/image4.emf"/><Relationship Id="rId19" Type="http://schemas.openxmlformats.org/officeDocument/2006/relationships/image" Target="media/image11.emf"/><Relationship Id="rId31" Type="http://schemas.openxmlformats.org/officeDocument/2006/relationships/hyperlink" Target="https://fr.wikipedia.org/wiki/Agent_de_contraste"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7.emf"/><Relationship Id="rId22" Type="http://schemas.openxmlformats.org/officeDocument/2006/relationships/hyperlink" Target="https://fr.wikipedia.org/wiki/Or" TargetMode="External"/><Relationship Id="rId27" Type="http://schemas.openxmlformats.org/officeDocument/2006/relationships/hyperlink" Target="https://fr.wikipedia.org/wiki/Oxaliplatine" TargetMode="External"/><Relationship Id="rId30" Type="http://schemas.openxmlformats.org/officeDocument/2006/relationships/hyperlink" Target="https://fr.wikipedia.org/wiki/Gadolinium" TargetMode="Externa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268EABB60F6490094D6706D0A1AF3C4"/>
        <w:category>
          <w:name w:val="Général"/>
          <w:gallery w:val="placeholder"/>
        </w:category>
        <w:types>
          <w:type w:val="bbPlcHdr"/>
        </w:types>
        <w:behaviors>
          <w:behavior w:val="content"/>
        </w:behaviors>
        <w:guid w:val="{7E0ECE0D-6BF5-4119-A1CB-99C2795E5FFB}"/>
      </w:docPartPr>
      <w:docPartBody>
        <w:p w:rsidR="00ED2084" w:rsidRDefault="00ED2084" w:rsidP="00ED2084">
          <w:pPr>
            <w:pStyle w:val="D268EABB60F6490094D6706D0A1AF3C4"/>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tima-Regular">
    <w:altName w:val="Arial"/>
    <w:panose1 w:val="00000000000000000000"/>
    <w:charset w:val="00"/>
    <w:family w:val="swiss"/>
    <w:notTrueType/>
    <w:pitch w:val="default"/>
    <w:sig w:usb0="00000003" w:usb1="00000000" w:usb2="00000000" w:usb3="00000000" w:csb0="00000001" w:csb1="00000000"/>
  </w:font>
  <w:font w:name="F2">
    <w:altName w:val="Times New Roman"/>
    <w:panose1 w:val="00000000000000000000"/>
    <w:charset w:val="00"/>
    <w:family w:val="auto"/>
    <w:notTrueType/>
    <w:pitch w:val="default"/>
    <w:sig w:usb0="00000003" w:usb1="00000000" w:usb2="00000000" w:usb3="00000000" w:csb0="00000001" w:csb1="00000000"/>
  </w:font>
  <w:font w:name="URWPalladioL-Bold">
    <w:altName w:val="Times New Roman"/>
    <w:panose1 w:val="00000000000000000000"/>
    <w:charset w:val="00"/>
    <w:family w:val="auto"/>
    <w:notTrueType/>
    <w:pitch w:val="default"/>
    <w:sig w:usb0="00000003" w:usb1="00000000" w:usb2="00000000" w:usb3="00000000" w:csb0="00000001" w:csb1="00000000"/>
  </w:font>
  <w:font w:name="URWPalladioL-Roma">
    <w:altName w:val="Times New Roman"/>
    <w:panose1 w:val="00000000000000000000"/>
    <w:charset w:val="00"/>
    <w:family w:val="auto"/>
    <w:notTrueType/>
    <w:pitch w:val="default"/>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ED2084"/>
    <w:rsid w:val="00B06316"/>
    <w:rsid w:val="00E8652B"/>
    <w:rsid w:val="00ED208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52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268EABB60F6490094D6706D0A1AF3C4">
    <w:name w:val="D268EABB60F6490094D6706D0A1AF3C4"/>
    <w:rsid w:val="00ED208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12254</TotalTime>
  <Pages>7</Pages>
  <Words>1551</Words>
  <Characters>8535</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Chapitre : 2</vt:lpstr>
    </vt:vector>
  </TitlesOfParts>
  <Company/>
  <LinksUpToDate>false</LinksUpToDate>
  <CharactersWithSpaces>10066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 2</dc:title>
  <dc:creator>DH</dc:creator>
  <cp:lastModifiedBy>DH</cp:lastModifiedBy>
  <cp:revision>27</cp:revision>
  <dcterms:created xsi:type="dcterms:W3CDTF">2021-11-16T00:14:00Z</dcterms:created>
  <dcterms:modified xsi:type="dcterms:W3CDTF">2021-12-20T11:39:00Z</dcterms:modified>
</cp:coreProperties>
</file>