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62" w:rsidRPr="00A82762" w:rsidRDefault="00A82762" w:rsidP="00A82762">
      <w:pPr>
        <w:pStyle w:val="Titre2"/>
        <w:spacing w:before="0"/>
        <w:jc w:val="center"/>
        <w:rPr>
          <w:rFonts w:asciiTheme="majorBidi" w:hAnsiTheme="majorBidi"/>
          <w:caps/>
          <w:color w:val="auto"/>
          <w:sz w:val="24"/>
          <w:szCs w:val="24"/>
        </w:rPr>
      </w:pPr>
      <w:r w:rsidRPr="00A82762">
        <w:rPr>
          <w:rFonts w:asciiTheme="majorBidi" w:hAnsiTheme="majorBidi"/>
          <w:caps/>
          <w:color w:val="auto"/>
          <w:sz w:val="24"/>
          <w:szCs w:val="24"/>
        </w:rPr>
        <w:t>Estuaires et deltas</w:t>
      </w:r>
    </w:p>
    <w:p w:rsidR="00A82762" w:rsidRPr="00A82762" w:rsidRDefault="00A82762" w:rsidP="00A82762">
      <w:pPr>
        <w:rPr>
          <w:rFonts w:asciiTheme="majorBidi" w:hAnsiTheme="majorBidi" w:cstheme="majorBidi"/>
          <w:sz w:val="24"/>
          <w:szCs w:val="24"/>
        </w:rPr>
      </w:pPr>
    </w:p>
    <w:p w:rsidR="00A82762" w:rsidRPr="00A82762" w:rsidRDefault="00A82762" w:rsidP="00A82762">
      <w:pPr>
        <w:pStyle w:val="Titre3"/>
        <w:spacing w:before="0" w:beforeAutospacing="0"/>
        <w:rPr>
          <w:rFonts w:asciiTheme="majorBidi" w:hAnsiTheme="majorBidi" w:cstheme="majorBidi"/>
          <w:color w:val="212529"/>
          <w:sz w:val="24"/>
          <w:szCs w:val="24"/>
          <w:shd w:val="clear" w:color="auto" w:fill="FFFFFF"/>
        </w:rPr>
      </w:pPr>
      <w:r w:rsidRPr="00A82762">
        <w:rPr>
          <w:rFonts w:asciiTheme="majorBidi" w:hAnsiTheme="majorBidi" w:cstheme="majorBidi"/>
          <w:color w:val="212529"/>
          <w:sz w:val="24"/>
          <w:szCs w:val="24"/>
          <w:shd w:val="clear" w:color="auto" w:fill="FFFFFF"/>
        </w:rPr>
        <w:t>1. GENERALITES</w:t>
      </w:r>
    </w:p>
    <w:p w:rsidR="00355997" w:rsidRDefault="00A82762" w:rsidP="00342FAC">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L'embouchure d'un cours d'eau dans la mer représente un domaine intermédiaire où s'affrontent les influences marines et fluviatiles. Le fleuve apporte des matériaux qui s'a</w:t>
      </w:r>
      <w:r w:rsidR="00342FAC">
        <w:rPr>
          <w:rFonts w:asciiTheme="majorBidi" w:hAnsiTheme="majorBidi" w:cstheme="majorBidi"/>
          <w:color w:val="212529"/>
        </w:rPr>
        <w:t>ccumulent et gagnent sur la mer</w:t>
      </w:r>
      <w:r w:rsidRPr="00A82762">
        <w:rPr>
          <w:rFonts w:asciiTheme="majorBidi" w:hAnsiTheme="majorBidi" w:cstheme="majorBidi"/>
          <w:color w:val="212529"/>
        </w:rPr>
        <w:t xml:space="preserve">. Le résultat dépend du rapport de force existant entre le fleuve et la mer. Lorsque le fleuve a une influence dominante, il construit un delta; lorsque la mer est dominante, l'embouchure est un </w:t>
      </w:r>
      <w:r w:rsidR="00355997">
        <w:rPr>
          <w:rFonts w:asciiTheme="majorBidi" w:hAnsiTheme="majorBidi" w:cstheme="majorBidi"/>
          <w:color w:val="212529"/>
        </w:rPr>
        <w:t>estuaire. Il existe en fait des intermédiaires entre ces deux types</w:t>
      </w:r>
    </w:p>
    <w:p w:rsidR="00A82762" w:rsidRDefault="00355997" w:rsidP="00342FAC">
      <w:pPr>
        <w:pStyle w:val="NormalWeb"/>
        <w:shd w:val="clear" w:color="auto" w:fill="FFFFFF"/>
        <w:spacing w:before="0" w:beforeAutospacing="0" w:after="300" w:afterAutospacing="0"/>
        <w:rPr>
          <w:rFonts w:asciiTheme="majorBidi" w:hAnsiTheme="majorBidi" w:cstheme="majorBidi"/>
          <w:color w:val="212529"/>
        </w:rPr>
      </w:pPr>
      <w:r>
        <w:rPr>
          <w:noProof/>
        </w:rPr>
        <w:drawing>
          <wp:inline distT="0" distB="0" distL="0" distR="0" wp14:anchorId="2B28B46D" wp14:editId="4BE59210">
            <wp:extent cx="4149306" cy="1989574"/>
            <wp:effectExtent l="0" t="0" r="3810" b="0"/>
            <wp:docPr id="1" name="Image 1" descr="Lagunes, estuaires et del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gunes, estuaires et del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1606" cy="1990677"/>
                    </a:xfrm>
                    <a:prstGeom prst="rect">
                      <a:avLst/>
                    </a:prstGeom>
                    <a:noFill/>
                    <a:ln>
                      <a:noFill/>
                    </a:ln>
                  </pic:spPr>
                </pic:pic>
              </a:graphicData>
            </a:graphic>
          </wp:inline>
        </w:drawing>
      </w:r>
    </w:p>
    <w:p w:rsidR="00A82762" w:rsidRPr="00A82762" w:rsidRDefault="00A82762" w:rsidP="00A82762">
      <w:pPr>
        <w:pStyle w:val="Titre3"/>
        <w:spacing w:before="0" w:beforeAutospacing="0"/>
        <w:rPr>
          <w:rFonts w:asciiTheme="majorBidi" w:hAnsiTheme="majorBidi" w:cstheme="majorBidi"/>
          <w:color w:val="212529"/>
          <w:sz w:val="24"/>
          <w:szCs w:val="24"/>
          <w:shd w:val="clear" w:color="auto" w:fill="FFFFFF"/>
        </w:rPr>
      </w:pPr>
      <w:bookmarkStart w:id="0" w:name="2._LES_ESTUAIRES"/>
      <w:r w:rsidRPr="00A82762">
        <w:rPr>
          <w:rFonts w:asciiTheme="majorBidi" w:hAnsiTheme="majorBidi" w:cstheme="majorBidi"/>
          <w:color w:val="212529"/>
          <w:sz w:val="24"/>
          <w:szCs w:val="24"/>
          <w:shd w:val="clear" w:color="auto" w:fill="FFFFFF"/>
        </w:rPr>
        <w:t>2. LES ESTUAIRES</w:t>
      </w:r>
    </w:p>
    <w:bookmarkEnd w:id="0"/>
    <w:p w:rsidR="00A82762" w:rsidRPr="00A82762" w:rsidRDefault="00A82762" w:rsidP="00355997">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L'embouchure est un estuaire quand le fleuve apporte peu de matériaux grossiers, surtout des suspensions fines et des matières en solution, et quand l'hydrodynamisme marin est fort: fortes marées, forte houle, courants littoraux</w:t>
      </w:r>
      <w:proofErr w:type="gramStart"/>
      <w:r w:rsidRPr="00A82762">
        <w:rPr>
          <w:rFonts w:asciiTheme="majorBidi" w:hAnsiTheme="majorBidi" w:cstheme="majorBidi"/>
          <w:color w:val="212529"/>
        </w:rPr>
        <w:t>..</w:t>
      </w:r>
      <w:proofErr w:type="gramEnd"/>
    </w:p>
    <w:p w:rsidR="00A82762" w:rsidRPr="00A82762" w:rsidRDefault="00A82762" w:rsidP="00355997">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La circulation de l'eau salée et de l'eau douce suit un trajet complexe qui dépend du cycle des marées. La marée montante refoule l'eau douce en amont sur une distance qui peut être</w:t>
      </w:r>
      <w:r w:rsidR="00355997">
        <w:rPr>
          <w:rFonts w:asciiTheme="majorBidi" w:hAnsiTheme="majorBidi" w:cstheme="majorBidi"/>
          <w:color w:val="212529"/>
        </w:rPr>
        <w:t> </w:t>
      </w:r>
      <w:proofErr w:type="gramStart"/>
      <w:r w:rsidR="00355997">
        <w:rPr>
          <w:rFonts w:asciiTheme="majorBidi" w:hAnsiTheme="majorBidi" w:cstheme="majorBidi"/>
          <w:color w:val="212529"/>
        </w:rPr>
        <w:t>:</w:t>
      </w:r>
      <w:r w:rsidRPr="00A82762">
        <w:rPr>
          <w:rFonts w:asciiTheme="majorBidi" w:hAnsiTheme="majorBidi" w:cstheme="majorBidi"/>
          <w:color w:val="212529"/>
        </w:rPr>
        <w:t>c'est</w:t>
      </w:r>
      <w:proofErr w:type="gramEnd"/>
      <w:r w:rsidRPr="00A82762">
        <w:rPr>
          <w:rFonts w:asciiTheme="majorBidi" w:hAnsiTheme="majorBidi" w:cstheme="majorBidi"/>
          <w:color w:val="212529"/>
        </w:rPr>
        <w:t xml:space="preserve"> le mascaret. Le sédiment caractéristique est la vase. La vase est formée de particules fines de la classe des </w:t>
      </w:r>
      <w:proofErr w:type="spellStart"/>
      <w:r w:rsidRPr="00A82762">
        <w:rPr>
          <w:rFonts w:asciiTheme="majorBidi" w:hAnsiTheme="majorBidi" w:cstheme="majorBidi"/>
          <w:color w:val="212529"/>
        </w:rPr>
        <w:t>lutites</w:t>
      </w:r>
      <w:proofErr w:type="spellEnd"/>
      <w:r w:rsidRPr="00A82762">
        <w:rPr>
          <w:rFonts w:asciiTheme="majorBidi" w:hAnsiTheme="majorBidi" w:cstheme="majorBidi"/>
          <w:color w:val="212529"/>
        </w:rPr>
        <w:t xml:space="preserve"> (limons, argiles), de sulfures et d'hydroxydes de fer et de colloïdes organiques. Comme dans les vasières littorales, qui sont souvent des dépendances d'estuaires</w:t>
      </w:r>
    </w:p>
    <w:p w:rsidR="00A82762" w:rsidRPr="00A82762" w:rsidRDefault="00A82762" w:rsidP="00A82762">
      <w:pPr>
        <w:pStyle w:val="Titre3"/>
        <w:spacing w:before="0" w:beforeAutospacing="0"/>
        <w:rPr>
          <w:rFonts w:asciiTheme="majorBidi" w:hAnsiTheme="majorBidi" w:cstheme="majorBidi"/>
          <w:color w:val="212529"/>
          <w:sz w:val="24"/>
          <w:szCs w:val="24"/>
        </w:rPr>
      </w:pPr>
      <w:bookmarkStart w:id="1" w:name="3._LES_DELTAS"/>
      <w:r w:rsidRPr="00A82762">
        <w:rPr>
          <w:rFonts w:asciiTheme="majorBidi" w:hAnsiTheme="majorBidi" w:cstheme="majorBidi"/>
          <w:color w:val="212529"/>
          <w:sz w:val="24"/>
          <w:szCs w:val="24"/>
          <w:shd w:val="clear" w:color="auto" w:fill="FFFFFF"/>
        </w:rPr>
        <w:t>3. LES DELTAS</w:t>
      </w:r>
      <w:bookmarkEnd w:id="1"/>
    </w:p>
    <w:p w:rsidR="00A82762" w:rsidRPr="00A82762" w:rsidRDefault="00A82762" w:rsidP="00A82762">
      <w:pPr>
        <w:pStyle w:val="z-Basduformulaire"/>
        <w:rPr>
          <w:rFonts w:asciiTheme="majorBidi" w:hAnsiTheme="majorBidi" w:cstheme="majorBidi"/>
          <w:sz w:val="24"/>
          <w:szCs w:val="24"/>
        </w:rPr>
      </w:pPr>
      <w:r w:rsidRPr="00A82762">
        <w:rPr>
          <w:rFonts w:asciiTheme="majorBidi" w:hAnsiTheme="majorBidi" w:cstheme="majorBidi"/>
          <w:sz w:val="24"/>
          <w:szCs w:val="24"/>
        </w:rPr>
        <w:t>Bas du formulaire</w:t>
      </w:r>
    </w:p>
    <w:p w:rsidR="00A82762" w:rsidRPr="00A82762" w:rsidRDefault="00A82762" w:rsidP="00A82762">
      <w:pPr>
        <w:pStyle w:val="Titre4"/>
        <w:spacing w:before="0"/>
        <w:rPr>
          <w:rFonts w:asciiTheme="majorBidi" w:hAnsiTheme="majorBidi"/>
          <w:color w:val="212529"/>
          <w:sz w:val="24"/>
          <w:szCs w:val="24"/>
          <w:shd w:val="clear" w:color="auto" w:fill="FFFFFF"/>
        </w:rPr>
      </w:pPr>
      <w:bookmarkStart w:id="2" w:name="3.1_Morphologie"/>
      <w:r w:rsidRPr="00A82762">
        <w:rPr>
          <w:rFonts w:asciiTheme="majorBidi" w:hAnsiTheme="majorBidi"/>
          <w:color w:val="212529"/>
          <w:sz w:val="24"/>
          <w:szCs w:val="24"/>
          <w:shd w:val="clear" w:color="auto" w:fill="FFFFFF"/>
        </w:rPr>
        <w:t>3.1 Morphologie</w:t>
      </w:r>
    </w:p>
    <w:bookmarkEnd w:id="2"/>
    <w:p w:rsidR="00A82762" w:rsidRDefault="00A82762" w:rsidP="00A82762">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La partie distale du bassin versant d'un  fleuve est généralement une large plaine alluviale où s'accumule une grande partie des matériaux transportés. Arrivé en mer, le courant décélère et le reste de la charge se dépose et forme le delta. L'apport continu des sédiments dans le delta fait avancer ce dernier dans le domaine marin: c'est la </w:t>
      </w:r>
      <w:proofErr w:type="spellStart"/>
      <w:r w:rsidRPr="00A82762">
        <w:rPr>
          <w:rFonts w:asciiTheme="majorBidi" w:hAnsiTheme="majorBidi" w:cstheme="majorBidi"/>
          <w:color w:val="212529"/>
        </w:rPr>
        <w:t>progradation</w:t>
      </w:r>
      <w:proofErr w:type="spellEnd"/>
      <w:r w:rsidRPr="00A82762">
        <w:rPr>
          <w:rFonts w:asciiTheme="majorBidi" w:hAnsiTheme="majorBidi" w:cstheme="majorBidi"/>
          <w:color w:val="212529"/>
        </w:rPr>
        <w:t xml:space="preserve"> deltaïque. Un delta se décompose en 3 parties.</w:t>
      </w:r>
    </w:p>
    <w:p w:rsidR="00355997" w:rsidRPr="00A82762" w:rsidRDefault="00355997" w:rsidP="00355997">
      <w:pPr>
        <w:numPr>
          <w:ilvl w:val="0"/>
          <w:numId w:val="1"/>
        </w:numPr>
        <w:shd w:val="clear" w:color="auto" w:fill="FFFFFF"/>
        <w:spacing w:before="100" w:beforeAutospacing="1" w:after="100" w:afterAutospacing="1" w:line="240" w:lineRule="auto"/>
        <w:rPr>
          <w:rFonts w:asciiTheme="majorBidi" w:hAnsiTheme="majorBidi" w:cstheme="majorBidi"/>
          <w:color w:val="212529"/>
          <w:sz w:val="24"/>
          <w:szCs w:val="24"/>
        </w:rPr>
      </w:pPr>
      <w:r w:rsidRPr="00A82762">
        <w:rPr>
          <w:rFonts w:asciiTheme="majorBidi" w:hAnsiTheme="majorBidi" w:cstheme="majorBidi"/>
          <w:color w:val="212529"/>
          <w:sz w:val="24"/>
          <w:szCs w:val="24"/>
        </w:rPr>
        <w:t xml:space="preserve">La plaine </w:t>
      </w:r>
      <w:proofErr w:type="spellStart"/>
      <w:r w:rsidRPr="00A82762">
        <w:rPr>
          <w:rFonts w:asciiTheme="majorBidi" w:hAnsiTheme="majorBidi" w:cstheme="majorBidi"/>
          <w:color w:val="212529"/>
          <w:sz w:val="24"/>
          <w:szCs w:val="24"/>
        </w:rPr>
        <w:t>deltaique</w:t>
      </w:r>
      <w:proofErr w:type="spellEnd"/>
      <w:r w:rsidRPr="00A82762">
        <w:rPr>
          <w:rFonts w:asciiTheme="majorBidi" w:hAnsiTheme="majorBidi" w:cstheme="majorBidi"/>
          <w:color w:val="212529"/>
          <w:sz w:val="24"/>
          <w:szCs w:val="24"/>
        </w:rPr>
        <w:t xml:space="preserve"> est le prolongement de la plaine alluviale. Elle est parcourue par un réseau de chenaux ramifiés, les distributaires. Entre les chenaux s'étendent des zones marécageuses et garnies de végétation sous climat humide.</w:t>
      </w:r>
    </w:p>
    <w:p w:rsidR="00355997" w:rsidRPr="00A82762" w:rsidRDefault="00355997" w:rsidP="00355997">
      <w:pPr>
        <w:numPr>
          <w:ilvl w:val="0"/>
          <w:numId w:val="1"/>
        </w:numPr>
        <w:shd w:val="clear" w:color="auto" w:fill="FFFFFF"/>
        <w:spacing w:before="100" w:beforeAutospacing="1" w:after="100" w:afterAutospacing="1" w:line="240" w:lineRule="auto"/>
        <w:rPr>
          <w:rFonts w:asciiTheme="majorBidi" w:hAnsiTheme="majorBidi" w:cstheme="majorBidi"/>
          <w:color w:val="212529"/>
          <w:sz w:val="24"/>
          <w:szCs w:val="24"/>
        </w:rPr>
      </w:pPr>
      <w:r w:rsidRPr="00A82762">
        <w:rPr>
          <w:rFonts w:asciiTheme="majorBidi" w:hAnsiTheme="majorBidi" w:cstheme="majorBidi"/>
          <w:color w:val="212529"/>
          <w:sz w:val="24"/>
          <w:szCs w:val="24"/>
        </w:rPr>
        <w:t>Le front du delta est le prolongement de la plaine deltaïque sous la mer.</w:t>
      </w:r>
    </w:p>
    <w:p w:rsidR="00355997" w:rsidRPr="00A82762" w:rsidRDefault="00355997" w:rsidP="00355997">
      <w:pPr>
        <w:numPr>
          <w:ilvl w:val="0"/>
          <w:numId w:val="1"/>
        </w:numPr>
        <w:shd w:val="clear" w:color="auto" w:fill="FFFFFF"/>
        <w:spacing w:before="100" w:beforeAutospacing="1" w:after="100" w:afterAutospacing="1" w:line="240" w:lineRule="auto"/>
        <w:rPr>
          <w:rFonts w:asciiTheme="majorBidi" w:hAnsiTheme="majorBidi" w:cstheme="majorBidi"/>
          <w:color w:val="212529"/>
          <w:sz w:val="24"/>
          <w:szCs w:val="24"/>
        </w:rPr>
      </w:pPr>
      <w:r w:rsidRPr="00A82762">
        <w:rPr>
          <w:rFonts w:asciiTheme="majorBidi" w:hAnsiTheme="majorBidi" w:cstheme="majorBidi"/>
          <w:color w:val="212529"/>
          <w:sz w:val="24"/>
          <w:szCs w:val="24"/>
        </w:rPr>
        <w:t xml:space="preserve">Le </w:t>
      </w:r>
      <w:proofErr w:type="spellStart"/>
      <w:r w:rsidRPr="00A82762">
        <w:rPr>
          <w:rFonts w:asciiTheme="majorBidi" w:hAnsiTheme="majorBidi" w:cstheme="majorBidi"/>
          <w:color w:val="212529"/>
          <w:sz w:val="24"/>
          <w:szCs w:val="24"/>
        </w:rPr>
        <w:t>prodelta</w:t>
      </w:r>
      <w:proofErr w:type="spellEnd"/>
      <w:r w:rsidRPr="00A82762">
        <w:rPr>
          <w:rFonts w:asciiTheme="majorBidi" w:hAnsiTheme="majorBidi" w:cstheme="majorBidi"/>
          <w:color w:val="212529"/>
          <w:sz w:val="24"/>
          <w:szCs w:val="24"/>
        </w:rPr>
        <w:t xml:space="preserve"> est la partie la plus externe et la plus profonde du delta; il repose sur les sédiments marins de la plate-forme littorale.</w:t>
      </w:r>
    </w:p>
    <w:p w:rsidR="00355997" w:rsidRPr="00A82762" w:rsidRDefault="00355997" w:rsidP="00A82762">
      <w:pPr>
        <w:pStyle w:val="NormalWeb"/>
        <w:shd w:val="clear" w:color="auto" w:fill="FFFFFF"/>
        <w:spacing w:before="0" w:beforeAutospacing="0" w:after="300" w:afterAutospacing="0"/>
        <w:rPr>
          <w:rFonts w:asciiTheme="majorBidi" w:hAnsiTheme="majorBidi" w:cstheme="majorBidi"/>
          <w:color w:val="212529"/>
        </w:rPr>
      </w:pPr>
    </w:p>
    <w:p w:rsidR="00A82762" w:rsidRDefault="002B249B" w:rsidP="00A82762">
      <w:pPr>
        <w:rPr>
          <w:rFonts w:asciiTheme="majorBidi" w:hAnsiTheme="majorBidi" w:cstheme="majorBidi"/>
          <w:sz w:val="24"/>
          <w:szCs w:val="24"/>
        </w:rPr>
      </w:pPr>
      <w:r>
        <w:rPr>
          <w:rFonts w:asciiTheme="majorBidi" w:hAnsiTheme="majorBidi" w:cstheme="majorBidi"/>
          <w:noProof/>
          <w:sz w:val="24"/>
          <w:szCs w:val="24"/>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3383819</wp:posOffset>
                </wp:positionH>
                <wp:positionV relativeFrom="paragraph">
                  <wp:posOffset>71276</wp:posOffset>
                </wp:positionV>
                <wp:extent cx="3674553" cy="2475781"/>
                <wp:effectExtent l="0" t="0" r="21590" b="20320"/>
                <wp:wrapNone/>
                <wp:docPr id="2" name="Zone de texte 2"/>
                <wp:cNvGraphicFramePr/>
                <a:graphic xmlns:a="http://schemas.openxmlformats.org/drawingml/2006/main">
                  <a:graphicData uri="http://schemas.microsoft.com/office/word/2010/wordprocessingShape">
                    <wps:wsp>
                      <wps:cNvSpPr txBox="1"/>
                      <wps:spPr>
                        <a:xfrm>
                          <a:off x="0" y="0"/>
                          <a:ext cx="3674553" cy="2475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249B" w:rsidRDefault="002B249B">
                            <w:r w:rsidRPr="00A82762">
                              <w:rPr>
                                <w:rFonts w:asciiTheme="majorBidi" w:hAnsiTheme="majorBidi" w:cstheme="majorBidi"/>
                                <w:noProof/>
                                <w:sz w:val="24"/>
                                <w:szCs w:val="24"/>
                                <w:lang w:eastAsia="fr-FR"/>
                              </w:rPr>
                              <w:drawing>
                                <wp:inline distT="0" distB="0" distL="0" distR="0" wp14:anchorId="2CA33AF2" wp14:editId="0D193168">
                                  <wp:extent cx="2973905" cy="2303253"/>
                                  <wp:effectExtent l="0" t="0" r="0" b="1905"/>
                                  <wp:docPr id="3" name="Image 3" descr="Figure 2:&amp;nbsp;Classification des del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amp;nbsp;Classification des del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2967" cy="23102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6.45pt;margin-top:5.6pt;width:289.35pt;height:1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" fillcolor="white [3201]" strokeweight=".5pt">
                <v:textbox>
                  <w:txbxContent>
                    <w:p w:rsidR="002B249B" w:rsidRDefault="002B249B">
                      <w:r w:rsidRPr="00A82762">
                        <w:rPr>
                          <w:rFonts w:asciiTheme="majorBidi" w:hAnsiTheme="majorBidi" w:cstheme="majorBidi"/>
                          <w:noProof/>
                          <w:sz w:val="24"/>
                          <w:szCs w:val="24"/>
                          <w:lang w:eastAsia="fr-FR"/>
                        </w:rPr>
                        <w:drawing>
                          <wp:inline distT="0" distB="0" distL="0" distR="0" wp14:anchorId="2CA33AF2" wp14:editId="0D193168">
                            <wp:extent cx="2973905" cy="2303253"/>
                            <wp:effectExtent l="0" t="0" r="0" b="1905"/>
                            <wp:docPr id="3" name="Image 3" descr="Figure 2:&amp;nbsp;Classification des del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amp;nbsp;Classification des del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2967" cy="2310272"/>
                                    </a:xfrm>
                                    <a:prstGeom prst="rect">
                                      <a:avLst/>
                                    </a:prstGeom>
                                    <a:noFill/>
                                    <a:ln>
                                      <a:noFill/>
                                    </a:ln>
                                  </pic:spPr>
                                </pic:pic>
                              </a:graphicData>
                            </a:graphic>
                          </wp:inline>
                        </w:drawing>
                      </w:r>
                    </w:p>
                  </w:txbxContent>
                </v:textbox>
              </v:shape>
            </w:pict>
          </mc:Fallback>
        </mc:AlternateContent>
      </w:r>
      <w:r w:rsidR="00A82762" w:rsidRPr="00A82762">
        <w:rPr>
          <w:rFonts w:asciiTheme="majorBidi" w:hAnsiTheme="majorBidi" w:cstheme="majorBidi"/>
          <w:noProof/>
          <w:sz w:val="24"/>
          <w:szCs w:val="24"/>
          <w:lang w:eastAsia="fr-FR"/>
        </w:rPr>
        <w:drawing>
          <wp:inline distT="0" distB="0" distL="0" distR="0" wp14:anchorId="57E5916B" wp14:editId="1D08A358">
            <wp:extent cx="3084841" cy="2385401"/>
            <wp:effectExtent l="0" t="0" r="1270" b="0"/>
            <wp:docPr id="44" name="Image 44" descr="Figure 1: Morphologie d'un 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Morphologie d'un del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795" cy="2388459"/>
                    </a:xfrm>
                    <a:prstGeom prst="rect">
                      <a:avLst/>
                    </a:prstGeom>
                    <a:noFill/>
                    <a:ln>
                      <a:noFill/>
                    </a:ln>
                  </pic:spPr>
                </pic:pic>
              </a:graphicData>
            </a:graphic>
          </wp:inline>
        </w:drawing>
      </w:r>
    </w:p>
    <w:p w:rsidR="002B249B" w:rsidRPr="00A82762" w:rsidRDefault="00A82762" w:rsidP="002B249B">
      <w:pPr>
        <w:rPr>
          <w:rFonts w:asciiTheme="majorBidi" w:hAnsiTheme="majorBidi" w:cstheme="majorBidi"/>
          <w:sz w:val="24"/>
          <w:szCs w:val="24"/>
        </w:rPr>
      </w:pPr>
      <w:r w:rsidRPr="00A82762">
        <w:rPr>
          <w:rFonts w:asciiTheme="majorBidi" w:hAnsiTheme="majorBidi" w:cstheme="majorBidi"/>
          <w:sz w:val="24"/>
          <w:szCs w:val="24"/>
        </w:rPr>
        <w:t>Figure 1: Morphologie d'un delta</w:t>
      </w:r>
      <w:r w:rsidR="002B249B">
        <w:rPr>
          <w:rFonts w:asciiTheme="majorBidi" w:hAnsiTheme="majorBidi" w:cstheme="majorBidi"/>
          <w:sz w:val="24"/>
          <w:szCs w:val="24"/>
        </w:rPr>
        <w:t xml:space="preserve">                                         </w:t>
      </w:r>
      <w:r w:rsidR="002B249B" w:rsidRPr="002B249B">
        <w:rPr>
          <w:rFonts w:asciiTheme="majorBidi" w:hAnsiTheme="majorBidi" w:cstheme="majorBidi"/>
          <w:sz w:val="24"/>
          <w:szCs w:val="24"/>
        </w:rPr>
        <w:t xml:space="preserve"> </w:t>
      </w:r>
      <w:r w:rsidR="002B249B" w:rsidRPr="00A82762">
        <w:rPr>
          <w:rFonts w:asciiTheme="majorBidi" w:hAnsiTheme="majorBidi" w:cstheme="majorBidi"/>
          <w:sz w:val="24"/>
          <w:szCs w:val="24"/>
        </w:rPr>
        <w:t>Figure 2: Classification des deltas</w:t>
      </w:r>
    </w:p>
    <w:p w:rsidR="00A82762" w:rsidRPr="00A82762" w:rsidRDefault="00A82762" w:rsidP="00A82762">
      <w:pPr>
        <w:rPr>
          <w:rFonts w:asciiTheme="majorBidi" w:hAnsiTheme="majorBidi" w:cstheme="majorBidi"/>
          <w:sz w:val="24"/>
          <w:szCs w:val="24"/>
        </w:rPr>
      </w:pPr>
    </w:p>
    <w:p w:rsidR="00A82762" w:rsidRPr="00A82762" w:rsidRDefault="00A82762" w:rsidP="00A82762">
      <w:pPr>
        <w:pStyle w:val="Titre4"/>
        <w:spacing w:before="0"/>
        <w:rPr>
          <w:rFonts w:asciiTheme="majorBidi" w:hAnsiTheme="majorBidi"/>
          <w:color w:val="212529"/>
          <w:sz w:val="24"/>
          <w:szCs w:val="24"/>
          <w:shd w:val="clear" w:color="auto" w:fill="FFFFFF"/>
        </w:rPr>
      </w:pPr>
      <w:bookmarkStart w:id="3" w:name="3.2_Principaux_types_de_deltas"/>
      <w:r w:rsidRPr="00A82762">
        <w:rPr>
          <w:rFonts w:asciiTheme="majorBidi" w:hAnsiTheme="majorBidi"/>
          <w:color w:val="212529"/>
          <w:sz w:val="24"/>
          <w:szCs w:val="24"/>
          <w:shd w:val="clear" w:color="auto" w:fill="FFFFFF"/>
        </w:rPr>
        <w:t>3.2 Principaux types de deltas</w:t>
      </w:r>
    </w:p>
    <w:bookmarkEnd w:id="3"/>
    <w:p w:rsidR="00A82762" w:rsidRPr="00A82762" w:rsidRDefault="00A82762" w:rsidP="00A82762">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La morphologie des deltas dépend de l'importance relative de 3 facteurs qui sont le volume des apports sédimentaires du fleuve, l'énergie de la houle et l'énergie de la marée.</w:t>
      </w:r>
    </w:p>
    <w:p w:rsidR="00355997" w:rsidRDefault="00A82762" w:rsidP="00A82762">
      <w:pPr>
        <w:pStyle w:val="NormalWeb"/>
        <w:numPr>
          <w:ilvl w:val="0"/>
          <w:numId w:val="8"/>
        </w:numPr>
        <w:shd w:val="clear" w:color="auto" w:fill="FFFFFF"/>
        <w:spacing w:before="0" w:beforeAutospacing="0" w:after="300" w:afterAutospacing="0"/>
        <w:rPr>
          <w:rFonts w:asciiTheme="majorBidi" w:hAnsiTheme="majorBidi" w:cstheme="majorBidi"/>
          <w:color w:val="212529"/>
        </w:rPr>
      </w:pPr>
      <w:r w:rsidRPr="00355997">
        <w:rPr>
          <w:rFonts w:asciiTheme="majorBidi" w:hAnsiTheme="majorBidi" w:cstheme="majorBidi"/>
          <w:color w:val="212529"/>
        </w:rPr>
        <w:t xml:space="preserve">Deltas à dominance fluviatile: ils sont lobés ou allongés (ou en "patte d'oiseau", comme le delta du Mississipi). </w:t>
      </w:r>
    </w:p>
    <w:p w:rsidR="00355997" w:rsidRDefault="00A82762" w:rsidP="00A82762">
      <w:pPr>
        <w:pStyle w:val="NormalWeb"/>
        <w:numPr>
          <w:ilvl w:val="0"/>
          <w:numId w:val="8"/>
        </w:numPr>
        <w:shd w:val="clear" w:color="auto" w:fill="FFFFFF"/>
        <w:spacing w:before="0" w:beforeAutospacing="0" w:after="300" w:afterAutospacing="0"/>
        <w:rPr>
          <w:rFonts w:asciiTheme="majorBidi" w:hAnsiTheme="majorBidi" w:cstheme="majorBidi"/>
          <w:color w:val="212529"/>
        </w:rPr>
      </w:pPr>
      <w:r w:rsidRPr="00355997">
        <w:rPr>
          <w:rFonts w:asciiTheme="majorBidi" w:hAnsiTheme="majorBidi" w:cstheme="majorBidi"/>
          <w:color w:val="212529"/>
        </w:rPr>
        <w:t>Deltas à dominance de marée: les chenaux sont méandriformes et évasés à leur embouchure</w:t>
      </w:r>
      <w:proofErr w:type="gramStart"/>
      <w:r w:rsidRPr="00355997">
        <w:rPr>
          <w:rFonts w:asciiTheme="majorBidi" w:hAnsiTheme="majorBidi" w:cstheme="majorBidi"/>
          <w:color w:val="212529"/>
        </w:rPr>
        <w:t>;.</w:t>
      </w:r>
      <w:proofErr w:type="gramEnd"/>
      <w:r w:rsidRPr="00355997">
        <w:rPr>
          <w:rFonts w:asciiTheme="majorBidi" w:hAnsiTheme="majorBidi" w:cstheme="majorBidi"/>
          <w:color w:val="212529"/>
        </w:rPr>
        <w:t xml:space="preserve"> Exemple: le delta du Gange.</w:t>
      </w:r>
    </w:p>
    <w:p w:rsidR="00A82762" w:rsidRPr="00355997" w:rsidRDefault="00A82762" w:rsidP="002B249B">
      <w:pPr>
        <w:pStyle w:val="NormalWeb"/>
        <w:numPr>
          <w:ilvl w:val="0"/>
          <w:numId w:val="8"/>
        </w:numPr>
        <w:shd w:val="clear" w:color="auto" w:fill="FFFFFF"/>
        <w:spacing w:before="0" w:beforeAutospacing="0" w:after="300" w:afterAutospacing="0"/>
        <w:rPr>
          <w:rFonts w:asciiTheme="majorBidi" w:hAnsiTheme="majorBidi" w:cstheme="majorBidi"/>
          <w:color w:val="212529"/>
        </w:rPr>
      </w:pPr>
      <w:r w:rsidRPr="00355997">
        <w:rPr>
          <w:rFonts w:asciiTheme="majorBidi" w:hAnsiTheme="majorBidi" w:cstheme="majorBidi"/>
          <w:color w:val="212529"/>
        </w:rPr>
        <w:t>Deltas à dominance de vagues: l'action des vagues se fait sentir sur le front du delta; les sables sont remaniés et forment des cordons littoraux et des plages. Exemple le fleuve Sénégal.</w:t>
      </w:r>
    </w:p>
    <w:p w:rsidR="00A82762" w:rsidRPr="00A82762" w:rsidRDefault="00A82762" w:rsidP="00A82762">
      <w:pPr>
        <w:spacing w:after="300"/>
        <w:rPr>
          <w:rFonts w:asciiTheme="majorBidi" w:hAnsiTheme="majorBidi" w:cstheme="majorBidi"/>
          <w:b/>
          <w:bCs/>
          <w:color w:val="212529"/>
          <w:sz w:val="24"/>
          <w:szCs w:val="24"/>
          <w:shd w:val="clear" w:color="auto" w:fill="FFFFFF"/>
        </w:rPr>
      </w:pPr>
      <w:r w:rsidRPr="00A82762">
        <w:rPr>
          <w:rFonts w:asciiTheme="majorBidi" w:hAnsiTheme="majorBidi" w:cstheme="majorBidi"/>
          <w:noProof/>
          <w:sz w:val="24"/>
          <w:szCs w:val="24"/>
          <w:lang w:eastAsia="fr-FR"/>
        </w:rPr>
        <w:drawing>
          <wp:inline distT="0" distB="0" distL="0" distR="0" wp14:anchorId="72BA4F5A" wp14:editId="708326D4">
            <wp:extent cx="4176881" cy="1311814"/>
            <wp:effectExtent l="0" t="0" r="0" b="3175"/>
            <wp:docPr id="42" name="Image 42" descr="Figure 3:&amp;nbsp;les 3 types de deltas    (A) dominance de marée; (B) dominance fluviatile;   (C) dominance de 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amp;nbsp;les 3 types de deltas    (A) dominance de marée; (B) dominance fluviatile;   (C) dominance de vagu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1536" cy="1313276"/>
                    </a:xfrm>
                    <a:prstGeom prst="rect">
                      <a:avLst/>
                    </a:prstGeom>
                    <a:noFill/>
                    <a:ln>
                      <a:noFill/>
                    </a:ln>
                  </pic:spPr>
                </pic:pic>
              </a:graphicData>
            </a:graphic>
          </wp:inline>
        </w:drawing>
      </w:r>
      <w:r w:rsidRPr="00A82762">
        <w:rPr>
          <w:rFonts w:asciiTheme="majorBidi" w:hAnsiTheme="majorBidi" w:cstheme="majorBidi"/>
          <w:sz w:val="24"/>
          <w:szCs w:val="24"/>
        </w:rPr>
        <w:t>Figure 3: les 3 types de deltas (A) dominance de marée; (B) dominance fluviatile; (C) dominance de vagues</w:t>
      </w:r>
      <w:bookmarkStart w:id="4" w:name="3.3_Les_faciès_deltaïques"/>
    </w:p>
    <w:p w:rsidR="00A82762" w:rsidRPr="00A82762" w:rsidRDefault="00A82762" w:rsidP="00A82762">
      <w:pPr>
        <w:pStyle w:val="Titre4"/>
        <w:spacing w:before="0"/>
        <w:rPr>
          <w:rFonts w:asciiTheme="majorBidi" w:hAnsiTheme="majorBidi"/>
          <w:color w:val="212529"/>
          <w:sz w:val="24"/>
          <w:szCs w:val="24"/>
          <w:shd w:val="clear" w:color="auto" w:fill="FFFFFF"/>
        </w:rPr>
      </w:pPr>
      <w:r w:rsidRPr="00A82762">
        <w:rPr>
          <w:rFonts w:asciiTheme="majorBidi" w:hAnsiTheme="majorBidi"/>
          <w:color w:val="212529"/>
          <w:sz w:val="24"/>
          <w:szCs w:val="24"/>
          <w:shd w:val="clear" w:color="auto" w:fill="FFFFFF"/>
        </w:rPr>
        <w:t>3.3 Les faciès deltaïques</w:t>
      </w:r>
    </w:p>
    <w:bookmarkEnd w:id="4"/>
    <w:p w:rsidR="00A82762" w:rsidRPr="00A82762" w:rsidRDefault="00A82762" w:rsidP="00A82762">
      <w:pPr>
        <w:numPr>
          <w:ilvl w:val="0"/>
          <w:numId w:val="2"/>
        </w:numPr>
        <w:shd w:val="clear" w:color="auto" w:fill="FFFFFF"/>
        <w:spacing w:before="100" w:beforeAutospacing="1" w:after="100" w:afterAutospacing="1" w:line="240" w:lineRule="auto"/>
        <w:rPr>
          <w:rFonts w:asciiTheme="majorBidi" w:hAnsiTheme="majorBidi" w:cstheme="majorBidi"/>
          <w:color w:val="212529"/>
          <w:sz w:val="24"/>
          <w:szCs w:val="24"/>
        </w:rPr>
      </w:pPr>
      <w:r w:rsidRPr="00A82762">
        <w:rPr>
          <w:rFonts w:asciiTheme="majorBidi" w:hAnsiTheme="majorBidi" w:cstheme="majorBidi"/>
          <w:color w:val="212529"/>
          <w:sz w:val="24"/>
          <w:szCs w:val="24"/>
        </w:rPr>
        <w:t>a) Plaine deltaïque</w:t>
      </w:r>
    </w:p>
    <w:p w:rsidR="00A82762" w:rsidRPr="00A82762" w:rsidRDefault="00A82762" w:rsidP="002B249B">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Les sédiments sont des faciès de plaine alluviale affectés par l'influence des </w:t>
      </w:r>
      <w:proofErr w:type="spellStart"/>
      <w:r w:rsidRPr="00A82762">
        <w:rPr>
          <w:rFonts w:asciiTheme="majorBidi" w:hAnsiTheme="majorBidi" w:cstheme="majorBidi"/>
          <w:color w:val="212529"/>
        </w:rPr>
        <w:t>marées.</w:t>
      </w:r>
      <w:r w:rsidR="002B249B">
        <w:rPr>
          <w:rFonts w:asciiTheme="majorBidi" w:hAnsiTheme="majorBidi" w:cstheme="majorBidi"/>
          <w:color w:val="212529"/>
        </w:rPr>
        <w:t>Nous</w:t>
      </w:r>
      <w:proofErr w:type="spellEnd"/>
      <w:r w:rsidR="002B249B">
        <w:rPr>
          <w:rFonts w:asciiTheme="majorBidi" w:hAnsiTheme="majorBidi" w:cstheme="majorBidi"/>
          <w:color w:val="212529"/>
        </w:rPr>
        <w:t xml:space="preserve"> pouvons rencontrer en fonction des zones climatiques : des barres </w:t>
      </w:r>
      <w:proofErr w:type="gramStart"/>
      <w:r w:rsidR="002B249B">
        <w:rPr>
          <w:rFonts w:asciiTheme="majorBidi" w:hAnsiTheme="majorBidi" w:cstheme="majorBidi"/>
          <w:color w:val="212529"/>
        </w:rPr>
        <w:t>sableuses ,</w:t>
      </w:r>
      <w:proofErr w:type="gramEnd"/>
      <w:r w:rsidRPr="00A82762">
        <w:rPr>
          <w:rFonts w:asciiTheme="majorBidi" w:hAnsiTheme="majorBidi" w:cstheme="majorBidi"/>
          <w:color w:val="212529"/>
        </w:rPr>
        <w:t xml:space="preserve"> des galets se déposent </w:t>
      </w:r>
      <w:r w:rsidR="002B249B">
        <w:rPr>
          <w:rFonts w:asciiTheme="majorBidi" w:hAnsiTheme="majorBidi" w:cstheme="majorBidi"/>
          <w:color w:val="212529"/>
        </w:rPr>
        <w:t>dans les chenaux,</w:t>
      </w:r>
      <w:r w:rsidRPr="00A82762">
        <w:rPr>
          <w:rFonts w:asciiTheme="majorBidi" w:hAnsiTheme="majorBidi" w:cstheme="majorBidi"/>
          <w:color w:val="212529"/>
        </w:rPr>
        <w:t xml:space="preserve"> de</w:t>
      </w:r>
      <w:r w:rsidR="002B249B">
        <w:rPr>
          <w:rFonts w:asciiTheme="majorBidi" w:hAnsiTheme="majorBidi" w:cstheme="majorBidi"/>
          <w:color w:val="212529"/>
        </w:rPr>
        <w:t>s</w:t>
      </w:r>
      <w:r w:rsidRPr="00A82762">
        <w:rPr>
          <w:rFonts w:asciiTheme="majorBidi" w:hAnsiTheme="majorBidi" w:cstheme="majorBidi"/>
          <w:color w:val="212529"/>
        </w:rPr>
        <w:t xml:space="preserve"> limons et argiles, riches en matière organique sous climat humide, en évaporites sous climat sec et suffisamment chaud. En climat semi-aride se développent des encroûtements calcaires, en climat aride peuvent se former des dunes éoliennes à partir des sables fluviatiles</w:t>
      </w:r>
      <w:r w:rsidR="002B249B">
        <w:rPr>
          <w:rFonts w:asciiTheme="majorBidi" w:hAnsiTheme="majorBidi" w:cstheme="majorBidi"/>
          <w:color w:val="212529"/>
        </w:rPr>
        <w:t>.</w:t>
      </w:r>
    </w:p>
    <w:p w:rsidR="00A82762" w:rsidRPr="00A82762" w:rsidRDefault="00A82762" w:rsidP="00A82762">
      <w:pPr>
        <w:numPr>
          <w:ilvl w:val="0"/>
          <w:numId w:val="3"/>
        </w:numPr>
        <w:shd w:val="clear" w:color="auto" w:fill="FFFFFF"/>
        <w:spacing w:before="100" w:beforeAutospacing="1" w:after="100" w:afterAutospacing="1" w:line="240" w:lineRule="auto"/>
        <w:rPr>
          <w:rFonts w:asciiTheme="majorBidi" w:hAnsiTheme="majorBidi" w:cstheme="majorBidi"/>
          <w:color w:val="212529"/>
          <w:sz w:val="24"/>
          <w:szCs w:val="24"/>
        </w:rPr>
      </w:pPr>
      <w:r w:rsidRPr="00A82762">
        <w:rPr>
          <w:rFonts w:asciiTheme="majorBidi" w:hAnsiTheme="majorBidi" w:cstheme="majorBidi"/>
          <w:color w:val="212529"/>
          <w:sz w:val="24"/>
          <w:szCs w:val="24"/>
        </w:rPr>
        <w:t>b) Front de delta</w:t>
      </w:r>
    </w:p>
    <w:p w:rsidR="002B249B" w:rsidRDefault="00A82762" w:rsidP="002B249B">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lastRenderedPageBreak/>
        <w:t xml:space="preserve">C'est le lieu de rencontre des eaux douces chargées de sédiments et des eaux salées. La forme de sédimentation est différente selon la densité de l'eau du fleuve, fonction de la charge, et la taille des particules transportées. Les barres sableuses </w:t>
      </w:r>
      <w:proofErr w:type="spellStart"/>
      <w:r w:rsidRPr="00A82762">
        <w:rPr>
          <w:rFonts w:asciiTheme="majorBidi" w:hAnsiTheme="majorBidi" w:cstheme="majorBidi"/>
          <w:color w:val="212529"/>
        </w:rPr>
        <w:t>progradent</w:t>
      </w:r>
      <w:proofErr w:type="spellEnd"/>
      <w:r w:rsidRPr="00A82762">
        <w:rPr>
          <w:rFonts w:asciiTheme="majorBidi" w:hAnsiTheme="majorBidi" w:cstheme="majorBidi"/>
          <w:color w:val="212529"/>
        </w:rPr>
        <w:t xml:space="preserve"> vers le large. Dans les deltas à dominance de vagues, les sables sont remobilisés par la mer et étalés en barres parallèles à la côte constituant une plage ou un cordon isolant une lagune. Dans les deltas à dominance de marées, les barres sableuses forment des îles </w:t>
      </w:r>
      <w:proofErr w:type="gramStart"/>
      <w:r w:rsidRPr="00A82762">
        <w:rPr>
          <w:rFonts w:asciiTheme="majorBidi" w:hAnsiTheme="majorBidi" w:cstheme="majorBidi"/>
          <w:color w:val="212529"/>
        </w:rPr>
        <w:t xml:space="preserve">allongées </w:t>
      </w:r>
      <w:r w:rsidR="002B249B">
        <w:rPr>
          <w:rFonts w:asciiTheme="majorBidi" w:hAnsiTheme="majorBidi" w:cstheme="majorBidi"/>
          <w:color w:val="212529"/>
        </w:rPr>
        <w:t>.</w:t>
      </w:r>
      <w:proofErr w:type="gramEnd"/>
    </w:p>
    <w:p w:rsidR="00A82762" w:rsidRPr="00A82762" w:rsidRDefault="00A82762" w:rsidP="002B249B">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c) </w:t>
      </w:r>
      <w:proofErr w:type="spellStart"/>
      <w:r w:rsidRPr="00A82762">
        <w:rPr>
          <w:rFonts w:asciiTheme="majorBidi" w:hAnsiTheme="majorBidi" w:cstheme="majorBidi"/>
          <w:color w:val="212529"/>
        </w:rPr>
        <w:t>Prodelta</w:t>
      </w:r>
      <w:proofErr w:type="spellEnd"/>
    </w:p>
    <w:p w:rsidR="00A82762" w:rsidRPr="00A82762" w:rsidRDefault="00A82762" w:rsidP="00A82762">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Il s'y dépose des sédiments fins généralement </w:t>
      </w:r>
      <w:proofErr w:type="spellStart"/>
      <w:r w:rsidRPr="00A82762">
        <w:rPr>
          <w:rFonts w:asciiTheme="majorBidi" w:hAnsiTheme="majorBidi" w:cstheme="majorBidi"/>
          <w:color w:val="212529"/>
        </w:rPr>
        <w:t>bioturbés</w:t>
      </w:r>
      <w:proofErr w:type="spellEnd"/>
      <w:r w:rsidRPr="00A82762">
        <w:rPr>
          <w:rFonts w:asciiTheme="majorBidi" w:hAnsiTheme="majorBidi" w:cstheme="majorBidi"/>
          <w:color w:val="212529"/>
        </w:rPr>
        <w:t xml:space="preserve"> car </w:t>
      </w:r>
      <w:proofErr w:type="spellStart"/>
      <w:r w:rsidRPr="00A82762">
        <w:rPr>
          <w:rFonts w:asciiTheme="majorBidi" w:hAnsiTheme="majorBidi" w:cstheme="majorBidi"/>
          <w:color w:val="212529"/>
        </w:rPr>
        <w:t>trés</w:t>
      </w:r>
      <w:proofErr w:type="spellEnd"/>
      <w:r w:rsidRPr="00A82762">
        <w:rPr>
          <w:rFonts w:asciiTheme="majorBidi" w:hAnsiTheme="majorBidi" w:cstheme="majorBidi"/>
          <w:color w:val="212529"/>
        </w:rPr>
        <w:t xml:space="preserve"> riches en matière organique d'origine continentale.</w:t>
      </w:r>
    </w:p>
    <w:p w:rsidR="00A82762" w:rsidRPr="00A82762" w:rsidRDefault="00A82762" w:rsidP="00A82762">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L'accumulation deltaïque progresse sur la plate-forme et présente une forte épaisseur si la marge est </w:t>
      </w:r>
      <w:proofErr w:type="spellStart"/>
      <w:r w:rsidRPr="00A82762">
        <w:rPr>
          <w:rFonts w:asciiTheme="majorBidi" w:hAnsiTheme="majorBidi" w:cstheme="majorBidi"/>
          <w:color w:val="212529"/>
        </w:rPr>
        <w:t>subsidente</w:t>
      </w:r>
      <w:proofErr w:type="spellEnd"/>
      <w:r w:rsidRPr="00A82762">
        <w:rPr>
          <w:rFonts w:asciiTheme="majorBidi" w:hAnsiTheme="majorBidi" w:cstheme="majorBidi"/>
          <w:color w:val="212529"/>
        </w:rPr>
        <w:t xml:space="preserve"> ou lorsque la </w:t>
      </w:r>
      <w:proofErr w:type="spellStart"/>
      <w:r w:rsidRPr="00A82762">
        <w:rPr>
          <w:rFonts w:asciiTheme="majorBidi" w:hAnsiTheme="majorBidi" w:cstheme="majorBidi"/>
          <w:color w:val="212529"/>
        </w:rPr>
        <w:t>progadation</w:t>
      </w:r>
      <w:proofErr w:type="spellEnd"/>
      <w:r w:rsidRPr="00A82762">
        <w:rPr>
          <w:rFonts w:asciiTheme="majorBidi" w:hAnsiTheme="majorBidi" w:cstheme="majorBidi"/>
          <w:color w:val="212529"/>
        </w:rPr>
        <w:t xml:space="preserve"> atteint la bordure de la plate-forme et se poursuit sur le talus. Le fluage des argiles </w:t>
      </w:r>
      <w:proofErr w:type="spellStart"/>
      <w:r w:rsidRPr="00A82762">
        <w:rPr>
          <w:rFonts w:asciiTheme="majorBidi" w:hAnsiTheme="majorBidi" w:cstheme="majorBidi"/>
          <w:color w:val="212529"/>
        </w:rPr>
        <w:t>prodeltaïques</w:t>
      </w:r>
      <w:proofErr w:type="spellEnd"/>
      <w:r w:rsidRPr="00A82762">
        <w:rPr>
          <w:rFonts w:asciiTheme="majorBidi" w:hAnsiTheme="majorBidi" w:cstheme="majorBidi"/>
          <w:color w:val="212529"/>
        </w:rPr>
        <w:t xml:space="preserve"> écrasées par les sables sus-jacents et la pente entraînent la formation de diapirs, de </w:t>
      </w:r>
      <w:proofErr w:type="spellStart"/>
      <w:r w:rsidRPr="00A82762">
        <w:rPr>
          <w:rFonts w:asciiTheme="majorBidi" w:hAnsiTheme="majorBidi" w:cstheme="majorBidi"/>
          <w:color w:val="212529"/>
        </w:rPr>
        <w:t>slumps</w:t>
      </w:r>
      <w:proofErr w:type="spellEnd"/>
      <w:r w:rsidRPr="00A82762">
        <w:rPr>
          <w:rFonts w:asciiTheme="majorBidi" w:hAnsiTheme="majorBidi" w:cstheme="majorBidi"/>
          <w:color w:val="212529"/>
        </w:rPr>
        <w:t xml:space="preserve"> et de failles normales </w:t>
      </w:r>
      <w:proofErr w:type="spellStart"/>
      <w:r w:rsidRPr="00A82762">
        <w:rPr>
          <w:rFonts w:asciiTheme="majorBidi" w:hAnsiTheme="majorBidi" w:cstheme="majorBidi"/>
          <w:color w:val="212529"/>
        </w:rPr>
        <w:t>listriques</w:t>
      </w:r>
      <w:proofErr w:type="spellEnd"/>
      <w:r w:rsidRPr="00A82762">
        <w:rPr>
          <w:rFonts w:asciiTheme="majorBidi" w:hAnsiTheme="majorBidi" w:cstheme="majorBidi"/>
          <w:color w:val="212529"/>
        </w:rPr>
        <w:t xml:space="preserve">, dispositif structural favorable au </w:t>
      </w:r>
      <w:proofErr w:type="spellStart"/>
      <w:r w:rsidRPr="00A82762">
        <w:rPr>
          <w:rFonts w:asciiTheme="majorBidi" w:hAnsiTheme="majorBidi" w:cstheme="majorBidi"/>
          <w:color w:val="212529"/>
        </w:rPr>
        <w:t>piègeage</w:t>
      </w:r>
      <w:proofErr w:type="spellEnd"/>
      <w:r w:rsidRPr="00A82762">
        <w:rPr>
          <w:rFonts w:asciiTheme="majorBidi" w:hAnsiTheme="majorBidi" w:cstheme="majorBidi"/>
          <w:color w:val="212529"/>
        </w:rPr>
        <w:t xml:space="preserve"> des hydrocarbures.</w:t>
      </w:r>
    </w:p>
    <w:p w:rsidR="00A82762" w:rsidRPr="00A82762" w:rsidRDefault="00A82762" w:rsidP="00A82762">
      <w:pPr>
        <w:spacing w:after="300"/>
        <w:rPr>
          <w:rFonts w:asciiTheme="majorBidi" w:hAnsiTheme="majorBidi" w:cstheme="majorBidi"/>
          <w:b/>
          <w:bCs/>
          <w:color w:val="212529"/>
          <w:sz w:val="24"/>
          <w:szCs w:val="24"/>
          <w:shd w:val="clear" w:color="auto" w:fill="FFFFFF"/>
        </w:rPr>
      </w:pPr>
      <w:r w:rsidRPr="00A82762">
        <w:rPr>
          <w:rFonts w:asciiTheme="majorBidi" w:hAnsiTheme="majorBidi" w:cstheme="majorBidi"/>
          <w:noProof/>
          <w:sz w:val="24"/>
          <w:szCs w:val="24"/>
          <w:lang w:eastAsia="fr-FR"/>
        </w:rPr>
        <w:drawing>
          <wp:inline distT="0" distB="0" distL="0" distR="0" wp14:anchorId="72758C06" wp14:editId="2289A982">
            <wp:extent cx="5981029" cy="1971400"/>
            <wp:effectExtent l="0" t="0" r="1270" b="0"/>
            <wp:docPr id="41" name="Image 41" descr="Figure 4:&amp;nbsp;Progradation des faciès deltaïques sur une plate-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amp;nbsp;Progradation des faciès deltaïques sur une plate-for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134" cy="1974731"/>
                    </a:xfrm>
                    <a:prstGeom prst="rect">
                      <a:avLst/>
                    </a:prstGeom>
                    <a:noFill/>
                    <a:ln>
                      <a:noFill/>
                    </a:ln>
                  </pic:spPr>
                </pic:pic>
              </a:graphicData>
            </a:graphic>
          </wp:inline>
        </w:drawing>
      </w:r>
      <w:r w:rsidRPr="00A82762">
        <w:rPr>
          <w:rFonts w:asciiTheme="majorBidi" w:hAnsiTheme="majorBidi" w:cstheme="majorBidi"/>
          <w:sz w:val="24"/>
          <w:szCs w:val="24"/>
        </w:rPr>
        <w:t>Figure 4: </w:t>
      </w:r>
      <w:proofErr w:type="spellStart"/>
      <w:r w:rsidRPr="00A82762">
        <w:rPr>
          <w:rFonts w:asciiTheme="majorBidi" w:hAnsiTheme="majorBidi" w:cstheme="majorBidi"/>
          <w:sz w:val="24"/>
          <w:szCs w:val="24"/>
        </w:rPr>
        <w:t>Progradation</w:t>
      </w:r>
      <w:proofErr w:type="spellEnd"/>
      <w:r w:rsidRPr="00A82762">
        <w:rPr>
          <w:rFonts w:asciiTheme="majorBidi" w:hAnsiTheme="majorBidi" w:cstheme="majorBidi"/>
          <w:sz w:val="24"/>
          <w:szCs w:val="24"/>
        </w:rPr>
        <w:t xml:space="preserve"> des faciès deltaïques sur une plate-forme</w:t>
      </w:r>
      <w:r w:rsidRPr="00A82762">
        <w:rPr>
          <w:rFonts w:asciiTheme="majorBidi" w:hAnsiTheme="majorBidi" w:cstheme="majorBidi"/>
          <w:noProof/>
          <w:sz w:val="24"/>
          <w:szCs w:val="24"/>
          <w:lang w:eastAsia="fr-FR"/>
        </w:rPr>
        <w:drawing>
          <wp:inline distT="0" distB="0" distL="0" distR="0" wp14:anchorId="1638A64A" wp14:editId="165011FE">
            <wp:extent cx="4811458" cy="1917237"/>
            <wp:effectExtent l="0" t="0" r="8255" b="6985"/>
            <wp:docPr id="40" name="Image 40" descr="Figure 5:&amp;nbsp;Effet des failles listriques sur la disposition des faciès deltaï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amp;nbsp;Effet des failles listriques sur la disposition des faciès deltaïqu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4590" cy="1918485"/>
                    </a:xfrm>
                    <a:prstGeom prst="rect">
                      <a:avLst/>
                    </a:prstGeom>
                    <a:noFill/>
                    <a:ln>
                      <a:noFill/>
                    </a:ln>
                  </pic:spPr>
                </pic:pic>
              </a:graphicData>
            </a:graphic>
          </wp:inline>
        </w:drawing>
      </w:r>
      <w:r w:rsidRPr="00A82762">
        <w:rPr>
          <w:rFonts w:asciiTheme="majorBidi" w:hAnsiTheme="majorBidi" w:cstheme="majorBidi"/>
          <w:sz w:val="24"/>
          <w:szCs w:val="24"/>
        </w:rPr>
        <w:t xml:space="preserve">Figure 5: Effet des failles </w:t>
      </w:r>
      <w:proofErr w:type="spellStart"/>
      <w:r w:rsidRPr="00A82762">
        <w:rPr>
          <w:rFonts w:asciiTheme="majorBidi" w:hAnsiTheme="majorBidi" w:cstheme="majorBidi"/>
          <w:sz w:val="24"/>
          <w:szCs w:val="24"/>
        </w:rPr>
        <w:t>listriques</w:t>
      </w:r>
      <w:proofErr w:type="spellEnd"/>
      <w:r w:rsidRPr="00A82762">
        <w:rPr>
          <w:rFonts w:asciiTheme="majorBidi" w:hAnsiTheme="majorBidi" w:cstheme="majorBidi"/>
          <w:sz w:val="24"/>
          <w:szCs w:val="24"/>
        </w:rPr>
        <w:t xml:space="preserve"> sur la disposition des faciès deltaïques</w:t>
      </w:r>
      <w:bookmarkStart w:id="5" w:name="3.4_Les_deltas_anciens"/>
    </w:p>
    <w:p w:rsidR="00A82762" w:rsidRPr="00A82762" w:rsidRDefault="00A82762" w:rsidP="00A82762">
      <w:pPr>
        <w:pStyle w:val="Titre4"/>
        <w:spacing w:before="0"/>
        <w:rPr>
          <w:rFonts w:asciiTheme="majorBidi" w:hAnsiTheme="majorBidi"/>
          <w:color w:val="212529"/>
          <w:sz w:val="24"/>
          <w:szCs w:val="24"/>
          <w:shd w:val="clear" w:color="auto" w:fill="FFFFFF"/>
        </w:rPr>
      </w:pPr>
      <w:r w:rsidRPr="00A82762">
        <w:rPr>
          <w:rFonts w:asciiTheme="majorBidi" w:hAnsiTheme="majorBidi"/>
          <w:color w:val="212529"/>
          <w:sz w:val="24"/>
          <w:szCs w:val="24"/>
          <w:shd w:val="clear" w:color="auto" w:fill="FFFFFF"/>
        </w:rPr>
        <w:t>3.4 Les deltas anciens</w:t>
      </w:r>
    </w:p>
    <w:bookmarkEnd w:id="5"/>
    <w:p w:rsidR="00A82762" w:rsidRPr="00A82762" w:rsidRDefault="00A82762" w:rsidP="00A82762">
      <w:pPr>
        <w:numPr>
          <w:ilvl w:val="0"/>
          <w:numId w:val="5"/>
        </w:numPr>
        <w:shd w:val="clear" w:color="auto" w:fill="FFFFFF"/>
        <w:spacing w:before="100" w:beforeAutospacing="1" w:after="100" w:afterAutospacing="1" w:line="240" w:lineRule="auto"/>
        <w:rPr>
          <w:rFonts w:asciiTheme="majorBidi" w:hAnsiTheme="majorBidi" w:cstheme="majorBidi"/>
          <w:color w:val="212529"/>
          <w:sz w:val="24"/>
          <w:szCs w:val="24"/>
        </w:rPr>
      </w:pPr>
      <w:r w:rsidRPr="00A82762">
        <w:rPr>
          <w:rFonts w:asciiTheme="majorBidi" w:hAnsiTheme="majorBidi" w:cstheme="majorBidi"/>
          <w:color w:val="212529"/>
          <w:sz w:val="24"/>
          <w:szCs w:val="24"/>
        </w:rPr>
        <w:t>a) Vie et mort d'un delta</w:t>
      </w:r>
    </w:p>
    <w:p w:rsidR="00A82762" w:rsidRPr="00A82762" w:rsidRDefault="00A82762" w:rsidP="00DF0EAD">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La construction d'un delta dépend de la variation du niveau marin, du taux de sédimentation et du taux de subsidence. La </w:t>
      </w:r>
      <w:proofErr w:type="spellStart"/>
      <w:r w:rsidRPr="00A82762">
        <w:rPr>
          <w:rFonts w:asciiTheme="majorBidi" w:hAnsiTheme="majorBidi" w:cstheme="majorBidi"/>
          <w:color w:val="212529"/>
        </w:rPr>
        <w:t>progradation</w:t>
      </w:r>
      <w:proofErr w:type="spellEnd"/>
      <w:r w:rsidRPr="00A82762">
        <w:rPr>
          <w:rFonts w:asciiTheme="majorBidi" w:hAnsiTheme="majorBidi" w:cstheme="majorBidi"/>
          <w:color w:val="212529"/>
        </w:rPr>
        <w:t xml:space="preserve"> du delta se produit en période de stabilité ou de descente du niveau marin avec un apport détritique suffisant. Une montée rapide du niveau marin ennoie le système deltaïque qui est recouvert de sédiments marins transgressifs: </w:t>
      </w:r>
    </w:p>
    <w:p w:rsidR="00A82762" w:rsidRPr="00A82762" w:rsidRDefault="00A82762" w:rsidP="00DF0EAD">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La période de </w:t>
      </w:r>
      <w:proofErr w:type="spellStart"/>
      <w:r w:rsidRPr="00A82762">
        <w:rPr>
          <w:rFonts w:asciiTheme="majorBidi" w:hAnsiTheme="majorBidi" w:cstheme="majorBidi"/>
          <w:color w:val="212529"/>
        </w:rPr>
        <w:t>progradation</w:t>
      </w:r>
      <w:proofErr w:type="spellEnd"/>
      <w:r w:rsidRPr="00A82762">
        <w:rPr>
          <w:rFonts w:asciiTheme="majorBidi" w:hAnsiTheme="majorBidi" w:cstheme="majorBidi"/>
          <w:color w:val="212529"/>
        </w:rPr>
        <w:t xml:space="preserve"> d'un delta ne dure que quelques milliers d'années. Les chenaux se déplacent et le delta est abandonné; un autre lobe deltaïque est édifié plus loin</w:t>
      </w:r>
    </w:p>
    <w:p w:rsidR="00A82762" w:rsidRPr="00A82762" w:rsidRDefault="00A82762" w:rsidP="00A82762">
      <w:pPr>
        <w:numPr>
          <w:ilvl w:val="0"/>
          <w:numId w:val="6"/>
        </w:numPr>
        <w:shd w:val="clear" w:color="auto" w:fill="FFFFFF"/>
        <w:spacing w:before="100" w:beforeAutospacing="1" w:after="100" w:afterAutospacing="1" w:line="240" w:lineRule="auto"/>
        <w:rPr>
          <w:rFonts w:asciiTheme="majorBidi" w:hAnsiTheme="majorBidi" w:cstheme="majorBidi"/>
          <w:color w:val="212529"/>
          <w:sz w:val="24"/>
          <w:szCs w:val="24"/>
        </w:rPr>
      </w:pPr>
      <w:r w:rsidRPr="00A82762">
        <w:rPr>
          <w:rFonts w:asciiTheme="majorBidi" w:hAnsiTheme="majorBidi" w:cstheme="majorBidi"/>
          <w:color w:val="212529"/>
          <w:sz w:val="24"/>
          <w:szCs w:val="24"/>
        </w:rPr>
        <w:lastRenderedPageBreak/>
        <w:t>b) Caractères de reconnaissance des deltas anciens</w:t>
      </w:r>
    </w:p>
    <w:p w:rsidR="00A82762" w:rsidRPr="00A82762" w:rsidRDefault="00A82762" w:rsidP="00A82762">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Les sédiments deltaïques sont </w:t>
      </w:r>
      <w:proofErr w:type="spellStart"/>
      <w:r w:rsidRPr="00A82762">
        <w:rPr>
          <w:rFonts w:asciiTheme="majorBidi" w:hAnsiTheme="majorBidi" w:cstheme="majorBidi"/>
          <w:color w:val="212529"/>
        </w:rPr>
        <w:t>trés</w:t>
      </w:r>
      <w:proofErr w:type="spellEnd"/>
      <w:r w:rsidRPr="00A82762">
        <w:rPr>
          <w:rFonts w:asciiTheme="majorBidi" w:hAnsiTheme="majorBidi" w:cstheme="majorBidi"/>
          <w:color w:val="212529"/>
        </w:rPr>
        <w:t xml:space="preserve"> pro</w:t>
      </w:r>
      <w:r w:rsidR="00DF0EAD">
        <w:rPr>
          <w:rFonts w:asciiTheme="majorBidi" w:hAnsiTheme="majorBidi" w:cstheme="majorBidi"/>
          <w:color w:val="212529"/>
        </w:rPr>
        <w:t>ches des sédiments fluviatiles</w:t>
      </w:r>
      <w:r w:rsidRPr="00A82762">
        <w:rPr>
          <w:rFonts w:asciiTheme="majorBidi" w:hAnsiTheme="majorBidi" w:cstheme="majorBidi"/>
          <w:color w:val="212529"/>
        </w:rPr>
        <w:t>. Le seul critère définitif est fourni par la présence de fossiles marins dans un dépôt de type fluviatile.</w:t>
      </w:r>
    </w:p>
    <w:p w:rsidR="00A82762" w:rsidRPr="00A82762" w:rsidRDefault="00A82762" w:rsidP="00A82762">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 xml:space="preserve">La superposition des faciès détritique dans un delta est caractéristique; la suite est régressive: les argiles marines de la plate-forme sont surmontées par  les argiles du </w:t>
      </w:r>
      <w:proofErr w:type="spellStart"/>
      <w:r w:rsidRPr="00A82762">
        <w:rPr>
          <w:rFonts w:asciiTheme="majorBidi" w:hAnsiTheme="majorBidi" w:cstheme="majorBidi"/>
          <w:color w:val="212529"/>
        </w:rPr>
        <w:t>prodelta</w:t>
      </w:r>
      <w:proofErr w:type="spellEnd"/>
      <w:r w:rsidRPr="00A82762">
        <w:rPr>
          <w:rFonts w:asciiTheme="majorBidi" w:hAnsiTheme="majorBidi" w:cstheme="majorBidi"/>
          <w:color w:val="212529"/>
        </w:rPr>
        <w:t xml:space="preserve">, par les sables du front puis par les sables et galets des chenaux: la séquence est </w:t>
      </w:r>
      <w:proofErr w:type="spellStart"/>
      <w:r w:rsidRPr="00A82762">
        <w:rPr>
          <w:rFonts w:asciiTheme="majorBidi" w:hAnsiTheme="majorBidi" w:cstheme="majorBidi"/>
          <w:color w:val="212529"/>
        </w:rPr>
        <w:t>granocroissante</w:t>
      </w:r>
      <w:proofErr w:type="spellEnd"/>
      <w:r w:rsidRPr="00A82762">
        <w:rPr>
          <w:rFonts w:asciiTheme="majorBidi" w:hAnsiTheme="majorBidi" w:cstheme="majorBidi"/>
          <w:color w:val="212529"/>
        </w:rPr>
        <w:t xml:space="preserve"> et </w:t>
      </w:r>
      <w:proofErr w:type="spellStart"/>
      <w:r w:rsidRPr="00A82762">
        <w:rPr>
          <w:rFonts w:asciiTheme="majorBidi" w:hAnsiTheme="majorBidi" w:cstheme="majorBidi"/>
          <w:color w:val="212529"/>
        </w:rPr>
        <w:t>stratocroissante</w:t>
      </w:r>
      <w:proofErr w:type="spellEnd"/>
      <w:r w:rsidRPr="00A82762">
        <w:rPr>
          <w:rFonts w:asciiTheme="majorBidi" w:hAnsiTheme="majorBidi" w:cstheme="majorBidi"/>
          <w:color w:val="212529"/>
        </w:rPr>
        <w:t>.</w:t>
      </w:r>
    </w:p>
    <w:p w:rsidR="00CE6C24" w:rsidRDefault="00A82762" w:rsidP="00A82762">
      <w:pPr>
        <w:rPr>
          <w:rFonts w:asciiTheme="majorBidi" w:hAnsiTheme="majorBidi" w:cstheme="majorBidi"/>
          <w:sz w:val="24"/>
          <w:szCs w:val="24"/>
        </w:rPr>
      </w:pPr>
      <w:r w:rsidRPr="00A82762">
        <w:rPr>
          <w:rFonts w:asciiTheme="majorBidi" w:hAnsiTheme="majorBidi" w:cstheme="majorBidi"/>
          <w:noProof/>
          <w:sz w:val="24"/>
          <w:szCs w:val="24"/>
          <w:lang w:eastAsia="fr-FR"/>
        </w:rPr>
        <w:drawing>
          <wp:inline distT="0" distB="0" distL="0" distR="0" wp14:anchorId="18CEFE17" wp14:editId="57F67067">
            <wp:extent cx="2771775" cy="3038475"/>
            <wp:effectExtent l="0" t="0" r="9525" b="9525"/>
            <wp:docPr id="39" name="Image 39" descr="Figure 6: séquence deltaïque régressive (épaisseur de 10 à 100 m env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séquence deltaïque régressive (épaisseur de 10 à 100 m envir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3038475"/>
                    </a:xfrm>
                    <a:prstGeom prst="rect">
                      <a:avLst/>
                    </a:prstGeom>
                    <a:noFill/>
                    <a:ln>
                      <a:noFill/>
                    </a:ln>
                  </pic:spPr>
                </pic:pic>
              </a:graphicData>
            </a:graphic>
          </wp:inline>
        </w:drawing>
      </w:r>
    </w:p>
    <w:p w:rsidR="00A82762" w:rsidRPr="00A82762" w:rsidRDefault="00A82762" w:rsidP="00A82762">
      <w:pPr>
        <w:rPr>
          <w:rFonts w:asciiTheme="majorBidi" w:hAnsiTheme="majorBidi" w:cstheme="majorBidi"/>
          <w:sz w:val="24"/>
          <w:szCs w:val="24"/>
        </w:rPr>
      </w:pPr>
      <w:bookmarkStart w:id="6" w:name="_GoBack"/>
      <w:bookmarkEnd w:id="6"/>
      <w:r w:rsidRPr="00A82762">
        <w:rPr>
          <w:rFonts w:asciiTheme="majorBidi" w:hAnsiTheme="majorBidi" w:cstheme="majorBidi"/>
          <w:sz w:val="24"/>
          <w:szCs w:val="24"/>
        </w:rPr>
        <w:t>Figure 6: séquence deltaïque régressive (épaisseur de 10 à 100 m environ)</w:t>
      </w:r>
    </w:p>
    <w:p w:rsidR="00A82762" w:rsidRPr="00A82762" w:rsidRDefault="00A82762" w:rsidP="00A82762">
      <w:pPr>
        <w:pStyle w:val="NormalWeb"/>
        <w:shd w:val="clear" w:color="auto" w:fill="FFFFFF"/>
        <w:spacing w:before="0" w:beforeAutospacing="0" w:after="300" w:afterAutospacing="0"/>
        <w:rPr>
          <w:rFonts w:asciiTheme="majorBidi" w:hAnsiTheme="majorBidi" w:cstheme="majorBidi"/>
          <w:color w:val="212529"/>
        </w:rPr>
      </w:pPr>
      <w:r w:rsidRPr="00A82762">
        <w:rPr>
          <w:rFonts w:asciiTheme="majorBidi" w:hAnsiTheme="majorBidi" w:cstheme="majorBidi"/>
          <w:color w:val="212529"/>
        </w:rPr>
        <w:t>La présence de structures de courant bidirectionnelles dans un dépôt fluviatile indique l'action de la marée, donc un milieu deltaïque.</w:t>
      </w:r>
    </w:p>
    <w:p w:rsidR="00383B4D" w:rsidRPr="00A82762" w:rsidRDefault="00383B4D">
      <w:pPr>
        <w:rPr>
          <w:rFonts w:asciiTheme="majorBidi" w:hAnsiTheme="majorBidi" w:cstheme="majorBidi"/>
          <w:sz w:val="24"/>
          <w:szCs w:val="24"/>
        </w:rPr>
      </w:pPr>
    </w:p>
    <w:sectPr w:rsidR="00383B4D" w:rsidRPr="00A82762" w:rsidSect="00342FAC">
      <w:footerReference w:type="defaul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C9" w:rsidRDefault="000E64C9">
      <w:pPr>
        <w:spacing w:after="0" w:line="240" w:lineRule="auto"/>
      </w:pPr>
      <w:r>
        <w:separator/>
      </w:r>
    </w:p>
  </w:endnote>
  <w:endnote w:type="continuationSeparator" w:id="0">
    <w:p w:rsidR="000E64C9" w:rsidRDefault="000E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744134"/>
      <w:docPartObj>
        <w:docPartGallery w:val="Page Numbers (Bottom of Page)"/>
        <w:docPartUnique/>
      </w:docPartObj>
    </w:sdtPr>
    <w:sdtContent>
      <w:p w:rsidR="00342FAC" w:rsidRDefault="00342FAC">
        <w:pPr>
          <w:pStyle w:val="Pieddepage"/>
          <w:jc w:val="center"/>
        </w:pPr>
        <w:r>
          <w:fldChar w:fldCharType="begin"/>
        </w:r>
        <w:r>
          <w:instrText>PAGE   \* MERGEFORMAT</w:instrText>
        </w:r>
        <w:r>
          <w:fldChar w:fldCharType="separate"/>
        </w:r>
        <w:r w:rsidR="00CE6C24">
          <w:rPr>
            <w:noProof/>
          </w:rPr>
          <w:t>4</w:t>
        </w:r>
        <w:r>
          <w:fldChar w:fldCharType="end"/>
        </w:r>
      </w:p>
    </w:sdtContent>
  </w:sdt>
  <w:p w:rsidR="00342FAC" w:rsidRDefault="00342F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C9" w:rsidRDefault="000E64C9">
      <w:pPr>
        <w:spacing w:after="0" w:line="240" w:lineRule="auto"/>
      </w:pPr>
      <w:r>
        <w:separator/>
      </w:r>
    </w:p>
  </w:footnote>
  <w:footnote w:type="continuationSeparator" w:id="0">
    <w:p w:rsidR="000E64C9" w:rsidRDefault="000E6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2335"/>
    <w:multiLevelType w:val="multilevel"/>
    <w:tmpl w:val="C59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F62D5"/>
    <w:multiLevelType w:val="multilevel"/>
    <w:tmpl w:val="B26A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D7E31"/>
    <w:multiLevelType w:val="multilevel"/>
    <w:tmpl w:val="DFF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E459E"/>
    <w:multiLevelType w:val="hybridMultilevel"/>
    <w:tmpl w:val="366E7414"/>
    <w:lvl w:ilvl="0" w:tplc="49F2336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8F3A99"/>
    <w:multiLevelType w:val="multilevel"/>
    <w:tmpl w:val="81F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406312"/>
    <w:multiLevelType w:val="multilevel"/>
    <w:tmpl w:val="DD36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9F758B"/>
    <w:multiLevelType w:val="multilevel"/>
    <w:tmpl w:val="365C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D925CB"/>
    <w:multiLevelType w:val="multilevel"/>
    <w:tmpl w:val="2D7A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62"/>
    <w:rsid w:val="000E64C9"/>
    <w:rsid w:val="001B06A9"/>
    <w:rsid w:val="002B249B"/>
    <w:rsid w:val="00342FAC"/>
    <w:rsid w:val="00355997"/>
    <w:rsid w:val="00383B4D"/>
    <w:rsid w:val="00A82762"/>
    <w:rsid w:val="00CE6C24"/>
    <w:rsid w:val="00DF0E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62"/>
  </w:style>
  <w:style w:type="paragraph" w:styleId="Titre2">
    <w:name w:val="heading 2"/>
    <w:basedOn w:val="Normal"/>
    <w:next w:val="Normal"/>
    <w:link w:val="Titre2Car"/>
    <w:uiPriority w:val="9"/>
    <w:unhideWhenUsed/>
    <w:qFormat/>
    <w:rsid w:val="00A827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827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A8276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A8276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8276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8276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A82762"/>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A82762"/>
    <w:rPr>
      <w:rFonts w:asciiTheme="majorHAnsi" w:eastAsiaTheme="majorEastAsia" w:hAnsiTheme="majorHAnsi" w:cstheme="majorBidi"/>
      <w:i/>
      <w:iCs/>
      <w:color w:val="243F60" w:themeColor="accent1" w:themeShade="7F"/>
    </w:rPr>
  </w:style>
  <w:style w:type="character" w:customStyle="1" w:styleId="summary-title">
    <w:name w:val="summary-title"/>
    <w:basedOn w:val="Policepardfaut"/>
    <w:rsid w:val="00A82762"/>
  </w:style>
  <w:style w:type="character" w:customStyle="1" w:styleId="summary-level">
    <w:name w:val="summary-level"/>
    <w:basedOn w:val="Policepardfaut"/>
    <w:rsid w:val="00A82762"/>
  </w:style>
  <w:style w:type="character" w:styleId="Lienhypertexte">
    <w:name w:val="Hyperlink"/>
    <w:basedOn w:val="Policepardfaut"/>
    <w:uiPriority w:val="99"/>
    <w:semiHidden/>
    <w:unhideWhenUsed/>
    <w:rsid w:val="00A82762"/>
    <w:rPr>
      <w:color w:val="0000FF"/>
      <w:u w:val="single"/>
    </w:rPr>
  </w:style>
  <w:style w:type="paragraph" w:styleId="NormalWeb">
    <w:name w:val="Normal (Web)"/>
    <w:basedOn w:val="Normal"/>
    <w:uiPriority w:val="99"/>
    <w:unhideWhenUsed/>
    <w:rsid w:val="00A827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A8276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82762"/>
    <w:rPr>
      <w:rFonts w:ascii="Arial" w:eastAsia="Times New Roman" w:hAnsi="Arial" w:cs="Arial"/>
      <w:vanish/>
      <w:sz w:val="16"/>
      <w:szCs w:val="16"/>
      <w:lang w:eastAsia="fr-FR"/>
    </w:rPr>
  </w:style>
  <w:style w:type="character" w:customStyle="1" w:styleId="mb-1">
    <w:name w:val="mb-1"/>
    <w:basedOn w:val="Policepardfaut"/>
    <w:rsid w:val="00A82762"/>
  </w:style>
  <w:style w:type="paragraph" w:styleId="z-Basduformulaire">
    <w:name w:val="HTML Bottom of Form"/>
    <w:basedOn w:val="Normal"/>
    <w:next w:val="Normal"/>
    <w:link w:val="z-BasduformulaireCar"/>
    <w:hidden/>
    <w:uiPriority w:val="99"/>
    <w:semiHidden/>
    <w:unhideWhenUsed/>
    <w:rsid w:val="00A8276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82762"/>
    <w:rPr>
      <w:rFonts w:ascii="Arial" w:eastAsia="Times New Roman" w:hAnsi="Arial" w:cs="Arial"/>
      <w:vanish/>
      <w:sz w:val="16"/>
      <w:szCs w:val="16"/>
      <w:lang w:eastAsia="fr-FR"/>
    </w:rPr>
  </w:style>
  <w:style w:type="paragraph" w:styleId="Pieddepage">
    <w:name w:val="footer"/>
    <w:basedOn w:val="Normal"/>
    <w:link w:val="PieddepageCar"/>
    <w:uiPriority w:val="99"/>
    <w:unhideWhenUsed/>
    <w:rsid w:val="00A82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762"/>
  </w:style>
  <w:style w:type="paragraph" w:styleId="Textedebulles">
    <w:name w:val="Balloon Text"/>
    <w:basedOn w:val="Normal"/>
    <w:link w:val="TextedebullesCar"/>
    <w:uiPriority w:val="99"/>
    <w:semiHidden/>
    <w:unhideWhenUsed/>
    <w:rsid w:val="00A827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2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62"/>
  </w:style>
  <w:style w:type="paragraph" w:styleId="Titre2">
    <w:name w:val="heading 2"/>
    <w:basedOn w:val="Normal"/>
    <w:next w:val="Normal"/>
    <w:link w:val="Titre2Car"/>
    <w:uiPriority w:val="9"/>
    <w:unhideWhenUsed/>
    <w:qFormat/>
    <w:rsid w:val="00A827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827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A8276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A8276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8276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8276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A82762"/>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A82762"/>
    <w:rPr>
      <w:rFonts w:asciiTheme="majorHAnsi" w:eastAsiaTheme="majorEastAsia" w:hAnsiTheme="majorHAnsi" w:cstheme="majorBidi"/>
      <w:i/>
      <w:iCs/>
      <w:color w:val="243F60" w:themeColor="accent1" w:themeShade="7F"/>
    </w:rPr>
  </w:style>
  <w:style w:type="character" w:customStyle="1" w:styleId="summary-title">
    <w:name w:val="summary-title"/>
    <w:basedOn w:val="Policepardfaut"/>
    <w:rsid w:val="00A82762"/>
  </w:style>
  <w:style w:type="character" w:customStyle="1" w:styleId="summary-level">
    <w:name w:val="summary-level"/>
    <w:basedOn w:val="Policepardfaut"/>
    <w:rsid w:val="00A82762"/>
  </w:style>
  <w:style w:type="character" w:styleId="Lienhypertexte">
    <w:name w:val="Hyperlink"/>
    <w:basedOn w:val="Policepardfaut"/>
    <w:uiPriority w:val="99"/>
    <w:semiHidden/>
    <w:unhideWhenUsed/>
    <w:rsid w:val="00A82762"/>
    <w:rPr>
      <w:color w:val="0000FF"/>
      <w:u w:val="single"/>
    </w:rPr>
  </w:style>
  <w:style w:type="paragraph" w:styleId="NormalWeb">
    <w:name w:val="Normal (Web)"/>
    <w:basedOn w:val="Normal"/>
    <w:uiPriority w:val="99"/>
    <w:unhideWhenUsed/>
    <w:rsid w:val="00A827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A8276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82762"/>
    <w:rPr>
      <w:rFonts w:ascii="Arial" w:eastAsia="Times New Roman" w:hAnsi="Arial" w:cs="Arial"/>
      <w:vanish/>
      <w:sz w:val="16"/>
      <w:szCs w:val="16"/>
      <w:lang w:eastAsia="fr-FR"/>
    </w:rPr>
  </w:style>
  <w:style w:type="character" w:customStyle="1" w:styleId="mb-1">
    <w:name w:val="mb-1"/>
    <w:basedOn w:val="Policepardfaut"/>
    <w:rsid w:val="00A82762"/>
  </w:style>
  <w:style w:type="paragraph" w:styleId="z-Basduformulaire">
    <w:name w:val="HTML Bottom of Form"/>
    <w:basedOn w:val="Normal"/>
    <w:next w:val="Normal"/>
    <w:link w:val="z-BasduformulaireCar"/>
    <w:hidden/>
    <w:uiPriority w:val="99"/>
    <w:semiHidden/>
    <w:unhideWhenUsed/>
    <w:rsid w:val="00A8276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82762"/>
    <w:rPr>
      <w:rFonts w:ascii="Arial" w:eastAsia="Times New Roman" w:hAnsi="Arial" w:cs="Arial"/>
      <w:vanish/>
      <w:sz w:val="16"/>
      <w:szCs w:val="16"/>
      <w:lang w:eastAsia="fr-FR"/>
    </w:rPr>
  </w:style>
  <w:style w:type="paragraph" w:styleId="Pieddepage">
    <w:name w:val="footer"/>
    <w:basedOn w:val="Normal"/>
    <w:link w:val="PieddepageCar"/>
    <w:uiPriority w:val="99"/>
    <w:unhideWhenUsed/>
    <w:rsid w:val="00A82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762"/>
  </w:style>
  <w:style w:type="paragraph" w:styleId="Textedebulles">
    <w:name w:val="Balloon Text"/>
    <w:basedOn w:val="Normal"/>
    <w:link w:val="TextedebullesCar"/>
    <w:uiPriority w:val="99"/>
    <w:semiHidden/>
    <w:unhideWhenUsed/>
    <w:rsid w:val="00A827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2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937</Words>
  <Characters>5156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cp:revision>
  <cp:lastPrinted>2025-04-13T21:59:00Z</cp:lastPrinted>
  <dcterms:created xsi:type="dcterms:W3CDTF">2025-04-13T19:35:00Z</dcterms:created>
  <dcterms:modified xsi:type="dcterms:W3CDTF">2025-04-13T22:01:00Z</dcterms:modified>
</cp:coreProperties>
</file>