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32" w:rsidRPr="004F7659" w:rsidRDefault="006920CD" w:rsidP="0008233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7659">
        <w:rPr>
          <w:rFonts w:asciiTheme="majorBidi" w:hAnsiTheme="majorBidi" w:cstheme="majorBidi"/>
          <w:b/>
          <w:bCs/>
          <w:sz w:val="32"/>
          <w:szCs w:val="32"/>
        </w:rPr>
        <w:t xml:space="preserve">Géologie de la mer </w:t>
      </w:r>
      <w:r w:rsidR="004F7659" w:rsidRPr="004F7659">
        <w:rPr>
          <w:rFonts w:asciiTheme="majorBidi" w:hAnsiTheme="majorBidi" w:cstheme="majorBidi"/>
          <w:b/>
          <w:bCs/>
          <w:sz w:val="32"/>
          <w:szCs w:val="32"/>
        </w:rPr>
        <w:t>médite</w:t>
      </w:r>
      <w:bookmarkStart w:id="0" w:name="_GoBack"/>
      <w:bookmarkEnd w:id="0"/>
      <w:r w:rsidR="004F7659" w:rsidRPr="004F7659">
        <w:rPr>
          <w:rFonts w:asciiTheme="majorBidi" w:hAnsiTheme="majorBidi" w:cstheme="majorBidi"/>
          <w:b/>
          <w:bCs/>
          <w:sz w:val="32"/>
          <w:szCs w:val="32"/>
        </w:rPr>
        <w:t>rranée</w:t>
      </w:r>
    </w:p>
    <w:p w:rsidR="00082332" w:rsidRDefault="00082332" w:rsidP="000823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mer Méditerranée est liée à la formation du système alpin.</w:t>
      </w:r>
      <w:r w:rsidRPr="0008233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Elle</w:t>
      </w:r>
      <w:r w:rsidRPr="00082332">
        <w:rPr>
          <w:rFonts w:asciiTheme="majorBidi" w:hAnsiTheme="majorBidi" w:cstheme="majorBidi"/>
          <w:sz w:val="28"/>
          <w:szCs w:val="28"/>
        </w:rPr>
        <w:t xml:space="preserve"> est formé de deux bassins différents</w:t>
      </w:r>
      <w:r>
        <w:rPr>
          <w:rFonts w:asciiTheme="majorBidi" w:hAnsiTheme="majorBidi" w:cstheme="majorBidi"/>
          <w:sz w:val="28"/>
          <w:szCs w:val="28"/>
        </w:rPr>
        <w:t> </w:t>
      </w:r>
      <w:proofErr w:type="gramStart"/>
      <w:r w:rsidRPr="00082332">
        <w:rPr>
          <w:rFonts w:asciiTheme="majorBidi" w:hAnsiTheme="majorBidi" w:cstheme="majorBidi"/>
          <w:sz w:val="28"/>
          <w:szCs w:val="28"/>
        </w:rPr>
        <w:t>( voir</w:t>
      </w:r>
      <w:proofErr w:type="gramEnd"/>
      <w:r w:rsidRPr="00082332">
        <w:rPr>
          <w:rFonts w:asciiTheme="majorBidi" w:hAnsiTheme="majorBidi" w:cstheme="majorBidi"/>
          <w:sz w:val="28"/>
          <w:szCs w:val="28"/>
        </w:rPr>
        <w:t xml:space="preserve"> carte        )</w:t>
      </w:r>
      <w:r>
        <w:rPr>
          <w:rFonts w:asciiTheme="majorBidi" w:hAnsiTheme="majorBidi" w:cstheme="majorBidi"/>
          <w:sz w:val="28"/>
          <w:szCs w:val="28"/>
        </w:rPr>
        <w:t>:</w:t>
      </w:r>
      <w:r w:rsidRPr="00082332">
        <w:rPr>
          <w:rFonts w:asciiTheme="majorBidi" w:hAnsiTheme="majorBidi" w:cstheme="majorBidi"/>
          <w:sz w:val="28"/>
          <w:szCs w:val="28"/>
        </w:rPr>
        <w:t xml:space="preserve"> le bassin occidental et le bassin oriental</w:t>
      </w:r>
      <w:r w:rsidR="00622773">
        <w:rPr>
          <w:rFonts w:asciiTheme="majorBidi" w:hAnsiTheme="majorBidi" w:cstheme="majorBidi"/>
          <w:sz w:val="28"/>
          <w:szCs w:val="28"/>
        </w:rPr>
        <w:t>.</w:t>
      </w:r>
    </w:p>
    <w:p w:rsidR="00622773" w:rsidRDefault="00622773" w:rsidP="00622773">
      <w:pPr>
        <w:rPr>
          <w:rFonts w:asciiTheme="majorBidi" w:hAnsiTheme="majorBidi" w:cstheme="majorBidi"/>
          <w:sz w:val="28"/>
          <w:szCs w:val="28"/>
        </w:rPr>
      </w:pPr>
      <w:r w:rsidRPr="006920CD">
        <w:rPr>
          <w:rFonts w:asciiTheme="majorBidi" w:hAnsiTheme="majorBidi" w:cstheme="majorBidi"/>
          <w:sz w:val="28"/>
          <w:szCs w:val="28"/>
          <w:u w:val="single"/>
        </w:rPr>
        <w:t>Le bassin occidental</w:t>
      </w:r>
      <w:r>
        <w:rPr>
          <w:rFonts w:asciiTheme="majorBidi" w:hAnsiTheme="majorBidi" w:cstheme="majorBidi"/>
          <w:sz w:val="28"/>
          <w:szCs w:val="28"/>
        </w:rPr>
        <w:t> (</w:t>
      </w:r>
      <w:proofErr w:type="spellStart"/>
      <w:r>
        <w:rPr>
          <w:rFonts w:asciiTheme="majorBidi" w:hAnsiTheme="majorBidi" w:cstheme="majorBidi"/>
          <w:sz w:val="28"/>
          <w:szCs w:val="28"/>
        </w:rPr>
        <w:t>fig</w:t>
      </w:r>
      <w:proofErr w:type="spellEnd"/>
      <w:proofErr w:type="gramStart"/>
      <w:r>
        <w:rPr>
          <w:rFonts w:asciiTheme="majorBidi" w:hAnsiTheme="majorBidi" w:cstheme="majorBidi"/>
          <w:sz w:val="28"/>
          <w:szCs w:val="28"/>
        </w:rPr>
        <w:t>:  )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est interne aux chaines alpines</w:t>
      </w:r>
      <w:r w:rsidRPr="0062277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et a une </w:t>
      </w:r>
      <w:r w:rsidRPr="00082332">
        <w:rPr>
          <w:rFonts w:asciiTheme="majorBidi" w:hAnsiTheme="majorBidi" w:cstheme="majorBidi"/>
          <w:sz w:val="28"/>
          <w:szCs w:val="28"/>
        </w:rPr>
        <w:t xml:space="preserve"> genèse récente, </w:t>
      </w:r>
      <w:proofErr w:type="spellStart"/>
      <w:r w:rsidRPr="00082332">
        <w:rPr>
          <w:rFonts w:asciiTheme="majorBidi" w:hAnsiTheme="majorBidi" w:cstheme="majorBidi"/>
          <w:sz w:val="28"/>
          <w:szCs w:val="28"/>
        </w:rPr>
        <w:t>Mio</w:t>
      </w:r>
      <w:proofErr w:type="spellEnd"/>
      <w:r w:rsidRPr="00082332">
        <w:rPr>
          <w:rFonts w:asciiTheme="majorBidi" w:hAnsiTheme="majorBidi" w:cstheme="majorBidi"/>
          <w:sz w:val="28"/>
          <w:szCs w:val="28"/>
        </w:rPr>
        <w:t>-Pliocène, après la collis</w:t>
      </w:r>
      <w:r>
        <w:rPr>
          <w:rFonts w:asciiTheme="majorBidi" w:hAnsiTheme="majorBidi" w:cstheme="majorBidi"/>
          <w:sz w:val="28"/>
          <w:szCs w:val="28"/>
        </w:rPr>
        <w:t xml:space="preserve">ion entre l'Afrique et </w:t>
      </w:r>
      <w:r w:rsidRPr="00082332">
        <w:rPr>
          <w:rFonts w:asciiTheme="majorBidi" w:hAnsiTheme="majorBidi" w:cstheme="majorBidi"/>
          <w:sz w:val="28"/>
          <w:szCs w:val="28"/>
        </w:rPr>
        <w:t xml:space="preserve">l'Europe à l'Ouest </w:t>
      </w:r>
    </w:p>
    <w:p w:rsidR="00622773" w:rsidRDefault="00622773" w:rsidP="00082332">
      <w:pPr>
        <w:rPr>
          <w:rFonts w:asciiTheme="majorBidi" w:hAnsiTheme="majorBidi" w:cstheme="majorBidi"/>
          <w:sz w:val="28"/>
          <w:szCs w:val="28"/>
        </w:rPr>
      </w:pPr>
    </w:p>
    <w:p w:rsidR="00622773" w:rsidRPr="00082332" w:rsidRDefault="00622773" w:rsidP="00082332">
      <w:pPr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89906F3" wp14:editId="31AC67DA">
            <wp:extent cx="4668592" cy="2209800"/>
            <wp:effectExtent l="0" t="0" r="0" b="0"/>
            <wp:docPr id="1" name="Image 1" descr="http://paleopolis.rediris.es/benthos/MED/Fi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leopolis.rediris.es/benthos/MED/Fig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92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32" w:rsidRDefault="00082332" w:rsidP="00082332">
      <w:pPr>
        <w:rPr>
          <w:rFonts w:asciiTheme="majorBidi" w:hAnsiTheme="majorBidi" w:cstheme="majorBidi"/>
          <w:sz w:val="28"/>
          <w:szCs w:val="28"/>
        </w:rPr>
      </w:pPr>
    </w:p>
    <w:p w:rsidR="00622773" w:rsidRDefault="00622773" w:rsidP="00082332">
      <w:pPr>
        <w:rPr>
          <w:rFonts w:asciiTheme="majorBidi" w:hAnsiTheme="majorBidi" w:cstheme="majorBidi"/>
          <w:sz w:val="28"/>
          <w:szCs w:val="28"/>
        </w:rPr>
      </w:pPr>
    </w:p>
    <w:p w:rsidR="00622773" w:rsidRPr="00622773" w:rsidRDefault="00622773" w:rsidP="00082332">
      <w:pPr>
        <w:rPr>
          <w:rFonts w:asciiTheme="majorBidi" w:hAnsiTheme="majorBidi" w:cstheme="majorBidi"/>
          <w:sz w:val="28"/>
          <w:szCs w:val="28"/>
        </w:rPr>
      </w:pPr>
      <w:r w:rsidRPr="00622773">
        <w:rPr>
          <w:rFonts w:asciiTheme="majorBidi" w:hAnsiTheme="majorBidi" w:cstheme="majorBidi"/>
          <w:sz w:val="28"/>
          <w:szCs w:val="28"/>
        </w:rPr>
        <w:t>Sa structure est particulière avec ses contours compliqués, ses côtes généralement abruptes et ses grandes îles qui la subdivisent en bassins qui prennent parfois le nom de "mer</w:t>
      </w:r>
      <w:r>
        <w:rPr>
          <w:rFonts w:asciiTheme="majorBidi" w:hAnsiTheme="majorBidi" w:cstheme="majorBidi"/>
          <w:sz w:val="28"/>
          <w:szCs w:val="28"/>
        </w:rPr>
        <w:t> : La mer d’</w:t>
      </w:r>
      <w:proofErr w:type="spellStart"/>
      <w:r>
        <w:rPr>
          <w:rFonts w:asciiTheme="majorBidi" w:hAnsiTheme="majorBidi" w:cstheme="majorBidi"/>
          <w:sz w:val="28"/>
          <w:szCs w:val="28"/>
        </w:rPr>
        <w:t>Alboran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 bassin Algérien, le Bassin provençal et la mer </w:t>
      </w:r>
      <w:proofErr w:type="spellStart"/>
      <w:r>
        <w:rPr>
          <w:rFonts w:asciiTheme="majorBidi" w:hAnsiTheme="majorBidi" w:cstheme="majorBidi"/>
          <w:sz w:val="28"/>
          <w:szCs w:val="28"/>
        </w:rPr>
        <w:t>tyrrénienne</w:t>
      </w:r>
      <w:proofErr w:type="spellEnd"/>
    </w:p>
    <w:p w:rsidR="00622773" w:rsidRDefault="00622773" w:rsidP="00082332">
      <w:pPr>
        <w:rPr>
          <w:rFonts w:asciiTheme="majorBidi" w:hAnsiTheme="majorBidi" w:cstheme="majorBidi"/>
          <w:sz w:val="28"/>
          <w:szCs w:val="28"/>
        </w:rPr>
      </w:pPr>
      <w:r w:rsidRPr="00622773">
        <w:rPr>
          <w:rFonts w:asciiTheme="majorBidi" w:hAnsiTheme="majorBidi" w:cstheme="majorBidi"/>
          <w:sz w:val="28"/>
          <w:szCs w:val="28"/>
        </w:rPr>
        <w:t> Si la Mer d'</w:t>
      </w:r>
      <w:proofErr w:type="spellStart"/>
      <w:r w:rsidRPr="00622773">
        <w:rPr>
          <w:rFonts w:asciiTheme="majorBidi" w:hAnsiTheme="majorBidi" w:cstheme="majorBidi"/>
          <w:sz w:val="28"/>
          <w:szCs w:val="28"/>
        </w:rPr>
        <w:t>Alboran</w:t>
      </w:r>
      <w:proofErr w:type="spellEnd"/>
      <w:r w:rsidRPr="00622773">
        <w:rPr>
          <w:rFonts w:asciiTheme="majorBidi" w:hAnsiTheme="majorBidi" w:cstheme="majorBidi"/>
          <w:sz w:val="28"/>
          <w:szCs w:val="28"/>
        </w:rPr>
        <w:t>, le Bassin Algérien et la Mer Tyrrhénienne sont implantés au cœur des unités alpines, le Bassin Provençal est lui, majoritairement, en dehors de l'édifice alpin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920CD" w:rsidRDefault="006920CD" w:rsidP="006920CD">
      <w:pPr>
        <w:rPr>
          <w:rFonts w:asciiTheme="majorBidi" w:hAnsiTheme="majorBidi" w:cstheme="majorBidi"/>
          <w:sz w:val="28"/>
          <w:szCs w:val="28"/>
        </w:rPr>
      </w:pPr>
      <w:r w:rsidRPr="006920CD">
        <w:rPr>
          <w:rFonts w:asciiTheme="majorBidi" w:hAnsiTheme="majorBidi" w:cstheme="majorBidi"/>
          <w:sz w:val="28"/>
          <w:szCs w:val="28"/>
        </w:rPr>
        <w:t> </w:t>
      </w:r>
      <w:proofErr w:type="gramStart"/>
      <w:r w:rsidRPr="006920CD">
        <w:rPr>
          <w:rFonts w:asciiTheme="majorBidi" w:hAnsiTheme="majorBidi" w:cstheme="majorBidi"/>
          <w:sz w:val="28"/>
          <w:szCs w:val="28"/>
        </w:rPr>
        <w:t>le</w:t>
      </w:r>
      <w:proofErr w:type="gramEnd"/>
      <w:r w:rsidRPr="006920CD">
        <w:rPr>
          <w:rFonts w:asciiTheme="majorBidi" w:hAnsiTheme="majorBidi" w:cstheme="majorBidi"/>
          <w:sz w:val="28"/>
          <w:szCs w:val="28"/>
        </w:rPr>
        <w:t xml:space="preserve"> Bassin Algérien </w:t>
      </w:r>
      <w:r>
        <w:rPr>
          <w:rFonts w:asciiTheme="majorBidi" w:hAnsiTheme="majorBidi" w:cstheme="majorBidi"/>
          <w:sz w:val="28"/>
          <w:szCs w:val="28"/>
        </w:rPr>
        <w:t>communique</w:t>
      </w:r>
      <w:r w:rsidRPr="006920CD">
        <w:rPr>
          <w:rFonts w:asciiTheme="majorBidi" w:hAnsiTheme="majorBidi" w:cstheme="majorBidi"/>
          <w:sz w:val="28"/>
          <w:szCs w:val="28"/>
        </w:rPr>
        <w:t xml:space="preserve"> avec la Mer Ionienne </w:t>
      </w:r>
      <w:r>
        <w:rPr>
          <w:rFonts w:asciiTheme="majorBidi" w:hAnsiTheme="majorBidi" w:cstheme="majorBidi"/>
          <w:sz w:val="28"/>
          <w:szCs w:val="28"/>
        </w:rPr>
        <w:t xml:space="preserve">par </w:t>
      </w:r>
      <w:r w:rsidRPr="006920CD">
        <w:rPr>
          <w:rFonts w:asciiTheme="majorBidi" w:hAnsiTheme="majorBidi" w:cstheme="majorBidi"/>
          <w:sz w:val="28"/>
          <w:szCs w:val="28"/>
        </w:rPr>
        <w:t>un bras d</w:t>
      </w:r>
      <w:r>
        <w:rPr>
          <w:rFonts w:asciiTheme="majorBidi" w:hAnsiTheme="majorBidi" w:cstheme="majorBidi"/>
          <w:sz w:val="28"/>
          <w:szCs w:val="28"/>
        </w:rPr>
        <w:t>e mer relativement peu profond qui forme un</w:t>
      </w:r>
      <w:r w:rsidRPr="006920CD">
        <w:rPr>
          <w:rFonts w:asciiTheme="majorBidi" w:hAnsiTheme="majorBidi" w:cstheme="majorBidi"/>
          <w:sz w:val="28"/>
          <w:szCs w:val="28"/>
        </w:rPr>
        <w:t xml:space="preserve"> large couloir marin qui fait </w:t>
      </w:r>
      <w:r>
        <w:rPr>
          <w:rFonts w:asciiTheme="majorBidi" w:hAnsiTheme="majorBidi" w:cstheme="majorBidi"/>
          <w:sz w:val="28"/>
          <w:szCs w:val="28"/>
        </w:rPr>
        <w:t xml:space="preserve">recouper </w:t>
      </w:r>
      <w:r w:rsidRPr="006920CD">
        <w:rPr>
          <w:rFonts w:asciiTheme="majorBidi" w:hAnsiTheme="majorBidi" w:cstheme="majorBidi"/>
          <w:sz w:val="28"/>
          <w:szCs w:val="28"/>
        </w:rPr>
        <w:t>entièrement l'</w:t>
      </w:r>
      <w:proofErr w:type="spellStart"/>
      <w:r w:rsidRPr="006920CD">
        <w:rPr>
          <w:rFonts w:asciiTheme="majorBidi" w:hAnsiTheme="majorBidi" w:cstheme="majorBidi"/>
          <w:sz w:val="28"/>
          <w:szCs w:val="28"/>
        </w:rPr>
        <w:t>orogène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920CD">
        <w:rPr>
          <w:rFonts w:asciiTheme="majorBidi" w:hAnsiTheme="majorBidi" w:cstheme="majorBidi"/>
          <w:sz w:val="28"/>
          <w:szCs w:val="28"/>
        </w:rPr>
        <w:t>alpin</w:t>
      </w:r>
    </w:p>
    <w:p w:rsidR="00082332" w:rsidRPr="00082332" w:rsidRDefault="006920CD" w:rsidP="006920CD">
      <w:pPr>
        <w:rPr>
          <w:rFonts w:ascii="Trebuchet MS" w:hAnsi="Trebuchet MS"/>
          <w:color w:val="000000"/>
          <w:sz w:val="20"/>
          <w:szCs w:val="20"/>
          <w:shd w:val="clear" w:color="auto" w:fill="345BD8"/>
        </w:rPr>
      </w:pPr>
      <w:r w:rsidRPr="006920CD">
        <w:rPr>
          <w:rFonts w:asciiTheme="majorBidi" w:hAnsiTheme="majorBidi" w:cstheme="majorBidi"/>
          <w:b/>
          <w:bCs/>
          <w:sz w:val="28"/>
          <w:szCs w:val="28"/>
          <w:u w:val="single"/>
        </w:rPr>
        <w:t>Le bassin oriental</w:t>
      </w:r>
      <w:r>
        <w:rPr>
          <w:rFonts w:asciiTheme="majorBidi" w:hAnsiTheme="majorBidi" w:cstheme="majorBidi"/>
          <w:sz w:val="28"/>
          <w:szCs w:val="28"/>
        </w:rPr>
        <w:t xml:space="preserve"> est externe au système alpin </w:t>
      </w:r>
      <w:proofErr w:type="spellStart"/>
      <w:r>
        <w:rPr>
          <w:rFonts w:asciiTheme="majorBidi" w:hAnsiTheme="majorBidi" w:cstheme="majorBidi"/>
          <w:sz w:val="28"/>
          <w:szCs w:val="28"/>
        </w:rPr>
        <w:t>c.a</w:t>
      </w:r>
      <w:proofErr w:type="gramStart"/>
      <w:r>
        <w:rPr>
          <w:rFonts w:asciiTheme="majorBidi" w:hAnsiTheme="majorBidi" w:cstheme="majorBidi"/>
          <w:sz w:val="28"/>
          <w:szCs w:val="28"/>
        </w:rPr>
        <w:t>,d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qu’il n’a pas été affecté par l’orogénèse. Il représente ce qui reste de la Téthys occidentale </w:t>
      </w:r>
      <w:r w:rsidRPr="006920CD">
        <w:rPr>
          <w:rFonts w:asciiTheme="majorBidi" w:hAnsiTheme="majorBidi" w:cstheme="majorBidi"/>
          <w:sz w:val="28"/>
          <w:szCs w:val="28"/>
        </w:rPr>
        <w:t>dont les derniers vestiges se situent en mer Ionienne, le long des côtes africaines.</w:t>
      </w:r>
    </w:p>
    <w:sectPr w:rsidR="00082332" w:rsidRPr="0008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2"/>
    <w:rsid w:val="00082332"/>
    <w:rsid w:val="004F7659"/>
    <w:rsid w:val="00622773"/>
    <w:rsid w:val="006920CD"/>
    <w:rsid w:val="009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ni">
    <w:name w:val="mini"/>
    <w:basedOn w:val="Policepardfaut"/>
    <w:rsid w:val="00082332"/>
  </w:style>
  <w:style w:type="paragraph" w:styleId="Textedebulles">
    <w:name w:val="Balloon Text"/>
    <w:basedOn w:val="Normal"/>
    <w:link w:val="TextedebullesCar"/>
    <w:uiPriority w:val="99"/>
    <w:semiHidden/>
    <w:unhideWhenUsed/>
    <w:rsid w:val="0062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ni">
    <w:name w:val="mini"/>
    <w:basedOn w:val="Policepardfaut"/>
    <w:rsid w:val="00082332"/>
  </w:style>
  <w:style w:type="paragraph" w:styleId="Textedebulles">
    <w:name w:val="Balloon Text"/>
    <w:basedOn w:val="Normal"/>
    <w:link w:val="TextedebullesCar"/>
    <w:uiPriority w:val="99"/>
    <w:semiHidden/>
    <w:unhideWhenUsed/>
    <w:rsid w:val="0062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2024-11-17T06:28:00Z</cp:lastPrinted>
  <dcterms:created xsi:type="dcterms:W3CDTF">2024-11-17T05:55:00Z</dcterms:created>
  <dcterms:modified xsi:type="dcterms:W3CDTF">2024-12-25T21:19:00Z</dcterms:modified>
</cp:coreProperties>
</file>