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E86" w:rsidRPr="00366E86" w:rsidRDefault="00366E86" w:rsidP="00366E86">
      <w:pPr>
        <w:widowControl w:val="0"/>
        <w:bidi/>
        <w:spacing w:after="0" w:line="560" w:lineRule="exact"/>
        <w:jc w:val="center"/>
        <w:outlineLvl w:val="0"/>
        <w:rPr>
          <w:rFonts w:ascii="Times New Roman" w:eastAsia="Calibri" w:hAnsi="Times New Roman" w:cs="AF_Najed"/>
          <w:b/>
          <w:bCs/>
          <w:i/>
          <w:sz w:val="40"/>
          <w:szCs w:val="36"/>
          <w:rtl/>
          <w:lang w:val="en-US" w:bidi="ar-KW"/>
        </w:rPr>
      </w:pPr>
      <w:bookmarkStart w:id="0" w:name="_GoBack"/>
      <w:bookmarkEnd w:id="0"/>
      <w:r w:rsidRPr="00366E86">
        <w:rPr>
          <w:rFonts w:ascii="Times New Roman" w:eastAsia="Calibri" w:hAnsi="Times New Roman" w:cs="AF_Najed" w:hint="cs"/>
          <w:b/>
          <w:bCs/>
          <w:i/>
          <w:sz w:val="40"/>
          <w:szCs w:val="36"/>
          <w:rtl/>
          <w:lang w:val="en-US" w:bidi="ar-KW"/>
        </w:rPr>
        <w:t>المحور</w:t>
      </w:r>
      <w:r w:rsidRPr="00366E86">
        <w:rPr>
          <w:rFonts w:ascii="Times New Roman" w:eastAsia="Calibri" w:hAnsi="Times New Roman" w:cs="AF_Najed" w:hint="cs"/>
          <w:b/>
          <w:bCs/>
          <w:i/>
          <w:sz w:val="40"/>
          <w:szCs w:val="36"/>
          <w:rtl/>
          <w:lang w:val="en-US" w:bidi="ar-KW"/>
        </w:rPr>
        <w:t xml:space="preserve"> الاول</w:t>
      </w:r>
    </w:p>
    <w:p w:rsidR="00366E86" w:rsidRPr="00366E86" w:rsidRDefault="00366E86" w:rsidP="00366E86">
      <w:pPr>
        <w:widowControl w:val="0"/>
        <w:bidi/>
        <w:spacing w:after="0" w:line="560" w:lineRule="exact"/>
        <w:jc w:val="center"/>
        <w:outlineLvl w:val="0"/>
        <w:rPr>
          <w:rFonts w:ascii="Times New Roman" w:eastAsia="Calibri" w:hAnsi="Times New Roman" w:cs="AF_Najed"/>
          <w:b/>
          <w:bCs/>
          <w:i/>
          <w:sz w:val="40"/>
          <w:szCs w:val="36"/>
          <w:rtl/>
          <w:lang w:val="en-US" w:bidi="ar-KW"/>
        </w:rPr>
      </w:pPr>
      <w:proofErr w:type="gramStart"/>
      <w:r w:rsidRPr="00366E86">
        <w:rPr>
          <w:rFonts w:ascii="Times New Roman" w:eastAsia="Calibri" w:hAnsi="Times New Roman" w:cs="AF_Najed" w:hint="cs"/>
          <w:b/>
          <w:bCs/>
          <w:i/>
          <w:sz w:val="40"/>
          <w:szCs w:val="36"/>
          <w:rtl/>
          <w:lang w:val="en-US" w:bidi="ar-KW"/>
        </w:rPr>
        <w:t>إدارة</w:t>
      </w:r>
      <w:proofErr w:type="gramEnd"/>
      <w:r w:rsidRPr="00366E86">
        <w:rPr>
          <w:rFonts w:ascii="Times New Roman" w:eastAsia="Calibri" w:hAnsi="Times New Roman" w:cs="AF_Najed" w:hint="cs"/>
          <w:b/>
          <w:bCs/>
          <w:i/>
          <w:sz w:val="40"/>
          <w:szCs w:val="36"/>
          <w:rtl/>
          <w:lang w:val="en-US" w:bidi="ar-KW"/>
        </w:rPr>
        <w:t xml:space="preserve"> </w:t>
      </w:r>
      <w:r w:rsidRPr="00366E86">
        <w:rPr>
          <w:rFonts w:ascii="Times New Roman" w:eastAsia="Calibri" w:hAnsi="Times New Roman" w:cs="AF_Najed" w:hint="cs"/>
          <w:b/>
          <w:bCs/>
          <w:i/>
          <w:sz w:val="40"/>
          <w:szCs w:val="36"/>
          <w:rtl/>
          <w:lang w:val="en-US" w:bidi="ar-KW"/>
        </w:rPr>
        <w:t xml:space="preserve">المؤسسات المالية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32"/>
          <w:szCs w:val="36"/>
          <w:rtl/>
          <w:lang w:val="en-US" w:bidi="ar-KW"/>
        </w:rPr>
      </w:pPr>
    </w:p>
    <w:p w:rsidR="00366E86" w:rsidRPr="00366E86" w:rsidRDefault="00366E86" w:rsidP="00366E86">
      <w:pPr>
        <w:widowControl w:val="0"/>
        <w:bidi/>
        <w:spacing w:after="0" w:line="560" w:lineRule="exact"/>
        <w:jc w:val="both"/>
        <w:outlineLvl w:val="1"/>
        <w:rPr>
          <w:rFonts w:ascii="Times New Roman" w:eastAsia="Calibri" w:hAnsi="Times New Roman" w:cs="mylotus"/>
          <w:b/>
          <w:bCs/>
          <w:i/>
          <w:sz w:val="32"/>
          <w:szCs w:val="32"/>
          <w:rtl/>
          <w:lang w:val="en-US" w:bidi="ar-KW"/>
        </w:rPr>
      </w:pPr>
      <w:r w:rsidRPr="00366E86">
        <w:rPr>
          <w:rFonts w:ascii="Times New Roman" w:eastAsia="Calibri" w:hAnsi="Times New Roman" w:cs="mylotus" w:hint="cs"/>
          <w:b/>
          <w:bCs/>
          <w:i/>
          <w:sz w:val="32"/>
          <w:szCs w:val="32"/>
          <w:rtl/>
          <w:lang w:val="en-US" w:bidi="ar-KW"/>
        </w:rPr>
        <w:t xml:space="preserve">تمهيد : </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proofErr w:type="gramStart"/>
      <w:r w:rsidRPr="00366E86">
        <w:rPr>
          <w:rFonts w:ascii="Times New Roman" w:eastAsia="Calibri" w:hAnsi="Times New Roman" w:cs="Times New Roman"/>
          <w:i/>
          <w:sz w:val="28"/>
          <w:szCs w:val="28"/>
          <w:rtl/>
          <w:lang w:val="en-US" w:bidi="ar-KW"/>
        </w:rPr>
        <w:t>تعد</w:t>
      </w:r>
      <w:proofErr w:type="gramEnd"/>
      <w:r w:rsidRPr="00366E86">
        <w:rPr>
          <w:rFonts w:ascii="Times New Roman" w:eastAsia="Calibri" w:hAnsi="Times New Roman" w:cs="Times New Roman"/>
          <w:i/>
          <w:sz w:val="28"/>
          <w:szCs w:val="28"/>
          <w:rtl/>
          <w:lang w:val="en-US" w:bidi="ar-KW"/>
        </w:rPr>
        <w:t xml:space="preserve"> المؤسسة المالية جزءاً من النظام المالي الذي يخدم المجتمع من خلال تقديم الخدمات المالية التي يحتاج لها لممارسة نشاطاته اليومية وتنمية </w:t>
      </w:r>
      <w:proofErr w:type="spellStart"/>
      <w:r w:rsidRPr="00366E86">
        <w:rPr>
          <w:rFonts w:ascii="Times New Roman" w:eastAsia="Calibri" w:hAnsi="Times New Roman" w:cs="Times New Roman"/>
          <w:i/>
          <w:sz w:val="28"/>
          <w:szCs w:val="28"/>
          <w:rtl/>
          <w:lang w:val="en-US" w:bidi="ar-KW"/>
        </w:rPr>
        <w:t>اقتصادياته</w:t>
      </w:r>
      <w:proofErr w:type="spellEnd"/>
      <w:r w:rsidRPr="00366E86">
        <w:rPr>
          <w:rFonts w:ascii="Times New Roman" w:eastAsia="Calibri" w:hAnsi="Times New Roman" w:cs="Times New Roman"/>
          <w:i/>
          <w:sz w:val="28"/>
          <w:szCs w:val="28"/>
          <w:rtl/>
          <w:lang w:val="en-US" w:bidi="ar-KW"/>
        </w:rPr>
        <w:t>. وما النظام المالي إلّا شبكة من المؤسسات المالية والوسطاء الماليين ورجال الاعمال والافراد فضلاً عن المكونات التي تشارك فيه وتنظم عملياته وفق آليات وتشريعات تصاغ لذلك وان الوظيفة الاساسية للمؤسسات المالية في ظل هذا النظام هي تحويل الاموال من المقرضين إلى المقترضين أو من الوحدات ذات الفائض المالي إلى الوحدات ذات العجز المالي التي تجمع بين عارضي وطالبي الاموال وايضا من خلال المؤسسات المالية الاخرى التي تتوسط هذه المعاملات مثل (المصارف وشركات التمويل ...الخ) لذا جاء هذا الفصل لتسليط الضوء على ماهية تلك المؤسسات واهميتها واهدافها فضلاً عن انواعها والخدمات التي تقدمها مع كيفية ادارتها لمواكبة التحديات التي تشهدها الاقتصاديات العالمية في ظل اقتصاد المعرفة والتطورات التكنولوجية.</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إلّا ان المتبع لنشأة المؤسسات المالية يجدها لم تأت من فراغ وانما جاءت وليدة الحاجة لها من لدن الافراد والمؤسسات الاخرى، اذ جاءت بدايتها بسبب قصور عمليات التبادل المباشر بين الدائن والمدين (الادخار والاستثمار) وتميزت عملياتها بالبساطة لقلة عدد المتعاملين إلّا انه مع التطور الحاصل بين التكنولوجيا وتكنولوجيا الاتصالات الحديثة </w:t>
      </w:r>
      <w:r w:rsidRPr="00366E86">
        <w:rPr>
          <w:rFonts w:ascii="Times New Roman" w:eastAsia="Calibri" w:hAnsi="Times New Roman" w:cs="Times New Roman"/>
          <w:i/>
          <w:sz w:val="28"/>
          <w:szCs w:val="28"/>
          <w:rtl/>
          <w:lang w:val="en-US"/>
        </w:rPr>
        <w:t>وزيادة عدد السكان فضلا عن الصفقات الهائلة وزيادة تعقيد النظام المالي</w:t>
      </w:r>
      <w:r w:rsidRPr="00366E86">
        <w:rPr>
          <w:rFonts w:ascii="Times New Roman" w:eastAsia="Calibri" w:hAnsi="Times New Roman" w:cs="Times New Roman"/>
          <w:iCs/>
          <w:sz w:val="28"/>
          <w:szCs w:val="28"/>
          <w:rtl/>
          <w:lang w:val="en-US"/>
        </w:rPr>
        <w:t xml:space="preserve"> </w:t>
      </w:r>
      <w:r w:rsidRPr="00366E86">
        <w:rPr>
          <w:rFonts w:ascii="Times New Roman" w:eastAsia="Calibri" w:hAnsi="Times New Roman" w:cs="Times New Roman"/>
          <w:i/>
          <w:sz w:val="28"/>
          <w:szCs w:val="28"/>
          <w:rtl/>
          <w:lang w:val="en-US" w:bidi="ar-KW"/>
        </w:rPr>
        <w:t xml:space="preserve">والوسائل المتاحة للصفقات المالية كل ما سبق دفع المتعاملين إلى الاستعانة بالمؤسسات المالية </w:t>
      </w:r>
      <w:proofErr w:type="spellStart"/>
      <w:r w:rsidRPr="00366E86">
        <w:rPr>
          <w:rFonts w:ascii="Times New Roman" w:eastAsia="Calibri" w:hAnsi="Times New Roman" w:cs="Times New Roman"/>
          <w:i/>
          <w:sz w:val="28"/>
          <w:szCs w:val="28"/>
          <w:rtl/>
          <w:lang w:val="en-US" w:bidi="ar-KW"/>
        </w:rPr>
        <w:t>لادارة</w:t>
      </w:r>
      <w:proofErr w:type="spellEnd"/>
      <w:r w:rsidRPr="00366E86">
        <w:rPr>
          <w:rFonts w:ascii="Times New Roman" w:eastAsia="Calibri" w:hAnsi="Times New Roman" w:cs="Times New Roman"/>
          <w:i/>
          <w:sz w:val="28"/>
          <w:szCs w:val="28"/>
          <w:rtl/>
          <w:lang w:val="en-US" w:bidi="ar-KW"/>
        </w:rPr>
        <w:t xml:space="preserve"> شؤونهم واموالهم مما ساهم في بروز دور المؤسسات المالية بشكل واضح في حياة الافراد كونها جزءاً مهماً من النظام المالي لأي بلد.</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Default="00366E86" w:rsidP="00366E86">
      <w:pPr>
        <w:widowControl w:val="0"/>
        <w:bidi/>
        <w:spacing w:after="0" w:line="560" w:lineRule="exact"/>
        <w:jc w:val="both"/>
        <w:outlineLvl w:val="1"/>
        <w:rPr>
          <w:rFonts w:ascii="Times New Roman" w:eastAsia="Calibri" w:hAnsi="Times New Roman" w:cs="Times New Roman" w:hint="cs"/>
          <w:b/>
          <w:bCs/>
          <w:i/>
          <w:sz w:val="32"/>
          <w:szCs w:val="32"/>
          <w:rtl/>
          <w:lang w:val="en-US" w:bidi="ar-KW"/>
        </w:rPr>
      </w:pPr>
    </w:p>
    <w:p w:rsidR="00366E86" w:rsidRDefault="00366E86" w:rsidP="00366E86">
      <w:pPr>
        <w:widowControl w:val="0"/>
        <w:bidi/>
        <w:spacing w:after="0" w:line="560" w:lineRule="exact"/>
        <w:jc w:val="both"/>
        <w:outlineLvl w:val="1"/>
        <w:rPr>
          <w:rFonts w:ascii="Times New Roman" w:eastAsia="Calibri" w:hAnsi="Times New Roman" w:cs="Times New Roman" w:hint="cs"/>
          <w:b/>
          <w:bCs/>
          <w:i/>
          <w:sz w:val="32"/>
          <w:szCs w:val="32"/>
          <w:rtl/>
          <w:lang w:val="en-US" w:bidi="ar-KW"/>
        </w:rPr>
      </w:pPr>
    </w:p>
    <w:p w:rsidR="00366E86" w:rsidRPr="00366E86" w:rsidRDefault="00366E86" w:rsidP="00366E86">
      <w:pPr>
        <w:widowControl w:val="0"/>
        <w:bidi/>
        <w:spacing w:after="0" w:line="560" w:lineRule="exact"/>
        <w:jc w:val="both"/>
        <w:outlineLvl w:val="1"/>
        <w:rPr>
          <w:rFonts w:ascii="Times New Roman" w:eastAsia="Calibri" w:hAnsi="Times New Roman" w:cs="Times New Roman"/>
          <w:b/>
          <w:bCs/>
          <w:i/>
          <w:sz w:val="32"/>
          <w:szCs w:val="32"/>
          <w:lang w:val="en-US" w:bidi="ar-KW"/>
        </w:rPr>
      </w:pPr>
      <w:r w:rsidRPr="00366E86">
        <w:rPr>
          <w:rFonts w:ascii="Times New Roman" w:eastAsia="Calibri" w:hAnsi="Times New Roman" w:cs="Times New Roman"/>
          <w:b/>
          <w:bCs/>
          <w:i/>
          <w:sz w:val="32"/>
          <w:szCs w:val="32"/>
          <w:rtl/>
          <w:lang w:val="en-US" w:bidi="ar-KW"/>
        </w:rPr>
        <w:lastRenderedPageBreak/>
        <w:t xml:space="preserve">اولاً: مفهوم المؤسسات المالية </w:t>
      </w:r>
      <w:r w:rsidRPr="00366E86">
        <w:rPr>
          <w:rFonts w:ascii="Times New Roman" w:eastAsia="Calibri" w:hAnsi="Times New Roman" w:cs="Times New Roman"/>
          <w:b/>
          <w:bCs/>
          <w:i/>
          <w:sz w:val="32"/>
          <w:szCs w:val="32"/>
          <w:lang w:val="en-US" w:bidi="ar-KW"/>
        </w:rPr>
        <w:t>The concept of financial institutions</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تعد المؤسسة المالية منظمة اعمال كبقية منظمات الاعمال الاخرى التجارية والصناعية إلّا انها تختلف عنها في كون اصولها اصول مالية مثل القروض والاوراق المالية بدلاً من المباني والآلات والمواد الخام التي تمثل اصول الشركات الصناعية كما ان خصومها أيضاً خصوم مالية مثل الودائع والمدخرات بأنواعها المختلفة.  ان كلمة المؤسسة المالية متأتية من مفهومين منفصلين هما المؤسسة والتي تعرف على انها ((كل هيكل تنظيمي اقتصادي مستقل مالياً في اطار قانوني واجتماعي معين هدفه دمج عوامل الانتاج من اجل الانتاج أو تبادل السلع والخدمات مع اقرانه أو القيام بكلا العمليتين لغرض تحقيق نتيجة معينة ضمن شروط اقتصادية تختلف زمانياً ومكانياً))، وقد عرفها اخرون على انها ((مجموعة من الموارد البشرية والمادية والمالية التي تعمل وفق تركيب معين بشكل متكامل </w:t>
      </w:r>
      <w:proofErr w:type="spellStart"/>
      <w:r w:rsidRPr="00366E86">
        <w:rPr>
          <w:rFonts w:ascii="Times New Roman" w:eastAsia="Calibri" w:hAnsi="Times New Roman" w:cs="Times New Roman"/>
          <w:i/>
          <w:sz w:val="28"/>
          <w:szCs w:val="28"/>
          <w:rtl/>
          <w:lang w:val="en-US" w:bidi="ar-KW"/>
        </w:rPr>
        <w:t>ومهيكل</w:t>
      </w:r>
      <w:proofErr w:type="spellEnd"/>
      <w:r w:rsidRPr="00366E86">
        <w:rPr>
          <w:rFonts w:ascii="Times New Roman" w:eastAsia="Calibri" w:hAnsi="Times New Roman" w:cs="Times New Roman"/>
          <w:i/>
          <w:sz w:val="28"/>
          <w:szCs w:val="28"/>
          <w:rtl/>
          <w:lang w:val="en-US" w:bidi="ar-KW"/>
        </w:rPr>
        <w:t xml:space="preserve"> من اجل اداء وظائف مناطة بها وتحقيق اهدافها)).</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ولكن الجزء الثاني من الكلمة ((المالية) يشير إلى جميع الاعمال المالية من الخدمات والمميزات والاختصاص والتوجه لذلك عند اخذ المؤسسات المالية من الجانب المالي نلاحظ تغيير المفهوم نحو التوجه إلى القطاع المالي ليعطي تعريف اخر وهو المؤسسات التي تعمل على جمع الاموال واعادة وضعها بهيئة اصول مالية مثل الاسهم والسندات فضلاً على الاصول الملموسة.</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اما القاموس الخاص </w:t>
      </w:r>
      <w:proofErr w:type="spellStart"/>
      <w:r w:rsidRPr="00366E86">
        <w:rPr>
          <w:rFonts w:ascii="Times New Roman" w:eastAsia="Calibri" w:hAnsi="Times New Roman" w:cs="Times New Roman"/>
          <w:i/>
          <w:sz w:val="28"/>
          <w:szCs w:val="28"/>
          <w:rtl/>
          <w:lang w:val="en-US" w:bidi="ar-KW"/>
        </w:rPr>
        <w:t>بالاعمال</w:t>
      </w:r>
      <w:proofErr w:type="spellEnd"/>
      <w:r w:rsidRPr="00366E86">
        <w:rPr>
          <w:rFonts w:ascii="Times New Roman" w:eastAsia="Calibri" w:hAnsi="Times New Roman" w:cs="Times New Roman"/>
          <w:i/>
          <w:sz w:val="28"/>
          <w:szCs w:val="28"/>
          <w:rtl/>
          <w:lang w:val="en-US" w:bidi="ar-KW"/>
        </w:rPr>
        <w:t xml:space="preserve"> فقد عرفها على انها المؤسسات التي تعبئ الاموال العامة من اجل وضعها بصورة موجودات متداولة (اصول مالية) من اسهم وسندات مقابل دفع فوائد لحملتها وتقسم إلى مؤسسات </w:t>
      </w:r>
      <w:proofErr w:type="spellStart"/>
      <w:r w:rsidRPr="00366E86">
        <w:rPr>
          <w:rFonts w:ascii="Times New Roman" w:eastAsia="Calibri" w:hAnsi="Times New Roman" w:cs="Times New Roman"/>
          <w:i/>
          <w:sz w:val="28"/>
          <w:szCs w:val="28"/>
          <w:rtl/>
          <w:lang w:val="en-US" w:bidi="ar-KW"/>
        </w:rPr>
        <w:t>ودائعية</w:t>
      </w:r>
      <w:proofErr w:type="spellEnd"/>
      <w:r w:rsidRPr="00366E86">
        <w:rPr>
          <w:rFonts w:ascii="Times New Roman" w:eastAsia="Calibri" w:hAnsi="Times New Roman" w:cs="Times New Roman"/>
          <w:i/>
          <w:sz w:val="28"/>
          <w:szCs w:val="28"/>
          <w:rtl/>
          <w:lang w:val="en-US" w:bidi="ar-KW"/>
        </w:rPr>
        <w:t xml:space="preserve"> اي تعمل بودائع الافراد ومؤسسات غير </w:t>
      </w:r>
      <w:proofErr w:type="spellStart"/>
      <w:r w:rsidRPr="00366E86">
        <w:rPr>
          <w:rFonts w:ascii="Times New Roman" w:eastAsia="Calibri" w:hAnsi="Times New Roman" w:cs="Times New Roman"/>
          <w:i/>
          <w:sz w:val="28"/>
          <w:szCs w:val="28"/>
          <w:rtl/>
          <w:lang w:val="en-US" w:bidi="ar-KW"/>
        </w:rPr>
        <w:t>ودائعية</w:t>
      </w:r>
      <w:proofErr w:type="spellEnd"/>
      <w:r w:rsidRPr="00366E86">
        <w:rPr>
          <w:rFonts w:ascii="Times New Roman" w:eastAsia="Calibri" w:hAnsi="Times New Roman" w:cs="Times New Roman"/>
          <w:i/>
          <w:sz w:val="28"/>
          <w:szCs w:val="28"/>
          <w:rtl/>
          <w:lang w:val="en-US" w:bidi="ar-KW"/>
        </w:rPr>
        <w:t xml:space="preserve"> (خدمات صرفة).</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بينما نلاحظ تعريف مؤسسة </w:t>
      </w:r>
      <w:r w:rsidRPr="00366E86">
        <w:rPr>
          <w:rFonts w:ascii="Times New Roman" w:eastAsia="Calibri" w:hAnsi="Times New Roman" w:cs="Times New Roman"/>
          <w:i/>
          <w:sz w:val="28"/>
          <w:szCs w:val="28"/>
          <w:lang w:val="en-US" w:bidi="ar-KW"/>
        </w:rPr>
        <w:t>Map World</w:t>
      </w:r>
      <w:r w:rsidRPr="00366E86">
        <w:rPr>
          <w:rFonts w:ascii="Times New Roman" w:eastAsia="Calibri" w:hAnsi="Times New Roman" w:cs="Times New Roman"/>
          <w:i/>
          <w:sz w:val="28"/>
          <w:szCs w:val="28"/>
          <w:rtl/>
          <w:lang w:val="en-US" w:bidi="ar-KW"/>
        </w:rPr>
        <w:t xml:space="preserve"> ((انها تلك المنظمات التي تزود عملائها بباقة من الخدمات المالية المتنوعة ويتم السيطرة والاشراف عليها من خلال القوانين والتشريعات الحكومية.</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وعرفت بانها مؤسسة تقوم بجمع الاموال من عامة الناس ووضعها في اصول مالية مثل (الودائع والقروض والسندات بدلاً من الممتلكات المالية).</w:t>
      </w:r>
    </w:p>
    <w:p w:rsidR="00366E86" w:rsidRPr="00366E86" w:rsidRDefault="00366E86" w:rsidP="00366E86">
      <w:pPr>
        <w:widowControl w:val="0"/>
        <w:bidi/>
        <w:spacing w:after="0" w:line="560" w:lineRule="exact"/>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ومن ذلك نجد ان تعريف المؤسسة المالية غير قابل للحصر بالمعنى الضيق لاختلاف انواع المؤسسات المالية مع امكانية ظهور انواع جديدة منها على المستوى العالمي في الاجل القصير </w:t>
      </w:r>
      <w:r w:rsidRPr="00366E86">
        <w:rPr>
          <w:rFonts w:ascii="Times New Roman" w:eastAsia="Calibri" w:hAnsi="Times New Roman" w:cs="Times New Roman"/>
          <w:i/>
          <w:sz w:val="28"/>
          <w:szCs w:val="28"/>
          <w:rtl/>
          <w:lang w:val="en-US" w:bidi="ar-KW"/>
        </w:rPr>
        <w:br/>
        <w:t>القادم.</w:t>
      </w:r>
    </w:p>
    <w:p w:rsidR="00366E86" w:rsidRPr="00366E86" w:rsidRDefault="00366E86" w:rsidP="00366E86">
      <w:pPr>
        <w:widowControl w:val="0"/>
        <w:bidi/>
        <w:spacing w:after="0" w:line="560" w:lineRule="exact"/>
        <w:jc w:val="both"/>
        <w:outlineLvl w:val="1"/>
        <w:rPr>
          <w:rFonts w:ascii="Times New Roman" w:eastAsia="Calibri" w:hAnsi="Times New Roman" w:cs="Times New Roman"/>
          <w:b/>
          <w:bCs/>
          <w:i/>
          <w:sz w:val="32"/>
          <w:szCs w:val="32"/>
          <w:rtl/>
          <w:lang w:val="en-US" w:bidi="ar-KW"/>
        </w:rPr>
      </w:pPr>
      <w:r w:rsidRPr="00366E86">
        <w:rPr>
          <w:rFonts w:ascii="Times New Roman" w:eastAsia="Calibri" w:hAnsi="Times New Roman" w:cs="Times New Roman"/>
          <w:b/>
          <w:bCs/>
          <w:i/>
          <w:sz w:val="32"/>
          <w:szCs w:val="32"/>
          <w:rtl/>
          <w:lang w:val="en-US" w:bidi="ar-KW"/>
        </w:rPr>
        <w:t xml:space="preserve">ثانياً: التقسيمات الرئيسية للمؤسسات المالية:  </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اختلف الكتّاب في توجههم عند تقسيم المؤسسات المالية بسبب اختلاف اغراضهم من وراء المؤلفات والابحاث ولذلك برزت العديد من التقسيمات المتعلقة بتقسيم المؤسسات المالية ومجالات عملها وهي كالاتي: </w:t>
      </w:r>
    </w:p>
    <w:p w:rsidR="00366E86" w:rsidRPr="00366E86" w:rsidRDefault="00366E86" w:rsidP="00366E86">
      <w:pPr>
        <w:widowControl w:val="0"/>
        <w:numPr>
          <w:ilvl w:val="0"/>
          <w:numId w:val="3"/>
        </w:numPr>
        <w:bidi/>
        <w:spacing w:after="0" w:line="560" w:lineRule="exact"/>
        <w:contextualSpacing/>
        <w:jc w:val="both"/>
        <w:rPr>
          <w:rFonts w:ascii="Times New Roman" w:eastAsia="Calibri" w:hAnsi="Times New Roman" w:cs="Times New Roman"/>
          <w:b/>
          <w:bCs/>
          <w:i/>
          <w:sz w:val="28"/>
          <w:szCs w:val="28"/>
          <w:lang w:val="en-US" w:bidi="ar-KW"/>
        </w:rPr>
      </w:pPr>
      <w:proofErr w:type="gramStart"/>
      <w:r w:rsidRPr="00366E86">
        <w:rPr>
          <w:rFonts w:ascii="Times New Roman" w:eastAsia="Calibri" w:hAnsi="Times New Roman" w:cs="Times New Roman"/>
          <w:b/>
          <w:bCs/>
          <w:i/>
          <w:sz w:val="28"/>
          <w:szCs w:val="28"/>
          <w:rtl/>
          <w:lang w:val="en-US" w:bidi="ar-KW"/>
        </w:rPr>
        <w:lastRenderedPageBreak/>
        <w:t>من</w:t>
      </w:r>
      <w:proofErr w:type="gramEnd"/>
      <w:r w:rsidRPr="00366E86">
        <w:rPr>
          <w:rFonts w:ascii="Times New Roman" w:eastAsia="Calibri" w:hAnsi="Times New Roman" w:cs="Times New Roman"/>
          <w:b/>
          <w:bCs/>
          <w:i/>
          <w:sz w:val="28"/>
          <w:szCs w:val="28"/>
          <w:rtl/>
          <w:lang w:val="en-US" w:bidi="ar-KW"/>
        </w:rPr>
        <w:t xml:space="preserve"> حيث اعتمادها على الودائع:</w:t>
      </w:r>
    </w:p>
    <w:p w:rsidR="00366E86" w:rsidRPr="00366E86" w:rsidRDefault="00366E86" w:rsidP="00366E86">
      <w:pPr>
        <w:widowControl w:val="0"/>
        <w:numPr>
          <w:ilvl w:val="0"/>
          <w:numId w:val="1"/>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 xml:space="preserve">مؤسسات </w:t>
      </w:r>
      <w:proofErr w:type="spellStart"/>
      <w:r w:rsidRPr="00366E86">
        <w:rPr>
          <w:rFonts w:ascii="Times New Roman" w:eastAsia="Calibri" w:hAnsi="Times New Roman" w:cs="Times New Roman"/>
          <w:b/>
          <w:bCs/>
          <w:i/>
          <w:sz w:val="28"/>
          <w:szCs w:val="28"/>
          <w:rtl/>
          <w:lang w:val="en-US" w:bidi="ar-KW"/>
        </w:rPr>
        <w:t>ودائعية</w:t>
      </w:r>
      <w:proofErr w:type="spellEnd"/>
      <w:r w:rsidRPr="00366E86">
        <w:rPr>
          <w:rFonts w:ascii="Times New Roman" w:eastAsia="Calibri" w:hAnsi="Times New Roman" w:cs="Times New Roman"/>
          <w:b/>
          <w:bCs/>
          <w:i/>
          <w:sz w:val="28"/>
          <w:szCs w:val="28"/>
          <w:rtl/>
          <w:lang w:val="en-US" w:bidi="ar-KW"/>
        </w:rPr>
        <w:t>:</w:t>
      </w:r>
      <w:r w:rsidRPr="00366E86">
        <w:rPr>
          <w:rFonts w:ascii="Times New Roman" w:eastAsia="Calibri" w:hAnsi="Times New Roman" w:cs="Times New Roman"/>
          <w:i/>
          <w:sz w:val="28"/>
          <w:szCs w:val="28"/>
          <w:rtl/>
          <w:lang w:val="en-US" w:bidi="ar-KW"/>
        </w:rPr>
        <w:t xml:space="preserve"> وهي المؤسسات المالية التي تعتمد بشكل كبير على ودائعها من </w:t>
      </w:r>
      <w:proofErr w:type="spellStart"/>
      <w:r w:rsidRPr="00366E86">
        <w:rPr>
          <w:rFonts w:ascii="Times New Roman" w:eastAsia="Calibri" w:hAnsi="Times New Roman" w:cs="Times New Roman"/>
          <w:i/>
          <w:sz w:val="28"/>
          <w:szCs w:val="28"/>
          <w:rtl/>
          <w:lang w:val="en-US" w:bidi="ar-KW"/>
        </w:rPr>
        <w:t>دوائع</w:t>
      </w:r>
      <w:proofErr w:type="spellEnd"/>
      <w:r w:rsidRPr="00366E86">
        <w:rPr>
          <w:rFonts w:ascii="Times New Roman" w:eastAsia="Calibri" w:hAnsi="Times New Roman" w:cs="Times New Roman"/>
          <w:i/>
          <w:sz w:val="28"/>
          <w:szCs w:val="28"/>
          <w:rtl/>
          <w:lang w:val="en-US" w:bidi="ar-KW"/>
        </w:rPr>
        <w:t xml:space="preserve"> الافراد والشركات الاخرى في عملها سواء في الاقراض والتمويل.</w:t>
      </w:r>
    </w:p>
    <w:p w:rsidR="00366E86" w:rsidRPr="00366E86" w:rsidRDefault="00366E86" w:rsidP="00366E86">
      <w:pPr>
        <w:widowControl w:val="0"/>
        <w:numPr>
          <w:ilvl w:val="0"/>
          <w:numId w:val="1"/>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 xml:space="preserve">مؤسسات غير </w:t>
      </w:r>
      <w:proofErr w:type="spellStart"/>
      <w:r w:rsidRPr="00366E86">
        <w:rPr>
          <w:rFonts w:ascii="Times New Roman" w:eastAsia="Calibri" w:hAnsi="Times New Roman" w:cs="Times New Roman"/>
          <w:b/>
          <w:bCs/>
          <w:i/>
          <w:sz w:val="28"/>
          <w:szCs w:val="28"/>
          <w:rtl/>
          <w:lang w:val="en-US" w:bidi="ar-KW"/>
        </w:rPr>
        <w:t>ودائعية</w:t>
      </w:r>
      <w:proofErr w:type="spellEnd"/>
      <w:r w:rsidRPr="00366E86">
        <w:rPr>
          <w:rFonts w:ascii="Times New Roman" w:eastAsia="Calibri" w:hAnsi="Times New Roman" w:cs="Times New Roman"/>
          <w:b/>
          <w:bCs/>
          <w:i/>
          <w:sz w:val="28"/>
          <w:szCs w:val="28"/>
          <w:rtl/>
          <w:lang w:val="en-US" w:bidi="ar-KW"/>
        </w:rPr>
        <w:t>:</w:t>
      </w:r>
      <w:r w:rsidRPr="00366E86">
        <w:rPr>
          <w:rFonts w:ascii="Times New Roman" w:eastAsia="Calibri" w:hAnsi="Times New Roman" w:cs="Times New Roman"/>
          <w:i/>
          <w:sz w:val="28"/>
          <w:szCs w:val="28"/>
          <w:rtl/>
          <w:lang w:val="en-US" w:bidi="ar-KW"/>
        </w:rPr>
        <w:t xml:space="preserve"> وهي المؤسسات التي لا تستخدم الودائع في عملها وانما تعتمد على الخبرات الذاتية ورؤوس اموالها المساهم بها من حملت اسهمها  ومنها شركات الاستثمارات المالية وشركات دراسات الجدوى الاقتصادية.</w:t>
      </w:r>
    </w:p>
    <w:p w:rsidR="00366E86" w:rsidRPr="00366E86" w:rsidRDefault="00366E86" w:rsidP="00366E86">
      <w:pPr>
        <w:widowControl w:val="0"/>
        <w:numPr>
          <w:ilvl w:val="0"/>
          <w:numId w:val="3"/>
        </w:numPr>
        <w:bidi/>
        <w:spacing w:after="0" w:line="560" w:lineRule="exact"/>
        <w:contextualSpacing/>
        <w:jc w:val="both"/>
        <w:rPr>
          <w:rFonts w:ascii="Times New Roman" w:eastAsia="Calibri" w:hAnsi="Times New Roman" w:cs="Times New Roman"/>
          <w:b/>
          <w:bCs/>
          <w:i/>
          <w:sz w:val="28"/>
          <w:szCs w:val="28"/>
          <w:rtl/>
          <w:lang w:val="en-US" w:bidi="ar-KW"/>
        </w:rPr>
      </w:pPr>
      <w:r w:rsidRPr="00366E86">
        <w:rPr>
          <w:rFonts w:ascii="Times New Roman" w:eastAsia="Calibri" w:hAnsi="Times New Roman" w:cs="Times New Roman"/>
          <w:b/>
          <w:bCs/>
          <w:i/>
          <w:sz w:val="28"/>
          <w:szCs w:val="28"/>
          <w:rtl/>
          <w:lang w:val="en-US" w:bidi="ar-KW"/>
        </w:rPr>
        <w:t xml:space="preserve">من حيث الناحية </w:t>
      </w:r>
      <w:proofErr w:type="spellStart"/>
      <w:r w:rsidRPr="00366E86">
        <w:rPr>
          <w:rFonts w:ascii="Times New Roman" w:eastAsia="Calibri" w:hAnsi="Times New Roman" w:cs="Times New Roman"/>
          <w:b/>
          <w:bCs/>
          <w:i/>
          <w:sz w:val="28"/>
          <w:szCs w:val="28"/>
          <w:rtl/>
          <w:lang w:val="en-US" w:bidi="ar-KW"/>
        </w:rPr>
        <w:t>اوالصفة</w:t>
      </w:r>
      <w:proofErr w:type="spellEnd"/>
      <w:r w:rsidRPr="00366E86">
        <w:rPr>
          <w:rFonts w:ascii="Times New Roman" w:eastAsia="Calibri" w:hAnsi="Times New Roman" w:cs="Times New Roman"/>
          <w:b/>
          <w:bCs/>
          <w:i/>
          <w:sz w:val="28"/>
          <w:szCs w:val="28"/>
          <w:rtl/>
          <w:lang w:val="en-US" w:bidi="ar-KW"/>
        </w:rPr>
        <w:t xml:space="preserve"> المصرفية: </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يتأتى هذا التقسيم بعد اعتبار المصارف التجارية النوع الابرز في المؤسسات المالية والاقدم والاكثر شيوعاً مما دفع إلى تمييزه عن باقي المؤسسات والتي صنفت على اساس: </w:t>
      </w:r>
    </w:p>
    <w:p w:rsidR="00366E86" w:rsidRPr="00366E86" w:rsidRDefault="00366E86" w:rsidP="00366E86">
      <w:pPr>
        <w:widowControl w:val="0"/>
        <w:numPr>
          <w:ilvl w:val="0"/>
          <w:numId w:val="2"/>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المؤسسات المصرفية:</w:t>
      </w:r>
      <w:r w:rsidRPr="00366E86">
        <w:rPr>
          <w:rFonts w:ascii="Times New Roman" w:eastAsia="Calibri" w:hAnsi="Times New Roman" w:cs="Times New Roman"/>
          <w:i/>
          <w:sz w:val="28"/>
          <w:szCs w:val="28"/>
          <w:rtl/>
          <w:lang w:val="en-US" w:bidi="ar-KW"/>
        </w:rPr>
        <w:t xml:space="preserve"> وهي تلك المؤسسات المالية التي حصلت على ترخيص العمل المصرفي فيما يتعلق بقبول الودائع واعادة توظيفها وفق صيغة قانونية مصرفية.</w:t>
      </w:r>
    </w:p>
    <w:p w:rsidR="00366E86" w:rsidRPr="00366E86" w:rsidRDefault="00366E86" w:rsidP="00366E86">
      <w:pPr>
        <w:widowControl w:val="0"/>
        <w:numPr>
          <w:ilvl w:val="0"/>
          <w:numId w:val="2"/>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المؤسسات غير المصرفية:</w:t>
      </w:r>
      <w:r w:rsidRPr="00366E86">
        <w:rPr>
          <w:rFonts w:ascii="Times New Roman" w:eastAsia="Calibri" w:hAnsi="Times New Roman" w:cs="Times New Roman"/>
          <w:i/>
          <w:sz w:val="28"/>
          <w:szCs w:val="28"/>
          <w:rtl/>
          <w:lang w:val="en-US" w:bidi="ar-KW"/>
        </w:rPr>
        <w:t xml:space="preserve"> هي المؤسسات التي تشابه عمل المصرف ولكنها لم تحصل على تفويض العمل المصرفي </w:t>
      </w:r>
      <w:proofErr w:type="spellStart"/>
      <w:r w:rsidRPr="00366E86">
        <w:rPr>
          <w:rFonts w:ascii="Times New Roman" w:eastAsia="Calibri" w:hAnsi="Times New Roman" w:cs="Times New Roman"/>
          <w:i/>
          <w:sz w:val="28"/>
          <w:szCs w:val="28"/>
          <w:rtl/>
          <w:lang w:val="en-US" w:bidi="ar-KW"/>
        </w:rPr>
        <w:t>لانها</w:t>
      </w:r>
      <w:proofErr w:type="spellEnd"/>
      <w:r w:rsidRPr="00366E86">
        <w:rPr>
          <w:rFonts w:ascii="Times New Roman" w:eastAsia="Calibri" w:hAnsi="Times New Roman" w:cs="Times New Roman"/>
          <w:i/>
          <w:sz w:val="28"/>
          <w:szCs w:val="28"/>
          <w:rtl/>
          <w:lang w:val="en-US" w:bidi="ar-KW"/>
        </w:rPr>
        <w:t xml:space="preserve"> تعمل بجزء أو وظيفة واحدة من وظائف المصارف ومن ثم لا يصح القول عليها انها مصرفية ولكن يكتفي بأن تكون مؤسسات مالية فقط مثالها مؤسسات الرهن العقاري ومكاتب الاستشارات المالية.</w:t>
      </w:r>
    </w:p>
    <w:p w:rsidR="00366E86" w:rsidRPr="00366E86" w:rsidRDefault="00366E86" w:rsidP="00366E86">
      <w:pPr>
        <w:widowControl w:val="0"/>
        <w:numPr>
          <w:ilvl w:val="0"/>
          <w:numId w:val="3"/>
        </w:numPr>
        <w:bidi/>
        <w:spacing w:after="0" w:line="560" w:lineRule="exact"/>
        <w:contextualSpacing/>
        <w:jc w:val="both"/>
        <w:rPr>
          <w:rFonts w:ascii="Times New Roman" w:eastAsia="Calibri" w:hAnsi="Times New Roman" w:cs="Times New Roman"/>
          <w:b/>
          <w:bCs/>
          <w:i/>
          <w:sz w:val="28"/>
          <w:szCs w:val="28"/>
          <w:lang w:val="en-US" w:bidi="ar-KW"/>
        </w:rPr>
      </w:pPr>
      <w:proofErr w:type="gramStart"/>
      <w:r w:rsidRPr="00366E86">
        <w:rPr>
          <w:rFonts w:ascii="Times New Roman" w:eastAsia="Calibri" w:hAnsi="Times New Roman" w:cs="Times New Roman"/>
          <w:b/>
          <w:bCs/>
          <w:i/>
          <w:sz w:val="28"/>
          <w:szCs w:val="28"/>
          <w:rtl/>
          <w:lang w:val="en-US" w:bidi="ar-KW"/>
        </w:rPr>
        <w:t>من</w:t>
      </w:r>
      <w:proofErr w:type="gramEnd"/>
      <w:r w:rsidRPr="00366E86">
        <w:rPr>
          <w:rFonts w:ascii="Times New Roman" w:eastAsia="Calibri" w:hAnsi="Times New Roman" w:cs="Times New Roman"/>
          <w:b/>
          <w:bCs/>
          <w:i/>
          <w:sz w:val="28"/>
          <w:szCs w:val="28"/>
          <w:rtl/>
          <w:lang w:val="en-US" w:bidi="ar-KW"/>
        </w:rPr>
        <w:t xml:space="preserve"> حيث نطاق عملها:</w:t>
      </w:r>
    </w:p>
    <w:p w:rsidR="00366E86" w:rsidRPr="00366E86" w:rsidRDefault="00366E86" w:rsidP="00366E86">
      <w:pPr>
        <w:widowControl w:val="0"/>
        <w:bidi/>
        <w:spacing w:after="0" w:line="560" w:lineRule="exact"/>
        <w:ind w:firstLine="567"/>
        <w:jc w:val="both"/>
        <w:rPr>
          <w:rFonts w:ascii="Times New Roman" w:eastAsia="Calibri" w:hAnsi="Times New Roman" w:cs="Times New Roman"/>
          <w:i/>
          <w:sz w:val="28"/>
          <w:szCs w:val="28"/>
          <w:rtl/>
          <w:lang w:val="en-US" w:bidi="ar-KW"/>
        </w:rPr>
      </w:pPr>
      <w:r w:rsidRPr="00366E86">
        <w:rPr>
          <w:rFonts w:ascii="Times New Roman" w:eastAsia="Calibri" w:hAnsi="Times New Roman" w:cs="Times New Roman"/>
          <w:i/>
          <w:sz w:val="28"/>
          <w:szCs w:val="28"/>
          <w:rtl/>
          <w:lang w:val="en-US" w:bidi="ar-KW"/>
        </w:rPr>
        <w:t xml:space="preserve">هنا </w:t>
      </w:r>
      <w:proofErr w:type="gramStart"/>
      <w:r w:rsidRPr="00366E86">
        <w:rPr>
          <w:rFonts w:ascii="Times New Roman" w:eastAsia="Calibri" w:hAnsi="Times New Roman" w:cs="Times New Roman"/>
          <w:i/>
          <w:sz w:val="28"/>
          <w:szCs w:val="28"/>
          <w:rtl/>
          <w:lang w:val="en-US" w:bidi="ar-KW"/>
        </w:rPr>
        <w:t>تقسم</w:t>
      </w:r>
      <w:proofErr w:type="gramEnd"/>
      <w:r w:rsidRPr="00366E86">
        <w:rPr>
          <w:rFonts w:ascii="Times New Roman" w:eastAsia="Calibri" w:hAnsi="Times New Roman" w:cs="Times New Roman"/>
          <w:i/>
          <w:sz w:val="28"/>
          <w:szCs w:val="28"/>
          <w:rtl/>
          <w:lang w:val="en-US" w:bidi="ar-KW"/>
        </w:rPr>
        <w:t xml:space="preserve"> المؤسسات إلى: </w:t>
      </w:r>
    </w:p>
    <w:p w:rsidR="00366E86" w:rsidRPr="00366E86" w:rsidRDefault="00366E86" w:rsidP="00366E86">
      <w:pPr>
        <w:widowControl w:val="0"/>
        <w:numPr>
          <w:ilvl w:val="0"/>
          <w:numId w:val="4"/>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مؤسسات مالية ذات صفة شاملة:</w:t>
      </w:r>
      <w:r w:rsidRPr="00366E86">
        <w:rPr>
          <w:rFonts w:ascii="Times New Roman" w:eastAsia="Calibri" w:hAnsi="Times New Roman" w:cs="Times New Roman"/>
          <w:i/>
          <w:sz w:val="28"/>
          <w:szCs w:val="28"/>
          <w:rtl/>
          <w:lang w:val="en-US" w:bidi="ar-KW"/>
        </w:rPr>
        <w:t xml:space="preserve"> اي انها تقوم بأعمالها وفق مدى واسع من الخدمات والمنشآت المالية المنتشرة بشكل كبير ومن امثلتها المصارف التجارية.</w:t>
      </w:r>
    </w:p>
    <w:p w:rsidR="00366E86" w:rsidRPr="00366E86" w:rsidRDefault="00366E86" w:rsidP="00366E86">
      <w:pPr>
        <w:widowControl w:val="0"/>
        <w:numPr>
          <w:ilvl w:val="0"/>
          <w:numId w:val="4"/>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مؤسسات مالية متخصصة:</w:t>
      </w:r>
      <w:r w:rsidRPr="00366E86">
        <w:rPr>
          <w:rFonts w:ascii="Times New Roman" w:eastAsia="Calibri" w:hAnsi="Times New Roman" w:cs="Times New Roman"/>
          <w:i/>
          <w:sz w:val="28"/>
          <w:szCs w:val="28"/>
          <w:rtl/>
          <w:lang w:val="en-US" w:bidi="ar-KW"/>
        </w:rPr>
        <w:t xml:space="preserve"> وهي المؤسسات المالية التي تختص في مجال معين دون اخر مع التركيز على المجال بعمق ودقة بسبب طبيعة البيئة المالية التي تعمل بها والتي تحاول ان تحقق ميزة تنافسية في مجال اختصاصها مثل بنوك الاستثمار المتخصصة في تسويق الاوراق المالية للجهات التي تصدر لأول مرة واتحادات </w:t>
      </w:r>
      <w:proofErr w:type="spellStart"/>
      <w:r w:rsidRPr="00366E86">
        <w:rPr>
          <w:rFonts w:ascii="Times New Roman" w:eastAsia="Calibri" w:hAnsi="Times New Roman" w:cs="Times New Roman"/>
          <w:i/>
          <w:sz w:val="28"/>
          <w:szCs w:val="28"/>
          <w:rtl/>
          <w:lang w:val="en-US" w:bidi="ar-KW"/>
        </w:rPr>
        <w:t>الاثتمان</w:t>
      </w:r>
      <w:proofErr w:type="spellEnd"/>
      <w:r w:rsidRPr="00366E86">
        <w:rPr>
          <w:rFonts w:ascii="Times New Roman" w:eastAsia="Calibri" w:hAnsi="Times New Roman" w:cs="Times New Roman"/>
          <w:i/>
          <w:sz w:val="28"/>
          <w:szCs w:val="28"/>
          <w:rtl/>
          <w:lang w:val="en-US" w:bidi="ar-KW"/>
        </w:rPr>
        <w:t>.</w:t>
      </w:r>
    </w:p>
    <w:p w:rsidR="00366E86" w:rsidRPr="00366E86" w:rsidRDefault="00366E86" w:rsidP="00366E86">
      <w:pPr>
        <w:widowControl w:val="0"/>
        <w:numPr>
          <w:ilvl w:val="0"/>
          <w:numId w:val="3"/>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 xml:space="preserve">من حيث عبورها </w:t>
      </w:r>
      <w:proofErr w:type="gramStart"/>
      <w:r w:rsidRPr="00366E86">
        <w:rPr>
          <w:rFonts w:ascii="Times New Roman" w:eastAsia="Calibri" w:hAnsi="Times New Roman" w:cs="Times New Roman"/>
          <w:b/>
          <w:bCs/>
          <w:i/>
          <w:sz w:val="28"/>
          <w:szCs w:val="28"/>
          <w:rtl/>
          <w:lang w:val="en-US" w:bidi="ar-KW"/>
        </w:rPr>
        <w:t>الحدود :</w:t>
      </w:r>
      <w:proofErr w:type="gramEnd"/>
      <w:r w:rsidRPr="00366E86">
        <w:rPr>
          <w:rFonts w:ascii="Times New Roman" w:eastAsia="Calibri" w:hAnsi="Times New Roman" w:cs="Times New Roman"/>
          <w:i/>
          <w:sz w:val="28"/>
          <w:szCs w:val="28"/>
          <w:rtl/>
          <w:lang w:val="en-US" w:bidi="ar-KW"/>
        </w:rPr>
        <w:t xml:space="preserve"> وتقسم إلى : </w:t>
      </w:r>
    </w:p>
    <w:p w:rsidR="00366E86" w:rsidRPr="00366E86" w:rsidRDefault="00366E86" w:rsidP="00366E86">
      <w:pPr>
        <w:widowControl w:val="0"/>
        <w:numPr>
          <w:ilvl w:val="0"/>
          <w:numId w:val="5"/>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t>مؤسسات دولية:</w:t>
      </w:r>
      <w:r w:rsidRPr="00366E86">
        <w:rPr>
          <w:rFonts w:ascii="Times New Roman" w:eastAsia="Calibri" w:hAnsi="Times New Roman" w:cs="Times New Roman"/>
          <w:i/>
          <w:sz w:val="28"/>
          <w:szCs w:val="28"/>
          <w:rtl/>
          <w:lang w:val="en-US" w:bidi="ar-KW"/>
        </w:rPr>
        <w:t xml:space="preserve"> وهي المؤسسات التي خلقتها المعاهدات والاتفاقيات الدولية مثل صندوق النقد الدولي والبنك الدولي </w:t>
      </w:r>
      <w:proofErr w:type="gramStart"/>
      <w:r w:rsidRPr="00366E86">
        <w:rPr>
          <w:rFonts w:ascii="Times New Roman" w:eastAsia="Calibri" w:hAnsi="Times New Roman" w:cs="Times New Roman"/>
          <w:i/>
          <w:sz w:val="28"/>
          <w:szCs w:val="28"/>
          <w:rtl/>
          <w:lang w:val="en-US" w:bidi="ar-KW"/>
        </w:rPr>
        <w:t>وغيرها</w:t>
      </w:r>
      <w:proofErr w:type="gramEnd"/>
      <w:r w:rsidRPr="00366E86">
        <w:rPr>
          <w:rFonts w:ascii="Times New Roman" w:eastAsia="Calibri" w:hAnsi="Times New Roman" w:cs="Times New Roman"/>
          <w:i/>
          <w:sz w:val="28"/>
          <w:szCs w:val="28"/>
          <w:rtl/>
          <w:lang w:val="en-US" w:bidi="ar-KW"/>
        </w:rPr>
        <w:t>.</w:t>
      </w:r>
    </w:p>
    <w:p w:rsidR="00366E86" w:rsidRPr="00366E86" w:rsidRDefault="00366E86" w:rsidP="00366E86">
      <w:pPr>
        <w:widowControl w:val="0"/>
        <w:numPr>
          <w:ilvl w:val="0"/>
          <w:numId w:val="5"/>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Times New Roman"/>
          <w:b/>
          <w:bCs/>
          <w:i/>
          <w:sz w:val="28"/>
          <w:szCs w:val="28"/>
          <w:rtl/>
          <w:lang w:val="en-US" w:bidi="ar-KW"/>
        </w:rPr>
        <w:lastRenderedPageBreak/>
        <w:t>مؤسسات محلية واقليمية:</w:t>
      </w:r>
      <w:r w:rsidRPr="00366E86">
        <w:rPr>
          <w:rFonts w:ascii="Times New Roman" w:eastAsia="Calibri" w:hAnsi="Times New Roman" w:cs="Times New Roman"/>
          <w:i/>
          <w:sz w:val="28"/>
          <w:szCs w:val="28"/>
          <w:rtl/>
          <w:lang w:val="en-US" w:bidi="ar-KW"/>
        </w:rPr>
        <w:t xml:space="preserve"> وهي المؤسسات التي تعمل ضمن البيئة المالية المحلية وفق التشريعات التي تشرعها الحكومة في كل بلد.</w:t>
      </w:r>
    </w:p>
    <w:p w:rsidR="00366E86" w:rsidRPr="00366E86" w:rsidRDefault="00366E86" w:rsidP="00366E86">
      <w:pPr>
        <w:widowControl w:val="0"/>
        <w:bidi/>
        <w:spacing w:after="0" w:line="560" w:lineRule="exact"/>
        <w:jc w:val="both"/>
        <w:outlineLvl w:val="1"/>
        <w:rPr>
          <w:rFonts w:ascii="Times New Roman" w:eastAsia="Calibri" w:hAnsi="Times New Roman" w:cs="Times New Roman"/>
          <w:b/>
          <w:bCs/>
          <w:i/>
          <w:sz w:val="32"/>
          <w:szCs w:val="32"/>
          <w:rtl/>
          <w:lang w:val="en-US" w:bidi="ar-KW"/>
        </w:rPr>
      </w:pPr>
      <w:r w:rsidRPr="00366E86">
        <w:rPr>
          <w:rFonts w:ascii="Times New Roman" w:eastAsia="Calibri" w:hAnsi="Times New Roman" w:cs="Times New Roman"/>
          <w:b/>
          <w:bCs/>
          <w:i/>
          <w:sz w:val="32"/>
          <w:szCs w:val="32"/>
          <w:rtl/>
          <w:lang w:val="en-US" w:bidi="ar-KW"/>
        </w:rPr>
        <w:t xml:space="preserve">ثالثاً: انواع المؤسسات المالية: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يمكن تقسيم انواع المؤسسات المالية بصورة على إلى ثمان انواع تندرج تحت عنوان رئيسي هو (مؤسسات </w:t>
      </w:r>
      <w:proofErr w:type="spellStart"/>
      <w:r w:rsidRPr="00366E86">
        <w:rPr>
          <w:rFonts w:ascii="Times New Roman" w:eastAsia="Calibri" w:hAnsi="Times New Roman" w:cs="mylotus" w:hint="cs"/>
          <w:i/>
          <w:sz w:val="28"/>
          <w:szCs w:val="28"/>
          <w:rtl/>
          <w:lang w:val="en-US" w:bidi="ar-KW"/>
        </w:rPr>
        <w:t>ودائعية</w:t>
      </w:r>
      <w:proofErr w:type="spellEnd"/>
      <w:r w:rsidRPr="00366E86">
        <w:rPr>
          <w:rFonts w:ascii="Times New Roman" w:eastAsia="Calibri" w:hAnsi="Times New Roman" w:cs="mylotus" w:hint="cs"/>
          <w:i/>
          <w:sz w:val="28"/>
          <w:szCs w:val="28"/>
          <w:rtl/>
          <w:lang w:val="en-US" w:bidi="ar-KW"/>
        </w:rPr>
        <w:t xml:space="preserve"> وغير </w:t>
      </w:r>
      <w:proofErr w:type="spellStart"/>
      <w:r w:rsidRPr="00366E86">
        <w:rPr>
          <w:rFonts w:ascii="Times New Roman" w:eastAsia="Calibri" w:hAnsi="Times New Roman" w:cs="mylotus" w:hint="cs"/>
          <w:i/>
          <w:sz w:val="28"/>
          <w:szCs w:val="28"/>
          <w:rtl/>
          <w:lang w:val="en-US" w:bidi="ar-KW"/>
        </w:rPr>
        <w:t>ودائعية</w:t>
      </w:r>
      <w:proofErr w:type="spellEnd"/>
      <w:r w:rsidRPr="00366E86">
        <w:rPr>
          <w:rFonts w:ascii="Times New Roman" w:eastAsia="Calibri" w:hAnsi="Times New Roman" w:cs="mylotus" w:hint="cs"/>
          <w:i/>
          <w:sz w:val="28"/>
          <w:szCs w:val="28"/>
          <w:rtl/>
          <w:lang w:val="en-US" w:bidi="ar-KW"/>
        </w:rPr>
        <w:t>).</w:t>
      </w:r>
    </w:p>
    <w:p w:rsidR="00366E86" w:rsidRPr="00366E86" w:rsidRDefault="00366E86" w:rsidP="00366E86">
      <w:pPr>
        <w:widowControl w:val="0"/>
        <w:numPr>
          <w:ilvl w:val="0"/>
          <w:numId w:val="6"/>
        </w:numPr>
        <w:bidi/>
        <w:spacing w:after="0" w:line="560" w:lineRule="exact"/>
        <w:contextualSpacing/>
        <w:jc w:val="both"/>
        <w:rPr>
          <w:rFonts w:ascii="Times New Roman" w:eastAsia="Calibri" w:hAnsi="Times New Roman" w:cs="mylotus"/>
          <w:b/>
          <w:bCs/>
          <w:i/>
          <w:sz w:val="28"/>
          <w:szCs w:val="28"/>
          <w:lang w:val="en-US" w:bidi="ar-KW"/>
        </w:rPr>
      </w:pPr>
      <w:r w:rsidRPr="00366E86">
        <w:rPr>
          <w:rFonts w:ascii="Times New Roman" w:eastAsia="Calibri" w:hAnsi="Times New Roman" w:cs="mylotus" w:hint="cs"/>
          <w:b/>
          <w:bCs/>
          <w:i/>
          <w:sz w:val="28"/>
          <w:szCs w:val="28"/>
          <w:rtl/>
          <w:lang w:val="en-US" w:bidi="ar-KW"/>
        </w:rPr>
        <w:t xml:space="preserve">المؤسسات </w:t>
      </w:r>
      <w:proofErr w:type="spellStart"/>
      <w:r w:rsidRPr="00366E86">
        <w:rPr>
          <w:rFonts w:ascii="Times New Roman" w:eastAsia="Calibri" w:hAnsi="Times New Roman" w:cs="mylotus" w:hint="cs"/>
          <w:b/>
          <w:bCs/>
          <w:i/>
          <w:sz w:val="28"/>
          <w:szCs w:val="28"/>
          <w:rtl/>
          <w:lang w:val="en-US" w:bidi="ar-KW"/>
        </w:rPr>
        <w:t>الودائعية</w:t>
      </w:r>
      <w:proofErr w:type="spellEnd"/>
      <w:r w:rsidRPr="00366E86">
        <w:rPr>
          <w:rFonts w:ascii="Times New Roman" w:eastAsia="Calibri" w:hAnsi="Times New Roman" w:cs="mylotus" w:hint="cs"/>
          <w:b/>
          <w:bCs/>
          <w:i/>
          <w:sz w:val="28"/>
          <w:szCs w:val="28"/>
          <w:rtl/>
          <w:lang w:val="en-US" w:bidi="ar-KW"/>
        </w:rPr>
        <w:t>:</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تمثل المؤسسات المالية التي يكون اساس عملها قبول الودائع بصفة ودائع وليس تمويل ومنها: </w:t>
      </w:r>
    </w:p>
    <w:p w:rsidR="00366E86" w:rsidRPr="00366E86" w:rsidRDefault="00366E86" w:rsidP="00366E86">
      <w:pPr>
        <w:widowControl w:val="0"/>
        <w:numPr>
          <w:ilvl w:val="0"/>
          <w:numId w:val="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البنوك التجارية:</w:t>
      </w:r>
      <w:r w:rsidRPr="00366E86">
        <w:rPr>
          <w:rFonts w:ascii="Times New Roman" w:eastAsia="Calibri" w:hAnsi="Times New Roman" w:cs="mylotus" w:hint="cs"/>
          <w:i/>
          <w:sz w:val="28"/>
          <w:szCs w:val="28"/>
          <w:rtl/>
          <w:lang w:val="en-US" w:bidi="ar-KW"/>
        </w:rPr>
        <w:t xml:space="preserve"> ان البنوك التجارية مؤسسات تعتمد على الودائع التي تقوم بسحبها من خلال وحدات الفائض بواسطة تشكيلة من الحسابات المصرفية لتعيد اقراضها بصورة مباشرة (قروض) أو غير مباشرة (شراء اوراق مديونية) وانها تقدم خدماتها للقطاع الخاص والعام فضلاً عن ان الصفة المميزة لها هي العمل في المدى القصير الاجل ومنها بنك </w:t>
      </w:r>
      <w:proofErr w:type="spellStart"/>
      <w:r w:rsidRPr="00366E86">
        <w:rPr>
          <w:rFonts w:ascii="Times New Roman" w:eastAsia="Calibri" w:hAnsi="Times New Roman" w:cs="mylotus"/>
          <w:i/>
          <w:sz w:val="28"/>
          <w:szCs w:val="28"/>
          <w:lang w:val="en-US" w:bidi="ar-KW"/>
        </w:rPr>
        <w:t>J.P.Morgan</w:t>
      </w:r>
      <w:proofErr w:type="spellEnd"/>
      <w:r w:rsidRPr="00366E86">
        <w:rPr>
          <w:rFonts w:ascii="Times New Roman" w:eastAsia="Calibri" w:hAnsi="Times New Roman" w:cs="mylotus" w:hint="cs"/>
          <w:i/>
          <w:sz w:val="28"/>
          <w:szCs w:val="28"/>
          <w:rtl/>
          <w:lang w:val="en-US" w:bidi="ar-KW"/>
        </w:rPr>
        <w:t xml:space="preserve"> و</w:t>
      </w:r>
      <w:r w:rsidRPr="00366E86">
        <w:rPr>
          <w:rFonts w:ascii="Times New Roman" w:eastAsia="Calibri" w:hAnsi="Times New Roman" w:cs="mylotus"/>
          <w:i/>
          <w:sz w:val="28"/>
          <w:szCs w:val="28"/>
          <w:lang w:val="en-US" w:bidi="ar-KW"/>
        </w:rPr>
        <w:t>Citigroup</w:t>
      </w:r>
      <w:r w:rsidRPr="00366E86">
        <w:rPr>
          <w:rFonts w:ascii="Times New Roman" w:eastAsia="Calibri" w:hAnsi="Times New Roman" w:cs="Times New Roman" w:hint="cs"/>
          <w:i/>
          <w:sz w:val="28"/>
          <w:szCs w:val="28"/>
          <w:rtl/>
          <w:lang w:val="en-US" w:bidi="ar-IQ"/>
        </w:rPr>
        <w:t>.</w:t>
      </w:r>
    </w:p>
    <w:p w:rsidR="00366E86" w:rsidRPr="00366E86" w:rsidRDefault="00366E86" w:rsidP="00366E86">
      <w:pPr>
        <w:widowControl w:val="0"/>
        <w:numPr>
          <w:ilvl w:val="0"/>
          <w:numId w:val="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مؤسسات</w:t>
      </w:r>
      <w:r w:rsidRPr="00366E86">
        <w:rPr>
          <w:rFonts w:ascii="Times New Roman" w:eastAsia="Calibri" w:hAnsi="Times New Roman" w:cs="mylotus" w:hint="cs"/>
          <w:b/>
          <w:bCs/>
          <w:i/>
          <w:sz w:val="28"/>
          <w:szCs w:val="28"/>
          <w:rtl/>
          <w:lang w:val="en-US" w:bidi="ar-IQ"/>
        </w:rPr>
        <w:t xml:space="preserve"> الادخار</w:t>
      </w:r>
      <w:r w:rsidRPr="00366E86">
        <w:rPr>
          <w:rFonts w:ascii="Times New Roman" w:eastAsia="Calibri" w:hAnsi="Times New Roman" w:cs="mylotus" w:hint="cs"/>
          <w:b/>
          <w:bCs/>
          <w:i/>
          <w:sz w:val="28"/>
          <w:szCs w:val="28"/>
          <w:rtl/>
          <w:lang w:val="en-US" w:bidi="ar-KW"/>
        </w:rPr>
        <w:t>:</w:t>
      </w:r>
      <w:r w:rsidRPr="00366E86">
        <w:rPr>
          <w:rFonts w:ascii="Times New Roman" w:eastAsia="Calibri" w:hAnsi="Times New Roman" w:cs="mylotus" w:hint="cs"/>
          <w:i/>
          <w:sz w:val="28"/>
          <w:szCs w:val="28"/>
          <w:rtl/>
          <w:lang w:val="en-US" w:bidi="ar-KW"/>
        </w:rPr>
        <w:t xml:space="preserve"> يمكن تقسيم مؤسسات الادخار </w:t>
      </w:r>
      <w:proofErr w:type="gramStart"/>
      <w:r w:rsidRPr="00366E86">
        <w:rPr>
          <w:rFonts w:ascii="Times New Roman" w:eastAsia="Calibri" w:hAnsi="Times New Roman" w:cs="mylotus" w:hint="cs"/>
          <w:i/>
          <w:sz w:val="28"/>
          <w:szCs w:val="28"/>
          <w:rtl/>
          <w:lang w:val="en-US" w:bidi="ar-KW"/>
        </w:rPr>
        <w:t>إلى :</w:t>
      </w:r>
      <w:proofErr w:type="gramEnd"/>
      <w:r w:rsidRPr="00366E86">
        <w:rPr>
          <w:rFonts w:ascii="Times New Roman" w:eastAsia="Calibri" w:hAnsi="Times New Roman" w:cs="mylotus" w:hint="cs"/>
          <w:i/>
          <w:sz w:val="28"/>
          <w:szCs w:val="28"/>
          <w:rtl/>
          <w:lang w:val="en-US" w:bidi="ar-KW"/>
        </w:rPr>
        <w:t xml:space="preserve"> </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proofErr w:type="gramStart"/>
      <w:r w:rsidRPr="00366E86">
        <w:rPr>
          <w:rFonts w:ascii="Times New Roman" w:eastAsia="Calibri" w:hAnsi="Times New Roman" w:cs="mylotus" w:hint="cs"/>
          <w:i/>
          <w:sz w:val="28"/>
          <w:szCs w:val="28"/>
          <w:rtl/>
          <w:lang w:val="en-US" w:bidi="ar-KW"/>
        </w:rPr>
        <w:t>مؤسسات</w:t>
      </w:r>
      <w:proofErr w:type="gramEnd"/>
      <w:r w:rsidRPr="00366E86">
        <w:rPr>
          <w:rFonts w:ascii="Times New Roman" w:eastAsia="Calibri" w:hAnsi="Times New Roman" w:cs="mylotus" w:hint="cs"/>
          <w:i/>
          <w:sz w:val="28"/>
          <w:szCs w:val="28"/>
          <w:rtl/>
          <w:lang w:val="en-US" w:bidi="ar-KW"/>
        </w:rPr>
        <w:t xml:space="preserve"> التوفير.</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proofErr w:type="gramStart"/>
      <w:r w:rsidRPr="00366E86">
        <w:rPr>
          <w:rFonts w:ascii="Times New Roman" w:eastAsia="Calibri" w:hAnsi="Times New Roman" w:cs="mylotus" w:hint="cs"/>
          <w:i/>
          <w:sz w:val="28"/>
          <w:szCs w:val="28"/>
          <w:rtl/>
          <w:lang w:val="en-US" w:bidi="ar-KW"/>
        </w:rPr>
        <w:t>بنوك</w:t>
      </w:r>
      <w:proofErr w:type="gramEnd"/>
      <w:r w:rsidRPr="00366E86">
        <w:rPr>
          <w:rFonts w:ascii="Times New Roman" w:eastAsia="Calibri" w:hAnsi="Times New Roman" w:cs="mylotus" w:hint="cs"/>
          <w:i/>
          <w:sz w:val="28"/>
          <w:szCs w:val="28"/>
          <w:rtl/>
          <w:lang w:val="en-US" w:bidi="ar-KW"/>
        </w:rPr>
        <w:t xml:space="preserve"> الادخار.</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اتحادات الاقراض والادخار.</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ان هذه المؤسسات تشابه البنوك التجارية لكنها تعد اكثر حرية في تقديم الخدمات من خلال حرية تخصيص اموالها في الاستثمار ولكنها في السنوات الاخيرة بدأت تقترب بصورة كبيرة من المصارف التجارية.</w:t>
      </w:r>
    </w:p>
    <w:p w:rsidR="00366E86" w:rsidRPr="00366E86" w:rsidRDefault="00366E86" w:rsidP="00366E86">
      <w:pPr>
        <w:widowControl w:val="0"/>
        <w:numPr>
          <w:ilvl w:val="0"/>
          <w:numId w:val="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اتحادات الائتمان:</w:t>
      </w:r>
      <w:r w:rsidRPr="00366E86">
        <w:rPr>
          <w:rFonts w:ascii="Times New Roman" w:eastAsia="Calibri" w:hAnsi="Times New Roman" w:cs="mylotus" w:hint="cs"/>
          <w:i/>
          <w:sz w:val="28"/>
          <w:szCs w:val="28"/>
          <w:rtl/>
          <w:lang w:val="en-US" w:bidi="ar-KW"/>
        </w:rPr>
        <w:t xml:space="preserve"> هي مؤسسات مالية صغيرة الحجم بسبب صغر حجم ودائعها وحجم انشطتها وتمتاز بانها: </w:t>
      </w:r>
    </w:p>
    <w:p w:rsidR="00366E86" w:rsidRPr="00366E86" w:rsidRDefault="00366E86" w:rsidP="00366E86">
      <w:pPr>
        <w:widowControl w:val="0"/>
        <w:numPr>
          <w:ilvl w:val="0"/>
          <w:numId w:val="9"/>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غير هادفة للربح.</w:t>
      </w:r>
    </w:p>
    <w:p w:rsidR="00366E86" w:rsidRPr="00366E86" w:rsidRDefault="00366E86" w:rsidP="00366E86">
      <w:pPr>
        <w:widowControl w:val="0"/>
        <w:numPr>
          <w:ilvl w:val="0"/>
          <w:numId w:val="9"/>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تتعامل بشكل كبير مع الاعضاء المكونين لها.</w:t>
      </w:r>
    </w:p>
    <w:p w:rsidR="00366E86" w:rsidRPr="00366E86" w:rsidRDefault="00366E86" w:rsidP="00366E86">
      <w:pPr>
        <w:widowControl w:val="0"/>
        <w:numPr>
          <w:ilvl w:val="0"/>
          <w:numId w:val="9"/>
        </w:numPr>
        <w:bidi/>
        <w:spacing w:after="0" w:line="560" w:lineRule="exact"/>
        <w:contextualSpacing/>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تعد اصغر المؤسسات </w:t>
      </w:r>
      <w:proofErr w:type="spellStart"/>
      <w:r w:rsidRPr="00366E86">
        <w:rPr>
          <w:rFonts w:ascii="Times New Roman" w:eastAsia="Calibri" w:hAnsi="Times New Roman" w:cs="mylotus" w:hint="cs"/>
          <w:i/>
          <w:sz w:val="28"/>
          <w:szCs w:val="28"/>
          <w:rtl/>
          <w:lang w:val="en-US" w:bidi="ar-KW"/>
        </w:rPr>
        <w:t>الودائعية</w:t>
      </w:r>
      <w:proofErr w:type="spellEnd"/>
      <w:r w:rsidRPr="00366E86">
        <w:rPr>
          <w:rFonts w:ascii="Times New Roman" w:eastAsia="Calibri" w:hAnsi="Times New Roman" w:cs="mylotus" w:hint="cs"/>
          <w:i/>
          <w:sz w:val="28"/>
          <w:szCs w:val="28"/>
          <w:rtl/>
          <w:lang w:val="en-US" w:bidi="ar-KW"/>
        </w:rPr>
        <w:t xml:space="preserve"> لصغر رأس مالها ومن انواعها اتحادات الائتمان في نورث كارولاينا.</w:t>
      </w:r>
    </w:p>
    <w:p w:rsidR="00366E86" w:rsidRPr="00366E86" w:rsidRDefault="00366E86" w:rsidP="00366E86">
      <w:pPr>
        <w:widowControl w:val="0"/>
        <w:numPr>
          <w:ilvl w:val="0"/>
          <w:numId w:val="6"/>
        </w:numPr>
        <w:bidi/>
        <w:spacing w:after="0" w:line="560" w:lineRule="exact"/>
        <w:contextualSpacing/>
        <w:jc w:val="both"/>
        <w:rPr>
          <w:rFonts w:ascii="Times New Roman" w:eastAsia="Calibri" w:hAnsi="Times New Roman" w:cs="mylotus"/>
          <w:b/>
          <w:bCs/>
          <w:i/>
          <w:sz w:val="28"/>
          <w:szCs w:val="28"/>
          <w:lang w:val="en-US" w:bidi="ar-KW"/>
        </w:rPr>
      </w:pPr>
      <w:r w:rsidRPr="00366E86">
        <w:rPr>
          <w:rFonts w:ascii="Times New Roman" w:eastAsia="Calibri" w:hAnsi="Times New Roman" w:cs="mylotus" w:hint="cs"/>
          <w:b/>
          <w:bCs/>
          <w:i/>
          <w:sz w:val="28"/>
          <w:szCs w:val="28"/>
          <w:rtl/>
          <w:lang w:val="en-US" w:bidi="ar-KW"/>
        </w:rPr>
        <w:t xml:space="preserve">المؤسسات غير </w:t>
      </w:r>
      <w:proofErr w:type="spellStart"/>
      <w:r w:rsidRPr="00366E86">
        <w:rPr>
          <w:rFonts w:ascii="Times New Roman" w:eastAsia="Calibri" w:hAnsi="Times New Roman" w:cs="mylotus" w:hint="cs"/>
          <w:b/>
          <w:bCs/>
          <w:i/>
          <w:sz w:val="28"/>
          <w:szCs w:val="28"/>
          <w:rtl/>
          <w:lang w:val="en-US" w:bidi="ar-KW"/>
        </w:rPr>
        <w:t>الودائعية</w:t>
      </w:r>
      <w:proofErr w:type="spellEnd"/>
      <w:r w:rsidRPr="00366E86">
        <w:rPr>
          <w:rFonts w:ascii="Times New Roman" w:eastAsia="Calibri" w:hAnsi="Times New Roman" w:cs="mylotus" w:hint="cs"/>
          <w:b/>
          <w:bCs/>
          <w:i/>
          <w:sz w:val="28"/>
          <w:szCs w:val="28"/>
          <w:rtl/>
          <w:lang w:val="en-US" w:bidi="ar-KW"/>
        </w:rPr>
        <w:t>:</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هي المؤسسات التي لا تحصل على الاموال بصورة وديعة رسمية وانما بصورة مؤقتة واغلبها شركات ومؤسسات الوساطة المالية والاستشارة المالية ومن هذه الشركات:</w:t>
      </w:r>
    </w:p>
    <w:p w:rsidR="00366E86" w:rsidRPr="00366E86" w:rsidRDefault="00366E86" w:rsidP="00366E86">
      <w:pPr>
        <w:widowControl w:val="0"/>
        <w:numPr>
          <w:ilvl w:val="0"/>
          <w:numId w:val="10"/>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lastRenderedPageBreak/>
        <w:t>شركات التمويل:</w:t>
      </w:r>
      <w:r w:rsidRPr="00366E86">
        <w:rPr>
          <w:rFonts w:ascii="Times New Roman" w:eastAsia="Calibri" w:hAnsi="Times New Roman" w:cs="mylotus" w:hint="cs"/>
          <w:i/>
          <w:sz w:val="28"/>
          <w:szCs w:val="28"/>
          <w:rtl/>
          <w:lang w:val="en-US" w:bidi="ar-KW"/>
        </w:rPr>
        <w:t xml:space="preserve"> وهي مؤسسات مالية تقوم بتمويل المشروعات من رأس مالها الخاص والذي يتكون من تصدير اوراق مالية (اسهم الشركة)، اذ تعيد تشكيله لتمنحه للاستثمار وهذه المؤسسات المالية تمتاز بانها مساهمة وانها غالباً ما تكون مملوكة لجهات متعددة الجنسية مثل</w:t>
      </w:r>
      <w:r w:rsidRPr="00366E86">
        <w:rPr>
          <w:rFonts w:ascii="Times New Roman" w:eastAsia="Calibri" w:hAnsi="Times New Roman" w:cs="mylotus"/>
          <w:i/>
          <w:sz w:val="28"/>
          <w:szCs w:val="28"/>
          <w:lang w:val="en-US" w:bidi="ar-KW"/>
        </w:rPr>
        <w:t xml:space="preserve">(general Ford-electric), </w:t>
      </w:r>
      <w:proofErr w:type="spellStart"/>
      <w:r w:rsidRPr="00366E86">
        <w:rPr>
          <w:rFonts w:ascii="Times New Roman" w:eastAsia="Calibri" w:hAnsi="Times New Roman" w:cs="mylotus"/>
          <w:i/>
          <w:sz w:val="28"/>
          <w:szCs w:val="28"/>
          <w:lang w:val="en-US" w:bidi="ar-KW"/>
        </w:rPr>
        <w:t>Amercan</w:t>
      </w:r>
      <w:proofErr w:type="spellEnd"/>
      <w:r w:rsidRPr="00366E86">
        <w:rPr>
          <w:rFonts w:ascii="Times New Roman" w:eastAsia="Calibri" w:hAnsi="Times New Roman" w:cs="mylotus"/>
          <w:i/>
          <w:sz w:val="28"/>
          <w:szCs w:val="28"/>
          <w:lang w:val="en-US" w:bidi="ar-KW"/>
        </w:rPr>
        <w:t xml:space="preserve"> Express, General Motors</w:t>
      </w:r>
      <w:r w:rsidRPr="00366E86">
        <w:rPr>
          <w:rFonts w:ascii="Times New Roman" w:eastAsia="Calibri" w:hAnsi="Times New Roman" w:cs="mylotus" w:hint="cs"/>
          <w:i/>
          <w:sz w:val="28"/>
          <w:szCs w:val="28"/>
          <w:rtl/>
          <w:lang w:val="en-US" w:bidi="ar-KW"/>
        </w:rPr>
        <w:t>.</w:t>
      </w:r>
    </w:p>
    <w:p w:rsidR="00366E86" w:rsidRPr="00366E86" w:rsidRDefault="00366E86" w:rsidP="00366E86">
      <w:pPr>
        <w:widowControl w:val="0"/>
        <w:numPr>
          <w:ilvl w:val="0"/>
          <w:numId w:val="10"/>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صناديق الاستثمار:</w:t>
      </w:r>
      <w:r w:rsidRPr="00366E86">
        <w:rPr>
          <w:rFonts w:ascii="Times New Roman" w:eastAsia="Calibri" w:hAnsi="Times New Roman" w:cs="mylotus" w:hint="cs"/>
          <w:i/>
          <w:sz w:val="28"/>
          <w:szCs w:val="28"/>
          <w:rtl/>
          <w:lang w:val="en-US" w:bidi="ar-KW"/>
        </w:rPr>
        <w:t xml:space="preserve"> وهي مؤسسات مالية تمتاز بسحب الاموال من وحدات الفائض إلى وحدات العجز خلال سحب اموال وحدات الفائض بواسطة بيع الاوراق المالية الخاصة بها لتلك الوحدات وسحب السيولة الناتجة من اجل وضعها بصيغة استثمارات غالباً ما تكون اوراقاً مالية وبشكل استثمار </w:t>
      </w:r>
      <w:proofErr w:type="spellStart"/>
      <w:r w:rsidRPr="00366E86">
        <w:rPr>
          <w:rFonts w:ascii="Times New Roman" w:eastAsia="Calibri" w:hAnsi="Times New Roman" w:cs="mylotus" w:hint="cs"/>
          <w:i/>
          <w:sz w:val="28"/>
          <w:szCs w:val="28"/>
          <w:rtl/>
          <w:lang w:val="en-US" w:bidi="ar-KW"/>
        </w:rPr>
        <w:t>محفظي</w:t>
      </w:r>
      <w:proofErr w:type="spellEnd"/>
      <w:r w:rsidRPr="00366E86">
        <w:rPr>
          <w:rFonts w:ascii="Times New Roman" w:eastAsia="Calibri" w:hAnsi="Times New Roman" w:cs="mylotus" w:hint="cs"/>
          <w:i/>
          <w:sz w:val="28"/>
          <w:szCs w:val="28"/>
          <w:rtl/>
          <w:lang w:val="en-US" w:bidi="ar-KW"/>
        </w:rPr>
        <w:t>، اذ يمكنها ان تستثمر في السوق الثانوية وتوفر امكانية مشاركة صغار المدخرين.</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وتقع هذه </w:t>
      </w:r>
      <w:proofErr w:type="gramStart"/>
      <w:r w:rsidRPr="00366E86">
        <w:rPr>
          <w:rFonts w:ascii="Times New Roman" w:eastAsia="Calibri" w:hAnsi="Times New Roman" w:cs="mylotus" w:hint="cs"/>
          <w:i/>
          <w:sz w:val="28"/>
          <w:szCs w:val="28"/>
          <w:rtl/>
          <w:lang w:val="en-US" w:bidi="ar-KW"/>
        </w:rPr>
        <w:t>المؤسسات</w:t>
      </w:r>
      <w:proofErr w:type="gramEnd"/>
      <w:r w:rsidRPr="00366E86">
        <w:rPr>
          <w:rFonts w:ascii="Times New Roman" w:eastAsia="Calibri" w:hAnsi="Times New Roman" w:cs="mylotus" w:hint="cs"/>
          <w:i/>
          <w:sz w:val="28"/>
          <w:szCs w:val="28"/>
          <w:rtl/>
          <w:lang w:val="en-US" w:bidi="ar-KW"/>
        </w:rPr>
        <w:t xml:space="preserve"> في نوعين: </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وحدات مغلقة:</w:t>
      </w:r>
      <w:r w:rsidRPr="00366E86">
        <w:rPr>
          <w:rFonts w:ascii="Times New Roman" w:eastAsia="Calibri" w:hAnsi="Times New Roman" w:cs="mylotus" w:hint="cs"/>
          <w:i/>
          <w:sz w:val="28"/>
          <w:szCs w:val="28"/>
          <w:rtl/>
          <w:lang w:val="en-US" w:bidi="ar-KW"/>
        </w:rPr>
        <w:t xml:space="preserve"> اي انها تستثمر بعد محدود من الاوراق المالية.</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وحدات مفتوحة:</w:t>
      </w:r>
      <w:r w:rsidRPr="00366E86">
        <w:rPr>
          <w:rFonts w:ascii="Times New Roman" w:eastAsia="Calibri" w:hAnsi="Times New Roman" w:cs="mylotus" w:hint="cs"/>
          <w:i/>
          <w:sz w:val="28"/>
          <w:szCs w:val="28"/>
          <w:rtl/>
          <w:lang w:val="en-US" w:bidi="ar-KW"/>
        </w:rPr>
        <w:t xml:space="preserve"> اي انها تستثمر في وحدات واوراق مالية غير محدودة.</w:t>
      </w:r>
    </w:p>
    <w:p w:rsidR="00366E86" w:rsidRPr="00366E86" w:rsidRDefault="00366E86" w:rsidP="00366E86">
      <w:pPr>
        <w:widowControl w:val="0"/>
        <w:numPr>
          <w:ilvl w:val="0"/>
          <w:numId w:val="10"/>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شركات الاوراق المالية</w:t>
      </w:r>
      <w:r w:rsidRPr="00366E86">
        <w:rPr>
          <w:rFonts w:ascii="Times New Roman" w:eastAsia="Calibri" w:hAnsi="Times New Roman" w:cs="mylotus" w:hint="cs"/>
          <w:i/>
          <w:sz w:val="28"/>
          <w:szCs w:val="28"/>
          <w:rtl/>
          <w:lang w:val="en-US" w:bidi="ar-KW"/>
        </w:rPr>
        <w:t>: اذ تقوم هذه الوحدات بعدة ادوار:</w:t>
      </w:r>
    </w:p>
    <w:p w:rsidR="00366E86" w:rsidRPr="00366E86" w:rsidRDefault="00366E86" w:rsidP="00366E86">
      <w:pPr>
        <w:widowControl w:val="0"/>
        <w:bidi/>
        <w:spacing w:after="0" w:line="560" w:lineRule="exact"/>
        <w:ind w:left="927"/>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 تلعب دور الوساطة من خلال خبرتها في الميدان المالي، اذ تحصل على الفرق </w:t>
      </w:r>
      <w:r w:rsidRPr="00366E86">
        <w:rPr>
          <w:rFonts w:ascii="Times New Roman" w:eastAsia="Calibri" w:hAnsi="Times New Roman" w:cs="mylotus"/>
          <w:i/>
          <w:sz w:val="28"/>
          <w:szCs w:val="28"/>
          <w:lang w:val="en-US" w:bidi="ar-KW"/>
        </w:rPr>
        <w:t>(spread)</w:t>
      </w:r>
      <w:r w:rsidRPr="00366E86">
        <w:rPr>
          <w:rFonts w:ascii="Times New Roman" w:eastAsia="Calibri" w:hAnsi="Times New Roman" w:cs="mylotus" w:hint="cs"/>
          <w:i/>
          <w:sz w:val="28"/>
          <w:szCs w:val="28"/>
          <w:rtl/>
          <w:lang w:val="en-US" w:bidi="ar-KW"/>
        </w:rPr>
        <w:t xml:space="preserve"> كعائد بالإضافة إلى اجور الوساطة</w:t>
      </w:r>
      <w:r w:rsidRPr="00366E86">
        <w:rPr>
          <w:rFonts w:ascii="Times New Roman" w:eastAsia="Calibri" w:hAnsi="Times New Roman" w:cs="mylotus"/>
          <w:i/>
          <w:sz w:val="28"/>
          <w:szCs w:val="28"/>
          <w:lang w:val="en-US" w:bidi="ar-KW"/>
        </w:rPr>
        <w:t>(fees)</w:t>
      </w:r>
      <w:r w:rsidRPr="00366E86">
        <w:rPr>
          <w:rFonts w:ascii="Times New Roman" w:eastAsia="Calibri" w:hAnsi="Times New Roman" w:cs="mylotus" w:hint="cs"/>
          <w:i/>
          <w:sz w:val="28"/>
          <w:szCs w:val="28"/>
          <w:rtl/>
          <w:lang w:val="en-US" w:bidi="ar-KW"/>
        </w:rPr>
        <w:t>.</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تقديم خدمة اصدار الاوراق المالية مثل بنوك الاستثمار اذ تساعد الجهات التي بحاجة للتمويل على تحقيق حاجاتها التمويلية من خلال اصدار الاوراق المالية.</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تلعب دور التاجر أو التعامل بنوع معين من الاوراق المالية، اذ ان هذه المؤسسات تقوم بالاحتفاظ بنوع معين من الاوراق المالية بشكل مخزون وتكون بذلك مرة </w:t>
      </w:r>
      <w:proofErr w:type="spellStart"/>
      <w:r w:rsidRPr="00366E86">
        <w:rPr>
          <w:rFonts w:ascii="Times New Roman" w:eastAsia="Calibri" w:hAnsi="Times New Roman" w:cs="mylotus" w:hint="cs"/>
          <w:i/>
          <w:sz w:val="28"/>
          <w:szCs w:val="28"/>
          <w:rtl/>
          <w:lang w:val="en-US" w:bidi="ar-KW"/>
        </w:rPr>
        <w:t>مشترية</w:t>
      </w:r>
      <w:proofErr w:type="spellEnd"/>
      <w:r w:rsidRPr="00366E86">
        <w:rPr>
          <w:rFonts w:ascii="Times New Roman" w:eastAsia="Calibri" w:hAnsi="Times New Roman" w:cs="mylotus" w:hint="cs"/>
          <w:i/>
          <w:sz w:val="28"/>
          <w:szCs w:val="28"/>
          <w:rtl/>
          <w:lang w:val="en-US" w:bidi="ar-KW"/>
        </w:rPr>
        <w:t xml:space="preserve"> ومرة بائعة لذلك فهي هنا تلعب دور التاجر.</w:t>
      </w:r>
    </w:p>
    <w:p w:rsidR="00366E86" w:rsidRPr="00366E86" w:rsidRDefault="00366E86" w:rsidP="00366E86">
      <w:pPr>
        <w:widowControl w:val="0"/>
        <w:numPr>
          <w:ilvl w:val="0"/>
          <w:numId w:val="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تقديم النصح والارشاد في مجال الاعمال المالية لا سيما لعملائها ومثل هذه الشركات </w:t>
      </w:r>
      <w:r w:rsidRPr="00366E86">
        <w:rPr>
          <w:rFonts w:ascii="Times New Roman" w:eastAsia="Calibri" w:hAnsi="Times New Roman" w:cs="mylotus"/>
          <w:i/>
          <w:sz w:val="28"/>
          <w:szCs w:val="28"/>
          <w:lang w:val="en-US" w:bidi="ar-KW"/>
        </w:rPr>
        <w:t>Mary Lynch</w:t>
      </w:r>
      <w:r w:rsidRPr="00366E86">
        <w:rPr>
          <w:rFonts w:ascii="Times New Roman" w:eastAsia="Calibri" w:hAnsi="Times New Roman" w:cs="mylotus" w:hint="cs"/>
          <w:i/>
          <w:sz w:val="28"/>
          <w:szCs w:val="28"/>
          <w:rtl/>
          <w:lang w:val="en-US" w:bidi="ar-KW"/>
        </w:rPr>
        <w:t xml:space="preserve"> و </w:t>
      </w:r>
      <w:proofErr w:type="spellStart"/>
      <w:r w:rsidRPr="00366E86">
        <w:rPr>
          <w:rFonts w:ascii="Times New Roman" w:eastAsia="Calibri" w:hAnsi="Times New Roman" w:cs="mylotus"/>
          <w:i/>
          <w:sz w:val="28"/>
          <w:szCs w:val="28"/>
          <w:lang w:val="en-US" w:bidi="ar-KW"/>
        </w:rPr>
        <w:t>Goldmen</w:t>
      </w:r>
      <w:proofErr w:type="spellEnd"/>
      <w:r w:rsidRPr="00366E86">
        <w:rPr>
          <w:rFonts w:ascii="Times New Roman" w:eastAsia="Calibri" w:hAnsi="Times New Roman" w:cs="mylotus" w:hint="cs"/>
          <w:i/>
          <w:sz w:val="28"/>
          <w:szCs w:val="28"/>
          <w:rtl/>
          <w:lang w:val="en-US" w:bidi="ar-KW"/>
        </w:rPr>
        <w:t xml:space="preserve"> و</w:t>
      </w:r>
      <w:r w:rsidRPr="00366E86">
        <w:rPr>
          <w:rFonts w:ascii="Times New Roman" w:eastAsia="Calibri" w:hAnsi="Times New Roman" w:cs="mylotus"/>
          <w:i/>
          <w:sz w:val="28"/>
          <w:szCs w:val="28"/>
          <w:lang w:val="en-US" w:bidi="ar-KW"/>
        </w:rPr>
        <w:t>Morgan Stanly</w:t>
      </w:r>
      <w:r w:rsidRPr="00366E86">
        <w:rPr>
          <w:rFonts w:ascii="Times New Roman" w:eastAsia="Calibri" w:hAnsi="Times New Roman" w:cs="mylotus" w:hint="cs"/>
          <w:i/>
          <w:sz w:val="28"/>
          <w:szCs w:val="28"/>
          <w:rtl/>
          <w:lang w:val="en-US" w:bidi="ar-KW"/>
        </w:rPr>
        <w:t>.</w:t>
      </w:r>
    </w:p>
    <w:p w:rsidR="00366E86" w:rsidRPr="00366E86" w:rsidRDefault="00366E86" w:rsidP="00366E86">
      <w:pPr>
        <w:widowControl w:val="0"/>
        <w:numPr>
          <w:ilvl w:val="0"/>
          <w:numId w:val="10"/>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شركات التأمين</w:t>
      </w:r>
      <w:r w:rsidRPr="00366E86">
        <w:rPr>
          <w:rFonts w:ascii="Times New Roman" w:eastAsia="Calibri" w:hAnsi="Times New Roman" w:cs="mylotus" w:hint="cs"/>
          <w:i/>
          <w:sz w:val="28"/>
          <w:szCs w:val="28"/>
          <w:rtl/>
          <w:lang w:val="en-US" w:bidi="ar-KW"/>
        </w:rPr>
        <w:t xml:space="preserve">: هي شركات مالية تقوم بعملية الحصول على الاموال من خلال الحصول على اقساط التأمين المختلفة (التأمين على الحياة والصحة والممتلكات) وتجميعها واستثمارها في اوراق مالية مختلفة </w:t>
      </w:r>
      <w:proofErr w:type="spellStart"/>
      <w:r w:rsidRPr="00366E86">
        <w:rPr>
          <w:rFonts w:ascii="Times New Roman" w:eastAsia="Calibri" w:hAnsi="Times New Roman" w:cs="mylotus" w:hint="cs"/>
          <w:i/>
          <w:sz w:val="28"/>
          <w:szCs w:val="28"/>
          <w:rtl/>
          <w:lang w:val="en-US" w:bidi="ar-KW"/>
        </w:rPr>
        <w:t>الاجال</w:t>
      </w:r>
      <w:proofErr w:type="spellEnd"/>
      <w:r w:rsidRPr="00366E86">
        <w:rPr>
          <w:rFonts w:ascii="Times New Roman" w:eastAsia="Calibri" w:hAnsi="Times New Roman" w:cs="mylotus" w:hint="cs"/>
          <w:i/>
          <w:sz w:val="28"/>
          <w:szCs w:val="28"/>
          <w:rtl/>
          <w:lang w:val="en-US" w:bidi="ar-KW"/>
        </w:rPr>
        <w:t xml:space="preserve"> على ان تقوم بتغطية الخسائر التي تصيب المؤمن عليها.</w:t>
      </w:r>
    </w:p>
    <w:p w:rsidR="00366E86" w:rsidRPr="00366E86" w:rsidRDefault="00366E86" w:rsidP="00366E86">
      <w:pPr>
        <w:widowControl w:val="0"/>
        <w:numPr>
          <w:ilvl w:val="0"/>
          <w:numId w:val="10"/>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صناديق التقاعد:</w:t>
      </w:r>
      <w:r w:rsidRPr="00366E86">
        <w:rPr>
          <w:rFonts w:ascii="Times New Roman" w:eastAsia="Calibri" w:hAnsi="Times New Roman" w:cs="mylotus" w:hint="cs"/>
          <w:i/>
          <w:sz w:val="28"/>
          <w:szCs w:val="28"/>
          <w:rtl/>
          <w:lang w:val="en-US" w:bidi="ar-KW"/>
        </w:rPr>
        <w:t xml:space="preserve"> تعرض العديد من الشركات الخاصة والعامة على العاملين فيها خطط تقاعدية، اذ يقوم هؤلاء </w:t>
      </w:r>
      <w:proofErr w:type="spellStart"/>
      <w:r w:rsidRPr="00366E86">
        <w:rPr>
          <w:rFonts w:ascii="Times New Roman" w:eastAsia="Calibri" w:hAnsi="Times New Roman" w:cs="mylotus" w:hint="cs"/>
          <w:i/>
          <w:sz w:val="28"/>
          <w:szCs w:val="28"/>
          <w:rtl/>
          <w:lang w:val="en-US" w:bidi="ar-KW"/>
        </w:rPr>
        <w:t>بأيداع</w:t>
      </w:r>
      <w:proofErr w:type="spellEnd"/>
      <w:r w:rsidRPr="00366E86">
        <w:rPr>
          <w:rFonts w:ascii="Times New Roman" w:eastAsia="Calibri" w:hAnsi="Times New Roman" w:cs="mylotus" w:hint="cs"/>
          <w:i/>
          <w:sz w:val="28"/>
          <w:szCs w:val="28"/>
          <w:rtl/>
          <w:lang w:val="en-US" w:bidi="ar-KW"/>
        </w:rPr>
        <w:t xml:space="preserve"> اموالهم في صناديق التقاعد لكي تستثمر في اصول مالية طويلة الاجل ويمكن بعد </w:t>
      </w:r>
      <w:r w:rsidRPr="00366E86">
        <w:rPr>
          <w:rFonts w:ascii="Times New Roman" w:eastAsia="Calibri" w:hAnsi="Times New Roman" w:cs="mylotus" w:hint="cs"/>
          <w:i/>
          <w:sz w:val="28"/>
          <w:szCs w:val="28"/>
          <w:rtl/>
          <w:lang w:val="en-US" w:bidi="ar-KW"/>
        </w:rPr>
        <w:lastRenderedPageBreak/>
        <w:t>ان ينتهي عمر الموظف الوظيفي ان يسحب رصيده من الصندوق.</w:t>
      </w:r>
    </w:p>
    <w:p w:rsidR="00366E86" w:rsidRPr="00366E86" w:rsidRDefault="00366E86" w:rsidP="00366E86">
      <w:pPr>
        <w:widowControl w:val="0"/>
        <w:numPr>
          <w:ilvl w:val="0"/>
          <w:numId w:val="10"/>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 xml:space="preserve">بيوت التصفية </w:t>
      </w:r>
      <w:r w:rsidRPr="00366E86">
        <w:rPr>
          <w:rFonts w:ascii="Times New Roman" w:eastAsia="Calibri" w:hAnsi="Times New Roman" w:cs="mylotus"/>
          <w:b/>
          <w:bCs/>
          <w:i/>
          <w:sz w:val="28"/>
          <w:szCs w:val="28"/>
          <w:lang w:val="en-US" w:bidi="ar-KW"/>
        </w:rPr>
        <w:t>Clearing house</w:t>
      </w:r>
      <w:r w:rsidRPr="00366E86">
        <w:rPr>
          <w:rFonts w:ascii="Times New Roman" w:eastAsia="Calibri" w:hAnsi="Times New Roman" w:cs="mylotus" w:hint="cs"/>
          <w:b/>
          <w:bCs/>
          <w:i/>
          <w:sz w:val="28"/>
          <w:szCs w:val="28"/>
          <w:rtl/>
          <w:lang w:val="en-US" w:bidi="ar-KW"/>
        </w:rPr>
        <w:t>:</w:t>
      </w:r>
      <w:r w:rsidRPr="00366E86">
        <w:rPr>
          <w:rFonts w:ascii="Times New Roman" w:eastAsia="Calibri" w:hAnsi="Times New Roman" w:cs="mylotus" w:hint="cs"/>
          <w:i/>
          <w:sz w:val="28"/>
          <w:szCs w:val="28"/>
          <w:rtl/>
          <w:lang w:val="en-US" w:bidi="ar-KW"/>
        </w:rPr>
        <w:t xml:space="preserve"> وتسمى أيضاً دار المقاصة حيث تقوم بعملية اجراء التسويات على العلاقات المالية بين المؤسسات المالية من حيث الالتزامات والمطلوبات والشروط وتحصل على اجور مقابل ذلك.</w:t>
      </w:r>
    </w:p>
    <w:p w:rsidR="00366E86" w:rsidRPr="00366E86" w:rsidRDefault="00366E86" w:rsidP="00366E86">
      <w:pPr>
        <w:widowControl w:val="0"/>
        <w:bidi/>
        <w:spacing w:after="0" w:line="560" w:lineRule="exact"/>
        <w:jc w:val="both"/>
        <w:outlineLvl w:val="1"/>
        <w:rPr>
          <w:rFonts w:ascii="Times New Roman" w:eastAsia="Calibri" w:hAnsi="Times New Roman" w:cs="mylotus"/>
          <w:b/>
          <w:bCs/>
          <w:i/>
          <w:sz w:val="32"/>
          <w:szCs w:val="32"/>
          <w:rtl/>
          <w:lang w:val="en-US" w:bidi="ar-KW"/>
        </w:rPr>
      </w:pPr>
      <w:r w:rsidRPr="00366E86">
        <w:rPr>
          <w:rFonts w:ascii="Times New Roman" w:eastAsia="Calibri" w:hAnsi="Times New Roman" w:cs="mylotus" w:hint="cs"/>
          <w:b/>
          <w:bCs/>
          <w:i/>
          <w:sz w:val="32"/>
          <w:szCs w:val="32"/>
          <w:rtl/>
          <w:lang w:val="en-US" w:bidi="ar-KW"/>
        </w:rPr>
        <w:t>رابعاً: اهداف المؤسسات المالية</w:t>
      </w:r>
      <w:r w:rsidRPr="00366E86">
        <w:rPr>
          <w:rFonts w:ascii="Times New Roman" w:eastAsia="Calibri" w:hAnsi="Times New Roman" w:cs="mylotus"/>
          <w:b/>
          <w:bCs/>
          <w:i/>
          <w:sz w:val="32"/>
          <w:szCs w:val="32"/>
          <w:lang w:val="en-US" w:bidi="ar-KW"/>
        </w:rPr>
        <w:t xml:space="preserve"> Financial Institutions Objectives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تركز معظم المؤسسات المالية على ان هدف التزكية أو تعظيم ثروة الملاك هو الهدف الذي يسعى مديرو هذه المؤسسات إلى تحقيقه. فيقع على ادارة هذه المؤسسات على المدخرات بأقل تكلفة ممكنة واستخدام الاموال سواء في حالة القروض أو الاستثمار بطريق تحقق اعلى عائد ممكن. اي تدنية تكلفة الموارد وتعظيم عائد الاستخدامات وان كان هناك تداخل بين العائد والتكلفة.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ولتحقيق هذا الهدف لابد من الاهتمام بالعديد من مجالات اتخاذ القرارات مثل ادارة الاصول والخصوم، وادارة رأس المال، والرقابة على المصروفات، والسياسات التسويقية.</w:t>
      </w:r>
    </w:p>
    <w:p w:rsidR="00366E86" w:rsidRPr="00366E86" w:rsidRDefault="00366E86" w:rsidP="00366E86">
      <w:pPr>
        <w:widowControl w:val="0"/>
        <w:numPr>
          <w:ilvl w:val="0"/>
          <w:numId w:val="11"/>
        </w:numPr>
        <w:bidi/>
        <w:spacing w:after="0" w:line="560" w:lineRule="exact"/>
        <w:contextualSpacing/>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b/>
          <w:bCs/>
          <w:i/>
          <w:sz w:val="28"/>
          <w:szCs w:val="28"/>
          <w:rtl/>
          <w:lang w:val="en-US" w:bidi="ar-KW"/>
        </w:rPr>
        <w:t xml:space="preserve">ادارة الخصوم والاصول:  </w:t>
      </w:r>
      <w:r w:rsidRPr="00366E86">
        <w:rPr>
          <w:rFonts w:ascii="Times New Roman" w:eastAsia="Calibri" w:hAnsi="Times New Roman" w:cs="mylotus" w:hint="cs"/>
          <w:i/>
          <w:sz w:val="28"/>
          <w:szCs w:val="28"/>
          <w:rtl/>
          <w:lang w:val="en-US" w:bidi="ar-KW"/>
        </w:rPr>
        <w:t xml:space="preserve">تركز الادارة هنا على زيادة الفرق بين التكلفة المدفوعة للمدخرين أو المودعين وبين العائد والمتحقق من القروض أو الاستثمار. هذا الفرق يسمى </w:t>
      </w:r>
      <w:proofErr w:type="gramStart"/>
      <w:r w:rsidRPr="00366E86">
        <w:rPr>
          <w:rFonts w:ascii="Times New Roman" w:eastAsia="Calibri" w:hAnsi="Times New Roman" w:cs="mylotus" w:hint="cs"/>
          <w:i/>
          <w:sz w:val="28"/>
          <w:szCs w:val="28"/>
          <w:rtl/>
          <w:lang w:val="en-US" w:bidi="ar-KW"/>
        </w:rPr>
        <w:t>هامش</w:t>
      </w:r>
      <w:proofErr w:type="gramEnd"/>
      <w:r w:rsidRPr="00366E86">
        <w:rPr>
          <w:rFonts w:ascii="Times New Roman" w:eastAsia="Calibri" w:hAnsi="Times New Roman" w:cs="mylotus" w:hint="cs"/>
          <w:i/>
          <w:sz w:val="28"/>
          <w:szCs w:val="28"/>
          <w:rtl/>
          <w:lang w:val="en-US" w:bidi="ar-KW"/>
        </w:rPr>
        <w:t xml:space="preserve"> صافي الربح أو هامش صافي الفائدة. فكل مؤسسة مالية تحاول ان تقدم اقل عائد للمدخرين وتحصل على اعلى عائد من المقترضين، ولكن المنافسة من المؤسسات المالية الاخرى تحد من قدرتها على ذلك، ومن ثم تكون مهمة الادارة هي الحفاظ على هامش موجب بين العائد والتكلفة حتى تظل في السوق، وامام الادارة العديد من الفرص لزيادة هذا الهامش فمثلاً التطور التكنولوجي وزيادة حجم التنظيم وتحسين كفاءة العمليات الداخلية، يمكن ان يساعد على تقليل التكاليف وقد يكون هناك مصادر جديدة </w:t>
      </w:r>
      <w:proofErr w:type="spellStart"/>
      <w:r w:rsidRPr="00366E86">
        <w:rPr>
          <w:rFonts w:ascii="Times New Roman" w:eastAsia="Calibri" w:hAnsi="Times New Roman" w:cs="mylotus" w:hint="cs"/>
          <w:i/>
          <w:sz w:val="28"/>
          <w:szCs w:val="28"/>
          <w:rtl/>
          <w:lang w:val="en-US" w:bidi="ar-KW"/>
        </w:rPr>
        <w:t>للايرادات</w:t>
      </w:r>
      <w:proofErr w:type="spellEnd"/>
      <w:r w:rsidRPr="00366E86">
        <w:rPr>
          <w:rFonts w:ascii="Times New Roman" w:eastAsia="Calibri" w:hAnsi="Times New Roman" w:cs="mylotus" w:hint="cs"/>
          <w:i/>
          <w:sz w:val="28"/>
          <w:szCs w:val="28"/>
          <w:rtl/>
          <w:lang w:val="en-US" w:bidi="ar-KW"/>
        </w:rPr>
        <w:t xml:space="preserve"> مثل تطوير الخدمات أو دخول اسواق جديدة أو تقديم خدمات جديدة.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وادارة الاصول والخصوم تتطلب الاخذ في الاعتبار درجة المخاطر التي يمكن التعرض لها مثل خطر السيولة وخطر الافلاس.</w:t>
      </w:r>
    </w:p>
    <w:p w:rsidR="00366E86" w:rsidRPr="00366E86" w:rsidRDefault="00366E86" w:rsidP="00366E86">
      <w:pPr>
        <w:widowControl w:val="0"/>
        <w:numPr>
          <w:ilvl w:val="0"/>
          <w:numId w:val="12"/>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خطر السيولة:</w:t>
      </w:r>
      <w:r w:rsidRPr="00366E86">
        <w:rPr>
          <w:rFonts w:ascii="Times New Roman" w:eastAsia="Calibri" w:hAnsi="Times New Roman" w:cs="mylotus" w:hint="cs"/>
          <w:i/>
          <w:sz w:val="28"/>
          <w:szCs w:val="28"/>
          <w:rtl/>
          <w:lang w:val="en-US" w:bidi="ar-KW"/>
        </w:rPr>
        <w:t xml:space="preserve"> يعني عدم وجود النقدية أو الاموال السائلة عند الطلب أو عند الحاجة اليها ويمكن للمؤسسات المالية تفادي هذا الخطر إذا استطاعت ان تفي </w:t>
      </w:r>
      <w:proofErr w:type="spellStart"/>
      <w:r w:rsidRPr="00366E86">
        <w:rPr>
          <w:rFonts w:ascii="Times New Roman" w:eastAsia="Calibri" w:hAnsi="Times New Roman" w:cs="mylotus" w:hint="cs"/>
          <w:i/>
          <w:sz w:val="28"/>
          <w:szCs w:val="28"/>
          <w:rtl/>
          <w:lang w:val="en-US" w:bidi="ar-KW"/>
        </w:rPr>
        <w:t>بأحتياجات</w:t>
      </w:r>
      <w:proofErr w:type="spellEnd"/>
      <w:r w:rsidRPr="00366E86">
        <w:rPr>
          <w:rFonts w:ascii="Times New Roman" w:eastAsia="Calibri" w:hAnsi="Times New Roman" w:cs="mylotus" w:hint="cs"/>
          <w:i/>
          <w:sz w:val="28"/>
          <w:szCs w:val="28"/>
          <w:rtl/>
          <w:lang w:val="en-US" w:bidi="ar-KW"/>
        </w:rPr>
        <w:t xml:space="preserve"> الطلب على الودائع أو على القروض. وان كان حاجة المؤسسات المالية إلى السيولة تختلف باختلاف </w:t>
      </w:r>
      <w:proofErr w:type="gramStart"/>
      <w:r w:rsidRPr="00366E86">
        <w:rPr>
          <w:rFonts w:ascii="Times New Roman" w:eastAsia="Calibri" w:hAnsi="Times New Roman" w:cs="mylotus" w:hint="cs"/>
          <w:i/>
          <w:sz w:val="28"/>
          <w:szCs w:val="28"/>
          <w:rtl/>
          <w:lang w:val="en-US" w:bidi="ar-KW"/>
        </w:rPr>
        <w:t>قدرتها</w:t>
      </w:r>
      <w:proofErr w:type="gramEnd"/>
      <w:r w:rsidRPr="00366E86">
        <w:rPr>
          <w:rFonts w:ascii="Times New Roman" w:eastAsia="Calibri" w:hAnsi="Times New Roman" w:cs="mylotus" w:hint="cs"/>
          <w:i/>
          <w:sz w:val="28"/>
          <w:szCs w:val="28"/>
          <w:rtl/>
          <w:lang w:val="en-US" w:bidi="ar-KW"/>
        </w:rPr>
        <w:t xml:space="preserve"> على التنبؤ ودرجة استقرار مواردها المالية.</w:t>
      </w:r>
    </w:p>
    <w:p w:rsidR="00366E86" w:rsidRPr="00366E86" w:rsidRDefault="00366E86" w:rsidP="00366E86">
      <w:pPr>
        <w:widowControl w:val="0"/>
        <w:numPr>
          <w:ilvl w:val="0"/>
          <w:numId w:val="12"/>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خطر الافلاس:</w:t>
      </w:r>
      <w:r w:rsidRPr="00366E86">
        <w:rPr>
          <w:rFonts w:ascii="Times New Roman" w:eastAsia="Calibri" w:hAnsi="Times New Roman" w:cs="mylotus" w:hint="cs"/>
          <w:i/>
          <w:sz w:val="28"/>
          <w:szCs w:val="28"/>
          <w:rtl/>
          <w:lang w:val="en-US" w:bidi="ar-KW"/>
        </w:rPr>
        <w:t xml:space="preserve"> ويعني عدم القدرة على تغطية الديون في الاجل الطويل فتعاني الشركة من خطر </w:t>
      </w:r>
      <w:r w:rsidRPr="00366E86">
        <w:rPr>
          <w:rFonts w:ascii="Times New Roman" w:eastAsia="Calibri" w:hAnsi="Times New Roman" w:cs="mylotus" w:hint="cs"/>
          <w:i/>
          <w:sz w:val="28"/>
          <w:szCs w:val="28"/>
          <w:rtl/>
          <w:lang w:val="en-US" w:bidi="ar-KW"/>
        </w:rPr>
        <w:lastRenderedPageBreak/>
        <w:t xml:space="preserve">الافلاس إذا كانت القيمة الاسمية </w:t>
      </w:r>
      <w:proofErr w:type="spellStart"/>
      <w:r w:rsidRPr="00366E86">
        <w:rPr>
          <w:rFonts w:ascii="Times New Roman" w:eastAsia="Calibri" w:hAnsi="Times New Roman" w:cs="mylotus" w:hint="cs"/>
          <w:i/>
          <w:sz w:val="28"/>
          <w:szCs w:val="28"/>
          <w:rtl/>
          <w:lang w:val="en-US" w:bidi="ar-KW"/>
        </w:rPr>
        <w:t>للاصول</w:t>
      </w:r>
      <w:proofErr w:type="spellEnd"/>
      <w:r w:rsidRPr="00366E86">
        <w:rPr>
          <w:rFonts w:ascii="Times New Roman" w:eastAsia="Calibri" w:hAnsi="Times New Roman" w:cs="mylotus" w:hint="cs"/>
          <w:i/>
          <w:sz w:val="28"/>
          <w:szCs w:val="28"/>
          <w:rtl/>
          <w:lang w:val="en-US" w:bidi="ar-KW"/>
        </w:rPr>
        <w:t xml:space="preserve"> اقل من القيمة السوقية للخصوم، لان ذلك يعني عدم القدرة على السداد وزيادة خطر السوق، ويزداد احتمال افلاس المنشأة ومن ثم على الادارة والموازنة بين العائد والخطر وذلك لان الاصول ذات العائد الكبير تحتوي على درجة العالية من الخطر.</w:t>
      </w:r>
    </w:p>
    <w:p w:rsidR="00366E86" w:rsidRPr="00366E86" w:rsidRDefault="00366E86" w:rsidP="00366E86">
      <w:pPr>
        <w:widowControl w:val="0"/>
        <w:numPr>
          <w:ilvl w:val="0"/>
          <w:numId w:val="11"/>
        </w:numPr>
        <w:bidi/>
        <w:spacing w:after="0" w:line="560" w:lineRule="exact"/>
        <w:contextualSpacing/>
        <w:jc w:val="both"/>
        <w:rPr>
          <w:rFonts w:ascii="Times New Roman" w:eastAsia="Calibri" w:hAnsi="Times New Roman" w:cs="Times New Roman"/>
          <w:i/>
          <w:sz w:val="28"/>
          <w:szCs w:val="28"/>
          <w:lang w:val="en-US" w:bidi="ar-KW"/>
        </w:rPr>
      </w:pPr>
      <w:r w:rsidRPr="00366E86">
        <w:rPr>
          <w:rFonts w:ascii="Times New Roman" w:eastAsia="Calibri" w:hAnsi="Times New Roman" w:cs="mylotus" w:hint="cs"/>
          <w:b/>
          <w:bCs/>
          <w:i/>
          <w:sz w:val="28"/>
          <w:szCs w:val="28"/>
          <w:rtl/>
          <w:lang w:val="en-US" w:bidi="ar-KW"/>
        </w:rPr>
        <w:t xml:space="preserve">ادارة رأس المال: </w:t>
      </w:r>
      <w:r w:rsidRPr="00366E86">
        <w:rPr>
          <w:rFonts w:ascii="Times New Roman" w:eastAsia="Calibri" w:hAnsi="Times New Roman" w:cs="mylotus" w:hint="cs"/>
          <w:i/>
          <w:sz w:val="28"/>
          <w:szCs w:val="28"/>
          <w:rtl/>
          <w:lang w:val="en-US" w:bidi="ar-KW"/>
        </w:rPr>
        <w:t xml:space="preserve">مخاطر الافلاس تجعل الاهتمام </w:t>
      </w:r>
      <w:proofErr w:type="spellStart"/>
      <w:r w:rsidRPr="00366E86">
        <w:rPr>
          <w:rFonts w:ascii="Times New Roman" w:eastAsia="Calibri" w:hAnsi="Times New Roman" w:cs="mylotus" w:hint="cs"/>
          <w:i/>
          <w:sz w:val="28"/>
          <w:szCs w:val="28"/>
          <w:rtl/>
          <w:lang w:val="en-US" w:bidi="ar-KW"/>
        </w:rPr>
        <w:t>بأدارة</w:t>
      </w:r>
      <w:proofErr w:type="spellEnd"/>
      <w:r w:rsidRPr="00366E86">
        <w:rPr>
          <w:rFonts w:ascii="Times New Roman" w:eastAsia="Calibri" w:hAnsi="Times New Roman" w:cs="mylotus" w:hint="cs"/>
          <w:i/>
          <w:sz w:val="28"/>
          <w:szCs w:val="28"/>
          <w:rtl/>
          <w:lang w:val="en-US" w:bidi="ar-KW"/>
        </w:rPr>
        <w:t xml:space="preserve"> رأس المال متزايداً فيحاول ملاك المؤسسات المالية بقدر الامكان تخفيض رأس المال إلى ادنى حد ممكن والاعتماد على اموال الغير لزيادة العائد الذي يحصلون عليه وهو ما يسمى المتاجرة بالملكية أو الرفع المالي. ولكن زيادة اموال الغير تزيد من درجة الخطر نتيجة لزيادة مخاطر عدم القدرة على السداد، ومن ثم على الادارة أيضاً الموازنة بين العائد المتحقق للملاك نتيجة لاستخدام اموال الغير ودرجة المخاطر المرتبطة بها.</w:t>
      </w:r>
      <w:r w:rsidRPr="00366E86">
        <w:rPr>
          <w:rFonts w:ascii="Times New Roman" w:eastAsia="Calibri" w:hAnsi="Times New Roman" w:cs="Times New Roman" w:hint="cs"/>
          <w:i/>
          <w:sz w:val="28"/>
          <w:szCs w:val="28"/>
          <w:rtl/>
          <w:lang w:val="en-US" w:bidi="ar-KW"/>
        </w:rPr>
        <w:t xml:space="preserve"> </w:t>
      </w:r>
    </w:p>
    <w:p w:rsidR="00366E86" w:rsidRPr="00366E86" w:rsidRDefault="00366E86" w:rsidP="00366E86">
      <w:pPr>
        <w:widowControl w:val="0"/>
        <w:numPr>
          <w:ilvl w:val="0"/>
          <w:numId w:val="11"/>
        </w:numPr>
        <w:bidi/>
        <w:spacing w:after="0" w:line="560" w:lineRule="exact"/>
        <w:contextualSpacing/>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b/>
          <w:bCs/>
          <w:i/>
          <w:sz w:val="28"/>
          <w:szCs w:val="28"/>
          <w:rtl/>
          <w:lang w:val="en-US" w:bidi="ar-KW"/>
        </w:rPr>
        <w:t xml:space="preserve">الرقابة المصرفات: </w:t>
      </w:r>
      <w:r w:rsidRPr="00366E86">
        <w:rPr>
          <w:rFonts w:ascii="Times New Roman" w:eastAsia="Calibri" w:hAnsi="Times New Roman" w:cs="mylotus" w:hint="cs"/>
          <w:i/>
          <w:sz w:val="28"/>
          <w:szCs w:val="28"/>
          <w:rtl/>
          <w:lang w:val="en-US" w:bidi="ar-KW"/>
        </w:rPr>
        <w:t>تعد الرقابة على المصروفات عاملاً مهماً لزيادة الربحية رغم ان المنافسة بين المؤسسات المالية لجذب المدخرات غالباً ما تؤدي إلى زيادة المصروفات نتيجة لزيادة معدلات الفائدة المدفوعة للمدخرين إلّا ان هناك طرقاً اخرى مثل تقليل العمالة أو المصروفات غير المباشرة وزيادة استخدام الآلات التكنولوجية الحديثة قد تساعد على تخفيض المصروفات.</w:t>
      </w:r>
    </w:p>
    <w:p w:rsidR="00366E86" w:rsidRPr="00366E86" w:rsidRDefault="00366E86" w:rsidP="00366E86">
      <w:pPr>
        <w:widowControl w:val="0"/>
        <w:numPr>
          <w:ilvl w:val="0"/>
          <w:numId w:val="11"/>
        </w:numPr>
        <w:bidi/>
        <w:spacing w:after="0" w:line="560" w:lineRule="exact"/>
        <w:contextualSpacing/>
        <w:jc w:val="both"/>
        <w:rPr>
          <w:rFonts w:ascii="Times New Roman" w:eastAsia="Calibri" w:hAnsi="Times New Roman" w:cs="mylotus"/>
          <w:i/>
          <w:sz w:val="24"/>
          <w:szCs w:val="32"/>
          <w:rtl/>
          <w:lang w:val="en-US" w:bidi="ar-KW"/>
        </w:rPr>
      </w:pPr>
      <w:r w:rsidRPr="00366E86">
        <w:rPr>
          <w:rFonts w:ascii="Times New Roman" w:eastAsia="Calibri" w:hAnsi="Times New Roman" w:cs="mylotus" w:hint="cs"/>
          <w:b/>
          <w:bCs/>
          <w:i/>
          <w:sz w:val="28"/>
          <w:szCs w:val="28"/>
          <w:rtl/>
          <w:lang w:val="en-US" w:bidi="ar-KW"/>
        </w:rPr>
        <w:t xml:space="preserve">السياسة التسويقية: </w:t>
      </w:r>
      <w:r w:rsidRPr="00366E86">
        <w:rPr>
          <w:rFonts w:ascii="Times New Roman" w:eastAsia="Calibri" w:hAnsi="Times New Roman" w:cs="mylotus" w:hint="cs"/>
          <w:i/>
          <w:sz w:val="28"/>
          <w:szCs w:val="28"/>
          <w:rtl/>
          <w:lang w:val="en-US" w:bidi="ar-KW"/>
        </w:rPr>
        <w:t xml:space="preserve">والتي تتضمن تسعير الخدمات المالية والتركيز على معرفة رغبات الزبائن والاسواق الجديدة والاعلان عن الخدمات الجديدة كوسائل لجذب المدخرات وتقديم القروض. </w:t>
      </w:r>
      <w:proofErr w:type="spellStart"/>
      <w:r w:rsidRPr="00366E86">
        <w:rPr>
          <w:rFonts w:ascii="Times New Roman" w:eastAsia="Calibri" w:hAnsi="Times New Roman" w:cs="mylotus" w:hint="cs"/>
          <w:i/>
          <w:sz w:val="28"/>
          <w:szCs w:val="28"/>
          <w:rtl/>
          <w:lang w:val="en-US" w:bidi="ar-KW"/>
        </w:rPr>
        <w:t>فالاعلان</w:t>
      </w:r>
      <w:proofErr w:type="spellEnd"/>
      <w:r w:rsidRPr="00366E86">
        <w:rPr>
          <w:rFonts w:ascii="Times New Roman" w:eastAsia="Calibri" w:hAnsi="Times New Roman" w:cs="mylotus" w:hint="cs"/>
          <w:i/>
          <w:sz w:val="28"/>
          <w:szCs w:val="28"/>
          <w:rtl/>
          <w:lang w:val="en-US" w:bidi="ar-KW"/>
        </w:rPr>
        <w:t xml:space="preserve"> عن الخدمات المقدمة ، والعلاقات الانسانية في التعامل مع العميل والسعر المناسب للخدمة وموقع المؤسسة والتسهيلات المادية، كلها عناصر يجب ان توفرها المؤسسة المالية لتضمن جودة الخدمة المقدمة ورضا العميل عنها.</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DZ"/>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r w:rsidRPr="00366E86">
        <w:rPr>
          <w:rFonts w:ascii="Times New Roman" w:eastAsia="Calibri" w:hAnsi="Times New Roman" w:cs="mylotus"/>
          <w:i/>
          <w:noProof/>
          <w:sz w:val="24"/>
          <w:szCs w:val="32"/>
          <w:lang w:eastAsia="fr-FR"/>
        </w:rPr>
        <mc:AlternateContent>
          <mc:Choice Requires="wpg">
            <w:drawing>
              <wp:inline distT="0" distB="0" distL="0" distR="0" wp14:anchorId="0A935DA8" wp14:editId="527CAF80">
                <wp:extent cx="5038090" cy="2520315"/>
                <wp:effectExtent l="13335" t="13335" r="15875" b="19050"/>
                <wp:docPr id="57" name="مجموعة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090" cy="2520315"/>
                          <a:chOff x="0" y="0"/>
                          <a:chExt cx="50379" cy="25202"/>
                        </a:xfrm>
                      </wpg:grpSpPr>
                      <wps:wsp>
                        <wps:cNvPr id="58" name="مستطيل مستدير الزوايا 1"/>
                        <wps:cNvSpPr>
                          <a:spLocks noChangeArrowheads="1"/>
                        </wps:cNvSpPr>
                        <wps:spPr bwMode="auto">
                          <a:xfrm>
                            <a:off x="14603" y="0"/>
                            <a:ext cx="18521" cy="5003"/>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r w:rsidRPr="00723F15">
                                <w:rPr>
                                  <w:rFonts w:hint="cs"/>
                                  <w:rtl/>
                                </w:rPr>
                                <w:t>سوق</w:t>
                              </w:r>
                              <w:r>
                                <w:rPr>
                                  <w:rFonts w:hint="cs"/>
                                  <w:rtl/>
                                </w:rPr>
                                <w:t xml:space="preserve"> </w:t>
                              </w:r>
                              <w:r w:rsidRPr="00723F15">
                                <w:rPr>
                                  <w:rFonts w:hint="cs"/>
                                  <w:rtl/>
                                </w:rPr>
                                <w:t>الخدمات</w:t>
                              </w:r>
                              <w:r>
                                <w:rPr>
                                  <w:rFonts w:hint="cs"/>
                                  <w:rtl/>
                                </w:rPr>
                                <w:t xml:space="preserve"> </w:t>
                              </w:r>
                              <w:r w:rsidRPr="00723F15">
                                <w:rPr>
                                  <w:rFonts w:hint="cs"/>
                                  <w:rtl/>
                                </w:rPr>
                                <w:t>المالية</w:t>
                              </w:r>
                            </w:p>
                          </w:txbxContent>
                        </wps:txbx>
                        <wps:bodyPr rot="0" vert="horz" wrap="square" lIns="91440" tIns="45720" rIns="91440" bIns="45720" anchor="ctr" anchorCtr="0" upright="1">
                          <a:noAutofit/>
                        </wps:bodyPr>
                      </wps:wsp>
                      <wps:wsp>
                        <wps:cNvPr id="59" name="مستطيل مستدير الزوايا 2"/>
                        <wps:cNvSpPr>
                          <a:spLocks noChangeArrowheads="1"/>
                        </wps:cNvSpPr>
                        <wps:spPr bwMode="auto">
                          <a:xfrm>
                            <a:off x="35757" y="7506"/>
                            <a:ext cx="14622" cy="5003"/>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r w:rsidRPr="00723F15">
                                <w:rPr>
                                  <w:rFonts w:hint="cs"/>
                                  <w:rtl/>
                                </w:rPr>
                                <w:t>الابتكار</w:t>
                              </w:r>
                            </w:p>
                          </w:txbxContent>
                        </wps:txbx>
                        <wps:bodyPr rot="0" vert="horz" wrap="square" lIns="91440" tIns="45720" rIns="91440" bIns="45720" anchor="ctr" anchorCtr="0" upright="1">
                          <a:noAutofit/>
                        </wps:bodyPr>
                      </wps:wsp>
                      <wps:wsp>
                        <wps:cNvPr id="60" name="مستطيل مستدير الزوايا 3"/>
                        <wps:cNvSpPr>
                          <a:spLocks noChangeArrowheads="1"/>
                        </wps:cNvSpPr>
                        <wps:spPr bwMode="auto">
                          <a:xfrm>
                            <a:off x="35757" y="13443"/>
                            <a:ext cx="14622" cy="5003"/>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r w:rsidRPr="00723F15">
                                <w:rPr>
                                  <w:rFonts w:hint="cs"/>
                                  <w:rtl/>
                                </w:rPr>
                                <w:t>التوزيع</w:t>
                              </w:r>
                            </w:p>
                          </w:txbxContent>
                        </wps:txbx>
                        <wps:bodyPr rot="0" vert="horz" wrap="square" lIns="91440" tIns="45720" rIns="91440" bIns="45720" anchor="ctr" anchorCtr="0" upright="1">
                          <a:noAutofit/>
                        </wps:bodyPr>
                      </wps:wsp>
                      <wps:wsp>
                        <wps:cNvPr id="61" name="مستطيل مستدير الزوايا 4"/>
                        <wps:cNvSpPr>
                          <a:spLocks noChangeArrowheads="1"/>
                        </wps:cNvSpPr>
                        <wps:spPr bwMode="auto">
                          <a:xfrm>
                            <a:off x="35757" y="19652"/>
                            <a:ext cx="14622" cy="5004"/>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r w:rsidRPr="00723F15">
                                <w:rPr>
                                  <w:rFonts w:hint="cs"/>
                                  <w:rtl/>
                                </w:rPr>
                                <w:t>الخدمة</w:t>
                              </w:r>
                              <w:r>
                                <w:rPr>
                                  <w:rFonts w:hint="cs"/>
                                  <w:rtl/>
                                </w:rPr>
                                <w:t xml:space="preserve"> </w:t>
                              </w:r>
                              <w:proofErr w:type="gramStart"/>
                              <w:r w:rsidRPr="00723F15">
                                <w:rPr>
                                  <w:rFonts w:hint="cs"/>
                                  <w:rtl/>
                                </w:rPr>
                                <w:t>والمتابعة</w:t>
                              </w:r>
                              <w:proofErr w:type="gramEnd"/>
                            </w:p>
                          </w:txbxContent>
                        </wps:txbx>
                        <wps:bodyPr rot="0" vert="horz" wrap="square" lIns="91440" tIns="45720" rIns="91440" bIns="45720" anchor="ctr" anchorCtr="0" upright="1">
                          <a:noAutofit/>
                        </wps:bodyPr>
                      </wps:wsp>
                      <wps:wsp>
                        <wps:cNvPr id="62" name="مستطيل مستدير الزوايا 5"/>
                        <wps:cNvSpPr>
                          <a:spLocks noChangeArrowheads="1"/>
                        </wps:cNvSpPr>
                        <wps:spPr bwMode="auto">
                          <a:xfrm>
                            <a:off x="0" y="7506"/>
                            <a:ext cx="14622" cy="5003"/>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r w:rsidRPr="00723F15">
                                <w:rPr>
                                  <w:rFonts w:hint="cs"/>
                                  <w:rtl/>
                                </w:rPr>
                                <w:t>التعبئة</w:t>
                              </w:r>
                              <w:r>
                                <w:rPr>
                                  <w:rFonts w:hint="cs"/>
                                  <w:rtl/>
                                </w:rPr>
                                <w:t xml:space="preserve"> </w:t>
                              </w:r>
                              <w:proofErr w:type="gramStart"/>
                              <w:r w:rsidRPr="00723F15">
                                <w:rPr>
                                  <w:rFonts w:hint="cs"/>
                                  <w:rtl/>
                                </w:rPr>
                                <w:t>والتوجيه</w:t>
                              </w:r>
                              <w:proofErr w:type="gramEnd"/>
                            </w:p>
                          </w:txbxContent>
                        </wps:txbx>
                        <wps:bodyPr rot="0" vert="horz" wrap="square" lIns="91440" tIns="45720" rIns="91440" bIns="45720" anchor="ctr" anchorCtr="0" upright="1">
                          <a:noAutofit/>
                        </wps:bodyPr>
                      </wps:wsp>
                      <wps:wsp>
                        <wps:cNvPr id="63" name="مستطيل مستدير الزوايا 6"/>
                        <wps:cNvSpPr>
                          <a:spLocks noChangeArrowheads="1"/>
                        </wps:cNvSpPr>
                        <wps:spPr bwMode="auto">
                          <a:xfrm>
                            <a:off x="0" y="13988"/>
                            <a:ext cx="14622" cy="5004"/>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r w:rsidRPr="00723F15">
                                <w:rPr>
                                  <w:rFonts w:hint="cs"/>
                                  <w:rtl/>
                                </w:rPr>
                                <w:t>الوساطة</w:t>
                              </w:r>
                            </w:p>
                          </w:txbxContent>
                        </wps:txbx>
                        <wps:bodyPr rot="0" vert="horz" wrap="square" lIns="91440" tIns="45720" rIns="91440" bIns="45720" anchor="ctr" anchorCtr="0" upright="1">
                          <a:noAutofit/>
                        </wps:bodyPr>
                      </wps:wsp>
                      <wps:wsp>
                        <wps:cNvPr id="64" name="مستطيل مستدير الزوايا 7"/>
                        <wps:cNvSpPr>
                          <a:spLocks noChangeArrowheads="1"/>
                        </wps:cNvSpPr>
                        <wps:spPr bwMode="auto">
                          <a:xfrm>
                            <a:off x="0" y="20198"/>
                            <a:ext cx="14622" cy="5004"/>
                          </a:xfrm>
                          <a:prstGeom prst="roundRect">
                            <a:avLst>
                              <a:gd name="adj" fmla="val 16667"/>
                            </a:avLst>
                          </a:prstGeom>
                          <a:solidFill>
                            <a:sysClr val="window" lastClr="FFFFFF">
                              <a:lumMod val="100000"/>
                              <a:lumOff val="0"/>
                            </a:sysClr>
                          </a:solidFill>
                          <a:ln w="25400">
                            <a:solidFill>
                              <a:srgbClr val="F79646">
                                <a:lumMod val="100000"/>
                                <a:lumOff val="0"/>
                              </a:srgbClr>
                            </a:solidFill>
                            <a:round/>
                            <a:headEnd/>
                            <a:tailEnd/>
                          </a:ln>
                        </wps:spPr>
                        <wps:txbx>
                          <w:txbxContent>
                            <w:p w:rsidR="00366E86" w:rsidRDefault="00366E86" w:rsidP="00366E86">
                              <w:pPr>
                                <w:pStyle w:val="Sansinterligne"/>
                                <w:jc w:val="center"/>
                              </w:pPr>
                              <w:proofErr w:type="gramStart"/>
                              <w:r w:rsidRPr="00723F15">
                                <w:rPr>
                                  <w:rFonts w:hint="cs"/>
                                  <w:rtl/>
                                </w:rPr>
                                <w:t>صناعة</w:t>
                              </w:r>
                              <w:proofErr w:type="gramEnd"/>
                              <w:r>
                                <w:rPr>
                                  <w:rFonts w:hint="cs"/>
                                  <w:rtl/>
                                </w:rPr>
                                <w:t xml:space="preserve"> </w:t>
                              </w:r>
                              <w:r w:rsidRPr="00723F15">
                                <w:rPr>
                                  <w:rFonts w:hint="cs"/>
                                  <w:rtl/>
                                </w:rPr>
                                <w:t>السوق</w:t>
                              </w:r>
                            </w:p>
                          </w:txbxContent>
                        </wps:txbx>
                        <wps:bodyPr rot="0" vert="horz" wrap="square" lIns="91440" tIns="45720" rIns="91440" bIns="45720" anchor="ctr" anchorCtr="0" upright="1">
                          <a:noAutofit/>
                        </wps:bodyPr>
                      </wps:wsp>
                      <wps:wsp>
                        <wps:cNvPr id="65" name="سهم للأسفل 9"/>
                        <wps:cNvSpPr>
                          <a:spLocks noChangeArrowheads="1"/>
                        </wps:cNvSpPr>
                        <wps:spPr bwMode="auto">
                          <a:xfrm flipV="1">
                            <a:off x="24361" y="11191"/>
                            <a:ext cx="1270" cy="12718"/>
                          </a:xfrm>
                          <a:prstGeom prst="downArrow">
                            <a:avLst>
                              <a:gd name="adj1" fmla="val 50000"/>
                              <a:gd name="adj2" fmla="val 49978"/>
                            </a:avLst>
                          </a:prstGeom>
                          <a:solidFill>
                            <a:srgbClr val="4F81BD">
                              <a:lumMod val="100000"/>
                              <a:lumOff val="0"/>
                            </a:srgbClr>
                          </a:solidFill>
                          <a:ln w="25400">
                            <a:solidFill>
                              <a:srgbClr val="4F81BD">
                                <a:lumMod val="50000"/>
                                <a:lumOff val="0"/>
                              </a:srgbClr>
                            </a:solidFill>
                            <a:miter lim="800000"/>
                            <a:headEnd/>
                            <a:tailEnd/>
                          </a:ln>
                        </wps:spPr>
                        <wps:bodyPr rot="0" vert="horz" wrap="square" lIns="91440" tIns="45720" rIns="91440" bIns="45720" anchor="ctr" anchorCtr="0" upright="1">
                          <a:noAutofit/>
                        </wps:bodyPr>
                      </wps:wsp>
                    </wpg:wgp>
                  </a:graphicData>
                </a:graphic>
              </wp:inline>
            </w:drawing>
          </mc:Choice>
          <mc:Fallback>
            <w:pict>
              <v:group id="مجموعة 42" o:spid="_x0000_s1026" style="width:396.7pt;height:198.45pt;mso-position-horizontal-relative:char;mso-position-vertical-relative:line" coordsize="50379,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">
                <v:roundrect id="مستطيل مستدير الزوايا 1" o:spid="_x0000_s1027" style="position:absolute;left:14603;width:18521;height:5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FdsMA&#10;AADbAAAADwAAAGRycy9kb3ducmV2LnhtbERPTWvCQBC9F/wPywi9NZsKjSW6SrG2iIeapgoeh+yY&#10;hGZnQ3ZN4r93D4UeH+97uR5NI3rqXG1ZwXMUgyAurK65VHD8+Xh6BeE8ssbGMim4kYP1avKwxFTb&#10;gb+pz30pQgi7FBVU3replK6oyKCLbEscuIvtDPoAu1LqDocQbho5i+NEGqw5NFTY0qai4je/GgWH&#10;vUuO29Z8bubz7KSvX9nh/D4o9Tgd3xYgPI3+X/zn3mkFL2Fs+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VFdsMAAADbAAAADwAAAAAAAAAAAAAAAACYAgAAZHJzL2Rv&#10;d25yZXYueG1sUEsFBgAAAAAEAAQA9QAAAIgDAAAAAA==&#10;" strokecolor="#f79646" strokeweight="2pt">
                  <v:textbox>
                    <w:txbxContent>
                      <w:p w:rsidR="00366E86" w:rsidRDefault="00366E86" w:rsidP="00366E86">
                        <w:pPr>
                          <w:pStyle w:val="Sansinterligne"/>
                          <w:jc w:val="center"/>
                        </w:pPr>
                        <w:r w:rsidRPr="00723F15">
                          <w:rPr>
                            <w:rFonts w:hint="cs"/>
                            <w:rtl/>
                          </w:rPr>
                          <w:t>سوق</w:t>
                        </w:r>
                        <w:r>
                          <w:rPr>
                            <w:rFonts w:hint="cs"/>
                            <w:rtl/>
                          </w:rPr>
                          <w:t xml:space="preserve"> </w:t>
                        </w:r>
                        <w:r w:rsidRPr="00723F15">
                          <w:rPr>
                            <w:rFonts w:hint="cs"/>
                            <w:rtl/>
                          </w:rPr>
                          <w:t>الخدمات</w:t>
                        </w:r>
                        <w:r>
                          <w:rPr>
                            <w:rFonts w:hint="cs"/>
                            <w:rtl/>
                          </w:rPr>
                          <w:t xml:space="preserve"> </w:t>
                        </w:r>
                        <w:r w:rsidRPr="00723F15">
                          <w:rPr>
                            <w:rFonts w:hint="cs"/>
                            <w:rtl/>
                          </w:rPr>
                          <w:t>المالية</w:t>
                        </w:r>
                      </w:p>
                    </w:txbxContent>
                  </v:textbox>
                </v:roundrect>
                <v:roundrect id="مستطيل مستدير الزوايا 2" o:spid="_x0000_s1028" style="position:absolute;left:35757;top:7506;width:14622;height:5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g7cYA&#10;AADbAAAADwAAAGRycy9kb3ducmV2LnhtbESPT2vCQBTE74LfYXlCb7pRqNaYVcT+QXqoqUbo8ZF9&#10;TYLZtyG7mvjtu4VCj8PM/IZJNr2pxY1aV1lWMJ1EIIhzqysuFGSn1/ETCOeRNdaWScGdHGzWw0GC&#10;sbYdf9Lt6AsRIOxiVFB638RSurwkg25iG+LgfdvWoA+yLaRusQtwU8tZFM2lwYrDQokN7UrKL8er&#10;UXB4d/PspTFvu8UiPevrR3r4eu6Uehj12xUIT73/D/+191rB4xJ+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g7cYAAADbAAAADwAAAAAAAAAAAAAAAACYAgAAZHJz&#10;L2Rvd25yZXYueG1sUEsFBgAAAAAEAAQA9QAAAIsDAAAAAA==&#10;" strokecolor="#f79646" strokeweight="2pt">
                  <v:textbox>
                    <w:txbxContent>
                      <w:p w:rsidR="00366E86" w:rsidRDefault="00366E86" w:rsidP="00366E86">
                        <w:pPr>
                          <w:pStyle w:val="Sansinterligne"/>
                          <w:jc w:val="center"/>
                        </w:pPr>
                        <w:r w:rsidRPr="00723F15">
                          <w:rPr>
                            <w:rFonts w:hint="cs"/>
                            <w:rtl/>
                          </w:rPr>
                          <w:t>الابتكار</w:t>
                        </w:r>
                      </w:p>
                    </w:txbxContent>
                  </v:textbox>
                </v:roundrect>
                <v:roundrect id="مستطيل مستدير الزوايا 3" o:spid="_x0000_s1029" style="position:absolute;left:35757;top:13443;width:14622;height:5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DzcEA&#10;AADbAAAADwAAAGRycy9kb3ducmV2LnhtbERPy4rCMBTdC/5DuAOz03RcVKlGGdQZBhc+qoLLS3Nt&#10;yzQ3pYm2/r1ZCC4P5z1bdKYSd2pcaVnB1zACQZxZXXKu4HT8GUxAOI+ssbJMCh7kYDHv92aYaNvy&#10;ge6pz0UIYZeggsL7OpHSZQUZdENbEwfuahuDPsAml7rBNoSbSo6iKJYGSw4NBda0LCj7T29GwW7j&#10;4tO6Nr/L8Xh/1rftfndZtUp9fnTfUxCeOv8Wv9x/WkEc1oc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Pg83BAAAA2wAAAA8AAAAAAAAAAAAAAAAAmAIAAGRycy9kb3du&#10;cmV2LnhtbFBLBQYAAAAABAAEAPUAAACGAwAAAAA=&#10;" strokecolor="#f79646" strokeweight="2pt">
                  <v:textbox>
                    <w:txbxContent>
                      <w:p w:rsidR="00366E86" w:rsidRDefault="00366E86" w:rsidP="00366E86">
                        <w:pPr>
                          <w:pStyle w:val="Sansinterligne"/>
                          <w:jc w:val="center"/>
                        </w:pPr>
                        <w:r w:rsidRPr="00723F15">
                          <w:rPr>
                            <w:rFonts w:hint="cs"/>
                            <w:rtl/>
                          </w:rPr>
                          <w:t>التوزيع</w:t>
                        </w:r>
                      </w:p>
                    </w:txbxContent>
                  </v:textbox>
                </v:roundrect>
                <v:roundrect id="مستطيل مستدير الزوايا 4" o:spid="_x0000_s1030" style="position:absolute;left:35757;top:19652;width:14622;height:50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MmVsYA&#10;AADbAAAADwAAAGRycy9kb3ducmV2LnhtbESPT2vCQBTE74V+h+UVequbeIiSukpJaxEP1VoLHh/Z&#10;ZxKafRuymz9+e7cgeBxm5jfMYjWaWvTUusqygngSgSDOra64UHD8Wb/MQTiPrLG2TAou5GC1fHxY&#10;YKrtwN/UH3whAoRdigpK75tUSpeXZNBNbEMcvLNtDfog20LqFocAN7WcRlEiDVYcFkpsKCsp/zt0&#10;RsFu65LjR2M+s9ls/6u7r/3u9D4o9fw0vr2C8DT6e/jW3mgFSQz/X8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MmVsYAAADbAAAADwAAAAAAAAAAAAAAAACYAgAAZHJz&#10;L2Rvd25yZXYueG1sUEsFBgAAAAAEAAQA9QAAAIsDAAAAAA==&#10;" strokecolor="#f79646" strokeweight="2pt">
                  <v:textbox>
                    <w:txbxContent>
                      <w:p w:rsidR="00366E86" w:rsidRDefault="00366E86" w:rsidP="00366E86">
                        <w:pPr>
                          <w:pStyle w:val="Sansinterligne"/>
                          <w:jc w:val="center"/>
                        </w:pPr>
                        <w:r w:rsidRPr="00723F15">
                          <w:rPr>
                            <w:rFonts w:hint="cs"/>
                            <w:rtl/>
                          </w:rPr>
                          <w:t>الخدمة</w:t>
                        </w:r>
                        <w:r>
                          <w:rPr>
                            <w:rFonts w:hint="cs"/>
                            <w:rtl/>
                          </w:rPr>
                          <w:t xml:space="preserve"> </w:t>
                        </w:r>
                        <w:proofErr w:type="gramStart"/>
                        <w:r w:rsidRPr="00723F15">
                          <w:rPr>
                            <w:rFonts w:hint="cs"/>
                            <w:rtl/>
                          </w:rPr>
                          <w:t>والمتابعة</w:t>
                        </w:r>
                        <w:proofErr w:type="gramEnd"/>
                      </w:p>
                    </w:txbxContent>
                  </v:textbox>
                </v:roundrect>
                <v:roundrect id="مستطيل مستدير الزوايا 5" o:spid="_x0000_s1031" style="position:absolute;top:7506;width:14622;height:50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4IcQA&#10;AADbAAAADwAAAGRycy9kb3ducmV2LnhtbESPQYvCMBSE78L+h/AWvGm6HqpUo4irIh5W11Xw+Gie&#10;bbF5KU209d+bBcHjMDPfMJNZa0pxp9oVlhV89SMQxKnVBWcKjn+r3giE88gaS8uk4EEOZtOPzgQT&#10;bRv+pfvBZyJA2CWoIPe+SqR0aU4GXd9WxMG72NqgD7LOpK6xCXBTykEUxdJgwWEhx4oWOaXXw80o&#10;2G1dfFxWZr0YDvcnffvZ787fjVLdz3Y+BuGp9e/wq73RCuIB/H8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uCHEAAAA2wAAAA8AAAAAAAAAAAAAAAAAmAIAAGRycy9k&#10;b3ducmV2LnhtbFBLBQYAAAAABAAEAPUAAACJAwAAAAA=&#10;" strokecolor="#f79646" strokeweight="2pt">
                  <v:textbox>
                    <w:txbxContent>
                      <w:p w:rsidR="00366E86" w:rsidRDefault="00366E86" w:rsidP="00366E86">
                        <w:pPr>
                          <w:pStyle w:val="Sansinterligne"/>
                          <w:jc w:val="center"/>
                        </w:pPr>
                        <w:r w:rsidRPr="00723F15">
                          <w:rPr>
                            <w:rFonts w:hint="cs"/>
                            <w:rtl/>
                          </w:rPr>
                          <w:t>التعبئة</w:t>
                        </w:r>
                        <w:r>
                          <w:rPr>
                            <w:rFonts w:hint="cs"/>
                            <w:rtl/>
                          </w:rPr>
                          <w:t xml:space="preserve"> </w:t>
                        </w:r>
                        <w:proofErr w:type="gramStart"/>
                        <w:r w:rsidRPr="00723F15">
                          <w:rPr>
                            <w:rFonts w:hint="cs"/>
                            <w:rtl/>
                          </w:rPr>
                          <w:t>والتوجيه</w:t>
                        </w:r>
                        <w:proofErr w:type="gramEnd"/>
                      </w:p>
                    </w:txbxContent>
                  </v:textbox>
                </v:roundrect>
                <v:roundrect id="مستطيل مستدير الزوايا 6" o:spid="_x0000_s1032" style="position:absolute;top:13988;width:14622;height:50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dusUA&#10;AADbAAAADwAAAGRycy9kb3ducmV2LnhtbESPT2vCQBTE70K/w/IKvelGhVhiNiJWS+nB/0KPj+xr&#10;Epp9G7KrSb+9WxB6HGbmN0y66E0tbtS6yrKC8SgCQZxbXXGh4HzaDF9BOI+ssbZMCn7JwSJ7GqSY&#10;aNvxgW5HX4gAYZeggtL7JpHS5SUZdCPbEAfv27YGfZBtIXWLXYCbWk6iKJYGKw4LJTa0Kin/OV6N&#10;gt2ni8/rxryvZrP9RV+3+93XW6fUy3O/nIPw1Pv/8KP9oRXEU/j7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HR26xQAAANsAAAAPAAAAAAAAAAAAAAAAAJgCAABkcnMv&#10;ZG93bnJldi54bWxQSwUGAAAAAAQABAD1AAAAigMAAAAA&#10;" strokecolor="#f79646" strokeweight="2pt">
                  <v:textbox>
                    <w:txbxContent>
                      <w:p w:rsidR="00366E86" w:rsidRDefault="00366E86" w:rsidP="00366E86">
                        <w:pPr>
                          <w:pStyle w:val="Sansinterligne"/>
                          <w:jc w:val="center"/>
                        </w:pPr>
                        <w:r w:rsidRPr="00723F15">
                          <w:rPr>
                            <w:rFonts w:hint="cs"/>
                            <w:rtl/>
                          </w:rPr>
                          <w:t>الوساطة</w:t>
                        </w:r>
                      </w:p>
                    </w:txbxContent>
                  </v:textbox>
                </v:roundrect>
                <v:roundrect id="مستطيل مستدير الزوايا 7" o:spid="_x0000_s1033" style="position:absolute;top:20198;width:14622;height:50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SFzsUA&#10;AADbAAAADwAAAGRycy9kb3ducmV2LnhtbESPT2vCQBTE70K/w/IKvelGkVhiNiJWS+nB/0KPj+xr&#10;Epp9G7KrSb+9WxB6HGbmN0y66E0tbtS6yrKC8SgCQZxbXXGh4HzaDF9BOI+ssbZMCn7JwSJ7GqSY&#10;aNvxgW5HX4gAYZeggtL7JpHS5SUZdCPbEAfv27YGfZBtIXWLXYCbWk6iKJYGKw4LJTa0Kin/OV6N&#10;gt2ni8/rxryvZrP9RV+3+93XW6fUy3O/nIPw1Pv/8KP9oRXEU/j7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9IXOxQAAANsAAAAPAAAAAAAAAAAAAAAAAJgCAABkcnMv&#10;ZG93bnJldi54bWxQSwUGAAAAAAQABAD1AAAAigMAAAAA&#10;" strokecolor="#f79646" strokeweight="2pt">
                  <v:textbox>
                    <w:txbxContent>
                      <w:p w:rsidR="00366E86" w:rsidRDefault="00366E86" w:rsidP="00366E86">
                        <w:pPr>
                          <w:pStyle w:val="Sansinterligne"/>
                          <w:jc w:val="center"/>
                        </w:pPr>
                        <w:proofErr w:type="gramStart"/>
                        <w:r w:rsidRPr="00723F15">
                          <w:rPr>
                            <w:rFonts w:hint="cs"/>
                            <w:rtl/>
                          </w:rPr>
                          <w:t>صناعة</w:t>
                        </w:r>
                        <w:proofErr w:type="gramEnd"/>
                        <w:r>
                          <w:rPr>
                            <w:rFonts w:hint="cs"/>
                            <w:rtl/>
                          </w:rPr>
                          <w:t xml:space="preserve"> </w:t>
                        </w:r>
                        <w:r w:rsidRPr="00723F15">
                          <w:rPr>
                            <w:rFonts w:hint="cs"/>
                            <w:rtl/>
                          </w:rPr>
                          <w:t>السوق</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9" o:spid="_x0000_s1034" type="#_x0000_t67" style="position:absolute;left:24361;top:11191;width:1270;height:1271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jUsMA&#10;AADbAAAADwAAAGRycy9kb3ducmV2LnhtbESPQYvCMBSE74L/ITxhL7Kmu6BINYooKyoKrgru8dG8&#10;bYvNS2lirf/eCILHYWa+YcbTxhSipsrllhV89SIQxInVOacKTsefzyEI55E1FpZJwZ0cTCft1hhj&#10;bW/8S/XBpyJA2MWoIPO+jKV0SUYGXc+WxMH7t5VBH2SVSl3hLcBNIb+jaCAN5hwWMixpnlFyOVyN&#10;AtrgfiHd8rw9Frvusl6v0hP+KfXRaWYjEJ4a/w6/2iutYNCH55fw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kjUsMAAADbAAAADwAAAAAAAAAAAAAAAACYAgAAZHJzL2Rv&#10;d25yZXYueG1sUEsFBgAAAAAEAAQA9QAAAIgDAAAAAA==&#10;" adj="20522" fillcolor="#4f81bd" strokecolor="#254061" strokeweight="2pt"/>
                <w10:anchorlock/>
              </v:group>
            </w:pict>
          </mc:Fallback>
        </mc:AlternateContent>
      </w:r>
    </w:p>
    <w:p w:rsidR="00366E86" w:rsidRPr="00366E86" w:rsidRDefault="00366E86" w:rsidP="00366E86">
      <w:pPr>
        <w:widowControl w:val="0"/>
        <w:bidi/>
        <w:spacing w:after="0" w:line="560" w:lineRule="exact"/>
        <w:jc w:val="both"/>
        <w:outlineLvl w:val="1"/>
        <w:rPr>
          <w:rFonts w:ascii="Times New Roman" w:eastAsia="Calibri" w:hAnsi="Times New Roman" w:cs="mylotus"/>
          <w:b/>
          <w:bCs/>
          <w:i/>
          <w:sz w:val="32"/>
          <w:szCs w:val="32"/>
          <w:rtl/>
          <w:lang w:val="en-US" w:bidi="ar-KW"/>
        </w:rPr>
      </w:pPr>
      <w:r w:rsidRPr="00366E86">
        <w:rPr>
          <w:rFonts w:ascii="Times New Roman" w:eastAsia="Calibri" w:hAnsi="Times New Roman" w:cs="mylotus" w:hint="cs"/>
          <w:b/>
          <w:bCs/>
          <w:i/>
          <w:sz w:val="32"/>
          <w:szCs w:val="32"/>
          <w:rtl/>
          <w:lang w:val="en-US" w:bidi="ar-KW"/>
        </w:rPr>
        <w:lastRenderedPageBreak/>
        <w:t xml:space="preserve">خامساً: النشاطات </w:t>
      </w:r>
      <w:proofErr w:type="gramStart"/>
      <w:r w:rsidRPr="00366E86">
        <w:rPr>
          <w:rFonts w:ascii="Times New Roman" w:eastAsia="Calibri" w:hAnsi="Times New Roman" w:cs="mylotus" w:hint="cs"/>
          <w:b/>
          <w:bCs/>
          <w:i/>
          <w:sz w:val="32"/>
          <w:szCs w:val="32"/>
          <w:rtl/>
          <w:lang w:val="en-US" w:bidi="ar-KW"/>
        </w:rPr>
        <w:t>المميزة</w:t>
      </w:r>
      <w:proofErr w:type="gramEnd"/>
      <w:r w:rsidRPr="00366E86">
        <w:rPr>
          <w:rFonts w:ascii="Times New Roman" w:eastAsia="Calibri" w:hAnsi="Times New Roman" w:cs="mylotus" w:hint="cs"/>
          <w:b/>
          <w:bCs/>
          <w:i/>
          <w:sz w:val="32"/>
          <w:szCs w:val="32"/>
          <w:rtl/>
          <w:lang w:val="en-US" w:bidi="ar-KW"/>
        </w:rPr>
        <w:t xml:space="preserve"> للمؤسسات المالية: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هناك عدة نشاطات تقوم بها المؤسسات المالية والتي تعد من مميزات هذه المؤسسة عن باقي المؤسسات المالية وهي كالاتي: </w:t>
      </w:r>
    </w:p>
    <w:p w:rsidR="00366E86" w:rsidRPr="00366E86" w:rsidRDefault="00366E86" w:rsidP="00366E86">
      <w:pPr>
        <w:widowControl w:val="0"/>
        <w:numPr>
          <w:ilvl w:val="0"/>
          <w:numId w:val="1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الابتكار والانشاء:</w:t>
      </w:r>
      <w:r w:rsidRPr="00366E86">
        <w:rPr>
          <w:rFonts w:ascii="Times New Roman" w:eastAsia="Calibri" w:hAnsi="Times New Roman" w:cs="mylotus" w:hint="cs"/>
          <w:i/>
          <w:sz w:val="28"/>
          <w:szCs w:val="28"/>
          <w:rtl/>
          <w:lang w:val="en-US" w:bidi="ar-KW"/>
        </w:rPr>
        <w:t xml:space="preserve"> تعمل هذه الميزة على اصدار اوراق مالية جديدة وبأنواع مختلفة اذ تقوم المؤسسات هنا بالعمل على جمع المعلومات ودراسة البيئة المالية من اجل تحديد انواع الاوراق المالية المصدرة فضلاً عن جلب معلومات عن امكانية انشاء اوراق مالية جديدة وفق اساس العائد والمخاطرة.</w:t>
      </w:r>
    </w:p>
    <w:p w:rsidR="00366E86" w:rsidRPr="00366E86" w:rsidRDefault="00366E86" w:rsidP="00366E86">
      <w:pPr>
        <w:widowControl w:val="0"/>
        <w:numPr>
          <w:ilvl w:val="0"/>
          <w:numId w:val="1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التوزيع</w:t>
      </w:r>
      <w:r w:rsidRPr="00366E86">
        <w:rPr>
          <w:rFonts w:ascii="Times New Roman" w:eastAsia="Calibri" w:hAnsi="Times New Roman" w:cs="mylotus" w:hint="cs"/>
          <w:i/>
          <w:sz w:val="28"/>
          <w:szCs w:val="28"/>
          <w:rtl/>
          <w:lang w:val="en-US" w:bidi="ar-KW"/>
        </w:rPr>
        <w:t xml:space="preserve">: تقوم هنا المؤسسات المالية بعملية بيع الاوراق المالية للمؤسسات والشركات التي بحاجة إلى تمويل والتي تصدر </w:t>
      </w:r>
      <w:proofErr w:type="spellStart"/>
      <w:r w:rsidRPr="00366E86">
        <w:rPr>
          <w:rFonts w:ascii="Times New Roman" w:eastAsia="Calibri" w:hAnsi="Times New Roman" w:cs="mylotus" w:hint="cs"/>
          <w:i/>
          <w:sz w:val="28"/>
          <w:szCs w:val="28"/>
          <w:rtl/>
          <w:lang w:val="en-US" w:bidi="ar-KW"/>
        </w:rPr>
        <w:t>لاول</w:t>
      </w:r>
      <w:proofErr w:type="spellEnd"/>
      <w:r w:rsidRPr="00366E86">
        <w:rPr>
          <w:rFonts w:ascii="Times New Roman" w:eastAsia="Calibri" w:hAnsi="Times New Roman" w:cs="mylotus" w:hint="cs"/>
          <w:i/>
          <w:sz w:val="28"/>
          <w:szCs w:val="28"/>
          <w:rtl/>
          <w:lang w:val="en-US" w:bidi="ar-KW"/>
        </w:rPr>
        <w:t xml:space="preserve"> مرة من اجل رصد رأس المال اللازم </w:t>
      </w:r>
      <w:proofErr w:type="spellStart"/>
      <w:r w:rsidRPr="00366E86">
        <w:rPr>
          <w:rFonts w:ascii="Times New Roman" w:eastAsia="Calibri" w:hAnsi="Times New Roman" w:cs="mylotus" w:hint="cs"/>
          <w:i/>
          <w:sz w:val="28"/>
          <w:szCs w:val="28"/>
          <w:rtl/>
          <w:lang w:val="en-US" w:bidi="ar-KW"/>
        </w:rPr>
        <w:t>للانشطة</w:t>
      </w:r>
      <w:proofErr w:type="spellEnd"/>
      <w:r w:rsidRPr="00366E86">
        <w:rPr>
          <w:rFonts w:ascii="Times New Roman" w:eastAsia="Calibri" w:hAnsi="Times New Roman" w:cs="mylotus" w:hint="cs"/>
          <w:i/>
          <w:sz w:val="28"/>
          <w:szCs w:val="28"/>
          <w:rtl/>
          <w:lang w:val="en-US" w:bidi="ar-KW"/>
        </w:rPr>
        <w:t xml:space="preserve"> التي تروم الشركة القيام بها وهنا يكون دور المؤسسة المالية لعب دور الوساطة المباشرة ونادراً ما تشتري الاوراق المالية لصالح زبائنها من اجل بناء محافظهم والاشراف عليها وقد تحتفظ </w:t>
      </w:r>
      <w:proofErr w:type="spellStart"/>
      <w:r w:rsidRPr="00366E86">
        <w:rPr>
          <w:rFonts w:ascii="Times New Roman" w:eastAsia="Calibri" w:hAnsi="Times New Roman" w:cs="mylotus" w:hint="cs"/>
          <w:i/>
          <w:sz w:val="28"/>
          <w:szCs w:val="28"/>
          <w:rtl/>
          <w:lang w:val="en-US" w:bidi="ar-KW"/>
        </w:rPr>
        <w:t>بالاوراق</w:t>
      </w:r>
      <w:proofErr w:type="spellEnd"/>
      <w:r w:rsidRPr="00366E86">
        <w:rPr>
          <w:rFonts w:ascii="Times New Roman" w:eastAsia="Calibri" w:hAnsi="Times New Roman" w:cs="mylotus" w:hint="cs"/>
          <w:i/>
          <w:sz w:val="28"/>
          <w:szCs w:val="28"/>
          <w:rtl/>
          <w:lang w:val="en-US" w:bidi="ar-KW"/>
        </w:rPr>
        <w:t xml:space="preserve"> المالية إذا ارادت عمل مخزون منها لمواجهة حالات الطلب الحاد.</w:t>
      </w:r>
    </w:p>
    <w:p w:rsidR="00366E86" w:rsidRPr="00366E86" w:rsidRDefault="00366E86" w:rsidP="00366E86">
      <w:pPr>
        <w:widowControl w:val="0"/>
        <w:numPr>
          <w:ilvl w:val="0"/>
          <w:numId w:val="1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الخدمة (تقديم الخدمات):</w:t>
      </w:r>
      <w:r w:rsidRPr="00366E86">
        <w:rPr>
          <w:rFonts w:ascii="Times New Roman" w:eastAsia="Calibri" w:hAnsi="Times New Roman" w:cs="mylotus" w:hint="cs"/>
          <w:i/>
          <w:sz w:val="28"/>
          <w:szCs w:val="28"/>
          <w:rtl/>
          <w:lang w:val="en-US" w:bidi="ar-KW"/>
        </w:rPr>
        <w:t xml:space="preserve"> ان ما تقوم به المؤسسات المالية هو توفير الخدمات </w:t>
      </w:r>
      <w:proofErr w:type="spellStart"/>
      <w:r w:rsidRPr="00366E86">
        <w:rPr>
          <w:rFonts w:ascii="Times New Roman" w:eastAsia="Calibri" w:hAnsi="Times New Roman" w:cs="mylotus" w:hint="cs"/>
          <w:i/>
          <w:sz w:val="28"/>
          <w:szCs w:val="28"/>
          <w:rtl/>
          <w:lang w:val="en-US" w:bidi="ar-KW"/>
        </w:rPr>
        <w:t>للافراد</w:t>
      </w:r>
      <w:proofErr w:type="spellEnd"/>
      <w:r w:rsidRPr="00366E86">
        <w:rPr>
          <w:rFonts w:ascii="Times New Roman" w:eastAsia="Calibri" w:hAnsi="Times New Roman" w:cs="mylotus" w:hint="cs"/>
          <w:i/>
          <w:sz w:val="28"/>
          <w:szCs w:val="28"/>
          <w:rtl/>
          <w:lang w:val="en-US" w:bidi="ar-KW"/>
        </w:rPr>
        <w:t xml:space="preserve"> من خلال تجميع مقسوم الارباح أو الفوائد على السندات وايداعها في حساباتهم أو يوكلونها بالقيام </w:t>
      </w:r>
      <w:proofErr w:type="spellStart"/>
      <w:r w:rsidRPr="00366E86">
        <w:rPr>
          <w:rFonts w:ascii="Times New Roman" w:eastAsia="Calibri" w:hAnsi="Times New Roman" w:cs="mylotus" w:hint="cs"/>
          <w:i/>
          <w:sz w:val="28"/>
          <w:szCs w:val="28"/>
          <w:rtl/>
          <w:lang w:val="en-US" w:bidi="ar-KW"/>
        </w:rPr>
        <w:t>بالاعمال</w:t>
      </w:r>
      <w:proofErr w:type="spellEnd"/>
      <w:r w:rsidRPr="00366E86">
        <w:rPr>
          <w:rFonts w:ascii="Times New Roman" w:eastAsia="Calibri" w:hAnsi="Times New Roman" w:cs="mylotus" w:hint="cs"/>
          <w:i/>
          <w:sz w:val="28"/>
          <w:szCs w:val="28"/>
          <w:rtl/>
          <w:lang w:val="en-US" w:bidi="ar-KW"/>
        </w:rPr>
        <w:t xml:space="preserve"> المالية بالنيابة عنهم مثل متابعة القضايا المرفوعة على الشركات المالية او العقود ومتابعة مخاطرة الاستثمار وعمليات التصفية.</w:t>
      </w:r>
    </w:p>
    <w:p w:rsidR="00366E86" w:rsidRPr="00366E86" w:rsidRDefault="00366E86" w:rsidP="00366E86">
      <w:pPr>
        <w:widowControl w:val="0"/>
        <w:numPr>
          <w:ilvl w:val="0"/>
          <w:numId w:val="1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التعبئة:</w:t>
      </w:r>
      <w:r w:rsidRPr="00366E86">
        <w:rPr>
          <w:rFonts w:ascii="Times New Roman" w:eastAsia="Calibri" w:hAnsi="Times New Roman" w:cs="mylotus" w:hint="cs"/>
          <w:i/>
          <w:sz w:val="28"/>
          <w:szCs w:val="28"/>
          <w:rtl/>
          <w:lang w:val="en-US" w:bidi="ar-KW"/>
        </w:rPr>
        <w:t xml:space="preserve"> ويقصد بها جميع مدخرات الافراد وتوجيهها نحو الاستثمار </w:t>
      </w:r>
      <w:proofErr w:type="spellStart"/>
      <w:r w:rsidRPr="00366E86">
        <w:rPr>
          <w:rFonts w:ascii="Times New Roman" w:eastAsia="Calibri" w:hAnsi="Times New Roman" w:cs="mylotus" w:hint="cs"/>
          <w:i/>
          <w:sz w:val="28"/>
          <w:szCs w:val="28"/>
          <w:rtl/>
          <w:lang w:val="en-US" w:bidi="ar-KW"/>
        </w:rPr>
        <w:t>بالاحجام</w:t>
      </w:r>
      <w:proofErr w:type="spellEnd"/>
      <w:r w:rsidRPr="00366E86">
        <w:rPr>
          <w:rFonts w:ascii="Times New Roman" w:eastAsia="Calibri" w:hAnsi="Times New Roman" w:cs="mylotus" w:hint="cs"/>
          <w:i/>
          <w:sz w:val="28"/>
          <w:szCs w:val="28"/>
          <w:rtl/>
          <w:lang w:val="en-US" w:bidi="ar-KW"/>
        </w:rPr>
        <w:t xml:space="preserve"> الكبيرة اذ يلاحظ من ذلك تقليل كلف المعادلات مع تحقيق عوائد كبيرة بالنسبة لصغار المدخرين الذين لا يستطيعون دخول السوق </w:t>
      </w:r>
      <w:proofErr w:type="spellStart"/>
      <w:r w:rsidRPr="00366E86">
        <w:rPr>
          <w:rFonts w:ascii="Times New Roman" w:eastAsia="Calibri" w:hAnsi="Times New Roman" w:cs="mylotus" w:hint="cs"/>
          <w:i/>
          <w:sz w:val="28"/>
          <w:szCs w:val="28"/>
          <w:rtl/>
          <w:lang w:val="en-US" w:bidi="ar-KW"/>
        </w:rPr>
        <w:t>بامكاناتهم</w:t>
      </w:r>
      <w:proofErr w:type="spellEnd"/>
      <w:r w:rsidRPr="00366E86">
        <w:rPr>
          <w:rFonts w:ascii="Times New Roman" w:eastAsia="Calibri" w:hAnsi="Times New Roman" w:cs="mylotus" w:hint="cs"/>
          <w:i/>
          <w:sz w:val="28"/>
          <w:szCs w:val="28"/>
          <w:rtl/>
          <w:lang w:val="en-US" w:bidi="ar-KW"/>
        </w:rPr>
        <w:t xml:space="preserve"> المتواضعة.</w:t>
      </w:r>
    </w:p>
    <w:p w:rsidR="00366E86" w:rsidRPr="00366E86" w:rsidRDefault="00366E86" w:rsidP="00366E86">
      <w:pPr>
        <w:widowControl w:val="0"/>
        <w:numPr>
          <w:ilvl w:val="0"/>
          <w:numId w:val="1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الضمان:</w:t>
      </w:r>
      <w:r w:rsidRPr="00366E86">
        <w:rPr>
          <w:rFonts w:ascii="Times New Roman" w:eastAsia="Calibri" w:hAnsi="Times New Roman" w:cs="mylotus" w:hint="cs"/>
          <w:i/>
          <w:sz w:val="28"/>
          <w:szCs w:val="28"/>
          <w:rtl/>
          <w:lang w:val="en-US" w:bidi="ar-KW"/>
        </w:rPr>
        <w:t xml:space="preserve"> تقوم هذه المؤسسات بعمليات الضمان من خلال ضمان القروض أو التعهدات فيما يخص التجار إذا تقوم المؤسسات هنا بالتعهد أو ضمان الافراد الذين ليس لهم القدرة على اقتراض مبالغ كبيرة لضعف مركزهم المالي لذلك تدخل هذه المؤسسات لتقترض بالنيابة عنهم وتقدم هذه القروض لهم.</w:t>
      </w:r>
    </w:p>
    <w:p w:rsidR="00366E86" w:rsidRPr="00366E86" w:rsidRDefault="00366E86" w:rsidP="00366E86">
      <w:pPr>
        <w:widowControl w:val="0"/>
        <w:numPr>
          <w:ilvl w:val="0"/>
          <w:numId w:val="1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ادارة المخاطرة التي يتعرض لها الزبائن:</w:t>
      </w:r>
      <w:r w:rsidRPr="00366E86">
        <w:rPr>
          <w:rFonts w:ascii="Times New Roman" w:eastAsia="Calibri" w:hAnsi="Times New Roman" w:cs="mylotus" w:hint="cs"/>
          <w:i/>
          <w:sz w:val="28"/>
          <w:szCs w:val="28"/>
          <w:rtl/>
          <w:lang w:val="en-US" w:bidi="ar-KW"/>
        </w:rPr>
        <w:t xml:space="preserve"> نتيجة الخدمات المالية التي تقدمها هذه المؤسسات نلاحظ ان العائد الذي تحصل عليه المؤسسة قد يكون ذا مخاطرة على المؤسسة والعميل لذلك تستخدم هذه المؤسسة تقنيات معينة في تقليل المخاطرة ويمكن بيان تلك المخاطرات من خلال تقسيمها إلى عدة </w:t>
      </w:r>
      <w:r w:rsidRPr="00366E86">
        <w:rPr>
          <w:rFonts w:ascii="Times New Roman" w:eastAsia="Calibri" w:hAnsi="Times New Roman" w:cs="mylotus" w:hint="cs"/>
          <w:i/>
          <w:sz w:val="28"/>
          <w:szCs w:val="28"/>
          <w:rtl/>
          <w:lang w:val="en-US" w:bidi="ar-KW"/>
        </w:rPr>
        <w:lastRenderedPageBreak/>
        <w:t xml:space="preserve">انواع وهي تبعاً: </w:t>
      </w:r>
    </w:p>
    <w:p w:rsidR="00366E86" w:rsidRPr="00366E86" w:rsidRDefault="00366E86" w:rsidP="00366E86">
      <w:pPr>
        <w:widowControl w:val="0"/>
        <w:numPr>
          <w:ilvl w:val="0"/>
          <w:numId w:val="14"/>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المخاطرة النظامية:</w:t>
      </w:r>
      <w:r w:rsidRPr="00366E86">
        <w:rPr>
          <w:rFonts w:ascii="Times New Roman" w:eastAsia="Calibri" w:hAnsi="Times New Roman" w:cs="mylotus" w:hint="cs"/>
          <w:i/>
          <w:sz w:val="28"/>
          <w:szCs w:val="28"/>
          <w:rtl/>
          <w:lang w:val="en-US" w:bidi="ar-KW"/>
        </w:rPr>
        <w:t xml:space="preserve"> هي المخاطرة التي تصيب جميع الاصول المالية دون تمييز لكنها تكون متباينة وتتمثل في تقليل قيم الاصول المالية اذ يمكن هنا التحوط لكن لا يمكن التجنب منها حتى باستخدام التنويع ومن انواعها: </w:t>
      </w:r>
    </w:p>
    <w:p w:rsidR="00366E86" w:rsidRPr="00366E86" w:rsidRDefault="00366E86" w:rsidP="00366E86">
      <w:pPr>
        <w:widowControl w:val="0"/>
        <w:numPr>
          <w:ilvl w:val="0"/>
          <w:numId w:val="15"/>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مخاطرة اسعار الفائدة.</w:t>
      </w:r>
    </w:p>
    <w:p w:rsidR="00366E86" w:rsidRPr="00366E86" w:rsidRDefault="00366E86" w:rsidP="00366E86">
      <w:pPr>
        <w:widowControl w:val="0"/>
        <w:numPr>
          <w:ilvl w:val="0"/>
          <w:numId w:val="15"/>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مخاطرة اسعار الصرف (التضخم).</w:t>
      </w:r>
    </w:p>
    <w:p w:rsidR="00366E86" w:rsidRPr="00366E86" w:rsidRDefault="00366E86" w:rsidP="00366E86">
      <w:pPr>
        <w:widowControl w:val="0"/>
        <w:numPr>
          <w:ilvl w:val="0"/>
          <w:numId w:val="15"/>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سعر المنتج (مخاطر السعر الواحد).</w:t>
      </w:r>
    </w:p>
    <w:p w:rsidR="00366E86" w:rsidRPr="00366E86" w:rsidRDefault="00366E86" w:rsidP="00366E86">
      <w:pPr>
        <w:widowControl w:val="0"/>
        <w:numPr>
          <w:ilvl w:val="0"/>
          <w:numId w:val="15"/>
        </w:numPr>
        <w:bidi/>
        <w:spacing w:after="0" w:line="560" w:lineRule="exact"/>
        <w:contextualSpacing/>
        <w:jc w:val="both"/>
        <w:rPr>
          <w:rFonts w:ascii="Times New Roman" w:eastAsia="Calibri" w:hAnsi="Times New Roman" w:cs="mylotus"/>
          <w:i/>
          <w:sz w:val="28"/>
          <w:szCs w:val="28"/>
          <w:lang w:val="en-US" w:bidi="ar-KW"/>
        </w:rPr>
      </w:pPr>
      <w:proofErr w:type="gramStart"/>
      <w:r w:rsidRPr="00366E86">
        <w:rPr>
          <w:rFonts w:ascii="Times New Roman" w:eastAsia="Calibri" w:hAnsi="Times New Roman" w:cs="mylotus" w:hint="cs"/>
          <w:i/>
          <w:sz w:val="28"/>
          <w:szCs w:val="28"/>
          <w:rtl/>
          <w:lang w:val="en-US" w:bidi="ar-KW"/>
        </w:rPr>
        <w:t>مخاطرة</w:t>
      </w:r>
      <w:proofErr w:type="gramEnd"/>
      <w:r w:rsidRPr="00366E86">
        <w:rPr>
          <w:rFonts w:ascii="Times New Roman" w:eastAsia="Calibri" w:hAnsi="Times New Roman" w:cs="mylotus" w:hint="cs"/>
          <w:i/>
          <w:sz w:val="28"/>
          <w:szCs w:val="28"/>
          <w:rtl/>
          <w:lang w:val="en-US" w:bidi="ar-KW"/>
        </w:rPr>
        <w:t xml:space="preserve"> الصناعة.</w:t>
      </w:r>
    </w:p>
    <w:p w:rsidR="00366E86" w:rsidRPr="00366E86" w:rsidRDefault="00366E86" w:rsidP="00366E86">
      <w:pPr>
        <w:widowControl w:val="0"/>
        <w:numPr>
          <w:ilvl w:val="0"/>
          <w:numId w:val="14"/>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مخاطرة الائتمان:</w:t>
      </w:r>
      <w:r w:rsidRPr="00366E86">
        <w:rPr>
          <w:rFonts w:ascii="Times New Roman" w:eastAsia="Calibri" w:hAnsi="Times New Roman" w:cs="mylotus" w:hint="cs"/>
          <w:i/>
          <w:sz w:val="28"/>
          <w:szCs w:val="28"/>
          <w:rtl/>
          <w:lang w:val="en-US" w:bidi="ar-KW"/>
        </w:rPr>
        <w:t xml:space="preserve"> هي عدم قدرة المدين على الايفاء بدينه هذه المخاطرة يمكن تنويعها لكن ليس بشكل تام </w:t>
      </w:r>
      <w:proofErr w:type="spellStart"/>
      <w:r w:rsidRPr="00366E86">
        <w:rPr>
          <w:rFonts w:ascii="Times New Roman" w:eastAsia="Calibri" w:hAnsi="Times New Roman" w:cs="mylotus" w:hint="cs"/>
          <w:i/>
          <w:sz w:val="28"/>
          <w:szCs w:val="28"/>
          <w:rtl/>
          <w:lang w:val="en-US" w:bidi="ar-KW"/>
        </w:rPr>
        <w:t>لانها</w:t>
      </w:r>
      <w:proofErr w:type="spellEnd"/>
      <w:r w:rsidRPr="00366E86">
        <w:rPr>
          <w:rFonts w:ascii="Times New Roman" w:eastAsia="Calibri" w:hAnsi="Times New Roman" w:cs="mylotus" w:hint="cs"/>
          <w:i/>
          <w:sz w:val="28"/>
          <w:szCs w:val="28"/>
          <w:rtl/>
          <w:lang w:val="en-US" w:bidi="ar-KW"/>
        </w:rPr>
        <w:t xml:space="preserve"> غالباً ما تكون نتيجة مخاطرة نظامية.</w:t>
      </w:r>
    </w:p>
    <w:p w:rsidR="00366E86" w:rsidRPr="00366E86" w:rsidRDefault="00366E86" w:rsidP="00366E86">
      <w:pPr>
        <w:widowControl w:val="0"/>
        <w:numPr>
          <w:ilvl w:val="0"/>
          <w:numId w:val="14"/>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مخاطرة الشراكة:</w:t>
      </w:r>
      <w:r w:rsidRPr="00366E86">
        <w:rPr>
          <w:rFonts w:ascii="Times New Roman" w:eastAsia="Calibri" w:hAnsi="Times New Roman" w:cs="mylotus" w:hint="cs"/>
          <w:i/>
          <w:sz w:val="28"/>
          <w:szCs w:val="28"/>
          <w:rtl/>
          <w:lang w:val="en-US" w:bidi="ar-KW"/>
        </w:rPr>
        <w:t xml:space="preserve"> وهي المخاطرة الناتجة من الاداء السيء للشريك المالي الذي يتشارك مع المنشأة المالية أو الفرد اذ ان عدم قيامه وتقديمه اداءً جيداً سيؤدي إلى انخفاض اسعار الاوراق المالية الخاصة بالمستثمر لاسيما الشركات ذات القطاع الواحد وان الخلاص من هذه المخاطرة يكون من خلال اداء التنويع لكونها من المخاطرة غير النظامية.</w:t>
      </w:r>
    </w:p>
    <w:p w:rsidR="00366E86" w:rsidRPr="00366E86" w:rsidRDefault="00366E86" w:rsidP="00366E86">
      <w:pPr>
        <w:widowControl w:val="0"/>
        <w:numPr>
          <w:ilvl w:val="0"/>
          <w:numId w:val="14"/>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المخاطرة التشغيلية:</w:t>
      </w:r>
      <w:r w:rsidRPr="00366E86">
        <w:rPr>
          <w:rFonts w:ascii="Times New Roman" w:eastAsia="Calibri" w:hAnsi="Times New Roman" w:cs="mylotus" w:hint="cs"/>
          <w:i/>
          <w:sz w:val="28"/>
          <w:szCs w:val="28"/>
          <w:rtl/>
          <w:lang w:val="en-US" w:bidi="ar-KW"/>
        </w:rPr>
        <w:t xml:space="preserve"> هي المخاطرة المرتبطة بعدم دقة العمليات المؤدات مثل التسويق أو تسليم المنفذ الخاطئ أو اخطاء في حساب مبالغ صحيحة وغيرها مثل عدم الايفاء بمتطلبات العمل القانونية اذ لا تظهر هذه المخاطر في الشركات ذات الادارات الجيدة ولكن بالرغم من ذلك فهي قليلة الحدوث.</w:t>
      </w:r>
    </w:p>
    <w:p w:rsidR="00366E86" w:rsidRPr="00366E86" w:rsidRDefault="00366E86" w:rsidP="00366E86">
      <w:pPr>
        <w:widowControl w:val="0"/>
        <w:numPr>
          <w:ilvl w:val="0"/>
          <w:numId w:val="14"/>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b/>
          <w:bCs/>
          <w:i/>
          <w:sz w:val="28"/>
          <w:szCs w:val="28"/>
          <w:rtl/>
          <w:lang w:val="en-US" w:bidi="ar-KW"/>
        </w:rPr>
        <w:t>مخاطر قانونية:</w:t>
      </w:r>
      <w:r w:rsidRPr="00366E86">
        <w:rPr>
          <w:rFonts w:ascii="Times New Roman" w:eastAsia="Calibri" w:hAnsi="Times New Roman" w:cs="mylotus" w:hint="cs"/>
          <w:i/>
          <w:sz w:val="28"/>
          <w:szCs w:val="28"/>
          <w:rtl/>
          <w:lang w:val="en-US" w:bidi="ar-KW"/>
        </w:rPr>
        <w:t xml:space="preserve"> وهي المخاطر الناتجة من التطبيق غير الصحيح للقوانين أو تجاوزها وعدم الالمام بها وهذا النوع من المخاطرة غير النظامية ينتج في البلدان التي تكون التشريعات بها متشابكة ومتفرعة بصورة كبيرة يصعب احتوائها من قبل المؤسسات المالية أو المتعاملين معها مع غياب الدور الرقابي.</w:t>
      </w:r>
    </w:p>
    <w:p w:rsidR="00366E86" w:rsidRPr="00366E86" w:rsidRDefault="00366E86" w:rsidP="00366E86">
      <w:pPr>
        <w:widowControl w:val="0"/>
        <w:bidi/>
        <w:spacing w:after="0" w:line="560" w:lineRule="exact"/>
        <w:ind w:firstLine="567"/>
        <w:jc w:val="center"/>
        <w:rPr>
          <w:rFonts w:ascii="Times New Roman" w:eastAsia="Calibri" w:hAnsi="Times New Roman" w:cs="mylotus"/>
          <w:b/>
          <w:bCs/>
          <w:i/>
          <w:sz w:val="24"/>
          <w:szCs w:val="24"/>
          <w:rtl/>
          <w:lang w:val="en-US" w:bidi="ar-KW"/>
        </w:rPr>
      </w:pPr>
      <w:r w:rsidRPr="00366E86">
        <w:rPr>
          <w:rFonts w:ascii="Times New Roman" w:eastAsia="Calibri" w:hAnsi="Times New Roman" w:cs="mylotus" w:hint="cs"/>
          <w:b/>
          <w:bCs/>
          <w:i/>
          <w:sz w:val="24"/>
          <w:szCs w:val="24"/>
          <w:rtl/>
          <w:lang w:val="en-US" w:bidi="ar-KW"/>
        </w:rPr>
        <w:t>جدول (1)</w:t>
      </w:r>
    </w:p>
    <w:p w:rsidR="00366E86" w:rsidRPr="00366E86" w:rsidRDefault="00366E86" w:rsidP="00366E86">
      <w:pPr>
        <w:widowControl w:val="0"/>
        <w:bidi/>
        <w:spacing w:after="0" w:line="560" w:lineRule="exact"/>
        <w:ind w:firstLine="567"/>
        <w:jc w:val="center"/>
        <w:rPr>
          <w:rFonts w:ascii="Times New Roman" w:eastAsia="Calibri" w:hAnsi="Times New Roman" w:cs="mylotus"/>
          <w:b/>
          <w:bCs/>
          <w:i/>
          <w:sz w:val="24"/>
          <w:szCs w:val="24"/>
          <w:rtl/>
          <w:lang w:val="en-US" w:bidi="ar-KW"/>
        </w:rPr>
      </w:pPr>
      <w:r w:rsidRPr="00366E86">
        <w:rPr>
          <w:rFonts w:ascii="Times New Roman" w:eastAsia="Calibri" w:hAnsi="Times New Roman" w:cs="mylotus" w:hint="cs"/>
          <w:b/>
          <w:bCs/>
          <w:i/>
          <w:sz w:val="24"/>
          <w:szCs w:val="24"/>
          <w:rtl/>
          <w:lang w:val="en-US" w:bidi="ar-KW"/>
        </w:rPr>
        <w:t>اساليب تقليل المخاطرة وادارتها</w:t>
      </w:r>
    </w:p>
    <w:tbl>
      <w:tblPr>
        <w:tblStyle w:val="Grilledutableau"/>
        <w:bidiVisual/>
        <w:tblW w:w="9574" w:type="dxa"/>
        <w:jc w:val="center"/>
        <w:tblInd w:w="720" w:type="dxa"/>
        <w:tblLook w:val="04A0" w:firstRow="1" w:lastRow="0" w:firstColumn="1" w:lastColumn="0" w:noHBand="0" w:noVBand="1"/>
      </w:tblPr>
      <w:tblGrid>
        <w:gridCol w:w="3141"/>
        <w:gridCol w:w="2357"/>
        <w:gridCol w:w="2597"/>
        <w:gridCol w:w="1479"/>
      </w:tblGrid>
      <w:tr w:rsidR="00366E86" w:rsidRPr="00366E86" w:rsidTr="009427A5">
        <w:trPr>
          <w:jc w:val="center"/>
        </w:trPr>
        <w:tc>
          <w:tcPr>
            <w:tcW w:w="3141"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المخاطرة التي يجب ادارتها بكفاءة</w:t>
            </w:r>
          </w:p>
        </w:tc>
        <w:tc>
          <w:tcPr>
            <w:tcW w:w="235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المخاطرة التي يجب تحويلها</w:t>
            </w:r>
          </w:p>
        </w:tc>
        <w:tc>
          <w:tcPr>
            <w:tcW w:w="259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 xml:space="preserve">المخاطرة التي يجب </w:t>
            </w:r>
            <w:proofErr w:type="gramStart"/>
            <w:r w:rsidRPr="00366E86">
              <w:rPr>
                <w:rFonts w:ascii="Times New Roman" w:eastAsia="Calibri" w:hAnsi="Times New Roman" w:hint="cs"/>
                <w:b/>
                <w:bCs/>
                <w:i/>
                <w:sz w:val="20"/>
                <w:szCs w:val="26"/>
                <w:rtl/>
                <w:lang w:bidi="ar-KW"/>
              </w:rPr>
              <w:t>تجنبها</w:t>
            </w:r>
            <w:proofErr w:type="gramEnd"/>
          </w:p>
        </w:tc>
        <w:tc>
          <w:tcPr>
            <w:tcW w:w="1479" w:type="dxa"/>
          </w:tcPr>
          <w:p w:rsidR="00366E86" w:rsidRPr="00366E86" w:rsidRDefault="00366E86" w:rsidP="00366E86">
            <w:pPr>
              <w:bidi/>
              <w:jc w:val="both"/>
              <w:rPr>
                <w:rFonts w:ascii="Times New Roman" w:eastAsia="Calibri" w:hAnsi="Times New Roman"/>
                <w:b/>
                <w:bCs/>
                <w:i/>
                <w:sz w:val="20"/>
                <w:szCs w:val="26"/>
                <w:rtl/>
                <w:lang w:bidi="ar-KW"/>
              </w:rPr>
            </w:pPr>
          </w:p>
        </w:tc>
      </w:tr>
      <w:tr w:rsidR="00366E86" w:rsidRPr="00366E86" w:rsidTr="009427A5">
        <w:trPr>
          <w:jc w:val="center"/>
        </w:trPr>
        <w:tc>
          <w:tcPr>
            <w:tcW w:w="3141"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 xml:space="preserve">1.تمثل الزبون الذي لا يمكنه </w:t>
            </w:r>
            <w:r w:rsidRPr="00366E86">
              <w:rPr>
                <w:rFonts w:ascii="Times New Roman" w:eastAsia="Calibri" w:hAnsi="Times New Roman" w:hint="cs"/>
                <w:b/>
                <w:bCs/>
                <w:i/>
                <w:sz w:val="20"/>
                <w:szCs w:val="26"/>
                <w:rtl/>
                <w:lang w:bidi="ar-KW"/>
              </w:rPr>
              <w:lastRenderedPageBreak/>
              <w:t>التحوط.</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2.حماية ملكية المعرفة.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3.تلافي الاخطاء القانونية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4.تجنب الاخطاء الادبية.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 xml:space="preserve">5.المفاتيح الاساسية </w:t>
            </w:r>
            <w:proofErr w:type="spellStart"/>
            <w:r w:rsidRPr="00366E86">
              <w:rPr>
                <w:rFonts w:ascii="Times New Roman" w:eastAsia="Calibri" w:hAnsi="Times New Roman" w:hint="cs"/>
                <w:b/>
                <w:bCs/>
                <w:i/>
                <w:sz w:val="20"/>
                <w:szCs w:val="26"/>
                <w:rtl/>
                <w:lang w:bidi="ar-KW"/>
              </w:rPr>
              <w:t>للاعمال</w:t>
            </w:r>
            <w:proofErr w:type="spellEnd"/>
            <w:r w:rsidRPr="00366E86">
              <w:rPr>
                <w:rFonts w:ascii="Times New Roman" w:eastAsia="Calibri" w:hAnsi="Times New Roman" w:hint="cs"/>
                <w:b/>
                <w:bCs/>
                <w:i/>
                <w:sz w:val="20"/>
                <w:szCs w:val="26"/>
                <w:rtl/>
                <w:lang w:bidi="ar-KW"/>
              </w:rPr>
              <w:t>.</w:t>
            </w:r>
          </w:p>
        </w:tc>
        <w:tc>
          <w:tcPr>
            <w:tcW w:w="235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lastRenderedPageBreak/>
              <w:t xml:space="preserve">1.بيع وشراء الاصول </w:t>
            </w:r>
            <w:r w:rsidRPr="00366E86">
              <w:rPr>
                <w:rFonts w:ascii="Times New Roman" w:eastAsia="Calibri" w:hAnsi="Times New Roman" w:hint="cs"/>
                <w:b/>
                <w:bCs/>
                <w:i/>
                <w:sz w:val="20"/>
                <w:szCs w:val="26"/>
                <w:rtl/>
                <w:lang w:bidi="ar-KW"/>
              </w:rPr>
              <w:lastRenderedPageBreak/>
              <w:t xml:space="preserve">المالية </w:t>
            </w:r>
            <w:proofErr w:type="spellStart"/>
            <w:r w:rsidRPr="00366E86">
              <w:rPr>
                <w:rFonts w:ascii="Times New Roman" w:eastAsia="Calibri" w:hAnsi="Times New Roman" w:hint="cs"/>
                <w:b/>
                <w:bCs/>
                <w:i/>
                <w:sz w:val="20"/>
                <w:szCs w:val="26"/>
                <w:rtl/>
                <w:lang w:bidi="ar-KW"/>
              </w:rPr>
              <w:t>لاجل</w:t>
            </w:r>
            <w:proofErr w:type="spellEnd"/>
            <w:r w:rsidRPr="00366E86">
              <w:rPr>
                <w:rFonts w:ascii="Times New Roman" w:eastAsia="Calibri" w:hAnsi="Times New Roman" w:hint="cs"/>
                <w:b/>
                <w:bCs/>
                <w:i/>
                <w:sz w:val="20"/>
                <w:szCs w:val="26"/>
                <w:rtl/>
                <w:lang w:bidi="ar-KW"/>
              </w:rPr>
              <w:t xml:space="preserve"> التنويع.</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2.شراء اصول ذات مخاطرة عندما تكون ادارة مخاطرة الشركة لا تحقق ميزة تنافسية.</w:t>
            </w:r>
          </w:p>
        </w:tc>
        <w:tc>
          <w:tcPr>
            <w:tcW w:w="259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lastRenderedPageBreak/>
              <w:t xml:space="preserve">1. تقليل فرص المخاطرة </w:t>
            </w:r>
            <w:r w:rsidRPr="00366E86">
              <w:rPr>
                <w:rFonts w:ascii="Times New Roman" w:eastAsia="Calibri" w:hAnsi="Times New Roman" w:hint="cs"/>
                <w:b/>
                <w:bCs/>
                <w:i/>
                <w:sz w:val="20"/>
                <w:szCs w:val="26"/>
                <w:rtl/>
                <w:lang w:bidi="ar-KW"/>
              </w:rPr>
              <w:lastRenderedPageBreak/>
              <w:t>الناتجة عن الانشطة.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 xml:space="preserve">2.تجنب </w:t>
            </w:r>
            <w:proofErr w:type="gramStart"/>
            <w:r w:rsidRPr="00366E86">
              <w:rPr>
                <w:rFonts w:ascii="Times New Roman" w:eastAsia="Calibri" w:hAnsi="Times New Roman" w:hint="cs"/>
                <w:b/>
                <w:bCs/>
                <w:i/>
                <w:sz w:val="20"/>
                <w:szCs w:val="26"/>
                <w:rtl/>
                <w:lang w:bidi="ar-KW"/>
              </w:rPr>
              <w:t>مصادر</w:t>
            </w:r>
            <w:proofErr w:type="gramEnd"/>
            <w:r w:rsidRPr="00366E86">
              <w:rPr>
                <w:rFonts w:ascii="Times New Roman" w:eastAsia="Calibri" w:hAnsi="Times New Roman" w:hint="cs"/>
                <w:b/>
                <w:bCs/>
                <w:i/>
                <w:sz w:val="20"/>
                <w:szCs w:val="26"/>
                <w:rtl/>
                <w:lang w:bidi="ar-KW"/>
              </w:rPr>
              <w:t xml:space="preserve"> المخاطرة في العمل.</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3.امتصاص المخاطرة اثناء العمل.</w:t>
            </w:r>
          </w:p>
        </w:tc>
        <w:tc>
          <w:tcPr>
            <w:tcW w:w="1479"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lastRenderedPageBreak/>
              <w:t xml:space="preserve">اهداف تجنب </w:t>
            </w:r>
            <w:r w:rsidRPr="00366E86">
              <w:rPr>
                <w:rFonts w:ascii="Times New Roman" w:eastAsia="Calibri" w:hAnsi="Times New Roman" w:hint="cs"/>
                <w:b/>
                <w:bCs/>
                <w:i/>
                <w:sz w:val="20"/>
                <w:szCs w:val="26"/>
                <w:rtl/>
                <w:lang w:bidi="ar-KW"/>
              </w:rPr>
              <w:lastRenderedPageBreak/>
              <w:t>المخاطر</w:t>
            </w:r>
          </w:p>
        </w:tc>
      </w:tr>
      <w:tr w:rsidR="00366E86" w:rsidRPr="00366E86" w:rsidTr="009427A5">
        <w:trPr>
          <w:jc w:val="center"/>
        </w:trPr>
        <w:tc>
          <w:tcPr>
            <w:tcW w:w="3141"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lastRenderedPageBreak/>
              <w:t>تفعيل ادارة المخاطرة</w:t>
            </w:r>
          </w:p>
        </w:tc>
        <w:tc>
          <w:tcPr>
            <w:tcW w:w="235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-البيع</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-المشاركة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w:t>
            </w:r>
            <w:proofErr w:type="gramStart"/>
            <w:r w:rsidRPr="00366E86">
              <w:rPr>
                <w:rFonts w:ascii="Times New Roman" w:eastAsia="Calibri" w:hAnsi="Times New Roman" w:hint="cs"/>
                <w:b/>
                <w:bCs/>
                <w:i/>
                <w:sz w:val="20"/>
                <w:szCs w:val="26"/>
                <w:rtl/>
                <w:lang w:bidi="ar-KW"/>
              </w:rPr>
              <w:t>استخدام</w:t>
            </w:r>
            <w:proofErr w:type="gramEnd"/>
            <w:r w:rsidRPr="00366E86">
              <w:rPr>
                <w:rFonts w:ascii="Times New Roman" w:eastAsia="Calibri" w:hAnsi="Times New Roman" w:hint="cs"/>
                <w:b/>
                <w:bCs/>
                <w:i/>
                <w:sz w:val="20"/>
                <w:szCs w:val="26"/>
                <w:rtl/>
                <w:lang w:bidi="ar-KW"/>
              </w:rPr>
              <w:t xml:space="preserve"> المشتقات</w:t>
            </w:r>
          </w:p>
        </w:tc>
        <w:tc>
          <w:tcPr>
            <w:tcW w:w="259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-استخدام الاحتياطات.</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-التنويع.</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-الموازنة.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-التحوط</w:t>
            </w:r>
          </w:p>
        </w:tc>
        <w:tc>
          <w:tcPr>
            <w:tcW w:w="1479"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تقنيات السيطرة على المخاطرة</w:t>
            </w:r>
          </w:p>
        </w:tc>
      </w:tr>
      <w:tr w:rsidR="00366E86" w:rsidRPr="00366E86" w:rsidTr="009427A5">
        <w:trPr>
          <w:jc w:val="center"/>
        </w:trPr>
        <w:tc>
          <w:tcPr>
            <w:tcW w:w="3141"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-تركيز الشركة على مركز المخاطرة.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-حماية ورقابة العوائد.</w:t>
            </w:r>
          </w:p>
        </w:tc>
        <w:tc>
          <w:tcPr>
            <w:tcW w:w="235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التركيز على المخاطرة التي تتعرض لها الميزة التنافسية</w:t>
            </w:r>
          </w:p>
        </w:tc>
        <w:tc>
          <w:tcPr>
            <w:tcW w:w="259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w:t>
            </w:r>
            <w:proofErr w:type="gramStart"/>
            <w:r w:rsidRPr="00366E86">
              <w:rPr>
                <w:rFonts w:ascii="Times New Roman" w:eastAsia="Calibri" w:hAnsi="Times New Roman" w:hint="cs"/>
                <w:b/>
                <w:bCs/>
                <w:i/>
                <w:sz w:val="20"/>
                <w:szCs w:val="26"/>
                <w:rtl/>
                <w:lang w:bidi="ar-KW"/>
              </w:rPr>
              <w:t>تقليل</w:t>
            </w:r>
            <w:proofErr w:type="gramEnd"/>
            <w:r w:rsidRPr="00366E86">
              <w:rPr>
                <w:rFonts w:ascii="Times New Roman" w:eastAsia="Calibri" w:hAnsi="Times New Roman" w:hint="cs"/>
                <w:b/>
                <w:bCs/>
                <w:i/>
                <w:sz w:val="20"/>
                <w:szCs w:val="26"/>
                <w:rtl/>
                <w:lang w:bidi="ar-KW"/>
              </w:rPr>
              <w:t xml:space="preserve"> المخاطرة.</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-الحماية والسيطرة على الربحية</w:t>
            </w:r>
          </w:p>
        </w:tc>
        <w:tc>
          <w:tcPr>
            <w:tcW w:w="1479"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اهداف ادارة المخاطرة</w:t>
            </w:r>
          </w:p>
        </w:tc>
      </w:tr>
      <w:tr w:rsidR="00366E86" w:rsidRPr="00366E86" w:rsidTr="009427A5">
        <w:trPr>
          <w:jc w:val="center"/>
        </w:trPr>
        <w:tc>
          <w:tcPr>
            <w:tcW w:w="3141"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 xml:space="preserve">-اخطار تناقل الادارة </w:t>
            </w:r>
            <w:proofErr w:type="spellStart"/>
            <w:r w:rsidRPr="00366E86">
              <w:rPr>
                <w:rFonts w:ascii="Times New Roman" w:eastAsia="Calibri" w:hAnsi="Times New Roman" w:hint="cs"/>
                <w:b/>
                <w:bCs/>
                <w:i/>
                <w:sz w:val="20"/>
                <w:szCs w:val="26"/>
                <w:rtl/>
                <w:lang w:bidi="ar-KW"/>
              </w:rPr>
              <w:t>ولاهدافها</w:t>
            </w:r>
            <w:proofErr w:type="spellEnd"/>
            <w:r w:rsidRPr="00366E86">
              <w:rPr>
                <w:rFonts w:ascii="Times New Roman" w:eastAsia="Calibri" w:hAnsi="Times New Roman" w:hint="cs"/>
                <w:b/>
                <w:bCs/>
                <w:i/>
                <w:sz w:val="20"/>
                <w:szCs w:val="26"/>
                <w:rtl/>
                <w:lang w:bidi="ar-KW"/>
              </w:rPr>
              <w:t>.</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w:t>
            </w:r>
            <w:proofErr w:type="gramStart"/>
            <w:r w:rsidRPr="00366E86">
              <w:rPr>
                <w:rFonts w:ascii="Times New Roman" w:eastAsia="Calibri" w:hAnsi="Times New Roman" w:hint="cs"/>
                <w:b/>
                <w:bCs/>
                <w:i/>
                <w:sz w:val="20"/>
                <w:szCs w:val="26"/>
                <w:rtl/>
                <w:lang w:bidi="ar-KW"/>
              </w:rPr>
              <w:t>مخاطر</w:t>
            </w:r>
            <w:proofErr w:type="gramEnd"/>
            <w:r w:rsidRPr="00366E86">
              <w:rPr>
                <w:rFonts w:ascii="Times New Roman" w:eastAsia="Calibri" w:hAnsi="Times New Roman" w:hint="cs"/>
                <w:b/>
                <w:bCs/>
                <w:i/>
                <w:sz w:val="20"/>
                <w:szCs w:val="26"/>
                <w:rtl/>
                <w:lang w:bidi="ar-KW"/>
              </w:rPr>
              <w:t xml:space="preserve"> تناقل التكامل.</w:t>
            </w:r>
          </w:p>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w:t>
            </w:r>
            <w:proofErr w:type="gramStart"/>
            <w:r w:rsidRPr="00366E86">
              <w:rPr>
                <w:rFonts w:ascii="Times New Roman" w:eastAsia="Calibri" w:hAnsi="Times New Roman" w:hint="cs"/>
                <w:b/>
                <w:bCs/>
                <w:i/>
                <w:sz w:val="20"/>
                <w:szCs w:val="26"/>
                <w:rtl/>
                <w:lang w:bidi="ar-KW"/>
              </w:rPr>
              <w:t>تطوير</w:t>
            </w:r>
            <w:proofErr w:type="gramEnd"/>
            <w:r w:rsidRPr="00366E86">
              <w:rPr>
                <w:rFonts w:ascii="Times New Roman" w:eastAsia="Calibri" w:hAnsi="Times New Roman" w:hint="cs"/>
                <w:b/>
                <w:bCs/>
                <w:i/>
                <w:sz w:val="20"/>
                <w:szCs w:val="26"/>
                <w:rtl/>
                <w:lang w:bidi="ar-KW"/>
              </w:rPr>
              <w:t xml:space="preserve"> سجل للمخاطرة</w:t>
            </w:r>
          </w:p>
        </w:tc>
        <w:tc>
          <w:tcPr>
            <w:tcW w:w="235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w:t>
            </w:r>
            <w:proofErr w:type="gramStart"/>
            <w:r w:rsidRPr="00366E86">
              <w:rPr>
                <w:rFonts w:ascii="Times New Roman" w:eastAsia="Calibri" w:hAnsi="Times New Roman" w:hint="cs"/>
                <w:b/>
                <w:bCs/>
                <w:i/>
                <w:sz w:val="20"/>
                <w:szCs w:val="26"/>
                <w:rtl/>
                <w:lang w:bidi="ar-KW"/>
              </w:rPr>
              <w:t>تكاليف</w:t>
            </w:r>
            <w:proofErr w:type="gramEnd"/>
            <w:r w:rsidRPr="00366E86">
              <w:rPr>
                <w:rFonts w:ascii="Times New Roman" w:eastAsia="Calibri" w:hAnsi="Times New Roman" w:hint="cs"/>
                <w:b/>
                <w:bCs/>
                <w:i/>
                <w:sz w:val="20"/>
                <w:szCs w:val="26"/>
                <w:rtl/>
                <w:lang w:bidi="ar-KW"/>
              </w:rPr>
              <w:t xml:space="preserve"> نقل والتخلص من تبعات المخاطرة</w:t>
            </w:r>
          </w:p>
        </w:tc>
        <w:tc>
          <w:tcPr>
            <w:tcW w:w="2597"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-استخدام اساليب التحوط المعروف</w:t>
            </w:r>
          </w:p>
        </w:tc>
        <w:tc>
          <w:tcPr>
            <w:tcW w:w="1479" w:type="dxa"/>
          </w:tcPr>
          <w:p w:rsidR="00366E86" w:rsidRPr="00366E86" w:rsidRDefault="00366E86" w:rsidP="00366E86">
            <w:pPr>
              <w:bidi/>
              <w:rPr>
                <w:rFonts w:ascii="Times New Roman" w:eastAsia="Calibri" w:hAnsi="Times New Roman"/>
                <w:b/>
                <w:bCs/>
                <w:i/>
                <w:sz w:val="20"/>
                <w:szCs w:val="26"/>
                <w:rtl/>
                <w:lang w:bidi="ar-KW"/>
              </w:rPr>
            </w:pPr>
            <w:r w:rsidRPr="00366E86">
              <w:rPr>
                <w:rFonts w:ascii="Times New Roman" w:eastAsia="Calibri" w:hAnsi="Times New Roman" w:hint="cs"/>
                <w:b/>
                <w:bCs/>
                <w:i/>
                <w:sz w:val="20"/>
                <w:szCs w:val="26"/>
                <w:rtl/>
                <w:lang w:bidi="ar-KW"/>
              </w:rPr>
              <w:t>تحديات العمل</w:t>
            </w:r>
          </w:p>
        </w:tc>
      </w:tr>
    </w:tbl>
    <w:p w:rsidR="00366E86" w:rsidRPr="00366E86" w:rsidRDefault="00366E86" w:rsidP="00366E86">
      <w:pPr>
        <w:widowControl w:val="0"/>
        <w:bidi/>
        <w:spacing w:after="0" w:line="560" w:lineRule="exact"/>
        <w:jc w:val="both"/>
        <w:outlineLvl w:val="1"/>
        <w:rPr>
          <w:rFonts w:ascii="Times New Roman" w:eastAsia="Calibri" w:hAnsi="Times New Roman" w:cs="mylotus"/>
          <w:b/>
          <w:bCs/>
          <w:i/>
          <w:sz w:val="32"/>
          <w:szCs w:val="32"/>
          <w:rtl/>
          <w:lang w:val="en-US" w:bidi="ar-KW"/>
        </w:rPr>
      </w:pPr>
      <w:r w:rsidRPr="00366E86">
        <w:rPr>
          <w:rFonts w:ascii="Times New Roman" w:eastAsia="Calibri" w:hAnsi="Times New Roman" w:cs="mylotus" w:hint="cs"/>
          <w:b/>
          <w:bCs/>
          <w:i/>
          <w:sz w:val="32"/>
          <w:szCs w:val="32"/>
          <w:rtl/>
          <w:lang w:val="en-US" w:bidi="ar-KW"/>
        </w:rPr>
        <w:t xml:space="preserve">سادساً: الخدمات التي تقدمها </w:t>
      </w:r>
      <w:proofErr w:type="gramStart"/>
      <w:r w:rsidRPr="00366E86">
        <w:rPr>
          <w:rFonts w:ascii="Times New Roman" w:eastAsia="Calibri" w:hAnsi="Times New Roman" w:cs="mylotus" w:hint="cs"/>
          <w:b/>
          <w:bCs/>
          <w:i/>
          <w:sz w:val="32"/>
          <w:szCs w:val="32"/>
          <w:rtl/>
          <w:lang w:val="en-US" w:bidi="ar-KW"/>
        </w:rPr>
        <w:t>المؤسسات</w:t>
      </w:r>
      <w:proofErr w:type="gramEnd"/>
      <w:r w:rsidRPr="00366E86">
        <w:rPr>
          <w:rFonts w:ascii="Times New Roman" w:eastAsia="Calibri" w:hAnsi="Times New Roman" w:cs="mylotus" w:hint="cs"/>
          <w:b/>
          <w:bCs/>
          <w:i/>
          <w:sz w:val="32"/>
          <w:szCs w:val="32"/>
          <w:rtl/>
          <w:lang w:val="en-US" w:bidi="ar-KW"/>
        </w:rPr>
        <w:t xml:space="preserve"> المالية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هناك العديد من الخدمات المالية التي تقدمها المؤسسات المالية وبحسب التخصص لكل واحد منها لكن هنالك خدمات كثيراً ما تشترك فيها هذه المؤسسات ولها دور كبير في الاقتصاد الكلي والتنمية الاقتصادية نذكر منها:</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قبول الودائع (</w:t>
      </w:r>
      <w:proofErr w:type="gramStart"/>
      <w:r w:rsidRPr="00366E86">
        <w:rPr>
          <w:rFonts w:ascii="Times New Roman" w:eastAsia="Calibri" w:hAnsi="Times New Roman" w:cs="mylotus" w:hint="cs"/>
          <w:i/>
          <w:sz w:val="28"/>
          <w:szCs w:val="28"/>
          <w:rtl/>
          <w:lang w:val="en-US" w:bidi="ar-KW"/>
        </w:rPr>
        <w:t>الحسابات</w:t>
      </w:r>
      <w:proofErr w:type="gramEnd"/>
      <w:r w:rsidRPr="00366E86">
        <w:rPr>
          <w:rFonts w:ascii="Times New Roman" w:eastAsia="Calibri" w:hAnsi="Times New Roman" w:cs="mylotus" w:hint="cs"/>
          <w:i/>
          <w:sz w:val="28"/>
          <w:szCs w:val="28"/>
          <w:rtl/>
          <w:lang w:val="en-US" w:bidi="ar-KW"/>
        </w:rPr>
        <w:t xml:space="preserve"> بأنواعها).</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الاقراض.</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الايجار التمويلي.</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خدمات تحويل الاموال.</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اصدار وادارة الاوراق المالية.</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الضمانات.</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الوكالات والانابة.</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المتاجرة لحسابها </w:t>
      </w:r>
      <w:proofErr w:type="gramStart"/>
      <w:r w:rsidRPr="00366E86">
        <w:rPr>
          <w:rFonts w:ascii="Times New Roman" w:eastAsia="Calibri" w:hAnsi="Times New Roman" w:cs="mylotus" w:hint="cs"/>
          <w:i/>
          <w:sz w:val="28"/>
          <w:szCs w:val="28"/>
          <w:rtl/>
          <w:lang w:val="en-US" w:bidi="ar-KW"/>
        </w:rPr>
        <w:t>ولحساب</w:t>
      </w:r>
      <w:proofErr w:type="gramEnd"/>
      <w:r w:rsidRPr="00366E86">
        <w:rPr>
          <w:rFonts w:ascii="Times New Roman" w:eastAsia="Calibri" w:hAnsi="Times New Roman" w:cs="mylotus" w:hint="cs"/>
          <w:i/>
          <w:sz w:val="28"/>
          <w:szCs w:val="28"/>
          <w:rtl/>
          <w:lang w:val="en-US" w:bidi="ar-KW"/>
        </w:rPr>
        <w:t xml:space="preserve"> عملائها بـ:</w:t>
      </w:r>
    </w:p>
    <w:p w:rsidR="00366E86" w:rsidRPr="00366E86" w:rsidRDefault="00366E86" w:rsidP="00366E86">
      <w:pPr>
        <w:widowControl w:val="0"/>
        <w:numPr>
          <w:ilvl w:val="0"/>
          <w:numId w:val="1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الاوراد المالية والادارة المالية.</w:t>
      </w:r>
    </w:p>
    <w:p w:rsidR="00366E86" w:rsidRPr="00366E86" w:rsidRDefault="00366E86" w:rsidP="00366E86">
      <w:pPr>
        <w:widowControl w:val="0"/>
        <w:numPr>
          <w:ilvl w:val="0"/>
          <w:numId w:val="17"/>
        </w:numPr>
        <w:bidi/>
        <w:spacing w:after="0" w:line="560" w:lineRule="exact"/>
        <w:contextualSpacing/>
        <w:jc w:val="both"/>
        <w:rPr>
          <w:rFonts w:ascii="Times New Roman" w:eastAsia="Calibri" w:hAnsi="Times New Roman" w:cs="mylotus"/>
          <w:i/>
          <w:sz w:val="28"/>
          <w:szCs w:val="28"/>
          <w:lang w:val="en-US" w:bidi="ar-KW"/>
        </w:rPr>
      </w:pPr>
      <w:proofErr w:type="gramStart"/>
      <w:r w:rsidRPr="00366E86">
        <w:rPr>
          <w:rFonts w:ascii="Times New Roman" w:eastAsia="Calibri" w:hAnsi="Times New Roman" w:cs="mylotus" w:hint="cs"/>
          <w:i/>
          <w:sz w:val="28"/>
          <w:szCs w:val="28"/>
          <w:rtl/>
          <w:lang w:val="en-US" w:bidi="ar-KW"/>
        </w:rPr>
        <w:t>التداول</w:t>
      </w:r>
      <w:proofErr w:type="gramEnd"/>
      <w:r w:rsidRPr="00366E86">
        <w:rPr>
          <w:rFonts w:ascii="Times New Roman" w:eastAsia="Calibri" w:hAnsi="Times New Roman" w:cs="mylotus" w:hint="cs"/>
          <w:i/>
          <w:sz w:val="28"/>
          <w:szCs w:val="28"/>
          <w:rtl/>
          <w:lang w:val="en-US" w:bidi="ar-KW"/>
        </w:rPr>
        <w:t xml:space="preserve"> الخارجي.</w:t>
      </w:r>
    </w:p>
    <w:p w:rsidR="00366E86" w:rsidRPr="00366E86" w:rsidRDefault="00366E86" w:rsidP="00366E86">
      <w:pPr>
        <w:widowControl w:val="0"/>
        <w:numPr>
          <w:ilvl w:val="0"/>
          <w:numId w:val="1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عقود المشتقات </w:t>
      </w:r>
      <w:proofErr w:type="gramStart"/>
      <w:r w:rsidRPr="00366E86">
        <w:rPr>
          <w:rFonts w:ascii="Times New Roman" w:eastAsia="Calibri" w:hAnsi="Times New Roman" w:cs="mylotus" w:hint="cs"/>
          <w:i/>
          <w:sz w:val="28"/>
          <w:szCs w:val="28"/>
          <w:rtl/>
          <w:lang w:val="en-US" w:bidi="ar-KW"/>
        </w:rPr>
        <w:t>المالية  (المستقبليات</w:t>
      </w:r>
      <w:proofErr w:type="gramEnd"/>
      <w:r w:rsidRPr="00366E86">
        <w:rPr>
          <w:rFonts w:ascii="Times New Roman" w:eastAsia="Calibri" w:hAnsi="Times New Roman" w:cs="mylotus" w:hint="cs"/>
          <w:i/>
          <w:sz w:val="28"/>
          <w:szCs w:val="28"/>
          <w:rtl/>
          <w:lang w:val="en-US" w:bidi="ar-KW"/>
        </w:rPr>
        <w:t xml:space="preserve"> والخيارات).</w:t>
      </w:r>
    </w:p>
    <w:p w:rsidR="00366E86" w:rsidRPr="00366E86" w:rsidRDefault="00366E86" w:rsidP="00366E86">
      <w:pPr>
        <w:widowControl w:val="0"/>
        <w:numPr>
          <w:ilvl w:val="0"/>
          <w:numId w:val="1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ادارة مخاطرة اسعار الفائدة والفائدة من فروق اسعار الصرف.</w:t>
      </w:r>
    </w:p>
    <w:p w:rsidR="00366E86" w:rsidRPr="00366E86" w:rsidRDefault="00366E86" w:rsidP="00366E86">
      <w:pPr>
        <w:widowControl w:val="0"/>
        <w:numPr>
          <w:ilvl w:val="0"/>
          <w:numId w:val="17"/>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المتاجرة </w:t>
      </w:r>
      <w:proofErr w:type="spellStart"/>
      <w:r w:rsidRPr="00366E86">
        <w:rPr>
          <w:rFonts w:ascii="Times New Roman" w:eastAsia="Calibri" w:hAnsi="Times New Roman" w:cs="mylotus" w:hint="cs"/>
          <w:i/>
          <w:sz w:val="28"/>
          <w:szCs w:val="28"/>
          <w:rtl/>
          <w:lang w:val="en-US" w:bidi="ar-KW"/>
        </w:rPr>
        <w:t>بالاوراق</w:t>
      </w:r>
      <w:proofErr w:type="spellEnd"/>
      <w:r w:rsidRPr="00366E86">
        <w:rPr>
          <w:rFonts w:ascii="Times New Roman" w:eastAsia="Calibri" w:hAnsi="Times New Roman" w:cs="mylotus" w:hint="cs"/>
          <w:i/>
          <w:sz w:val="28"/>
          <w:szCs w:val="28"/>
          <w:rtl/>
          <w:lang w:val="en-US" w:bidi="ar-KW"/>
        </w:rPr>
        <w:t xml:space="preserve"> القابلة للتسويق.</w:t>
      </w:r>
    </w:p>
    <w:p w:rsidR="00366E86" w:rsidRPr="00366E86" w:rsidRDefault="00366E86" w:rsidP="00366E86">
      <w:pPr>
        <w:widowControl w:val="0"/>
        <w:numPr>
          <w:ilvl w:val="0"/>
          <w:numId w:val="16"/>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lastRenderedPageBreak/>
        <w:t xml:space="preserve">تقديم الاستشارات المالية </w:t>
      </w:r>
      <w:proofErr w:type="gramStart"/>
      <w:r w:rsidRPr="00366E86">
        <w:rPr>
          <w:rFonts w:ascii="Times New Roman" w:eastAsia="Calibri" w:hAnsi="Times New Roman" w:cs="mylotus" w:hint="cs"/>
          <w:i/>
          <w:sz w:val="28"/>
          <w:szCs w:val="28"/>
          <w:rtl/>
          <w:lang w:val="en-US" w:bidi="ar-KW"/>
        </w:rPr>
        <w:t>والاقتصادية</w:t>
      </w:r>
      <w:proofErr w:type="gramEnd"/>
      <w:r w:rsidRPr="00366E86">
        <w:rPr>
          <w:rFonts w:ascii="Times New Roman" w:eastAsia="Calibri" w:hAnsi="Times New Roman" w:cs="mylotus" w:hint="cs"/>
          <w:i/>
          <w:sz w:val="28"/>
          <w:szCs w:val="28"/>
          <w:rtl/>
          <w:lang w:val="en-US" w:bidi="ar-KW"/>
        </w:rPr>
        <w:t>.</w:t>
      </w:r>
    </w:p>
    <w:p w:rsidR="00366E86" w:rsidRPr="00366E86" w:rsidRDefault="00366E86" w:rsidP="00366E86">
      <w:pPr>
        <w:widowControl w:val="0"/>
        <w:numPr>
          <w:ilvl w:val="0"/>
          <w:numId w:val="16"/>
        </w:numPr>
        <w:tabs>
          <w:tab w:val="left" w:pos="1273"/>
        </w:tabs>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ادارة ممتلكات الزبائن.</w:t>
      </w:r>
    </w:p>
    <w:p w:rsidR="00366E86" w:rsidRPr="00366E86" w:rsidRDefault="00366E86" w:rsidP="00366E86">
      <w:pPr>
        <w:widowControl w:val="0"/>
        <w:numPr>
          <w:ilvl w:val="0"/>
          <w:numId w:val="16"/>
        </w:numPr>
        <w:tabs>
          <w:tab w:val="left" w:pos="1273"/>
        </w:tabs>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تمويل المشاريع الانمائية.</w:t>
      </w:r>
    </w:p>
    <w:p w:rsidR="00366E86" w:rsidRPr="00366E86" w:rsidRDefault="00366E86" w:rsidP="00366E86">
      <w:pPr>
        <w:widowControl w:val="0"/>
        <w:numPr>
          <w:ilvl w:val="0"/>
          <w:numId w:val="16"/>
        </w:numPr>
        <w:tabs>
          <w:tab w:val="left" w:pos="1273"/>
        </w:tabs>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خدمات بطاقات الائتمان (مثل فيزا وماستر كارت).</w:t>
      </w:r>
    </w:p>
    <w:p w:rsidR="00366E86" w:rsidRPr="00366E86" w:rsidRDefault="00366E86" w:rsidP="00366E86">
      <w:pPr>
        <w:widowControl w:val="0"/>
        <w:numPr>
          <w:ilvl w:val="0"/>
          <w:numId w:val="16"/>
        </w:numPr>
        <w:tabs>
          <w:tab w:val="left" w:pos="1273"/>
        </w:tabs>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اجراء عمليات التصفية للشركات المفلسة.</w:t>
      </w:r>
    </w:p>
    <w:p w:rsidR="00366E86" w:rsidRPr="00366E86" w:rsidRDefault="00366E86" w:rsidP="00366E86">
      <w:pPr>
        <w:widowControl w:val="0"/>
        <w:numPr>
          <w:ilvl w:val="0"/>
          <w:numId w:val="16"/>
        </w:numPr>
        <w:tabs>
          <w:tab w:val="left" w:pos="1273"/>
        </w:tabs>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خدمات اخرى متنوعة قد تجمع مواصفات خدمة أو اكثر لذلك يصطلح عليها بالخدمات الهجينة من وجهة نظر ادارة المؤسسة.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يتضح دور المؤسسات المالية بصورة اساسية ولاسيما من خلال موقع المؤسسات المالية في هيكل النظام المالي على مستوى البلد اذ يتكون النظام المالي من عدة عناصر هي: </w:t>
      </w:r>
    </w:p>
    <w:p w:rsidR="00366E86" w:rsidRPr="00366E86" w:rsidRDefault="00366E86" w:rsidP="00366E86">
      <w:pPr>
        <w:widowControl w:val="0"/>
        <w:numPr>
          <w:ilvl w:val="0"/>
          <w:numId w:val="1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الجهاز المصرفي والبنك المركزي والمؤسسات المالية الاخرى.</w:t>
      </w:r>
    </w:p>
    <w:p w:rsidR="00366E86" w:rsidRPr="00366E86" w:rsidRDefault="00366E86" w:rsidP="00366E86">
      <w:pPr>
        <w:widowControl w:val="0"/>
        <w:numPr>
          <w:ilvl w:val="0"/>
          <w:numId w:val="1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الاسواق المالية.</w:t>
      </w:r>
    </w:p>
    <w:p w:rsidR="00366E86" w:rsidRPr="00366E86" w:rsidRDefault="00366E86" w:rsidP="00366E86">
      <w:pPr>
        <w:widowControl w:val="0"/>
        <w:numPr>
          <w:ilvl w:val="0"/>
          <w:numId w:val="18"/>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الاوراق المالية والتشريعات القانونية المنظمة.</w:t>
      </w:r>
    </w:p>
    <w:p w:rsidR="00366E86" w:rsidRDefault="00366E86" w:rsidP="00366E86">
      <w:pPr>
        <w:widowControl w:val="0"/>
        <w:bidi/>
        <w:spacing w:after="0" w:line="560" w:lineRule="exact"/>
        <w:jc w:val="both"/>
        <w:outlineLvl w:val="1"/>
        <w:rPr>
          <w:rFonts w:ascii="Times New Roman" w:eastAsia="Calibri" w:hAnsi="Times New Roman" w:cs="mylotus" w:hint="cs"/>
          <w:i/>
          <w:sz w:val="28"/>
          <w:szCs w:val="28"/>
          <w:rtl/>
          <w:lang w:val="en-US" w:bidi="ar-KW"/>
        </w:rPr>
      </w:pPr>
    </w:p>
    <w:p w:rsidR="00366E86" w:rsidRPr="00366E86" w:rsidRDefault="00366E86" w:rsidP="00366E86">
      <w:pPr>
        <w:widowControl w:val="0"/>
        <w:bidi/>
        <w:spacing w:after="0" w:line="560" w:lineRule="exact"/>
        <w:jc w:val="both"/>
        <w:outlineLvl w:val="1"/>
        <w:rPr>
          <w:rFonts w:ascii="Times New Roman" w:eastAsia="Calibri" w:hAnsi="Times New Roman" w:cs="mylotus"/>
          <w:b/>
          <w:bCs/>
          <w:i/>
          <w:sz w:val="32"/>
          <w:szCs w:val="32"/>
          <w:rtl/>
          <w:lang w:val="en-US" w:bidi="ar-KW"/>
        </w:rPr>
      </w:pPr>
      <w:r w:rsidRPr="00366E86">
        <w:rPr>
          <w:rFonts w:ascii="Times New Roman" w:eastAsia="Calibri" w:hAnsi="Times New Roman" w:cs="mylotus" w:hint="cs"/>
          <w:b/>
          <w:bCs/>
          <w:i/>
          <w:sz w:val="32"/>
          <w:szCs w:val="32"/>
          <w:rtl/>
          <w:lang w:val="en-US" w:bidi="ar-KW"/>
        </w:rPr>
        <w:t xml:space="preserve">سابعاً: ادارة المؤسسات المالية: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من خلال تعريف المؤسسات المالية كمؤسسة ذات هيكل تنظيمي فلابد من ان على رأس الهيكل التنظيمي تقع الادارة العليا للشركة ومن ثم نزولاً حتى الادارة الوسطى والدنيا ان هذه الادارة عموماً تضطلع بواجبات استراتيجية عدة تختلف عنها في المستويات الاخرى وفق الشكل الاتي: </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p>
    <w:p w:rsidR="00366E86" w:rsidRPr="00366E86" w:rsidRDefault="00366E86" w:rsidP="00366E86">
      <w:pPr>
        <w:widowControl w:val="0"/>
        <w:bidi/>
        <w:spacing w:after="0" w:line="560" w:lineRule="exact"/>
        <w:ind w:firstLine="567"/>
        <w:jc w:val="both"/>
        <w:rPr>
          <w:rFonts w:ascii="Times New Roman" w:eastAsia="Calibri" w:hAnsi="Times New Roman" w:cs="mylotus"/>
          <w:i/>
          <w:sz w:val="24"/>
          <w:szCs w:val="32"/>
          <w:rtl/>
          <w:lang w:val="en-US" w:bidi="ar-KW"/>
        </w:rPr>
      </w:pPr>
      <w:r w:rsidRPr="00366E86">
        <w:rPr>
          <w:rFonts w:ascii="Times New Roman" w:eastAsia="Calibri" w:hAnsi="Times New Roman" w:cs="mylotus"/>
          <w:i/>
          <w:noProof/>
          <w:sz w:val="24"/>
          <w:szCs w:val="32"/>
          <w:lang w:eastAsia="fr-FR"/>
        </w:rPr>
        <mc:AlternateContent>
          <mc:Choice Requires="wpg">
            <w:drawing>
              <wp:inline distT="0" distB="0" distL="0" distR="0" wp14:anchorId="256AFFB4" wp14:editId="14E056B0">
                <wp:extent cx="5708650" cy="2870200"/>
                <wp:effectExtent l="635" t="48260" r="0" b="15240"/>
                <wp:docPr id="16" name="مجموعة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2870200"/>
                          <a:chOff x="0" y="0"/>
                          <a:chExt cx="57089" cy="28704"/>
                        </a:xfrm>
                      </wpg:grpSpPr>
                      <wps:wsp>
                        <wps:cNvPr id="17" name="مثلث متساوي الساقين 58"/>
                        <wps:cNvSpPr>
                          <a:spLocks noChangeArrowheads="1"/>
                        </wps:cNvSpPr>
                        <wps:spPr bwMode="auto">
                          <a:xfrm>
                            <a:off x="14073" y="0"/>
                            <a:ext cx="31487" cy="28704"/>
                          </a:xfrm>
                          <a:prstGeom prst="triangle">
                            <a:avLst>
                              <a:gd name="adj" fmla="val 5000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8" name="رابط مستقيم 59"/>
                        <wps:cNvCnPr/>
                        <wps:spPr bwMode="auto">
                          <a:xfrm>
                            <a:off x="22184" y="13437"/>
                            <a:ext cx="15028" cy="0"/>
                          </a:xfrm>
                          <a:prstGeom prst="line">
                            <a:avLst/>
                          </a:prstGeom>
                          <a:noFill/>
                          <a:ln w="25400">
                            <a:solidFill>
                              <a:srgbClr val="F79646">
                                <a:lumMod val="100000"/>
                                <a:lumOff val="0"/>
                              </a:srgbClr>
                            </a:solidFill>
                            <a:round/>
                            <a:headEnd/>
                            <a:tailEnd/>
                          </a:ln>
                          <a:extLst>
                            <a:ext uri="{909E8E84-426E-40DD-AFC4-6F175D3DCCD1}">
                              <a14:hiddenFill xmlns:a14="http://schemas.microsoft.com/office/drawing/2010/main">
                                <a:noFill/>
                              </a14:hiddenFill>
                            </a:ext>
                          </a:extLst>
                        </wps:spPr>
                        <wps:bodyPr/>
                      </wps:wsp>
                      <wps:wsp>
                        <wps:cNvPr id="19" name="رابط مستقيم 60"/>
                        <wps:cNvCnPr/>
                        <wps:spPr bwMode="auto">
                          <a:xfrm>
                            <a:off x="18128" y="21070"/>
                            <a:ext cx="23457" cy="0"/>
                          </a:xfrm>
                          <a:prstGeom prst="line">
                            <a:avLst/>
                          </a:prstGeom>
                          <a:noFill/>
                          <a:ln w="25400">
                            <a:solidFill>
                              <a:srgbClr val="F79646">
                                <a:lumMod val="100000"/>
                                <a:lumOff val="0"/>
                              </a:srgbClr>
                            </a:solidFill>
                            <a:round/>
                            <a:headEnd/>
                            <a:tailEnd/>
                          </a:ln>
                          <a:extLst>
                            <a:ext uri="{909E8E84-426E-40DD-AFC4-6F175D3DCCD1}">
                              <a14:hiddenFill xmlns:a14="http://schemas.microsoft.com/office/drawing/2010/main">
                                <a:noFill/>
                              </a14:hiddenFill>
                            </a:ext>
                          </a:extLst>
                        </wps:spPr>
                        <wps:bodyPr/>
                      </wps:wsp>
                      <wps:wsp>
                        <wps:cNvPr id="20" name="مربع نص 61"/>
                        <wps:cNvSpPr txBox="1">
                          <a:spLocks noChangeArrowheads="1"/>
                        </wps:cNvSpPr>
                        <wps:spPr bwMode="auto">
                          <a:xfrm>
                            <a:off x="40124" y="1590"/>
                            <a:ext cx="11160" cy="6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Default="00366E86" w:rsidP="00366E86">
                              <w:pPr>
                                <w:pStyle w:val="Sansinterligne"/>
                                <w:rPr>
                                  <w:rtl/>
                                </w:rPr>
                              </w:pPr>
                              <w:r>
                                <w:rPr>
                                  <w:rFonts w:hint="cs"/>
                                  <w:rtl/>
                                </w:rPr>
                                <w:t xml:space="preserve">ادارة المؤسسة </w:t>
                              </w:r>
                            </w:p>
                            <w:p w:rsidR="00366E86" w:rsidRPr="005D06A4" w:rsidRDefault="00366E86" w:rsidP="00366E86">
                              <w:pPr>
                                <w:pStyle w:val="Sansinterligne"/>
                              </w:pPr>
                              <w:r>
                                <w:rPr>
                                  <w:rFonts w:hint="cs"/>
                                  <w:rtl/>
                                </w:rPr>
                                <w:t>مجلس الادارة</w:t>
                              </w:r>
                            </w:p>
                          </w:txbxContent>
                        </wps:txbx>
                        <wps:bodyPr rot="0" vert="horz" wrap="square" lIns="91440" tIns="45720" rIns="91440" bIns="45720" anchor="t" anchorCtr="0" upright="1">
                          <a:noAutofit/>
                        </wps:bodyPr>
                      </wps:wsp>
                      <wps:wsp>
                        <wps:cNvPr id="21" name="مربع نص 62"/>
                        <wps:cNvSpPr txBox="1">
                          <a:spLocks noChangeArrowheads="1"/>
                        </wps:cNvSpPr>
                        <wps:spPr bwMode="auto">
                          <a:xfrm>
                            <a:off x="8110" y="2146"/>
                            <a:ext cx="14076" cy="4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pPr>
                              <w:r>
                                <w:rPr>
                                  <w:rFonts w:hint="cs"/>
                                  <w:rtl/>
                                </w:rPr>
                                <w:t>مهام استراتيجية</w:t>
                              </w:r>
                            </w:p>
                          </w:txbxContent>
                        </wps:txbx>
                        <wps:bodyPr rot="0" vert="horz" wrap="square" lIns="91440" tIns="45720" rIns="91440" bIns="45720" anchor="t" anchorCtr="0" upright="1">
                          <a:noAutofit/>
                        </wps:bodyPr>
                      </wps:wsp>
                      <wps:wsp>
                        <wps:cNvPr id="22" name="مربع نص 63"/>
                        <wps:cNvSpPr txBox="1">
                          <a:spLocks noChangeArrowheads="1"/>
                        </wps:cNvSpPr>
                        <wps:spPr bwMode="auto">
                          <a:xfrm>
                            <a:off x="9939" y="8666"/>
                            <a:ext cx="9704"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pPr>
                              <w:proofErr w:type="gramStart"/>
                              <w:r>
                                <w:rPr>
                                  <w:rFonts w:hint="cs"/>
                                  <w:rtl/>
                                </w:rPr>
                                <w:t>مهام</w:t>
                              </w:r>
                              <w:proofErr w:type="gramEnd"/>
                              <w:r>
                                <w:rPr>
                                  <w:rFonts w:hint="cs"/>
                                  <w:rtl/>
                                </w:rPr>
                                <w:t xml:space="preserve"> ترجمة</w:t>
                              </w:r>
                            </w:p>
                          </w:txbxContent>
                        </wps:txbx>
                        <wps:bodyPr rot="0" vert="horz" wrap="square" lIns="91440" tIns="45720" rIns="91440" bIns="45720" anchor="t" anchorCtr="0" upright="1">
                          <a:noAutofit/>
                        </wps:bodyPr>
                      </wps:wsp>
                      <wps:wsp>
                        <wps:cNvPr id="23" name="مربع نص 64"/>
                        <wps:cNvSpPr txBox="1">
                          <a:spLocks noChangeArrowheads="1"/>
                        </wps:cNvSpPr>
                        <wps:spPr bwMode="auto">
                          <a:xfrm>
                            <a:off x="0" y="14232"/>
                            <a:ext cx="16938" cy="3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pPr>
                              <w:r>
                                <w:rPr>
                                  <w:rFonts w:hint="cs"/>
                                  <w:rtl/>
                                </w:rPr>
                                <w:t>استراتيجيات الادارة العليا</w:t>
                              </w:r>
                            </w:p>
                          </w:txbxContent>
                        </wps:txbx>
                        <wps:bodyPr rot="0" vert="horz" wrap="square" lIns="91440" tIns="45720" rIns="91440" bIns="45720" anchor="t" anchorCtr="0" upright="1">
                          <a:noAutofit/>
                        </wps:bodyPr>
                      </wps:wsp>
                      <wps:wsp>
                        <wps:cNvPr id="24" name="مربع نص 65"/>
                        <wps:cNvSpPr txBox="1">
                          <a:spLocks noChangeArrowheads="1"/>
                        </wps:cNvSpPr>
                        <wps:spPr bwMode="auto">
                          <a:xfrm>
                            <a:off x="3498" y="23853"/>
                            <a:ext cx="970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pPr>
                              <w:r>
                                <w:rPr>
                                  <w:rFonts w:hint="cs"/>
                                  <w:rtl/>
                                </w:rPr>
                                <w:t>مهام تشغيلية</w:t>
                              </w:r>
                            </w:p>
                          </w:txbxContent>
                        </wps:txbx>
                        <wps:bodyPr rot="0" vert="horz" wrap="square" lIns="91440" tIns="45720" rIns="91440" bIns="45720" anchor="t" anchorCtr="0" upright="1">
                          <a:noAutofit/>
                        </wps:bodyPr>
                      </wps:wsp>
                      <wps:wsp>
                        <wps:cNvPr id="25" name="مربع نص 66"/>
                        <wps:cNvSpPr txBox="1">
                          <a:spLocks noChangeArrowheads="1"/>
                        </wps:cNvSpPr>
                        <wps:spPr bwMode="auto">
                          <a:xfrm>
                            <a:off x="22661" y="9382"/>
                            <a:ext cx="14076" cy="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jc w:val="center"/>
                              </w:pPr>
                              <w:r>
                                <w:rPr>
                                  <w:rFonts w:hint="cs"/>
                                  <w:rtl/>
                                </w:rPr>
                                <w:t>الادارة العليا</w:t>
                              </w:r>
                            </w:p>
                          </w:txbxContent>
                        </wps:txbx>
                        <wps:bodyPr rot="0" vert="horz" wrap="square" lIns="91440" tIns="45720" rIns="91440" bIns="45720" anchor="t" anchorCtr="0" upright="1">
                          <a:noAutofit/>
                        </wps:bodyPr>
                      </wps:wsp>
                      <wps:wsp>
                        <wps:cNvPr id="26" name="مربع نص 67"/>
                        <wps:cNvSpPr txBox="1">
                          <a:spLocks noChangeArrowheads="1"/>
                        </wps:cNvSpPr>
                        <wps:spPr bwMode="auto">
                          <a:xfrm>
                            <a:off x="22661" y="15425"/>
                            <a:ext cx="14076" cy="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jc w:val="center"/>
                              </w:pPr>
                              <w:r>
                                <w:rPr>
                                  <w:rFonts w:hint="cs"/>
                                  <w:rtl/>
                                </w:rPr>
                                <w:t>الادارة الوسطى</w:t>
                              </w:r>
                            </w:p>
                          </w:txbxContent>
                        </wps:txbx>
                        <wps:bodyPr rot="0" vert="horz" wrap="square" lIns="91440" tIns="45720" rIns="91440" bIns="45720" anchor="t" anchorCtr="0" upright="1">
                          <a:noAutofit/>
                        </wps:bodyPr>
                      </wps:wsp>
                      <wps:wsp>
                        <wps:cNvPr id="27" name="مربع نص 68"/>
                        <wps:cNvSpPr txBox="1">
                          <a:spLocks noChangeArrowheads="1"/>
                        </wps:cNvSpPr>
                        <wps:spPr bwMode="auto">
                          <a:xfrm>
                            <a:off x="22661" y="22422"/>
                            <a:ext cx="14076" cy="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Pr="005D06A4" w:rsidRDefault="00366E86" w:rsidP="00366E86">
                              <w:pPr>
                                <w:pStyle w:val="Sansinterligne"/>
                                <w:jc w:val="center"/>
                              </w:pPr>
                              <w:r>
                                <w:rPr>
                                  <w:rFonts w:hint="cs"/>
                                  <w:rtl/>
                                </w:rPr>
                                <w:t>الادارة الدنيا</w:t>
                              </w:r>
                            </w:p>
                          </w:txbxContent>
                        </wps:txbx>
                        <wps:bodyPr rot="0" vert="horz" wrap="square" lIns="91440" tIns="45720" rIns="91440" bIns="45720" anchor="t" anchorCtr="0" upright="1">
                          <a:noAutofit/>
                        </wps:bodyPr>
                      </wps:wsp>
                      <wps:wsp>
                        <wps:cNvPr id="28" name="مربع نص 69"/>
                        <wps:cNvSpPr txBox="1">
                          <a:spLocks noChangeArrowheads="1"/>
                        </wps:cNvSpPr>
                        <wps:spPr bwMode="auto">
                          <a:xfrm>
                            <a:off x="38961" y="12563"/>
                            <a:ext cx="16938" cy="6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Default="00366E86" w:rsidP="00366E86">
                              <w:pPr>
                                <w:pStyle w:val="Sansinterligne"/>
                                <w:rPr>
                                  <w:rtl/>
                                </w:rPr>
                              </w:pPr>
                              <w:r>
                                <w:rPr>
                                  <w:rFonts w:hint="cs"/>
                                  <w:rtl/>
                                </w:rPr>
                                <w:t>مديرو الاقسام الرئيسية</w:t>
                              </w:r>
                            </w:p>
                            <w:p w:rsidR="00366E86" w:rsidRPr="005D06A4" w:rsidRDefault="00366E86" w:rsidP="00366E86">
                              <w:pPr>
                                <w:pStyle w:val="Sansinterligne"/>
                              </w:pPr>
                              <w:r>
                                <w:rPr>
                                  <w:rFonts w:hint="cs"/>
                                  <w:rtl/>
                                </w:rPr>
                                <w:t>أو مديرو الفروع الاخرى</w:t>
                              </w:r>
                            </w:p>
                          </w:txbxContent>
                        </wps:txbx>
                        <wps:bodyPr rot="0" vert="horz" wrap="square" lIns="91440" tIns="45720" rIns="91440" bIns="45720" anchor="t" anchorCtr="0" upright="1">
                          <a:noAutofit/>
                        </wps:bodyPr>
                      </wps:wsp>
                      <wps:wsp>
                        <wps:cNvPr id="29" name="مربع نص 70"/>
                        <wps:cNvSpPr txBox="1">
                          <a:spLocks noChangeArrowheads="1"/>
                        </wps:cNvSpPr>
                        <wps:spPr bwMode="auto">
                          <a:xfrm>
                            <a:off x="43970" y="21309"/>
                            <a:ext cx="13119" cy="6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66E86" w:rsidRDefault="00366E86" w:rsidP="00366E86">
                              <w:pPr>
                                <w:pStyle w:val="Sansinterligne"/>
                                <w:rPr>
                                  <w:rtl/>
                                </w:rPr>
                              </w:pPr>
                              <w:r>
                                <w:rPr>
                                  <w:rFonts w:hint="cs"/>
                                  <w:rtl/>
                                </w:rPr>
                                <w:t>مديرو منافذ التوزيع</w:t>
                              </w:r>
                            </w:p>
                            <w:p w:rsidR="00366E86" w:rsidRPr="005D06A4" w:rsidRDefault="00366E86" w:rsidP="00366E86">
                              <w:pPr>
                                <w:pStyle w:val="Sansinterligne"/>
                              </w:pPr>
                              <w:r>
                                <w:rPr>
                                  <w:rFonts w:hint="cs"/>
                                  <w:rtl/>
                                </w:rPr>
                                <w:t>ورؤساء الاقسام</w:t>
                              </w:r>
                            </w:p>
                          </w:txbxContent>
                        </wps:txbx>
                        <wps:bodyPr rot="0" vert="horz" wrap="square" lIns="91440" tIns="45720" rIns="91440" bIns="45720" anchor="t" anchorCtr="0" upright="1">
                          <a:noAutofit/>
                        </wps:bodyPr>
                      </wps:wsp>
                    </wpg:wgp>
                  </a:graphicData>
                </a:graphic>
              </wp:inline>
            </w:drawing>
          </mc:Choice>
          <mc:Fallback>
            <w:pict>
              <v:group id="مجموعة 71" o:spid="_x0000_s1035" style="width:449.5pt;height:226pt;mso-position-horizontal-relative:char;mso-position-vertical-relative:line" coordsize="57089,2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58" o:spid="_x0000_s1036" type="#_x0000_t5" style="position:absolute;left:14073;width:31487;height:287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MAA&#10;AADbAAAADwAAAGRycy9kb3ducmV2LnhtbERPTWsCMRC9F/wPYYTealahtmyNIqLFo9peehs20826&#10;m0lI4rr990YQepvH+5zFarCd6CnExrGC6aQAQVw53XCt4Ptr9/IOIiZkjZ1jUvBHEVbL0dMCS+2u&#10;fKT+lGqRQziWqMCk5EspY2XIYpw4T5y5XxcspgxDLXXAaw63nZwVxVxabDg3GPS0MVS1p4tVsP55&#10;LcLh0H6a1m9npm9kdfZSqefxsP4AkWhI/+KHe6/z/De4/5IPkM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9//MAAAADbAAAADwAAAAAAAAAAAAAAAACYAgAAZHJzL2Rvd25y&#10;ZXYueG1sUEsFBgAAAAAEAAQA9QAAAIUDAAAAAA==&#10;" strokecolor="#f79646" strokeweight="2pt"/>
                <v:line id="رابط مستقيم 59" o:spid="_x0000_s1037" style="position:absolute;visibility:visible;mso-wrap-style:square" from="22184,13437" to="37212,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j9vsUAAADbAAAADwAAAGRycy9kb3ducmV2LnhtbESPQW/CMAyF70j8h8hIu0E6DjB1BIQm&#10;2JDGgbFJXE1j2orGCU0G3b/Hh0ncbL3n9z7PFp1r1JXaWHs28DzKQBEX3tZcGvj5Xg9fQMWEbLHx&#10;TAb+KMJi3u/NMLf+xl903adSSQjHHA1UKYVc61hU5DCOfCAW7eRbh0nWttS2xZuEu0aPs2yiHdYs&#10;DRUGequoOO9/nYHp4Xh639WX7UfaZavVdB02n5NgzNOgW76CStSlh/n/emMFX2DlFxl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j9vsUAAADbAAAADwAAAAAAAAAA&#10;AAAAAAChAgAAZHJzL2Rvd25yZXYueG1sUEsFBgAAAAAEAAQA+QAAAJMDAAAAAA==&#10;" strokecolor="#f79646" strokeweight="2pt"/>
                <v:line id="رابط مستقيم 60" o:spid="_x0000_s1038" style="position:absolute;visibility:visible;mso-wrap-style:square" from="18128,21070" to="41585,21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YJcIAAADbAAAADwAAAGRycy9kb3ducmV2LnhtbERPS2sCMRC+F/wPYYTeNFsPPlajFNEq&#10;6EFtweu4GXcXN5N0k+r6740g9DYf33Mms8ZU4kq1Ly0r+OgmIIgzq0vOFfx8LztDED4ga6wsk4I7&#10;eZhNW28TTLW98Z6uh5CLGMI+RQVFCC6V0mcFGfRd64gjd7a1wRBhnUtd4y2Gm0r2kqQvDZYcGwp0&#10;NC8ouxz+jILB8XT+2pW/21XYJYvFYOnWm75T6r3dfI5BBGrCv/jlXus4fwTPX+I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RYJcIAAADbAAAADwAAAAAAAAAAAAAA&#10;AAChAgAAZHJzL2Rvd25yZXYueG1sUEsFBgAAAAAEAAQA+QAAAJADAAAAAA==&#10;" strokecolor="#f79646" strokeweight="2pt"/>
                <v:shapetype id="_x0000_t202" coordsize="21600,21600" o:spt="202" path="m,l,21600r21600,l21600,xe">
                  <v:stroke joinstyle="miter"/>
                  <v:path gradientshapeok="t" o:connecttype="rect"/>
                </v:shapetype>
                <v:shape id="مربع نص 61" o:spid="_x0000_s1039" type="#_x0000_t202" style="position:absolute;left:40124;top:1590;width:11160;height:6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366E86" w:rsidRDefault="00366E86" w:rsidP="00366E86">
                        <w:pPr>
                          <w:pStyle w:val="Sansinterligne"/>
                          <w:rPr>
                            <w:rtl/>
                          </w:rPr>
                        </w:pPr>
                        <w:r>
                          <w:rPr>
                            <w:rFonts w:hint="cs"/>
                            <w:rtl/>
                          </w:rPr>
                          <w:t xml:space="preserve">ادارة المؤسسة </w:t>
                        </w:r>
                      </w:p>
                      <w:p w:rsidR="00366E86" w:rsidRPr="005D06A4" w:rsidRDefault="00366E86" w:rsidP="00366E86">
                        <w:pPr>
                          <w:pStyle w:val="Sansinterligne"/>
                        </w:pPr>
                        <w:r>
                          <w:rPr>
                            <w:rFonts w:hint="cs"/>
                            <w:rtl/>
                          </w:rPr>
                          <w:t>مجلس الادارة</w:t>
                        </w:r>
                      </w:p>
                    </w:txbxContent>
                  </v:textbox>
                </v:shape>
                <v:shape id="مربع نص 62" o:spid="_x0000_s1040" type="#_x0000_t202" style="position:absolute;left:8110;top:2146;width:14076;height:4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366E86" w:rsidRPr="005D06A4" w:rsidRDefault="00366E86" w:rsidP="00366E86">
                        <w:pPr>
                          <w:pStyle w:val="Sansinterligne"/>
                        </w:pPr>
                        <w:r>
                          <w:rPr>
                            <w:rFonts w:hint="cs"/>
                            <w:rtl/>
                          </w:rPr>
                          <w:t>مهام استراتيجية</w:t>
                        </w:r>
                      </w:p>
                    </w:txbxContent>
                  </v:textbox>
                </v:shape>
                <v:shape id="مربع نص 63" o:spid="_x0000_s1041" type="#_x0000_t202" style="position:absolute;left:9939;top:8666;width:9704;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366E86" w:rsidRPr="005D06A4" w:rsidRDefault="00366E86" w:rsidP="00366E86">
                        <w:pPr>
                          <w:pStyle w:val="Sansinterligne"/>
                        </w:pPr>
                        <w:proofErr w:type="gramStart"/>
                        <w:r>
                          <w:rPr>
                            <w:rFonts w:hint="cs"/>
                            <w:rtl/>
                          </w:rPr>
                          <w:t>مهام</w:t>
                        </w:r>
                        <w:proofErr w:type="gramEnd"/>
                        <w:r>
                          <w:rPr>
                            <w:rFonts w:hint="cs"/>
                            <w:rtl/>
                          </w:rPr>
                          <w:t xml:space="preserve"> ترجمة</w:t>
                        </w:r>
                      </w:p>
                    </w:txbxContent>
                  </v:textbox>
                </v:shape>
                <v:shape id="مربع نص 64" o:spid="_x0000_s1042" type="#_x0000_t202" style="position:absolute;top:14232;width:16938;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366E86" w:rsidRPr="005D06A4" w:rsidRDefault="00366E86" w:rsidP="00366E86">
                        <w:pPr>
                          <w:pStyle w:val="Sansinterligne"/>
                        </w:pPr>
                        <w:r>
                          <w:rPr>
                            <w:rFonts w:hint="cs"/>
                            <w:rtl/>
                          </w:rPr>
                          <w:t>استراتيجيات الادارة العليا</w:t>
                        </w:r>
                      </w:p>
                    </w:txbxContent>
                  </v:textbox>
                </v:shape>
                <v:shape id="مربع نص 65" o:spid="_x0000_s1043" type="#_x0000_t202" style="position:absolute;left:3498;top:23853;width:970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366E86" w:rsidRPr="005D06A4" w:rsidRDefault="00366E86" w:rsidP="00366E86">
                        <w:pPr>
                          <w:pStyle w:val="Sansinterligne"/>
                        </w:pPr>
                        <w:r>
                          <w:rPr>
                            <w:rFonts w:hint="cs"/>
                            <w:rtl/>
                          </w:rPr>
                          <w:t>مهام تشغيلية</w:t>
                        </w:r>
                      </w:p>
                    </w:txbxContent>
                  </v:textbox>
                </v:shape>
                <v:shape id="مربع نص 66" o:spid="_x0000_s1044" type="#_x0000_t202" style="position:absolute;left:22661;top:9382;width:14076;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366E86" w:rsidRPr="005D06A4" w:rsidRDefault="00366E86" w:rsidP="00366E86">
                        <w:pPr>
                          <w:pStyle w:val="Sansinterligne"/>
                          <w:jc w:val="center"/>
                        </w:pPr>
                        <w:r>
                          <w:rPr>
                            <w:rFonts w:hint="cs"/>
                            <w:rtl/>
                          </w:rPr>
                          <w:t>الادارة العليا</w:t>
                        </w:r>
                      </w:p>
                    </w:txbxContent>
                  </v:textbox>
                </v:shape>
                <v:shape id="مربع نص 67" o:spid="_x0000_s1045" type="#_x0000_t202" style="position:absolute;left:22661;top:15425;width:14076;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366E86" w:rsidRPr="005D06A4" w:rsidRDefault="00366E86" w:rsidP="00366E86">
                        <w:pPr>
                          <w:pStyle w:val="Sansinterligne"/>
                          <w:jc w:val="center"/>
                        </w:pPr>
                        <w:r>
                          <w:rPr>
                            <w:rFonts w:hint="cs"/>
                            <w:rtl/>
                          </w:rPr>
                          <w:t>الادارة الوسطى</w:t>
                        </w:r>
                      </w:p>
                    </w:txbxContent>
                  </v:textbox>
                </v:shape>
                <v:shape id="مربع نص 68" o:spid="_x0000_s1046" type="#_x0000_t202" style="position:absolute;left:22661;top:22422;width:14076;height:4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366E86" w:rsidRPr="005D06A4" w:rsidRDefault="00366E86" w:rsidP="00366E86">
                        <w:pPr>
                          <w:pStyle w:val="Sansinterligne"/>
                          <w:jc w:val="center"/>
                        </w:pPr>
                        <w:r>
                          <w:rPr>
                            <w:rFonts w:hint="cs"/>
                            <w:rtl/>
                          </w:rPr>
                          <w:t>الادارة الدنيا</w:t>
                        </w:r>
                      </w:p>
                    </w:txbxContent>
                  </v:textbox>
                </v:shape>
                <v:shape id="مربع نص 69" o:spid="_x0000_s1047" type="#_x0000_t202" style="position:absolute;left:38961;top:12563;width:16938;height:6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366E86" w:rsidRDefault="00366E86" w:rsidP="00366E86">
                        <w:pPr>
                          <w:pStyle w:val="Sansinterligne"/>
                          <w:rPr>
                            <w:rtl/>
                          </w:rPr>
                        </w:pPr>
                        <w:r>
                          <w:rPr>
                            <w:rFonts w:hint="cs"/>
                            <w:rtl/>
                          </w:rPr>
                          <w:t>مديرو الاقسام الرئيسية</w:t>
                        </w:r>
                      </w:p>
                      <w:p w:rsidR="00366E86" w:rsidRPr="005D06A4" w:rsidRDefault="00366E86" w:rsidP="00366E86">
                        <w:pPr>
                          <w:pStyle w:val="Sansinterligne"/>
                        </w:pPr>
                        <w:r>
                          <w:rPr>
                            <w:rFonts w:hint="cs"/>
                            <w:rtl/>
                          </w:rPr>
                          <w:t>أو مديرو الفروع الاخرى</w:t>
                        </w:r>
                      </w:p>
                    </w:txbxContent>
                  </v:textbox>
                </v:shape>
                <v:shape id="مربع نص 70" o:spid="_x0000_s1048" type="#_x0000_t202" style="position:absolute;left:43970;top:21309;width:13119;height:6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366E86" w:rsidRDefault="00366E86" w:rsidP="00366E86">
                        <w:pPr>
                          <w:pStyle w:val="Sansinterligne"/>
                          <w:rPr>
                            <w:rtl/>
                          </w:rPr>
                        </w:pPr>
                        <w:r>
                          <w:rPr>
                            <w:rFonts w:hint="cs"/>
                            <w:rtl/>
                          </w:rPr>
                          <w:t>مديرو منافذ التوزيع</w:t>
                        </w:r>
                      </w:p>
                      <w:p w:rsidR="00366E86" w:rsidRPr="005D06A4" w:rsidRDefault="00366E86" w:rsidP="00366E86">
                        <w:pPr>
                          <w:pStyle w:val="Sansinterligne"/>
                        </w:pPr>
                        <w:r>
                          <w:rPr>
                            <w:rFonts w:hint="cs"/>
                            <w:rtl/>
                          </w:rPr>
                          <w:t>ورؤساء الاقسام</w:t>
                        </w:r>
                      </w:p>
                    </w:txbxContent>
                  </v:textbox>
                </v:shape>
                <w10:anchorlock/>
              </v:group>
            </w:pict>
          </mc:Fallback>
        </mc:AlternateContent>
      </w:r>
    </w:p>
    <w:p w:rsidR="00366E86" w:rsidRPr="00366E86" w:rsidRDefault="00366E86" w:rsidP="00366E86">
      <w:pPr>
        <w:bidi/>
        <w:spacing w:after="0" w:line="240" w:lineRule="auto"/>
        <w:jc w:val="center"/>
        <w:rPr>
          <w:rFonts w:ascii="Times New Roman" w:eastAsia="Calibri" w:hAnsi="Times New Roman" w:cs="mylotus"/>
          <w:i/>
          <w:sz w:val="20"/>
          <w:szCs w:val="26"/>
          <w:rtl/>
          <w:lang w:val="en-US" w:bidi="ar-KW"/>
        </w:rPr>
      </w:pPr>
    </w:p>
    <w:p w:rsidR="00366E86" w:rsidRPr="00366E86" w:rsidRDefault="00366E86" w:rsidP="00366E86">
      <w:pPr>
        <w:bidi/>
        <w:spacing w:after="0" w:line="240" w:lineRule="auto"/>
        <w:jc w:val="center"/>
        <w:rPr>
          <w:rFonts w:ascii="Times New Roman" w:eastAsia="Calibri" w:hAnsi="Times New Roman" w:cs="mylotus"/>
          <w:b/>
          <w:bCs/>
          <w:i/>
          <w:sz w:val="20"/>
          <w:szCs w:val="26"/>
          <w:rtl/>
          <w:lang w:val="en-US" w:bidi="ar-KW"/>
        </w:rPr>
      </w:pPr>
      <w:r w:rsidRPr="00366E86">
        <w:rPr>
          <w:rFonts w:ascii="Times New Roman" w:eastAsia="Calibri" w:hAnsi="Times New Roman" w:cs="mylotus" w:hint="cs"/>
          <w:b/>
          <w:bCs/>
          <w:i/>
          <w:sz w:val="20"/>
          <w:szCs w:val="26"/>
          <w:rtl/>
          <w:lang w:val="en-US" w:bidi="ar-KW"/>
        </w:rPr>
        <w:t>شكل (4) مستويات الادارة في المؤسسات المالية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ونظراً لكون المهام الادارية في المؤسسات المالية ذات اهمية خاصة فان منظمة التعاون الاقتصادي والتنمية قد وضعت تعريفاً لما يسمى ادارة المؤسسات المالية السليمة والذي اوردته اوراق عمل لجنة بازل والذي عرفته على انه ((مجموعة مترابطة من العلاقات بين ادارة المؤسسة ومجلس ادارتها والمساهمين فيها والاطراف ذات العلاقة وفق هيكل تنظيمي ينسجم مع اهداف المؤسسة لتحقيق اهدافها وفق ألية الرقابة وتقييم الاداء)).</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اذ ان الادارة الجيدة هي التي تحفز وتوحد جهود مجلس الادارة والادارات التنفيذية والتنسيق بينهما لتحقيق اهداف المؤسسات المالية ومصلحة المساهمين وتفصيل وتسهيل آليات الرقابة للعمل على الاستخدام الامثل لموارد الشركة والمؤسسات المالية.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وعليه يمكن ان نبين الدور المنوط </w:t>
      </w:r>
      <w:proofErr w:type="spellStart"/>
      <w:r w:rsidRPr="00366E86">
        <w:rPr>
          <w:rFonts w:ascii="Times New Roman" w:eastAsia="Calibri" w:hAnsi="Times New Roman" w:cs="mylotus" w:hint="cs"/>
          <w:i/>
          <w:sz w:val="28"/>
          <w:szCs w:val="28"/>
          <w:rtl/>
          <w:lang w:val="en-US" w:bidi="ar-KW"/>
        </w:rPr>
        <w:t>بالادارة</w:t>
      </w:r>
      <w:proofErr w:type="spellEnd"/>
      <w:r w:rsidRPr="00366E86">
        <w:rPr>
          <w:rFonts w:ascii="Times New Roman" w:eastAsia="Calibri" w:hAnsi="Times New Roman" w:cs="mylotus" w:hint="cs"/>
          <w:i/>
          <w:sz w:val="28"/>
          <w:szCs w:val="28"/>
          <w:rtl/>
          <w:lang w:val="en-US" w:bidi="ar-KW"/>
        </w:rPr>
        <w:t xml:space="preserve"> السليمة في المؤسسة المالية من خلال تظافر جهود مجلس ادارتها التنفيذية بشكل اساسي في الاتي: </w:t>
      </w:r>
    </w:p>
    <w:p w:rsidR="00366E86" w:rsidRPr="00366E86" w:rsidRDefault="00366E86" w:rsidP="00366E86">
      <w:pPr>
        <w:widowControl w:val="0"/>
        <w:numPr>
          <w:ilvl w:val="0"/>
          <w:numId w:val="22"/>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وضع </w:t>
      </w:r>
      <w:proofErr w:type="gramStart"/>
      <w:r w:rsidRPr="00366E86">
        <w:rPr>
          <w:rFonts w:ascii="Times New Roman" w:eastAsia="Calibri" w:hAnsi="Times New Roman" w:cs="mylotus" w:hint="cs"/>
          <w:i/>
          <w:sz w:val="28"/>
          <w:szCs w:val="28"/>
          <w:rtl/>
          <w:lang w:val="en-US" w:bidi="ar-KW"/>
        </w:rPr>
        <w:t>أهداف</w:t>
      </w:r>
      <w:proofErr w:type="gramEnd"/>
      <w:r w:rsidRPr="00366E86">
        <w:rPr>
          <w:rFonts w:ascii="Times New Roman" w:eastAsia="Calibri" w:hAnsi="Times New Roman" w:cs="mylotus" w:hint="cs"/>
          <w:i/>
          <w:sz w:val="28"/>
          <w:szCs w:val="28"/>
          <w:rtl/>
          <w:lang w:val="en-US" w:bidi="ar-KW"/>
        </w:rPr>
        <w:t xml:space="preserve"> وخطط وسياسات المؤسسة مع مراعاة تحقيق العائد الاقتصادي الملائم لمالكيها.</w:t>
      </w:r>
    </w:p>
    <w:p w:rsidR="00366E86" w:rsidRPr="00366E86" w:rsidRDefault="00366E86" w:rsidP="00366E86">
      <w:pPr>
        <w:widowControl w:val="0"/>
        <w:numPr>
          <w:ilvl w:val="0"/>
          <w:numId w:val="22"/>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تيسير العمل اليومي وفق برامج واجراءات عمل محددة وملائمة.</w:t>
      </w:r>
    </w:p>
    <w:p w:rsidR="00366E86" w:rsidRPr="00366E86" w:rsidRDefault="00366E86" w:rsidP="00366E86">
      <w:pPr>
        <w:widowControl w:val="0"/>
        <w:numPr>
          <w:ilvl w:val="0"/>
          <w:numId w:val="22"/>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التزام المؤسسة بالسلوكيات والممارسات المهنية السليمة والامنة والتزامها بالقوانين والتشريعات والتعليمات المساعدة.</w:t>
      </w:r>
    </w:p>
    <w:p w:rsidR="00366E86" w:rsidRPr="00366E86" w:rsidRDefault="00366E86" w:rsidP="00366E86">
      <w:pPr>
        <w:widowControl w:val="0"/>
        <w:numPr>
          <w:ilvl w:val="0"/>
          <w:numId w:val="22"/>
        </w:numPr>
        <w:bidi/>
        <w:spacing w:after="0" w:line="560" w:lineRule="exact"/>
        <w:contextualSpacing/>
        <w:jc w:val="both"/>
        <w:rPr>
          <w:rFonts w:ascii="Times New Roman" w:eastAsia="Calibri" w:hAnsi="Times New Roman" w:cs="mylotus"/>
          <w:i/>
          <w:sz w:val="28"/>
          <w:szCs w:val="28"/>
          <w:lang w:val="en-US" w:bidi="ar-KW"/>
        </w:rPr>
      </w:pPr>
      <w:proofErr w:type="gramStart"/>
      <w:r w:rsidRPr="00366E86">
        <w:rPr>
          <w:rFonts w:ascii="Times New Roman" w:eastAsia="Calibri" w:hAnsi="Times New Roman" w:cs="mylotus" w:hint="cs"/>
          <w:i/>
          <w:sz w:val="28"/>
          <w:szCs w:val="28"/>
          <w:rtl/>
          <w:lang w:val="en-US" w:bidi="ar-KW"/>
        </w:rPr>
        <w:t>حماية</w:t>
      </w:r>
      <w:proofErr w:type="gramEnd"/>
      <w:r w:rsidRPr="00366E86">
        <w:rPr>
          <w:rFonts w:ascii="Times New Roman" w:eastAsia="Calibri" w:hAnsi="Times New Roman" w:cs="mylotus" w:hint="cs"/>
          <w:i/>
          <w:sz w:val="28"/>
          <w:szCs w:val="28"/>
          <w:rtl/>
          <w:lang w:val="en-US" w:bidi="ar-KW"/>
        </w:rPr>
        <w:t xml:space="preserve"> حقوق ومصالح المساهمين.</w:t>
      </w:r>
    </w:p>
    <w:p w:rsidR="00366E86" w:rsidRPr="00366E86" w:rsidRDefault="00366E86" w:rsidP="00366E86">
      <w:pPr>
        <w:widowControl w:val="0"/>
        <w:numPr>
          <w:ilvl w:val="0"/>
          <w:numId w:val="22"/>
        </w:numPr>
        <w:bidi/>
        <w:spacing w:after="0" w:line="560" w:lineRule="exact"/>
        <w:contextualSpacing/>
        <w:jc w:val="both"/>
        <w:rPr>
          <w:rFonts w:ascii="Times New Roman" w:eastAsia="Calibri" w:hAnsi="Times New Roman" w:cs="mylotus"/>
          <w:i/>
          <w:sz w:val="28"/>
          <w:szCs w:val="28"/>
          <w:lang w:val="en-US" w:bidi="ar-KW"/>
        </w:rPr>
      </w:pPr>
      <w:proofErr w:type="gramStart"/>
      <w:r w:rsidRPr="00366E86">
        <w:rPr>
          <w:rFonts w:ascii="Times New Roman" w:eastAsia="Calibri" w:hAnsi="Times New Roman" w:cs="mylotus" w:hint="cs"/>
          <w:i/>
          <w:sz w:val="28"/>
          <w:szCs w:val="28"/>
          <w:rtl/>
          <w:lang w:val="en-US" w:bidi="ar-KW"/>
        </w:rPr>
        <w:t>حماية</w:t>
      </w:r>
      <w:proofErr w:type="gramEnd"/>
      <w:r w:rsidRPr="00366E86">
        <w:rPr>
          <w:rFonts w:ascii="Times New Roman" w:eastAsia="Calibri" w:hAnsi="Times New Roman" w:cs="mylotus" w:hint="cs"/>
          <w:i/>
          <w:sz w:val="28"/>
          <w:szCs w:val="28"/>
          <w:rtl/>
          <w:lang w:val="en-US" w:bidi="ar-KW"/>
        </w:rPr>
        <w:t xml:space="preserve"> حقوق ومصالح المودعين.</w:t>
      </w:r>
    </w:p>
    <w:p w:rsidR="00366E86" w:rsidRPr="00366E86" w:rsidRDefault="00366E86" w:rsidP="00366E86">
      <w:pPr>
        <w:widowControl w:val="0"/>
        <w:bidi/>
        <w:spacing w:after="0" w:line="560" w:lineRule="exact"/>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وبالاستناد الى العديد من المناقشات ونتائجها بشأن ادارة انشطة ومخاطر البنوك المختلفة فانه يمكن تحديد مجموعة من السياسات والمهام التي يجب ان تتضمنها الادارة السليمة للمؤسسات المالية وتتمثل اهم هذه السياسات والمهام فيما يلي:</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وضع قيم ومعايير </w:t>
      </w:r>
      <w:proofErr w:type="spellStart"/>
      <w:r w:rsidRPr="00366E86">
        <w:rPr>
          <w:rFonts w:ascii="Times New Roman" w:eastAsia="Calibri" w:hAnsi="Times New Roman" w:cs="mylotus" w:hint="cs"/>
          <w:i/>
          <w:sz w:val="28"/>
          <w:szCs w:val="28"/>
          <w:rtl/>
          <w:lang w:val="en-US" w:bidi="ar-KW"/>
        </w:rPr>
        <w:t>ومبادىء</w:t>
      </w:r>
      <w:proofErr w:type="spellEnd"/>
      <w:r w:rsidRPr="00366E86">
        <w:rPr>
          <w:rFonts w:ascii="Times New Roman" w:eastAsia="Calibri" w:hAnsi="Times New Roman" w:cs="mylotus" w:hint="cs"/>
          <w:i/>
          <w:sz w:val="28"/>
          <w:szCs w:val="28"/>
          <w:rtl/>
          <w:lang w:val="en-US" w:bidi="ar-KW"/>
        </w:rPr>
        <w:t xml:space="preserve"> لضبط سلوكيات العمل والاداء ووضع الية لضمان الالتزام بها.</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وضع خطط وسياسات وآليات لتقييم اداء المؤسسة والعاملين بها.</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تحديد المسؤوليات والصلاحيات وسلطات اتخاذ القرار من مستوى مجلس الادارة إلى المستوى الاداري والتنفيذي الادنى.</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ايجاد آلية للتنسيق والتعاون بين مجلس الادارة والادارة التنفيذية والمدققين.</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lastRenderedPageBreak/>
        <w:t>وضع نظام قوي للرقابة الداخلية ووسائل الرقابة والضبط الداخلي يتضمن تدقيقاً داخلياً وخارجياً وادارة مستقلة للمخاطرة وفحص وموازنة ورقابة مستمرة للمعاملات.</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 xml:space="preserve">نقدية الرقابة والتحكم في المخاطرة الائتمانية </w:t>
      </w:r>
      <w:proofErr w:type="spellStart"/>
      <w:r w:rsidRPr="00366E86">
        <w:rPr>
          <w:rFonts w:ascii="Times New Roman" w:eastAsia="Calibri" w:hAnsi="Times New Roman" w:cs="mylotus" w:hint="cs"/>
          <w:i/>
          <w:sz w:val="28"/>
          <w:szCs w:val="28"/>
          <w:rtl/>
          <w:lang w:val="en-US" w:bidi="ar-KW"/>
        </w:rPr>
        <w:t>للاطراف</w:t>
      </w:r>
      <w:proofErr w:type="spellEnd"/>
      <w:r w:rsidRPr="00366E86">
        <w:rPr>
          <w:rFonts w:ascii="Times New Roman" w:eastAsia="Calibri" w:hAnsi="Times New Roman" w:cs="mylotus" w:hint="cs"/>
          <w:i/>
          <w:sz w:val="28"/>
          <w:szCs w:val="28"/>
          <w:rtl/>
          <w:lang w:val="en-US" w:bidi="ar-KW"/>
        </w:rPr>
        <w:t xml:space="preserve"> ذات العلاقة وذات المصالح المتداخلة من كبار المقترضين والمساهمين وغيرهم ومن المديرين واصحاب اتخاذ القرارات في المؤسسة.</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وضع نظام حوافز مالية واداري للعاملين بالقطاعات كافة.</w:t>
      </w:r>
    </w:p>
    <w:p w:rsidR="00366E86" w:rsidRPr="00366E86" w:rsidRDefault="00366E86" w:rsidP="00366E86">
      <w:pPr>
        <w:widowControl w:val="0"/>
        <w:numPr>
          <w:ilvl w:val="0"/>
          <w:numId w:val="33"/>
        </w:numPr>
        <w:bidi/>
        <w:spacing w:after="0" w:line="560" w:lineRule="exact"/>
        <w:contextualSpacing/>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ايجاد نظام لتوفير وحفظ وتدقيق المعلومات داخلياً وخارجياً.</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ويمثل الهيكل التنظيمي الجيد والملائم لحجم وطبيعة اهداف المؤسسة نقطة البداية واللبنة الاساسية في بناء ادارة ورقابة فاعلة للمؤسسة ويتكون هذا الهيكل من مجلس الادارة والادارة العامة وما يتفرع منها من ادارات تنفيذية فضلاً عن اجهزة الرقابة.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 xml:space="preserve">ويتم في ضوء هذا الهيكل تحديد وتوزيع الاختصاصات والواجبات والمسؤوليات بدءاً من تحديد الاهداف ورسم السياسات وتحديد سلطات اتخاذ القرار إلى وضع اجراءات وآليات التنفيذ والمحاسبة وايجاد آليات الاشراف والرقابة والمتابعة والتقييم وبالرغم من ذلك من عدم وجود هيكل تنظيمي واداري واحد بين المؤسسات المالية عموماً ويريد الروك إلّا انها يمكن ان لجنة بازل حددت اربع عناصر ينبغي توافرها في الهيكل التنظيمي الجيد للمؤسسة المالية من اجل ضمان مراقبة وموازنة فعالة وهي: </w:t>
      </w:r>
    </w:p>
    <w:p w:rsidR="00366E86" w:rsidRPr="00366E86" w:rsidRDefault="00366E86" w:rsidP="00366E86">
      <w:pPr>
        <w:widowControl w:val="0"/>
        <w:numPr>
          <w:ilvl w:val="0"/>
          <w:numId w:val="2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اشراف ورقابة من مجلس الادارة.</w:t>
      </w:r>
    </w:p>
    <w:p w:rsidR="00366E86" w:rsidRPr="00366E86" w:rsidRDefault="00366E86" w:rsidP="00366E86">
      <w:pPr>
        <w:widowControl w:val="0"/>
        <w:numPr>
          <w:ilvl w:val="0"/>
          <w:numId w:val="2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اشراف ورقابة من قبل افراد لا علاقة لهم بالمعاملات اليومية في جميع ادارات المؤسسة.</w:t>
      </w:r>
    </w:p>
    <w:p w:rsidR="00366E86" w:rsidRPr="00366E86" w:rsidRDefault="00366E86" w:rsidP="00366E86">
      <w:pPr>
        <w:widowControl w:val="0"/>
        <w:numPr>
          <w:ilvl w:val="0"/>
          <w:numId w:val="23"/>
        </w:numPr>
        <w:bidi/>
        <w:spacing w:after="0" w:line="560" w:lineRule="exact"/>
        <w:contextualSpacing/>
        <w:jc w:val="both"/>
        <w:rPr>
          <w:rFonts w:ascii="Times New Roman" w:eastAsia="Calibri" w:hAnsi="Times New Roman" w:cs="mylotus"/>
          <w:i/>
          <w:sz w:val="28"/>
          <w:szCs w:val="28"/>
          <w:lang w:val="en-US" w:bidi="ar-KW"/>
        </w:rPr>
      </w:pPr>
      <w:r w:rsidRPr="00366E86">
        <w:rPr>
          <w:rFonts w:ascii="Times New Roman" w:eastAsia="Calibri" w:hAnsi="Times New Roman" w:cs="mylotus" w:hint="cs"/>
          <w:i/>
          <w:sz w:val="28"/>
          <w:szCs w:val="28"/>
          <w:rtl/>
          <w:lang w:val="en-US" w:bidi="ar-KW"/>
        </w:rPr>
        <w:t>خط اشرافي مباشر ومتواصل بجميع جهات العمل داخل المؤسسة.</w:t>
      </w:r>
    </w:p>
    <w:p w:rsidR="00366E86" w:rsidRPr="00366E86" w:rsidRDefault="00366E86" w:rsidP="00366E86">
      <w:pPr>
        <w:widowControl w:val="0"/>
        <w:numPr>
          <w:ilvl w:val="0"/>
          <w:numId w:val="23"/>
        </w:numPr>
        <w:bidi/>
        <w:spacing w:after="0" w:line="560" w:lineRule="exact"/>
        <w:contextualSpacing/>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استقلالية وحياد ادارة المخاطر ومهام التدقيق في المؤسسة.</w:t>
      </w:r>
    </w:p>
    <w:p w:rsidR="00366E86" w:rsidRPr="00366E86" w:rsidRDefault="00366E86" w:rsidP="00366E86">
      <w:pPr>
        <w:widowControl w:val="0"/>
        <w:bidi/>
        <w:spacing w:after="0" w:line="560" w:lineRule="exact"/>
        <w:ind w:firstLine="567"/>
        <w:jc w:val="both"/>
        <w:rPr>
          <w:rFonts w:ascii="Times New Roman" w:eastAsia="Calibri" w:hAnsi="Times New Roman" w:cs="mylotus"/>
          <w:i/>
          <w:sz w:val="28"/>
          <w:szCs w:val="28"/>
          <w:rtl/>
          <w:lang w:val="en-US" w:bidi="ar-KW"/>
        </w:rPr>
      </w:pPr>
      <w:r w:rsidRPr="00366E86">
        <w:rPr>
          <w:rFonts w:ascii="Times New Roman" w:eastAsia="Calibri" w:hAnsi="Times New Roman" w:cs="mylotus" w:hint="cs"/>
          <w:i/>
          <w:sz w:val="28"/>
          <w:szCs w:val="28"/>
          <w:rtl/>
          <w:lang w:val="en-US" w:bidi="ar-KW"/>
        </w:rPr>
        <w:t>وبالرغم من ذلك فأن الهيكل الاداري يتبع النظم الادارية المعروفة والمألوفة في كل دولة وكل صناعة مالية وبحسب رؤى الادارة لذلك نجده يتغير من مكان إلى اخر دون وجود قاعدة اساسية أو شكل واحد يمكن اعتماده في الدراسة.</w:t>
      </w:r>
    </w:p>
    <w:p w:rsidR="00DB2814" w:rsidRDefault="00DB2814" w:rsidP="00366E86">
      <w:pPr>
        <w:bidi/>
        <w:rPr>
          <w:lang w:bidi="ar-KW"/>
        </w:rPr>
      </w:pPr>
    </w:p>
    <w:sectPr w:rsidR="00DB2814" w:rsidSect="00366E8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lotus">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F_Naje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6E0"/>
    <w:multiLevelType w:val="hybridMultilevel"/>
    <w:tmpl w:val="29A03F24"/>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D02863"/>
    <w:multiLevelType w:val="hybridMultilevel"/>
    <w:tmpl w:val="3EEC3410"/>
    <w:lvl w:ilvl="0" w:tplc="F15AAF50">
      <w:start w:val="1"/>
      <w:numFmt w:val="arabicAbjad"/>
      <w:lvlText w:val="%1."/>
      <w:lvlJc w:val="left"/>
      <w:pPr>
        <w:ind w:left="927" w:hanging="360"/>
      </w:pPr>
      <w:rPr>
        <w:rFonts w:hint="default"/>
        <w:sz w:val="3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0601BF"/>
    <w:multiLevelType w:val="hybridMultilevel"/>
    <w:tmpl w:val="56207CA6"/>
    <w:lvl w:ilvl="0" w:tplc="9D9A9144">
      <w:start w:val="1"/>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41A7FEE"/>
    <w:multiLevelType w:val="hybridMultilevel"/>
    <w:tmpl w:val="221616A6"/>
    <w:lvl w:ilvl="0" w:tplc="AAB456C4">
      <w:start w:val="1"/>
      <w:numFmt w:val="arabicAlpha"/>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94401AB"/>
    <w:multiLevelType w:val="hybridMultilevel"/>
    <w:tmpl w:val="BF84E17E"/>
    <w:lvl w:ilvl="0" w:tplc="62CE164C">
      <w:start w:val="1"/>
      <w:numFmt w:val="decimal"/>
      <w:lvlText w:val="%1."/>
      <w:lvlJc w:val="left"/>
      <w:pPr>
        <w:ind w:left="927" w:hanging="360"/>
      </w:pPr>
      <w:rPr>
        <w:rFonts w:hint="default"/>
        <w:sz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3D2174"/>
    <w:multiLevelType w:val="hybridMultilevel"/>
    <w:tmpl w:val="90C09618"/>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69553F0"/>
    <w:multiLevelType w:val="hybridMultilevel"/>
    <w:tmpl w:val="00D41E48"/>
    <w:lvl w:ilvl="0" w:tplc="26282D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A5C5679"/>
    <w:multiLevelType w:val="hybridMultilevel"/>
    <w:tmpl w:val="4C3E52A6"/>
    <w:lvl w:ilvl="0" w:tplc="F15AAF50">
      <w:start w:val="1"/>
      <w:numFmt w:val="arabicAbjad"/>
      <w:lvlText w:val="%1."/>
      <w:lvlJc w:val="left"/>
      <w:pPr>
        <w:ind w:left="1287" w:hanging="360"/>
      </w:pPr>
      <w:rPr>
        <w:rFonts w:hint="default"/>
        <w:sz w:val="3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35E49B0"/>
    <w:multiLevelType w:val="hybridMultilevel"/>
    <w:tmpl w:val="49A6D398"/>
    <w:lvl w:ilvl="0" w:tplc="EFA2DF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CFF44CE"/>
    <w:multiLevelType w:val="hybridMultilevel"/>
    <w:tmpl w:val="367A4896"/>
    <w:lvl w:ilvl="0" w:tplc="3B48B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D1806D6"/>
    <w:multiLevelType w:val="hybridMultilevel"/>
    <w:tmpl w:val="420C33F4"/>
    <w:lvl w:ilvl="0" w:tplc="3BE64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E9D3F42"/>
    <w:multiLevelType w:val="hybridMultilevel"/>
    <w:tmpl w:val="2DDCD14C"/>
    <w:lvl w:ilvl="0" w:tplc="2E48FB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55B7D09"/>
    <w:multiLevelType w:val="hybridMultilevel"/>
    <w:tmpl w:val="9F260EE6"/>
    <w:lvl w:ilvl="0" w:tplc="F15AAF50">
      <w:start w:val="1"/>
      <w:numFmt w:val="arabicAbjad"/>
      <w:lvlText w:val="%1."/>
      <w:lvlJc w:val="left"/>
      <w:pPr>
        <w:ind w:left="927" w:hanging="360"/>
      </w:pPr>
      <w:rPr>
        <w:rFonts w:hint="default"/>
        <w:sz w:val="3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62B14D3"/>
    <w:multiLevelType w:val="hybridMultilevel"/>
    <w:tmpl w:val="E75AEBE2"/>
    <w:lvl w:ilvl="0" w:tplc="3814DF0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7500CC1"/>
    <w:multiLevelType w:val="hybridMultilevel"/>
    <w:tmpl w:val="89E6A362"/>
    <w:lvl w:ilvl="0" w:tplc="0DA4AF9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4B06677A"/>
    <w:multiLevelType w:val="hybridMultilevel"/>
    <w:tmpl w:val="AE3CA9EE"/>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B721B2F"/>
    <w:multiLevelType w:val="hybridMultilevel"/>
    <w:tmpl w:val="C91CDF4E"/>
    <w:lvl w:ilvl="0" w:tplc="662E78E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CAF1603"/>
    <w:multiLevelType w:val="hybridMultilevel"/>
    <w:tmpl w:val="51B87428"/>
    <w:lvl w:ilvl="0" w:tplc="57304D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E1A6FEE"/>
    <w:multiLevelType w:val="hybridMultilevel"/>
    <w:tmpl w:val="6C32236E"/>
    <w:lvl w:ilvl="0" w:tplc="98B61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0384603"/>
    <w:multiLevelType w:val="hybridMultilevel"/>
    <w:tmpl w:val="EC10ADC8"/>
    <w:lvl w:ilvl="0" w:tplc="9E2464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AC32BD3"/>
    <w:multiLevelType w:val="hybridMultilevel"/>
    <w:tmpl w:val="0DD62C62"/>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AEE30D0"/>
    <w:multiLevelType w:val="hybridMultilevel"/>
    <w:tmpl w:val="182A48C6"/>
    <w:lvl w:ilvl="0" w:tplc="9C26EE2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60A96CD0"/>
    <w:multiLevelType w:val="hybridMultilevel"/>
    <w:tmpl w:val="A5F2CA24"/>
    <w:lvl w:ilvl="0" w:tplc="985CA3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D80F68"/>
    <w:multiLevelType w:val="hybridMultilevel"/>
    <w:tmpl w:val="236A1308"/>
    <w:lvl w:ilvl="0" w:tplc="FC5A9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65C330A"/>
    <w:multiLevelType w:val="hybridMultilevel"/>
    <w:tmpl w:val="BA143934"/>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9A22F15"/>
    <w:multiLevelType w:val="hybridMultilevel"/>
    <w:tmpl w:val="426C82CA"/>
    <w:lvl w:ilvl="0" w:tplc="AB240D0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BD7723D"/>
    <w:multiLevelType w:val="hybridMultilevel"/>
    <w:tmpl w:val="B33C942C"/>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14F2A28"/>
    <w:multiLevelType w:val="hybridMultilevel"/>
    <w:tmpl w:val="332A1962"/>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3F72639"/>
    <w:multiLevelType w:val="hybridMultilevel"/>
    <w:tmpl w:val="A7480A98"/>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4CF6E91"/>
    <w:multiLevelType w:val="hybridMultilevel"/>
    <w:tmpl w:val="3FD40262"/>
    <w:lvl w:ilvl="0" w:tplc="03BA6D08">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8F7741A"/>
    <w:multiLevelType w:val="hybridMultilevel"/>
    <w:tmpl w:val="F8CE9DF8"/>
    <w:lvl w:ilvl="0" w:tplc="62A6D6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E2A59F3"/>
    <w:multiLevelType w:val="hybridMultilevel"/>
    <w:tmpl w:val="D09EB4B2"/>
    <w:lvl w:ilvl="0" w:tplc="F294D996">
      <w:numFmt w:val="bullet"/>
      <w:lvlText w:val="-"/>
      <w:lvlJc w:val="left"/>
      <w:pPr>
        <w:ind w:left="1287" w:hanging="360"/>
      </w:pPr>
      <w:rPr>
        <w:rFonts w:ascii="mylotus" w:eastAsiaTheme="minorHAnsi" w:hAnsi="mylotus" w:cs="mylot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E794763"/>
    <w:multiLevelType w:val="hybridMultilevel"/>
    <w:tmpl w:val="C2E0AB66"/>
    <w:lvl w:ilvl="0" w:tplc="2392E9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23"/>
  </w:num>
  <w:num w:numId="3">
    <w:abstractNumId w:val="1"/>
  </w:num>
  <w:num w:numId="4">
    <w:abstractNumId w:val="11"/>
  </w:num>
  <w:num w:numId="5">
    <w:abstractNumId w:val="9"/>
  </w:num>
  <w:num w:numId="6">
    <w:abstractNumId w:val="12"/>
  </w:num>
  <w:num w:numId="7">
    <w:abstractNumId w:val="10"/>
  </w:num>
  <w:num w:numId="8">
    <w:abstractNumId w:val="31"/>
  </w:num>
  <w:num w:numId="9">
    <w:abstractNumId w:val="7"/>
  </w:num>
  <w:num w:numId="10">
    <w:abstractNumId w:val="30"/>
  </w:num>
  <w:num w:numId="11">
    <w:abstractNumId w:val="25"/>
  </w:num>
  <w:num w:numId="12">
    <w:abstractNumId w:val="13"/>
  </w:num>
  <w:num w:numId="13">
    <w:abstractNumId w:val="6"/>
  </w:num>
  <w:num w:numId="14">
    <w:abstractNumId w:val="22"/>
  </w:num>
  <w:num w:numId="15">
    <w:abstractNumId w:val="18"/>
  </w:num>
  <w:num w:numId="16">
    <w:abstractNumId w:val="17"/>
  </w:num>
  <w:num w:numId="17">
    <w:abstractNumId w:val="3"/>
  </w:num>
  <w:num w:numId="18">
    <w:abstractNumId w:val="19"/>
  </w:num>
  <w:num w:numId="19">
    <w:abstractNumId w:val="8"/>
  </w:num>
  <w:num w:numId="20">
    <w:abstractNumId w:val="2"/>
  </w:num>
  <w:num w:numId="21">
    <w:abstractNumId w:val="24"/>
  </w:num>
  <w:num w:numId="22">
    <w:abstractNumId w:val="0"/>
  </w:num>
  <w:num w:numId="23">
    <w:abstractNumId w:val="32"/>
  </w:num>
  <w:num w:numId="24">
    <w:abstractNumId w:val="29"/>
  </w:num>
  <w:num w:numId="25">
    <w:abstractNumId w:val="15"/>
  </w:num>
  <w:num w:numId="26">
    <w:abstractNumId w:val="28"/>
  </w:num>
  <w:num w:numId="27">
    <w:abstractNumId w:val="27"/>
  </w:num>
  <w:num w:numId="28">
    <w:abstractNumId w:val="20"/>
  </w:num>
  <w:num w:numId="29">
    <w:abstractNumId w:val="26"/>
  </w:num>
  <w:num w:numId="30">
    <w:abstractNumId w:val="5"/>
  </w:num>
  <w:num w:numId="31">
    <w:abstractNumId w:val="16"/>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E86"/>
    <w:rsid w:val="00366E86"/>
    <w:rsid w:val="00DB28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66E86"/>
    <w:pPr>
      <w:spacing w:after="0" w:line="240" w:lineRule="auto"/>
    </w:pPr>
  </w:style>
  <w:style w:type="table" w:styleId="Grilledutableau">
    <w:name w:val="Table Grid"/>
    <w:basedOn w:val="TableauNormal"/>
    <w:uiPriority w:val="59"/>
    <w:rsid w:val="00366E86"/>
    <w:pPr>
      <w:spacing w:after="0" w:line="240" w:lineRule="auto"/>
    </w:pPr>
    <w:rPr>
      <w:rFonts w:cs="mylotus"/>
      <w:szCs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66E86"/>
    <w:pPr>
      <w:spacing w:after="0" w:line="240" w:lineRule="auto"/>
    </w:pPr>
  </w:style>
  <w:style w:type="table" w:styleId="Grilledutableau">
    <w:name w:val="Table Grid"/>
    <w:basedOn w:val="TableauNormal"/>
    <w:uiPriority w:val="59"/>
    <w:rsid w:val="00366E86"/>
    <w:pPr>
      <w:spacing w:after="0" w:line="240" w:lineRule="auto"/>
    </w:pPr>
    <w:rPr>
      <w:rFonts w:cs="mylotus"/>
      <w:szCs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3194</Words>
  <Characters>17573</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1</cp:revision>
  <dcterms:created xsi:type="dcterms:W3CDTF">2024-12-29T11:57:00Z</dcterms:created>
  <dcterms:modified xsi:type="dcterms:W3CDTF">2024-12-29T12:05:00Z</dcterms:modified>
</cp:coreProperties>
</file>