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25DAD" w14:textId="77777777" w:rsidR="00E74ABB" w:rsidRDefault="00E74ABB" w:rsidP="001D65FF">
      <w:pPr>
        <w:spacing w:line="240" w:lineRule="auto"/>
        <w:jc w:val="center"/>
        <w:rPr>
          <w:b/>
          <w:bCs/>
          <w:i/>
          <w:iCs/>
          <w:sz w:val="32"/>
          <w:szCs w:val="32"/>
          <w:lang w:val="en-US"/>
        </w:rPr>
      </w:pPr>
      <w:r w:rsidRPr="00E74ABB">
        <w:rPr>
          <w:b/>
          <w:bCs/>
          <w:i/>
          <w:iCs/>
          <w:sz w:val="32"/>
          <w:szCs w:val="32"/>
          <w:lang w:val="en-US"/>
        </w:rPr>
        <w:t xml:space="preserve">Principles of Sustainability in </w:t>
      </w:r>
      <w:r w:rsidRPr="004702E3">
        <w:rPr>
          <w:b/>
          <w:bCs/>
          <w:i/>
          <w:iCs/>
          <w:sz w:val="32"/>
          <w:szCs w:val="32"/>
          <w:lang w:val="en-US"/>
        </w:rPr>
        <w:t>Regional and Urban Planning</w:t>
      </w:r>
    </w:p>
    <w:p w14:paraId="628E349C" w14:textId="77777777" w:rsidR="004702E3" w:rsidRPr="00E74ABB" w:rsidRDefault="004702E3" w:rsidP="001D65FF">
      <w:pPr>
        <w:spacing w:line="240" w:lineRule="auto"/>
        <w:jc w:val="center"/>
        <w:rPr>
          <w:b/>
          <w:bCs/>
          <w:sz w:val="32"/>
          <w:szCs w:val="32"/>
          <w:lang w:val="en-US"/>
        </w:rPr>
      </w:pPr>
    </w:p>
    <w:p w14:paraId="184079BC" w14:textId="77777777" w:rsidR="00E74ABB" w:rsidRPr="00E74ABB" w:rsidRDefault="00E74ABB" w:rsidP="00E74ABB">
      <w:pPr>
        <w:spacing w:line="240" w:lineRule="auto"/>
        <w:jc w:val="both"/>
        <w:rPr>
          <w:lang w:val="en-US"/>
        </w:rPr>
      </w:pPr>
      <w:r w:rsidRPr="00E74ABB">
        <w:rPr>
          <w:lang w:val="en-US"/>
        </w:rPr>
        <w:t xml:space="preserve">Sustainable development in regional and urban planning seeks to balance social, environmental, and economic factors to create </w:t>
      </w:r>
      <w:r w:rsidRPr="00AB1B34">
        <w:rPr>
          <w:highlight w:val="yellow"/>
          <w:lang w:val="en-US"/>
        </w:rPr>
        <w:t>resilient</w:t>
      </w:r>
      <w:r w:rsidRPr="00E74ABB">
        <w:rPr>
          <w:lang w:val="en-US"/>
        </w:rPr>
        <w:t xml:space="preserve">, healthy communities that can withstand future challenges. This approach considers the </w:t>
      </w:r>
      <w:r w:rsidRPr="00FD1805">
        <w:rPr>
          <w:highlight w:val="yellow"/>
          <w:lang w:val="en-US"/>
        </w:rPr>
        <w:t>long-term impacts</w:t>
      </w:r>
      <w:r w:rsidRPr="00E74ABB">
        <w:rPr>
          <w:lang w:val="en-US"/>
        </w:rPr>
        <w:t xml:space="preserve"> of </w:t>
      </w:r>
      <w:r w:rsidRPr="00FD1805">
        <w:rPr>
          <w:highlight w:val="yellow"/>
          <w:lang w:val="en-US"/>
        </w:rPr>
        <w:t>urban growth</w:t>
      </w:r>
      <w:r w:rsidRPr="00E74ABB">
        <w:rPr>
          <w:lang w:val="en-US"/>
        </w:rPr>
        <w:t xml:space="preserve"> on resources, climate, and community well-being. With cities experiencing rapid population growth, sustainable planning becomes vital to ensure that natural resources are preserved, pollution is minimized, and infrastructure is adapted to changing needs.</w:t>
      </w:r>
    </w:p>
    <w:p w14:paraId="7C8AEA80" w14:textId="77777777" w:rsidR="00E74ABB" w:rsidRPr="00E74ABB" w:rsidRDefault="00E74ABB" w:rsidP="00E74ABB">
      <w:pPr>
        <w:spacing w:line="240" w:lineRule="auto"/>
        <w:jc w:val="both"/>
        <w:rPr>
          <w:lang w:val="en-US"/>
        </w:rPr>
      </w:pPr>
      <w:r w:rsidRPr="00E74ABB">
        <w:rPr>
          <w:b/>
          <w:bCs/>
          <w:lang w:val="en-US"/>
        </w:rPr>
        <w:t>One core aspect of sustainability is compact urban design,</w:t>
      </w:r>
      <w:r w:rsidRPr="00E74ABB">
        <w:rPr>
          <w:lang w:val="en-US"/>
        </w:rPr>
        <w:t xml:space="preserve"> which reduces </w:t>
      </w:r>
      <w:r w:rsidRPr="00FD1805">
        <w:rPr>
          <w:highlight w:val="yellow"/>
          <w:lang w:val="en-US"/>
        </w:rPr>
        <w:t>urban sprawl</w:t>
      </w:r>
      <w:r w:rsidRPr="00E74ABB">
        <w:rPr>
          <w:lang w:val="en-US"/>
        </w:rPr>
        <w:t xml:space="preserve"> by promoting </w:t>
      </w:r>
      <w:r w:rsidRPr="00FD1805">
        <w:rPr>
          <w:highlight w:val="yellow"/>
          <w:lang w:val="en-US"/>
        </w:rPr>
        <w:t>higher-density development</w:t>
      </w:r>
      <w:r w:rsidRPr="00E74ABB">
        <w:rPr>
          <w:lang w:val="en-US"/>
        </w:rPr>
        <w:t xml:space="preserve"> within existing </w:t>
      </w:r>
      <w:r w:rsidRPr="00FD1805">
        <w:rPr>
          <w:highlight w:val="yellow"/>
          <w:lang w:val="en-US"/>
        </w:rPr>
        <w:t>city boundaries</w:t>
      </w:r>
      <w:r w:rsidRPr="00E74ABB">
        <w:rPr>
          <w:lang w:val="en-US"/>
        </w:rPr>
        <w:t xml:space="preserve">. </w:t>
      </w:r>
      <w:r w:rsidRPr="00FD1805">
        <w:rPr>
          <w:highlight w:val="yellow"/>
          <w:lang w:val="en-US"/>
        </w:rPr>
        <w:t>Compact cities</w:t>
      </w:r>
      <w:r w:rsidRPr="00E74ABB">
        <w:rPr>
          <w:lang w:val="en-US"/>
        </w:rPr>
        <w:t xml:space="preserve"> have </w:t>
      </w:r>
      <w:proofErr w:type="gramStart"/>
      <w:r w:rsidRPr="00E74ABB">
        <w:rPr>
          <w:lang w:val="en-US"/>
        </w:rPr>
        <w:t>fewer</w:t>
      </w:r>
      <w:proofErr w:type="gramEnd"/>
      <w:r w:rsidRPr="00E74ABB">
        <w:rPr>
          <w:lang w:val="en-US"/>
        </w:rPr>
        <w:t xml:space="preserve"> </w:t>
      </w:r>
      <w:r w:rsidRPr="000C3C8C">
        <w:rPr>
          <w:highlight w:val="yellow"/>
          <w:lang w:val="en-US"/>
        </w:rPr>
        <w:t>land-use</w:t>
      </w:r>
      <w:r w:rsidRPr="00E74ABB">
        <w:rPr>
          <w:lang w:val="en-US"/>
        </w:rPr>
        <w:t xml:space="preserve"> demands and typically </w:t>
      </w:r>
      <w:r w:rsidRPr="00B4179B">
        <w:rPr>
          <w:highlight w:val="yellow"/>
          <w:lang w:val="en-US"/>
        </w:rPr>
        <w:t>lower carbon footprints</w:t>
      </w:r>
      <w:r w:rsidRPr="00E74ABB">
        <w:rPr>
          <w:lang w:val="en-US"/>
        </w:rPr>
        <w:t xml:space="preserve">, as they encourage walking, biking, and the use of public transportation over personal vehicles. Cities such as </w:t>
      </w:r>
      <w:r w:rsidRPr="004A09D6">
        <w:rPr>
          <w:highlight w:val="yellow"/>
          <w:lang w:val="en-US"/>
        </w:rPr>
        <w:t>Copenhagen</w:t>
      </w:r>
      <w:r w:rsidRPr="00E74ABB">
        <w:rPr>
          <w:lang w:val="en-US"/>
        </w:rPr>
        <w:t xml:space="preserve"> and </w:t>
      </w:r>
      <w:r w:rsidRPr="00C57803">
        <w:rPr>
          <w:highlight w:val="yellow"/>
          <w:lang w:val="en-US"/>
        </w:rPr>
        <w:t>Singapore</w:t>
      </w:r>
      <w:r w:rsidRPr="00E74ABB">
        <w:rPr>
          <w:lang w:val="en-US"/>
        </w:rPr>
        <w:t xml:space="preserve"> illustrate successful compact design by reducing car reliance and focusing on green, </w:t>
      </w:r>
      <w:r w:rsidRPr="00D77D7A">
        <w:rPr>
          <w:highlight w:val="yellow"/>
          <w:lang w:val="en-US"/>
        </w:rPr>
        <w:t>walkable spaces</w:t>
      </w:r>
      <w:r w:rsidRPr="00E74ABB">
        <w:rPr>
          <w:lang w:val="en-US"/>
        </w:rPr>
        <w:t>.</w:t>
      </w:r>
    </w:p>
    <w:p w14:paraId="78531C18" w14:textId="77777777" w:rsidR="00E74ABB" w:rsidRPr="00E74ABB" w:rsidRDefault="00E74ABB" w:rsidP="00E74ABB">
      <w:pPr>
        <w:spacing w:line="240" w:lineRule="auto"/>
        <w:jc w:val="both"/>
        <w:rPr>
          <w:lang w:val="en-US"/>
        </w:rPr>
      </w:pPr>
      <w:r w:rsidRPr="00E74ABB">
        <w:rPr>
          <w:b/>
          <w:bCs/>
          <w:lang w:val="en-US"/>
        </w:rPr>
        <w:t>Another essential component is green infrastructure,</w:t>
      </w:r>
      <w:r w:rsidRPr="00E74ABB">
        <w:rPr>
          <w:lang w:val="en-US"/>
        </w:rPr>
        <w:t xml:space="preserve"> which incorporates natural elements like </w:t>
      </w:r>
      <w:r w:rsidRPr="00AB138D">
        <w:rPr>
          <w:highlight w:val="yellow"/>
          <w:lang w:val="en-US"/>
        </w:rPr>
        <w:t>parks</w:t>
      </w:r>
      <w:r w:rsidRPr="00E74ABB">
        <w:rPr>
          <w:lang w:val="en-US"/>
        </w:rPr>
        <w:t xml:space="preserve">, </w:t>
      </w:r>
      <w:r w:rsidRPr="00AB138D">
        <w:rPr>
          <w:highlight w:val="yellow"/>
          <w:lang w:val="en-US"/>
        </w:rPr>
        <w:t>green roofs</w:t>
      </w:r>
      <w:r w:rsidRPr="00E74ABB">
        <w:rPr>
          <w:lang w:val="en-US"/>
        </w:rPr>
        <w:t xml:space="preserve">, and </w:t>
      </w:r>
      <w:r w:rsidRPr="00AB138D">
        <w:rPr>
          <w:highlight w:val="yellow"/>
          <w:lang w:val="en-US"/>
        </w:rPr>
        <w:t>urban wetlands</w:t>
      </w:r>
      <w:r w:rsidRPr="00E74ABB">
        <w:rPr>
          <w:lang w:val="en-US"/>
        </w:rPr>
        <w:t xml:space="preserve"> into city planning. Green infrastructure provides critical benefits, including improved air quality, </w:t>
      </w:r>
      <w:r w:rsidRPr="00F14A7C">
        <w:rPr>
          <w:highlight w:val="yellow"/>
          <w:lang w:val="en-US"/>
        </w:rPr>
        <w:t>flood prevention</w:t>
      </w:r>
      <w:r w:rsidRPr="00E74ABB">
        <w:rPr>
          <w:lang w:val="en-US"/>
        </w:rPr>
        <w:t xml:space="preserve">, and </w:t>
      </w:r>
      <w:r w:rsidRPr="008E74E4">
        <w:rPr>
          <w:highlight w:val="yellow"/>
          <w:lang w:val="en-US"/>
        </w:rPr>
        <w:t>recreational space</w:t>
      </w:r>
      <w:r w:rsidRPr="00E74ABB">
        <w:rPr>
          <w:lang w:val="en-US"/>
        </w:rPr>
        <w:t xml:space="preserve">. By integrating these elements, cities can not only improve residents’ quality of life but also reduce the impact of </w:t>
      </w:r>
      <w:r w:rsidRPr="009A7F88">
        <w:rPr>
          <w:highlight w:val="yellow"/>
          <w:lang w:val="en-US"/>
        </w:rPr>
        <w:t>extreme weather</w:t>
      </w:r>
      <w:r w:rsidRPr="00E74ABB">
        <w:rPr>
          <w:lang w:val="en-US"/>
        </w:rPr>
        <w:t xml:space="preserve">, which is increasingly common due to </w:t>
      </w:r>
      <w:r w:rsidRPr="00CE5281">
        <w:rPr>
          <w:highlight w:val="yellow"/>
          <w:lang w:val="en-US"/>
        </w:rPr>
        <w:t>climate change</w:t>
      </w:r>
      <w:r w:rsidRPr="00E74ABB">
        <w:rPr>
          <w:lang w:val="en-US"/>
        </w:rPr>
        <w:t>.</w:t>
      </w:r>
    </w:p>
    <w:p w14:paraId="2769BEA1" w14:textId="77777777" w:rsidR="00E74ABB" w:rsidRPr="00E74ABB" w:rsidRDefault="00E74ABB" w:rsidP="00E74ABB">
      <w:pPr>
        <w:spacing w:line="240" w:lineRule="auto"/>
        <w:jc w:val="both"/>
        <w:rPr>
          <w:lang w:val="en-US"/>
        </w:rPr>
      </w:pPr>
      <w:r w:rsidRPr="00E74ABB">
        <w:rPr>
          <w:lang w:val="en-US"/>
        </w:rPr>
        <w:t xml:space="preserve">Lastly, sustainable planning emphasizes community participation. By involving residents in planning decisions, city authorities can better address </w:t>
      </w:r>
      <w:r w:rsidRPr="00073B4E">
        <w:rPr>
          <w:highlight w:val="yellow"/>
          <w:lang w:val="en-US"/>
        </w:rPr>
        <w:t>local needs</w:t>
      </w:r>
      <w:r w:rsidRPr="00E74ABB">
        <w:rPr>
          <w:lang w:val="en-US"/>
        </w:rPr>
        <w:t xml:space="preserve"> and ensure that projects reflect the values of the community. This inclusive approach strengthens public support for </w:t>
      </w:r>
      <w:r w:rsidRPr="00ED0883">
        <w:rPr>
          <w:highlight w:val="yellow"/>
          <w:lang w:val="en-US"/>
        </w:rPr>
        <w:t>sustainability measures</w:t>
      </w:r>
      <w:r w:rsidRPr="00E74ABB">
        <w:rPr>
          <w:lang w:val="en-US"/>
        </w:rPr>
        <w:t xml:space="preserve"> and fosters a sense of shared responsibility for the city’s future.</w:t>
      </w:r>
    </w:p>
    <w:p w14:paraId="1EC2EE59" w14:textId="77777777" w:rsidR="00E74ABB" w:rsidRPr="00E74ABB" w:rsidRDefault="00E74ABB" w:rsidP="00E74ABB">
      <w:pPr>
        <w:spacing w:line="240" w:lineRule="auto"/>
        <w:jc w:val="both"/>
        <w:rPr>
          <w:lang w:val="en-US"/>
        </w:rPr>
      </w:pPr>
      <w:r w:rsidRPr="00E74ABB">
        <w:rPr>
          <w:lang w:val="en-US"/>
        </w:rPr>
        <w:t xml:space="preserve">While sustainable planning offers a </w:t>
      </w:r>
      <w:r w:rsidRPr="00482190">
        <w:rPr>
          <w:highlight w:val="yellow"/>
          <w:lang w:val="en-US"/>
        </w:rPr>
        <w:t>promising path</w:t>
      </w:r>
      <w:r w:rsidRPr="00E74ABB">
        <w:rPr>
          <w:lang w:val="en-US"/>
        </w:rPr>
        <w:t xml:space="preserve">, it faces challenges such as </w:t>
      </w:r>
      <w:r w:rsidRPr="00AB35CB">
        <w:rPr>
          <w:highlight w:val="yellow"/>
          <w:lang w:val="en-US"/>
        </w:rPr>
        <w:t>budget limitations</w:t>
      </w:r>
      <w:r w:rsidRPr="00E74ABB">
        <w:rPr>
          <w:lang w:val="en-US"/>
        </w:rPr>
        <w:t xml:space="preserve"> and </w:t>
      </w:r>
      <w:r w:rsidRPr="004F3370">
        <w:rPr>
          <w:highlight w:val="yellow"/>
          <w:lang w:val="en-US"/>
        </w:rPr>
        <w:t>political resistance</w:t>
      </w:r>
      <w:r w:rsidRPr="00E74ABB">
        <w:rPr>
          <w:lang w:val="en-US"/>
        </w:rPr>
        <w:t xml:space="preserve">. However, as cities adopt </w:t>
      </w:r>
      <w:r w:rsidRPr="002E1E21">
        <w:rPr>
          <w:highlight w:val="yellow"/>
          <w:lang w:val="en-US"/>
        </w:rPr>
        <w:t>sustainable policies</w:t>
      </w:r>
      <w:r w:rsidRPr="00E74ABB">
        <w:rPr>
          <w:lang w:val="en-US"/>
        </w:rPr>
        <w:t>, the benefits—including enhanced resilience, resource conservation, and more equitable access to amenities—are clear.</w:t>
      </w:r>
    </w:p>
    <w:p w14:paraId="373E873A" w14:textId="77777777" w:rsidR="00E74ABB" w:rsidRPr="00E74ABB" w:rsidRDefault="003439FE" w:rsidP="00E74ABB">
      <w:pPr>
        <w:spacing w:line="240" w:lineRule="auto"/>
        <w:jc w:val="both"/>
      </w:pPr>
      <w:r>
        <w:pict w14:anchorId="69FC6B28">
          <v:rect id="_x0000_i1025" style="width:0;height:1.5pt" o:hralign="center" o:hrstd="t" o:hr="t" fillcolor="#a0a0a0" stroked="f"/>
        </w:pict>
      </w:r>
    </w:p>
    <w:p w14:paraId="74D68D11" w14:textId="77777777" w:rsidR="00E74ABB" w:rsidRPr="00E74ABB" w:rsidRDefault="00E74ABB" w:rsidP="00E74ABB">
      <w:pPr>
        <w:spacing w:line="240" w:lineRule="auto"/>
        <w:jc w:val="both"/>
      </w:pPr>
      <w:proofErr w:type="gramStart"/>
      <w:r w:rsidRPr="00E74ABB">
        <w:rPr>
          <w:b/>
          <w:bCs/>
        </w:rPr>
        <w:t>Questions:</w:t>
      </w:r>
      <w:proofErr w:type="gramEnd"/>
    </w:p>
    <w:p w14:paraId="65EEAC93" w14:textId="77777777" w:rsidR="00E74ABB" w:rsidRPr="00E74ABB" w:rsidRDefault="00E74ABB" w:rsidP="00E74ABB">
      <w:pPr>
        <w:spacing w:line="240" w:lineRule="auto"/>
        <w:jc w:val="both"/>
        <w:rPr>
          <w:b/>
          <w:bCs/>
        </w:rPr>
      </w:pPr>
      <w:r w:rsidRPr="00E74ABB">
        <w:rPr>
          <w:b/>
          <w:bCs/>
        </w:rPr>
        <w:t xml:space="preserve">1. </w:t>
      </w:r>
      <w:proofErr w:type="spellStart"/>
      <w:r w:rsidRPr="00E74ABB">
        <w:rPr>
          <w:b/>
          <w:bCs/>
        </w:rPr>
        <w:t>Comprehension</w:t>
      </w:r>
      <w:proofErr w:type="spellEnd"/>
    </w:p>
    <w:p w14:paraId="105F76B8" w14:textId="77777777" w:rsidR="00E74ABB" w:rsidRPr="00E74ABB" w:rsidRDefault="00E74ABB" w:rsidP="00E74ABB">
      <w:pPr>
        <w:numPr>
          <w:ilvl w:val="0"/>
          <w:numId w:val="1"/>
        </w:numPr>
        <w:spacing w:line="240" w:lineRule="auto"/>
        <w:jc w:val="both"/>
        <w:rPr>
          <w:lang w:val="en-US"/>
        </w:rPr>
      </w:pPr>
      <w:r w:rsidRPr="00E74ABB">
        <w:rPr>
          <w:b/>
          <w:bCs/>
          <w:lang w:val="en-US"/>
        </w:rPr>
        <w:t>a. What is the main objective of sustainable development in urban planning?</w:t>
      </w:r>
    </w:p>
    <w:p w14:paraId="395A393A" w14:textId="77777777" w:rsidR="00E74ABB" w:rsidRPr="00977806" w:rsidRDefault="00E74ABB" w:rsidP="00E74ABB">
      <w:pPr>
        <w:numPr>
          <w:ilvl w:val="0"/>
          <w:numId w:val="1"/>
        </w:numPr>
        <w:spacing w:line="240" w:lineRule="auto"/>
        <w:jc w:val="both"/>
        <w:rPr>
          <w:lang w:val="en-US"/>
        </w:rPr>
      </w:pPr>
      <w:r w:rsidRPr="00E74ABB">
        <w:rPr>
          <w:b/>
          <w:bCs/>
          <w:lang w:val="en-US"/>
        </w:rPr>
        <w:t xml:space="preserve">b. How does </w:t>
      </w:r>
      <w:r w:rsidRPr="00977806">
        <w:rPr>
          <w:b/>
          <w:bCs/>
          <w:lang w:val="en-US"/>
        </w:rPr>
        <w:t>compact urban design contribute to sustainability?</w:t>
      </w:r>
    </w:p>
    <w:p w14:paraId="55522B61" w14:textId="77777777" w:rsidR="00E74ABB" w:rsidRPr="00E74ABB" w:rsidRDefault="00E74ABB" w:rsidP="00E74ABB">
      <w:pPr>
        <w:numPr>
          <w:ilvl w:val="0"/>
          <w:numId w:val="1"/>
        </w:numPr>
        <w:spacing w:line="240" w:lineRule="auto"/>
        <w:jc w:val="both"/>
        <w:rPr>
          <w:lang w:val="en-US"/>
        </w:rPr>
      </w:pPr>
      <w:r w:rsidRPr="00977806">
        <w:rPr>
          <w:b/>
          <w:bCs/>
          <w:lang w:val="en-US"/>
        </w:rPr>
        <w:t>c. Name two benefits of green infrastructure</w:t>
      </w:r>
      <w:r w:rsidRPr="00E74ABB">
        <w:rPr>
          <w:b/>
          <w:bCs/>
          <w:lang w:val="en-US"/>
        </w:rPr>
        <w:t xml:space="preserve"> mentioned in the text.</w:t>
      </w:r>
    </w:p>
    <w:p w14:paraId="4C5702C0" w14:textId="77777777" w:rsidR="00E74ABB" w:rsidRPr="00E74ABB" w:rsidRDefault="00E74ABB" w:rsidP="00E74ABB">
      <w:pPr>
        <w:spacing w:line="240" w:lineRule="auto"/>
        <w:jc w:val="both"/>
        <w:rPr>
          <w:b/>
          <w:bCs/>
        </w:rPr>
      </w:pPr>
      <w:r w:rsidRPr="00E74ABB">
        <w:rPr>
          <w:b/>
          <w:bCs/>
        </w:rPr>
        <w:t xml:space="preserve">2. </w:t>
      </w:r>
      <w:proofErr w:type="spellStart"/>
      <w:r w:rsidRPr="00E74ABB">
        <w:rPr>
          <w:b/>
          <w:bCs/>
        </w:rPr>
        <w:t>Vocabulary</w:t>
      </w:r>
      <w:proofErr w:type="spellEnd"/>
    </w:p>
    <w:p w14:paraId="411169C6" w14:textId="77777777" w:rsidR="00E74ABB" w:rsidRPr="00E74ABB" w:rsidRDefault="00E74ABB" w:rsidP="00E74ABB">
      <w:pPr>
        <w:numPr>
          <w:ilvl w:val="0"/>
          <w:numId w:val="2"/>
        </w:numPr>
        <w:spacing w:line="240" w:lineRule="auto"/>
        <w:jc w:val="both"/>
        <w:rPr>
          <w:lang w:val="en-US"/>
        </w:rPr>
      </w:pPr>
      <w:r w:rsidRPr="00E74ABB">
        <w:rPr>
          <w:b/>
          <w:bCs/>
          <w:lang w:val="en-US"/>
        </w:rPr>
        <w:t>a. Define “compact urban design” as used in the text.</w:t>
      </w:r>
    </w:p>
    <w:p w14:paraId="5413AB98" w14:textId="77777777" w:rsidR="00E74ABB" w:rsidRPr="00E74ABB" w:rsidRDefault="00E74ABB" w:rsidP="00E74ABB">
      <w:pPr>
        <w:numPr>
          <w:ilvl w:val="0"/>
          <w:numId w:val="2"/>
        </w:numPr>
        <w:spacing w:line="240" w:lineRule="auto"/>
        <w:jc w:val="both"/>
        <w:rPr>
          <w:lang w:val="en-US"/>
        </w:rPr>
      </w:pPr>
      <w:r w:rsidRPr="00E74ABB">
        <w:rPr>
          <w:b/>
          <w:bCs/>
          <w:lang w:val="en-US"/>
        </w:rPr>
        <w:t>b. What does “community participation” mean in the context of urban planning?</w:t>
      </w:r>
    </w:p>
    <w:p w14:paraId="11AAB7D2" w14:textId="77777777" w:rsidR="00E74ABB" w:rsidRPr="00E74ABB" w:rsidRDefault="00E74ABB" w:rsidP="00E74ABB">
      <w:pPr>
        <w:numPr>
          <w:ilvl w:val="0"/>
          <w:numId w:val="2"/>
        </w:numPr>
        <w:spacing w:line="240" w:lineRule="auto"/>
        <w:jc w:val="both"/>
        <w:rPr>
          <w:lang w:val="en-US"/>
        </w:rPr>
      </w:pPr>
      <w:r w:rsidRPr="00E74ABB">
        <w:rPr>
          <w:b/>
          <w:bCs/>
          <w:lang w:val="en-US"/>
        </w:rPr>
        <w:t>c. Explain the meaning of “resilient” in relation to urban communities.</w:t>
      </w:r>
    </w:p>
    <w:p w14:paraId="5D5A9F58" w14:textId="77777777" w:rsidR="00E74ABB" w:rsidRPr="00E74ABB" w:rsidRDefault="00E74ABB" w:rsidP="00E74ABB">
      <w:pPr>
        <w:spacing w:line="240" w:lineRule="auto"/>
        <w:jc w:val="both"/>
        <w:rPr>
          <w:b/>
          <w:bCs/>
        </w:rPr>
      </w:pPr>
      <w:r w:rsidRPr="00E74ABB">
        <w:rPr>
          <w:b/>
          <w:bCs/>
        </w:rPr>
        <w:t xml:space="preserve">3. </w:t>
      </w:r>
      <w:proofErr w:type="spellStart"/>
      <w:r w:rsidRPr="00E74ABB">
        <w:rPr>
          <w:b/>
          <w:bCs/>
        </w:rPr>
        <w:t>Analysis</w:t>
      </w:r>
      <w:proofErr w:type="spellEnd"/>
    </w:p>
    <w:p w14:paraId="789FEBAD" w14:textId="77777777" w:rsidR="00E74ABB" w:rsidRPr="00E74ABB" w:rsidRDefault="00E74ABB" w:rsidP="00E74ABB">
      <w:pPr>
        <w:numPr>
          <w:ilvl w:val="0"/>
          <w:numId w:val="3"/>
        </w:numPr>
        <w:spacing w:line="240" w:lineRule="auto"/>
        <w:jc w:val="both"/>
        <w:rPr>
          <w:lang w:val="en-US"/>
        </w:rPr>
      </w:pPr>
      <w:r w:rsidRPr="00E74ABB">
        <w:rPr>
          <w:b/>
          <w:bCs/>
          <w:lang w:val="en-US"/>
        </w:rPr>
        <w:t>a. Why might compact cities have a smaller carbon footprint than sprawling cities?</w:t>
      </w:r>
    </w:p>
    <w:p w14:paraId="2A213D97" w14:textId="77777777" w:rsidR="00E74ABB" w:rsidRPr="00E74ABB" w:rsidRDefault="00E74ABB" w:rsidP="00E74ABB">
      <w:pPr>
        <w:numPr>
          <w:ilvl w:val="0"/>
          <w:numId w:val="3"/>
        </w:numPr>
        <w:spacing w:line="240" w:lineRule="auto"/>
        <w:jc w:val="both"/>
        <w:rPr>
          <w:lang w:val="en-US"/>
        </w:rPr>
      </w:pPr>
      <w:r w:rsidRPr="00E74ABB">
        <w:rPr>
          <w:b/>
          <w:bCs/>
          <w:lang w:val="en-US"/>
        </w:rPr>
        <w:lastRenderedPageBreak/>
        <w:t>b. In what ways does green infrastructure improve both environmental and social conditions in cities?</w:t>
      </w:r>
    </w:p>
    <w:p w14:paraId="58449981" w14:textId="77777777" w:rsidR="00E74ABB" w:rsidRPr="00E74ABB" w:rsidRDefault="00E74ABB" w:rsidP="00E74ABB">
      <w:pPr>
        <w:spacing w:line="240" w:lineRule="auto"/>
        <w:jc w:val="both"/>
        <w:rPr>
          <w:b/>
          <w:bCs/>
        </w:rPr>
      </w:pPr>
      <w:r w:rsidRPr="00E74ABB">
        <w:rPr>
          <w:b/>
          <w:bCs/>
        </w:rPr>
        <w:t xml:space="preserve">4. Critical </w:t>
      </w:r>
      <w:proofErr w:type="spellStart"/>
      <w:r w:rsidRPr="00E74ABB">
        <w:rPr>
          <w:b/>
          <w:bCs/>
        </w:rPr>
        <w:t>Thinking</w:t>
      </w:r>
      <w:proofErr w:type="spellEnd"/>
    </w:p>
    <w:p w14:paraId="5AC1C6EC" w14:textId="77777777" w:rsidR="00E74ABB" w:rsidRPr="00E74ABB" w:rsidRDefault="00E74ABB" w:rsidP="00E74ABB">
      <w:pPr>
        <w:numPr>
          <w:ilvl w:val="0"/>
          <w:numId w:val="4"/>
        </w:numPr>
        <w:spacing w:line="240" w:lineRule="auto"/>
        <w:jc w:val="both"/>
        <w:rPr>
          <w:lang w:val="en-US"/>
        </w:rPr>
      </w:pPr>
      <w:r w:rsidRPr="00E74ABB">
        <w:rPr>
          <w:b/>
          <w:bCs/>
          <w:lang w:val="en-US"/>
        </w:rPr>
        <w:t>a. What are potential obstacles to implementing sustainable planning, and how might they be overcome?</w:t>
      </w:r>
    </w:p>
    <w:p w14:paraId="56F93C80" w14:textId="77777777" w:rsidR="00E74ABB" w:rsidRPr="00E74ABB" w:rsidRDefault="00E74ABB" w:rsidP="00E74ABB">
      <w:pPr>
        <w:numPr>
          <w:ilvl w:val="0"/>
          <w:numId w:val="4"/>
        </w:numPr>
        <w:spacing w:line="240" w:lineRule="auto"/>
        <w:jc w:val="both"/>
      </w:pPr>
      <w:r w:rsidRPr="00E74ABB">
        <w:rPr>
          <w:b/>
          <w:bCs/>
          <w:lang w:val="en-US"/>
        </w:rPr>
        <w:t xml:space="preserve">b. Do you think community involvement is essential for sustainable urban planning? </w:t>
      </w:r>
      <w:proofErr w:type="spellStart"/>
      <w:r w:rsidRPr="00E74ABB">
        <w:rPr>
          <w:b/>
          <w:bCs/>
        </w:rPr>
        <w:t>Why</w:t>
      </w:r>
      <w:proofErr w:type="spellEnd"/>
      <w:r w:rsidRPr="00E74ABB">
        <w:rPr>
          <w:b/>
          <w:bCs/>
        </w:rPr>
        <w:t xml:space="preserve"> or </w:t>
      </w:r>
      <w:proofErr w:type="spellStart"/>
      <w:r w:rsidRPr="00E74ABB">
        <w:rPr>
          <w:b/>
          <w:bCs/>
        </w:rPr>
        <w:t>why</w:t>
      </w:r>
      <w:proofErr w:type="spellEnd"/>
      <w:r w:rsidRPr="00E74ABB">
        <w:rPr>
          <w:b/>
          <w:bCs/>
        </w:rPr>
        <w:t xml:space="preserve"> </w:t>
      </w:r>
      <w:proofErr w:type="gramStart"/>
      <w:r w:rsidRPr="00E74ABB">
        <w:rPr>
          <w:b/>
          <w:bCs/>
        </w:rPr>
        <w:t>not?</w:t>
      </w:r>
      <w:proofErr w:type="gramEnd"/>
    </w:p>
    <w:p w14:paraId="3292E280" w14:textId="77777777" w:rsidR="00E74ABB" w:rsidRPr="00E74ABB" w:rsidRDefault="00E74ABB" w:rsidP="00E74ABB">
      <w:pPr>
        <w:spacing w:line="240" w:lineRule="auto"/>
        <w:jc w:val="both"/>
        <w:rPr>
          <w:b/>
          <w:bCs/>
        </w:rPr>
      </w:pPr>
      <w:r w:rsidRPr="00E74ABB">
        <w:rPr>
          <w:b/>
          <w:bCs/>
        </w:rPr>
        <w:t>5. Oral Discussion</w:t>
      </w:r>
    </w:p>
    <w:p w14:paraId="480826D6" w14:textId="77777777" w:rsidR="00E74ABB" w:rsidRPr="00E74ABB" w:rsidRDefault="00E74ABB" w:rsidP="00E74ABB">
      <w:pPr>
        <w:numPr>
          <w:ilvl w:val="0"/>
          <w:numId w:val="5"/>
        </w:numPr>
        <w:spacing w:line="240" w:lineRule="auto"/>
        <w:jc w:val="both"/>
      </w:pPr>
      <w:r w:rsidRPr="00E74ABB">
        <w:rPr>
          <w:b/>
          <w:bCs/>
          <w:lang w:val="en-US"/>
        </w:rPr>
        <w:t xml:space="preserve">In small groups, discuss a local urban area or city that could benefit from sustainable planning practices. </w:t>
      </w:r>
      <w:proofErr w:type="spellStart"/>
      <w:r w:rsidRPr="00E74ABB">
        <w:rPr>
          <w:b/>
          <w:bCs/>
        </w:rPr>
        <w:t>What</w:t>
      </w:r>
      <w:proofErr w:type="spellEnd"/>
      <w:r w:rsidRPr="00E74ABB">
        <w:rPr>
          <w:b/>
          <w:bCs/>
        </w:rPr>
        <w:t xml:space="preserve"> </w:t>
      </w:r>
      <w:proofErr w:type="spellStart"/>
      <w:r w:rsidRPr="00E74ABB">
        <w:rPr>
          <w:b/>
          <w:bCs/>
        </w:rPr>
        <w:t>specific</w:t>
      </w:r>
      <w:proofErr w:type="spellEnd"/>
      <w:r w:rsidRPr="00E74ABB">
        <w:rPr>
          <w:b/>
          <w:bCs/>
        </w:rPr>
        <w:t xml:space="preserve"> changes or </w:t>
      </w:r>
      <w:proofErr w:type="spellStart"/>
      <w:r w:rsidRPr="00E74ABB">
        <w:rPr>
          <w:b/>
          <w:bCs/>
        </w:rPr>
        <w:t>improvements</w:t>
      </w:r>
      <w:proofErr w:type="spellEnd"/>
      <w:r w:rsidRPr="00E74ABB">
        <w:rPr>
          <w:b/>
          <w:bCs/>
        </w:rPr>
        <w:t xml:space="preserve"> would you </w:t>
      </w:r>
      <w:proofErr w:type="spellStart"/>
      <w:proofErr w:type="gramStart"/>
      <w:r w:rsidRPr="00E74ABB">
        <w:rPr>
          <w:b/>
          <w:bCs/>
        </w:rPr>
        <w:t>suggest</w:t>
      </w:r>
      <w:proofErr w:type="spellEnd"/>
      <w:r w:rsidRPr="00E74ABB">
        <w:rPr>
          <w:b/>
          <w:bCs/>
        </w:rPr>
        <w:t>?</w:t>
      </w:r>
      <w:proofErr w:type="gramEnd"/>
    </w:p>
    <w:p w14:paraId="7BC6AD84" w14:textId="77777777" w:rsidR="00E74ABB" w:rsidRPr="00E74ABB" w:rsidRDefault="003439FE" w:rsidP="00E74ABB">
      <w:pPr>
        <w:spacing w:line="240" w:lineRule="auto"/>
        <w:jc w:val="both"/>
      </w:pPr>
      <w:r>
        <w:pict w14:anchorId="13A7BE0B">
          <v:rect id="_x0000_i1026" style="width:0;height:1.5pt" o:hralign="center" o:hrstd="t" o:hr="t" fillcolor="#a0a0a0" stroked="f"/>
        </w:pict>
      </w:r>
    </w:p>
    <w:p w14:paraId="0FFB8FA0" w14:textId="2193F176" w:rsidR="00E74ABB" w:rsidRDefault="001E7FCD" w:rsidP="001E7FCD">
      <w:pPr>
        <w:spacing w:line="240" w:lineRule="auto"/>
        <w:ind w:firstLine="708"/>
        <w:jc w:val="both"/>
        <w:rPr>
          <w:b/>
          <w:bCs/>
        </w:rPr>
      </w:pPr>
      <w:proofErr w:type="spellStart"/>
      <w:proofErr w:type="gramStart"/>
      <w:r>
        <w:rPr>
          <w:b/>
          <w:bCs/>
        </w:rPr>
        <w:t>A</w:t>
      </w:r>
      <w:r w:rsidR="00E74ABB" w:rsidRPr="00E74ABB">
        <w:rPr>
          <w:b/>
          <w:bCs/>
        </w:rPr>
        <w:t>nswers</w:t>
      </w:r>
      <w:proofErr w:type="spellEnd"/>
      <w:r w:rsidR="00E74ABB" w:rsidRPr="00E74ABB">
        <w:rPr>
          <w:b/>
          <w:bCs/>
        </w:rPr>
        <w:t>:</w:t>
      </w:r>
      <w:proofErr w:type="gramEnd"/>
    </w:p>
    <w:p w14:paraId="6DA9CF73" w14:textId="77777777" w:rsidR="00151F66" w:rsidRDefault="00151F66" w:rsidP="00151F66">
      <w:pPr>
        <w:spacing w:line="240" w:lineRule="auto"/>
        <w:jc w:val="both"/>
        <w:rPr>
          <w:b/>
          <w:bCs/>
        </w:rPr>
      </w:pPr>
      <w:proofErr w:type="spellStart"/>
      <w:r>
        <w:rPr>
          <w:b/>
          <w:bCs/>
        </w:rPr>
        <w:t>Answers</w:t>
      </w:r>
      <w:proofErr w:type="spellEnd"/>
      <w:r>
        <w:rPr>
          <w:b/>
          <w:bC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5"/>
        <w:gridCol w:w="1427"/>
      </w:tblGrid>
      <w:tr w:rsidR="003439FE" w:rsidRPr="003439FE" w14:paraId="23BB63B9" w14:textId="77777777" w:rsidTr="003439FE">
        <w:trPr>
          <w:tblHeader/>
          <w:tblCellSpacing w:w="15" w:type="dxa"/>
        </w:trPr>
        <w:tc>
          <w:tcPr>
            <w:tcW w:w="0" w:type="auto"/>
            <w:vAlign w:val="center"/>
            <w:hideMark/>
          </w:tcPr>
          <w:p w14:paraId="1B7C9147" w14:textId="77777777" w:rsidR="003439FE" w:rsidRPr="003439FE" w:rsidRDefault="003439FE" w:rsidP="003439FE">
            <w:pPr>
              <w:spacing w:line="240" w:lineRule="auto"/>
              <w:ind w:firstLine="708"/>
              <w:jc w:val="both"/>
              <w:rPr>
                <w:b/>
                <w:bCs/>
              </w:rPr>
            </w:pPr>
            <w:r w:rsidRPr="003439FE">
              <w:rPr>
                <w:b/>
                <w:bCs/>
              </w:rPr>
              <w:t>English</w:t>
            </w:r>
          </w:p>
        </w:tc>
        <w:tc>
          <w:tcPr>
            <w:tcW w:w="0" w:type="auto"/>
            <w:vAlign w:val="center"/>
            <w:hideMark/>
          </w:tcPr>
          <w:p w14:paraId="14DE003A" w14:textId="77777777" w:rsidR="003439FE" w:rsidRPr="003439FE" w:rsidRDefault="003439FE" w:rsidP="003439FE">
            <w:pPr>
              <w:spacing w:line="240" w:lineRule="auto"/>
              <w:ind w:firstLine="708"/>
              <w:jc w:val="both"/>
              <w:rPr>
                <w:b/>
                <w:bCs/>
              </w:rPr>
            </w:pPr>
            <w:proofErr w:type="spellStart"/>
            <w:r w:rsidRPr="003439FE">
              <w:rPr>
                <w:b/>
                <w:bCs/>
              </w:rPr>
              <w:t>Arabic</w:t>
            </w:r>
            <w:proofErr w:type="spellEnd"/>
          </w:p>
        </w:tc>
      </w:tr>
    </w:tbl>
    <w:p w14:paraId="66ED81F4"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9"/>
        <w:gridCol w:w="2021"/>
      </w:tblGrid>
      <w:tr w:rsidR="003439FE" w:rsidRPr="003439FE" w14:paraId="605C77EF" w14:textId="77777777" w:rsidTr="003439FE">
        <w:trPr>
          <w:tblCellSpacing w:w="15" w:type="dxa"/>
        </w:trPr>
        <w:tc>
          <w:tcPr>
            <w:tcW w:w="0" w:type="auto"/>
            <w:vAlign w:val="center"/>
            <w:hideMark/>
          </w:tcPr>
          <w:p w14:paraId="409F4E00" w14:textId="77777777" w:rsidR="003439FE" w:rsidRPr="003439FE" w:rsidRDefault="003439FE" w:rsidP="003439FE">
            <w:pPr>
              <w:spacing w:line="240" w:lineRule="auto"/>
              <w:ind w:firstLine="708"/>
              <w:jc w:val="both"/>
            </w:pPr>
            <w:proofErr w:type="spellStart"/>
            <w:r w:rsidRPr="003439FE">
              <w:t>Resilient</w:t>
            </w:r>
            <w:proofErr w:type="spellEnd"/>
          </w:p>
        </w:tc>
        <w:tc>
          <w:tcPr>
            <w:tcW w:w="0" w:type="auto"/>
            <w:vAlign w:val="center"/>
            <w:hideMark/>
          </w:tcPr>
          <w:p w14:paraId="3A80201B" w14:textId="77777777" w:rsidR="003439FE" w:rsidRPr="003439FE" w:rsidRDefault="003439FE" w:rsidP="003439FE">
            <w:pPr>
              <w:spacing w:line="240" w:lineRule="auto"/>
              <w:ind w:firstLine="708"/>
              <w:jc w:val="both"/>
            </w:pPr>
            <w:r w:rsidRPr="003439FE">
              <w:rPr>
                <w:rtl/>
              </w:rPr>
              <w:t>قادر على الصمود</w:t>
            </w:r>
          </w:p>
        </w:tc>
      </w:tr>
    </w:tbl>
    <w:p w14:paraId="5671FAA4"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2"/>
        <w:gridCol w:w="2249"/>
      </w:tblGrid>
      <w:tr w:rsidR="003439FE" w:rsidRPr="003439FE" w14:paraId="606940C5" w14:textId="77777777" w:rsidTr="003439FE">
        <w:trPr>
          <w:tblCellSpacing w:w="15" w:type="dxa"/>
        </w:trPr>
        <w:tc>
          <w:tcPr>
            <w:tcW w:w="0" w:type="auto"/>
            <w:vAlign w:val="center"/>
            <w:hideMark/>
          </w:tcPr>
          <w:p w14:paraId="6DA95837" w14:textId="77777777" w:rsidR="003439FE" w:rsidRPr="003439FE" w:rsidRDefault="003439FE" w:rsidP="003439FE">
            <w:pPr>
              <w:spacing w:line="240" w:lineRule="auto"/>
              <w:ind w:firstLine="708"/>
              <w:jc w:val="both"/>
            </w:pPr>
            <w:r w:rsidRPr="003439FE">
              <w:t>Long-</w:t>
            </w:r>
            <w:proofErr w:type="spellStart"/>
            <w:r w:rsidRPr="003439FE">
              <w:t>term</w:t>
            </w:r>
            <w:proofErr w:type="spellEnd"/>
            <w:r w:rsidRPr="003439FE">
              <w:t xml:space="preserve"> impacts</w:t>
            </w:r>
          </w:p>
        </w:tc>
        <w:tc>
          <w:tcPr>
            <w:tcW w:w="0" w:type="auto"/>
            <w:vAlign w:val="center"/>
            <w:hideMark/>
          </w:tcPr>
          <w:p w14:paraId="14AA32BD" w14:textId="77777777" w:rsidR="003439FE" w:rsidRPr="003439FE" w:rsidRDefault="003439FE" w:rsidP="003439FE">
            <w:pPr>
              <w:spacing w:line="240" w:lineRule="auto"/>
              <w:ind w:firstLine="708"/>
              <w:jc w:val="both"/>
            </w:pPr>
            <w:r w:rsidRPr="003439FE">
              <w:rPr>
                <w:rtl/>
              </w:rPr>
              <w:t>التأثيرات طويلة الأمد</w:t>
            </w:r>
          </w:p>
        </w:tc>
      </w:tr>
    </w:tbl>
    <w:p w14:paraId="40E6A3AD"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1"/>
        <w:gridCol w:w="1813"/>
      </w:tblGrid>
      <w:tr w:rsidR="003439FE" w:rsidRPr="003439FE" w14:paraId="45ED7457" w14:textId="77777777" w:rsidTr="003439FE">
        <w:trPr>
          <w:tblCellSpacing w:w="15" w:type="dxa"/>
        </w:trPr>
        <w:tc>
          <w:tcPr>
            <w:tcW w:w="0" w:type="auto"/>
            <w:vAlign w:val="center"/>
            <w:hideMark/>
          </w:tcPr>
          <w:p w14:paraId="6B220314" w14:textId="77777777" w:rsidR="003439FE" w:rsidRPr="003439FE" w:rsidRDefault="003439FE" w:rsidP="003439FE">
            <w:pPr>
              <w:spacing w:line="240" w:lineRule="auto"/>
              <w:ind w:firstLine="708"/>
              <w:jc w:val="both"/>
            </w:pPr>
            <w:r w:rsidRPr="003439FE">
              <w:t xml:space="preserve">Urban </w:t>
            </w:r>
            <w:proofErr w:type="spellStart"/>
            <w:r w:rsidRPr="003439FE">
              <w:t>growth</w:t>
            </w:r>
            <w:proofErr w:type="spellEnd"/>
          </w:p>
        </w:tc>
        <w:tc>
          <w:tcPr>
            <w:tcW w:w="0" w:type="auto"/>
            <w:vAlign w:val="center"/>
            <w:hideMark/>
          </w:tcPr>
          <w:p w14:paraId="12DD114D" w14:textId="77777777" w:rsidR="003439FE" w:rsidRPr="003439FE" w:rsidRDefault="003439FE" w:rsidP="003439FE">
            <w:pPr>
              <w:spacing w:line="240" w:lineRule="auto"/>
              <w:ind w:firstLine="708"/>
              <w:jc w:val="both"/>
            </w:pPr>
            <w:r w:rsidRPr="003439FE">
              <w:rPr>
                <w:rtl/>
              </w:rPr>
              <w:t>النمو الحضري</w:t>
            </w:r>
          </w:p>
        </w:tc>
      </w:tr>
    </w:tbl>
    <w:p w14:paraId="4194FE61"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2"/>
        <w:gridCol w:w="1945"/>
      </w:tblGrid>
      <w:tr w:rsidR="003439FE" w:rsidRPr="003439FE" w14:paraId="77CB884A" w14:textId="77777777" w:rsidTr="003439FE">
        <w:trPr>
          <w:tblCellSpacing w:w="15" w:type="dxa"/>
        </w:trPr>
        <w:tc>
          <w:tcPr>
            <w:tcW w:w="0" w:type="auto"/>
            <w:vAlign w:val="center"/>
            <w:hideMark/>
          </w:tcPr>
          <w:p w14:paraId="0BEFA1BD" w14:textId="77777777" w:rsidR="003439FE" w:rsidRPr="003439FE" w:rsidRDefault="003439FE" w:rsidP="003439FE">
            <w:pPr>
              <w:spacing w:line="240" w:lineRule="auto"/>
              <w:ind w:firstLine="708"/>
              <w:jc w:val="both"/>
            </w:pPr>
            <w:r w:rsidRPr="003439FE">
              <w:t xml:space="preserve">Urban </w:t>
            </w:r>
            <w:proofErr w:type="spellStart"/>
            <w:r w:rsidRPr="003439FE">
              <w:t>sprawl</w:t>
            </w:r>
            <w:proofErr w:type="spellEnd"/>
          </w:p>
        </w:tc>
        <w:tc>
          <w:tcPr>
            <w:tcW w:w="0" w:type="auto"/>
            <w:vAlign w:val="center"/>
            <w:hideMark/>
          </w:tcPr>
          <w:p w14:paraId="031C829E" w14:textId="77777777" w:rsidR="003439FE" w:rsidRPr="003439FE" w:rsidRDefault="003439FE" w:rsidP="003439FE">
            <w:pPr>
              <w:spacing w:line="240" w:lineRule="auto"/>
              <w:ind w:firstLine="708"/>
              <w:jc w:val="both"/>
            </w:pPr>
            <w:r w:rsidRPr="003439FE">
              <w:rPr>
                <w:rtl/>
              </w:rPr>
              <w:t>الامتداد العمراني</w:t>
            </w:r>
          </w:p>
        </w:tc>
      </w:tr>
    </w:tbl>
    <w:p w14:paraId="5638751F"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4"/>
        <w:gridCol w:w="2498"/>
      </w:tblGrid>
      <w:tr w:rsidR="003439FE" w:rsidRPr="003439FE" w14:paraId="65C4A262" w14:textId="77777777" w:rsidTr="003439FE">
        <w:trPr>
          <w:tblCellSpacing w:w="15" w:type="dxa"/>
        </w:trPr>
        <w:tc>
          <w:tcPr>
            <w:tcW w:w="0" w:type="auto"/>
            <w:vAlign w:val="center"/>
            <w:hideMark/>
          </w:tcPr>
          <w:p w14:paraId="4EF208F1" w14:textId="77777777" w:rsidR="003439FE" w:rsidRPr="003439FE" w:rsidRDefault="003439FE" w:rsidP="003439FE">
            <w:pPr>
              <w:spacing w:line="240" w:lineRule="auto"/>
              <w:ind w:firstLine="708"/>
              <w:jc w:val="both"/>
            </w:pPr>
            <w:proofErr w:type="spellStart"/>
            <w:r w:rsidRPr="003439FE">
              <w:t>Higher-density</w:t>
            </w:r>
            <w:proofErr w:type="spellEnd"/>
            <w:r w:rsidRPr="003439FE">
              <w:t xml:space="preserve"> </w:t>
            </w:r>
            <w:proofErr w:type="spellStart"/>
            <w:r w:rsidRPr="003439FE">
              <w:t>development</w:t>
            </w:r>
            <w:proofErr w:type="spellEnd"/>
          </w:p>
        </w:tc>
        <w:tc>
          <w:tcPr>
            <w:tcW w:w="0" w:type="auto"/>
            <w:vAlign w:val="center"/>
            <w:hideMark/>
          </w:tcPr>
          <w:p w14:paraId="364DE7DC" w14:textId="77777777" w:rsidR="003439FE" w:rsidRPr="003439FE" w:rsidRDefault="003439FE" w:rsidP="003439FE">
            <w:pPr>
              <w:spacing w:line="240" w:lineRule="auto"/>
              <w:ind w:firstLine="708"/>
              <w:jc w:val="both"/>
            </w:pPr>
            <w:r w:rsidRPr="003439FE">
              <w:rPr>
                <w:rtl/>
              </w:rPr>
              <w:t>التنمية ذات الكثافة العالية</w:t>
            </w:r>
          </w:p>
        </w:tc>
      </w:tr>
    </w:tbl>
    <w:p w14:paraId="43968409"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9"/>
        <w:gridCol w:w="1647"/>
      </w:tblGrid>
      <w:tr w:rsidR="003439FE" w:rsidRPr="003439FE" w14:paraId="029CBD04" w14:textId="77777777" w:rsidTr="003439FE">
        <w:trPr>
          <w:tblCellSpacing w:w="15" w:type="dxa"/>
        </w:trPr>
        <w:tc>
          <w:tcPr>
            <w:tcW w:w="0" w:type="auto"/>
            <w:vAlign w:val="center"/>
            <w:hideMark/>
          </w:tcPr>
          <w:p w14:paraId="00541F78" w14:textId="77777777" w:rsidR="003439FE" w:rsidRPr="003439FE" w:rsidRDefault="003439FE" w:rsidP="003439FE">
            <w:pPr>
              <w:spacing w:line="240" w:lineRule="auto"/>
              <w:ind w:firstLine="708"/>
              <w:jc w:val="both"/>
            </w:pPr>
            <w:r w:rsidRPr="003439FE">
              <w:t xml:space="preserve">City </w:t>
            </w:r>
            <w:proofErr w:type="spellStart"/>
            <w:r w:rsidRPr="003439FE">
              <w:t>boundaries</w:t>
            </w:r>
            <w:proofErr w:type="spellEnd"/>
          </w:p>
        </w:tc>
        <w:tc>
          <w:tcPr>
            <w:tcW w:w="0" w:type="auto"/>
            <w:vAlign w:val="center"/>
            <w:hideMark/>
          </w:tcPr>
          <w:p w14:paraId="3647FC09" w14:textId="77777777" w:rsidR="003439FE" w:rsidRPr="003439FE" w:rsidRDefault="003439FE" w:rsidP="003439FE">
            <w:pPr>
              <w:spacing w:line="240" w:lineRule="auto"/>
              <w:ind w:firstLine="708"/>
              <w:jc w:val="both"/>
            </w:pPr>
            <w:r w:rsidRPr="003439FE">
              <w:rPr>
                <w:rtl/>
              </w:rPr>
              <w:t>حدود المدينة</w:t>
            </w:r>
          </w:p>
        </w:tc>
      </w:tr>
    </w:tbl>
    <w:p w14:paraId="520BF8DA"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8"/>
        <w:gridCol w:w="1750"/>
      </w:tblGrid>
      <w:tr w:rsidR="003439FE" w:rsidRPr="003439FE" w14:paraId="27C7A975" w14:textId="77777777" w:rsidTr="003439FE">
        <w:trPr>
          <w:tblCellSpacing w:w="15" w:type="dxa"/>
        </w:trPr>
        <w:tc>
          <w:tcPr>
            <w:tcW w:w="0" w:type="auto"/>
            <w:vAlign w:val="center"/>
            <w:hideMark/>
          </w:tcPr>
          <w:p w14:paraId="30569818" w14:textId="77777777" w:rsidR="003439FE" w:rsidRPr="003439FE" w:rsidRDefault="003439FE" w:rsidP="003439FE">
            <w:pPr>
              <w:spacing w:line="240" w:lineRule="auto"/>
              <w:ind w:firstLine="708"/>
              <w:jc w:val="both"/>
            </w:pPr>
            <w:r w:rsidRPr="003439FE">
              <w:t xml:space="preserve">Compact </w:t>
            </w:r>
            <w:proofErr w:type="spellStart"/>
            <w:r w:rsidRPr="003439FE">
              <w:t>cities</w:t>
            </w:r>
            <w:proofErr w:type="spellEnd"/>
          </w:p>
        </w:tc>
        <w:tc>
          <w:tcPr>
            <w:tcW w:w="0" w:type="auto"/>
            <w:vAlign w:val="center"/>
            <w:hideMark/>
          </w:tcPr>
          <w:p w14:paraId="0515937C" w14:textId="77777777" w:rsidR="003439FE" w:rsidRPr="003439FE" w:rsidRDefault="003439FE" w:rsidP="003439FE">
            <w:pPr>
              <w:spacing w:line="240" w:lineRule="auto"/>
              <w:ind w:firstLine="708"/>
              <w:jc w:val="both"/>
            </w:pPr>
            <w:r w:rsidRPr="003439FE">
              <w:rPr>
                <w:rtl/>
              </w:rPr>
              <w:t>المدن المدمجة</w:t>
            </w:r>
          </w:p>
        </w:tc>
      </w:tr>
    </w:tbl>
    <w:p w14:paraId="31BCA3D4"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7"/>
        <w:gridCol w:w="2005"/>
      </w:tblGrid>
      <w:tr w:rsidR="003439FE" w:rsidRPr="003439FE" w14:paraId="1CD56036" w14:textId="77777777" w:rsidTr="003439FE">
        <w:trPr>
          <w:tblCellSpacing w:w="15" w:type="dxa"/>
        </w:trPr>
        <w:tc>
          <w:tcPr>
            <w:tcW w:w="0" w:type="auto"/>
            <w:vAlign w:val="center"/>
            <w:hideMark/>
          </w:tcPr>
          <w:p w14:paraId="2CE5C9F1" w14:textId="77777777" w:rsidR="003439FE" w:rsidRPr="003439FE" w:rsidRDefault="003439FE" w:rsidP="003439FE">
            <w:pPr>
              <w:spacing w:line="240" w:lineRule="auto"/>
              <w:ind w:firstLine="708"/>
              <w:jc w:val="both"/>
            </w:pPr>
            <w:r w:rsidRPr="003439FE">
              <w:t>Land-use</w:t>
            </w:r>
          </w:p>
        </w:tc>
        <w:tc>
          <w:tcPr>
            <w:tcW w:w="0" w:type="auto"/>
            <w:vAlign w:val="center"/>
            <w:hideMark/>
          </w:tcPr>
          <w:p w14:paraId="0680F8CC" w14:textId="77777777" w:rsidR="003439FE" w:rsidRPr="003439FE" w:rsidRDefault="003439FE" w:rsidP="003439FE">
            <w:pPr>
              <w:spacing w:line="240" w:lineRule="auto"/>
              <w:ind w:firstLine="708"/>
              <w:jc w:val="both"/>
            </w:pPr>
            <w:r w:rsidRPr="003439FE">
              <w:rPr>
                <w:rtl/>
              </w:rPr>
              <w:t>استخدام الأراضي</w:t>
            </w:r>
          </w:p>
        </w:tc>
      </w:tr>
    </w:tbl>
    <w:p w14:paraId="40D8B0A3"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2064"/>
      </w:tblGrid>
      <w:tr w:rsidR="003439FE" w:rsidRPr="003439FE" w14:paraId="78EA8212" w14:textId="77777777" w:rsidTr="003439FE">
        <w:trPr>
          <w:tblCellSpacing w:w="15" w:type="dxa"/>
        </w:trPr>
        <w:tc>
          <w:tcPr>
            <w:tcW w:w="0" w:type="auto"/>
            <w:vAlign w:val="center"/>
            <w:hideMark/>
          </w:tcPr>
          <w:p w14:paraId="53FD3FD2" w14:textId="77777777" w:rsidR="003439FE" w:rsidRPr="003439FE" w:rsidRDefault="003439FE" w:rsidP="003439FE">
            <w:pPr>
              <w:spacing w:line="240" w:lineRule="auto"/>
              <w:ind w:firstLine="708"/>
              <w:jc w:val="both"/>
            </w:pPr>
            <w:proofErr w:type="spellStart"/>
            <w:r w:rsidRPr="003439FE">
              <w:t>Lower</w:t>
            </w:r>
            <w:proofErr w:type="spellEnd"/>
            <w:r w:rsidRPr="003439FE">
              <w:t xml:space="preserve"> </w:t>
            </w:r>
            <w:proofErr w:type="spellStart"/>
            <w:r w:rsidRPr="003439FE">
              <w:t>carbon</w:t>
            </w:r>
            <w:proofErr w:type="spellEnd"/>
            <w:r w:rsidRPr="003439FE">
              <w:t xml:space="preserve"> </w:t>
            </w:r>
            <w:proofErr w:type="spellStart"/>
            <w:r w:rsidRPr="003439FE">
              <w:t>footprints</w:t>
            </w:r>
            <w:proofErr w:type="spellEnd"/>
          </w:p>
        </w:tc>
        <w:tc>
          <w:tcPr>
            <w:tcW w:w="0" w:type="auto"/>
            <w:vAlign w:val="center"/>
            <w:hideMark/>
          </w:tcPr>
          <w:p w14:paraId="358636A1" w14:textId="77777777" w:rsidR="003439FE" w:rsidRPr="003439FE" w:rsidRDefault="003439FE" w:rsidP="003439FE">
            <w:pPr>
              <w:spacing w:line="240" w:lineRule="auto"/>
              <w:ind w:firstLine="708"/>
              <w:jc w:val="both"/>
            </w:pPr>
            <w:r w:rsidRPr="003439FE">
              <w:rPr>
                <w:rtl/>
              </w:rPr>
              <w:t>بصمة كربونية أقل</w:t>
            </w:r>
          </w:p>
        </w:tc>
      </w:tr>
    </w:tbl>
    <w:p w14:paraId="578CE699"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5"/>
        <w:gridCol w:w="1415"/>
      </w:tblGrid>
      <w:tr w:rsidR="003439FE" w:rsidRPr="003439FE" w14:paraId="0D510494" w14:textId="77777777" w:rsidTr="003439FE">
        <w:trPr>
          <w:tblCellSpacing w:w="15" w:type="dxa"/>
        </w:trPr>
        <w:tc>
          <w:tcPr>
            <w:tcW w:w="0" w:type="auto"/>
            <w:vAlign w:val="center"/>
            <w:hideMark/>
          </w:tcPr>
          <w:p w14:paraId="53775160" w14:textId="77777777" w:rsidR="003439FE" w:rsidRPr="003439FE" w:rsidRDefault="003439FE" w:rsidP="003439FE">
            <w:pPr>
              <w:spacing w:line="240" w:lineRule="auto"/>
              <w:ind w:firstLine="708"/>
              <w:jc w:val="both"/>
            </w:pPr>
            <w:r w:rsidRPr="003439FE">
              <w:t>Singapore</w:t>
            </w:r>
          </w:p>
        </w:tc>
        <w:tc>
          <w:tcPr>
            <w:tcW w:w="0" w:type="auto"/>
            <w:vAlign w:val="center"/>
            <w:hideMark/>
          </w:tcPr>
          <w:p w14:paraId="2379A8E4" w14:textId="77777777" w:rsidR="003439FE" w:rsidRPr="003439FE" w:rsidRDefault="003439FE" w:rsidP="003439FE">
            <w:pPr>
              <w:spacing w:line="240" w:lineRule="auto"/>
              <w:ind w:firstLine="708"/>
              <w:jc w:val="both"/>
            </w:pPr>
            <w:r w:rsidRPr="003439FE">
              <w:rPr>
                <w:rtl/>
              </w:rPr>
              <w:t>سنغافورة</w:t>
            </w:r>
          </w:p>
        </w:tc>
      </w:tr>
    </w:tbl>
    <w:p w14:paraId="78295BC2"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1"/>
        <w:gridCol w:w="2199"/>
      </w:tblGrid>
      <w:tr w:rsidR="003439FE" w:rsidRPr="003439FE" w14:paraId="42A07753" w14:textId="77777777" w:rsidTr="003439FE">
        <w:trPr>
          <w:tblCellSpacing w:w="15" w:type="dxa"/>
        </w:trPr>
        <w:tc>
          <w:tcPr>
            <w:tcW w:w="0" w:type="auto"/>
            <w:vAlign w:val="center"/>
            <w:hideMark/>
          </w:tcPr>
          <w:p w14:paraId="65B211F1" w14:textId="77777777" w:rsidR="003439FE" w:rsidRPr="003439FE" w:rsidRDefault="003439FE" w:rsidP="003439FE">
            <w:pPr>
              <w:spacing w:line="240" w:lineRule="auto"/>
              <w:ind w:firstLine="708"/>
              <w:jc w:val="both"/>
            </w:pPr>
            <w:proofErr w:type="spellStart"/>
            <w:r w:rsidRPr="003439FE">
              <w:t>Walkable</w:t>
            </w:r>
            <w:proofErr w:type="spellEnd"/>
            <w:r w:rsidRPr="003439FE">
              <w:t xml:space="preserve"> </w:t>
            </w:r>
            <w:proofErr w:type="spellStart"/>
            <w:r w:rsidRPr="003439FE">
              <w:t>spaces</w:t>
            </w:r>
            <w:proofErr w:type="spellEnd"/>
          </w:p>
        </w:tc>
        <w:tc>
          <w:tcPr>
            <w:tcW w:w="0" w:type="auto"/>
            <w:vAlign w:val="center"/>
            <w:hideMark/>
          </w:tcPr>
          <w:p w14:paraId="7B673D1D" w14:textId="77777777" w:rsidR="003439FE" w:rsidRPr="003439FE" w:rsidRDefault="003439FE" w:rsidP="003439FE">
            <w:pPr>
              <w:spacing w:line="240" w:lineRule="auto"/>
              <w:ind w:firstLine="708"/>
              <w:jc w:val="both"/>
            </w:pPr>
            <w:r w:rsidRPr="003439FE">
              <w:rPr>
                <w:rtl/>
              </w:rPr>
              <w:t>مساحات قابلة للمشي</w:t>
            </w:r>
          </w:p>
        </w:tc>
      </w:tr>
    </w:tbl>
    <w:p w14:paraId="210E734F"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1"/>
        <w:gridCol w:w="2008"/>
      </w:tblGrid>
      <w:tr w:rsidR="003439FE" w:rsidRPr="003439FE" w14:paraId="4E5C54B5" w14:textId="77777777" w:rsidTr="003439FE">
        <w:trPr>
          <w:tblCellSpacing w:w="15" w:type="dxa"/>
        </w:trPr>
        <w:tc>
          <w:tcPr>
            <w:tcW w:w="0" w:type="auto"/>
            <w:vAlign w:val="center"/>
            <w:hideMark/>
          </w:tcPr>
          <w:p w14:paraId="426A7477" w14:textId="77777777" w:rsidR="003439FE" w:rsidRPr="003439FE" w:rsidRDefault="003439FE" w:rsidP="003439FE">
            <w:pPr>
              <w:spacing w:line="240" w:lineRule="auto"/>
              <w:ind w:firstLine="708"/>
              <w:jc w:val="both"/>
            </w:pPr>
            <w:r w:rsidRPr="003439FE">
              <w:t>Green roofs</w:t>
            </w:r>
          </w:p>
        </w:tc>
        <w:tc>
          <w:tcPr>
            <w:tcW w:w="0" w:type="auto"/>
            <w:vAlign w:val="center"/>
            <w:hideMark/>
          </w:tcPr>
          <w:p w14:paraId="0902E01C" w14:textId="77777777" w:rsidR="003439FE" w:rsidRPr="003439FE" w:rsidRDefault="003439FE" w:rsidP="003439FE">
            <w:pPr>
              <w:spacing w:line="240" w:lineRule="auto"/>
              <w:ind w:firstLine="708"/>
              <w:jc w:val="both"/>
            </w:pPr>
            <w:r w:rsidRPr="003439FE">
              <w:rPr>
                <w:rtl/>
              </w:rPr>
              <w:t>الأسطح الخضراء</w:t>
            </w:r>
          </w:p>
        </w:tc>
      </w:tr>
    </w:tbl>
    <w:p w14:paraId="472A88FB"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gridCol w:w="2640"/>
      </w:tblGrid>
      <w:tr w:rsidR="003439FE" w:rsidRPr="003439FE" w14:paraId="05B80E65" w14:textId="77777777" w:rsidTr="003439FE">
        <w:trPr>
          <w:tblCellSpacing w:w="15" w:type="dxa"/>
        </w:trPr>
        <w:tc>
          <w:tcPr>
            <w:tcW w:w="0" w:type="auto"/>
            <w:vAlign w:val="center"/>
            <w:hideMark/>
          </w:tcPr>
          <w:p w14:paraId="45D5EE3C" w14:textId="77777777" w:rsidR="003439FE" w:rsidRPr="003439FE" w:rsidRDefault="003439FE" w:rsidP="003439FE">
            <w:pPr>
              <w:spacing w:line="240" w:lineRule="auto"/>
              <w:ind w:firstLine="708"/>
              <w:jc w:val="both"/>
            </w:pPr>
            <w:r w:rsidRPr="003439FE">
              <w:t xml:space="preserve">Urban </w:t>
            </w:r>
            <w:proofErr w:type="spellStart"/>
            <w:r w:rsidRPr="003439FE">
              <w:t>wetlands</w:t>
            </w:r>
            <w:proofErr w:type="spellEnd"/>
          </w:p>
        </w:tc>
        <w:tc>
          <w:tcPr>
            <w:tcW w:w="0" w:type="auto"/>
            <w:vAlign w:val="center"/>
            <w:hideMark/>
          </w:tcPr>
          <w:p w14:paraId="3B214099" w14:textId="77777777" w:rsidR="003439FE" w:rsidRPr="003439FE" w:rsidRDefault="003439FE" w:rsidP="003439FE">
            <w:pPr>
              <w:spacing w:line="240" w:lineRule="auto"/>
              <w:ind w:firstLine="708"/>
              <w:jc w:val="both"/>
            </w:pPr>
            <w:r w:rsidRPr="003439FE">
              <w:rPr>
                <w:rtl/>
              </w:rPr>
              <w:t>الأراضي الرطبة الحضرية</w:t>
            </w:r>
          </w:p>
        </w:tc>
      </w:tr>
    </w:tbl>
    <w:p w14:paraId="010CDFE2"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6"/>
        <w:gridCol w:w="1784"/>
      </w:tblGrid>
      <w:tr w:rsidR="003439FE" w:rsidRPr="003439FE" w14:paraId="027D1AA8" w14:textId="77777777" w:rsidTr="003439FE">
        <w:trPr>
          <w:tblCellSpacing w:w="15" w:type="dxa"/>
        </w:trPr>
        <w:tc>
          <w:tcPr>
            <w:tcW w:w="0" w:type="auto"/>
            <w:vAlign w:val="center"/>
            <w:hideMark/>
          </w:tcPr>
          <w:p w14:paraId="65F59480" w14:textId="77777777" w:rsidR="003439FE" w:rsidRPr="003439FE" w:rsidRDefault="003439FE" w:rsidP="003439FE">
            <w:pPr>
              <w:spacing w:line="240" w:lineRule="auto"/>
              <w:ind w:firstLine="708"/>
              <w:jc w:val="both"/>
            </w:pPr>
            <w:r w:rsidRPr="003439FE">
              <w:t xml:space="preserve">Flood </w:t>
            </w:r>
            <w:proofErr w:type="spellStart"/>
            <w:r w:rsidRPr="003439FE">
              <w:t>prevention</w:t>
            </w:r>
            <w:proofErr w:type="spellEnd"/>
          </w:p>
        </w:tc>
        <w:tc>
          <w:tcPr>
            <w:tcW w:w="0" w:type="auto"/>
            <w:vAlign w:val="center"/>
            <w:hideMark/>
          </w:tcPr>
          <w:p w14:paraId="194EE392" w14:textId="77777777" w:rsidR="003439FE" w:rsidRPr="003439FE" w:rsidRDefault="003439FE" w:rsidP="003439FE">
            <w:pPr>
              <w:spacing w:line="240" w:lineRule="auto"/>
              <w:ind w:firstLine="708"/>
              <w:jc w:val="both"/>
            </w:pPr>
            <w:r w:rsidRPr="003439FE">
              <w:rPr>
                <w:rtl/>
              </w:rPr>
              <w:t>منع الفيضانات</w:t>
            </w:r>
          </w:p>
        </w:tc>
      </w:tr>
    </w:tbl>
    <w:p w14:paraId="14743E81"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2"/>
        <w:gridCol w:w="1919"/>
      </w:tblGrid>
      <w:tr w:rsidR="003439FE" w:rsidRPr="003439FE" w14:paraId="48E93A4C" w14:textId="77777777" w:rsidTr="003439FE">
        <w:trPr>
          <w:tblCellSpacing w:w="15" w:type="dxa"/>
        </w:trPr>
        <w:tc>
          <w:tcPr>
            <w:tcW w:w="0" w:type="auto"/>
            <w:vAlign w:val="center"/>
            <w:hideMark/>
          </w:tcPr>
          <w:p w14:paraId="4A8E996E" w14:textId="77777777" w:rsidR="003439FE" w:rsidRPr="003439FE" w:rsidRDefault="003439FE" w:rsidP="003439FE">
            <w:pPr>
              <w:spacing w:line="240" w:lineRule="auto"/>
              <w:ind w:firstLine="708"/>
              <w:jc w:val="both"/>
            </w:pPr>
            <w:proofErr w:type="spellStart"/>
            <w:r w:rsidRPr="003439FE">
              <w:t>Recreational</w:t>
            </w:r>
            <w:proofErr w:type="spellEnd"/>
            <w:r w:rsidRPr="003439FE">
              <w:t xml:space="preserve"> </w:t>
            </w:r>
            <w:proofErr w:type="spellStart"/>
            <w:r w:rsidRPr="003439FE">
              <w:t>space</w:t>
            </w:r>
            <w:proofErr w:type="spellEnd"/>
          </w:p>
        </w:tc>
        <w:tc>
          <w:tcPr>
            <w:tcW w:w="0" w:type="auto"/>
            <w:vAlign w:val="center"/>
            <w:hideMark/>
          </w:tcPr>
          <w:p w14:paraId="5BA0F524" w14:textId="77777777" w:rsidR="003439FE" w:rsidRPr="003439FE" w:rsidRDefault="003439FE" w:rsidP="003439FE">
            <w:pPr>
              <w:spacing w:line="240" w:lineRule="auto"/>
              <w:ind w:firstLine="708"/>
              <w:jc w:val="both"/>
            </w:pPr>
            <w:r w:rsidRPr="003439FE">
              <w:rPr>
                <w:rtl/>
              </w:rPr>
              <w:t>مساحات ترفيهية</w:t>
            </w:r>
          </w:p>
        </w:tc>
      </w:tr>
    </w:tbl>
    <w:p w14:paraId="366E55BE"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9"/>
        <w:gridCol w:w="1748"/>
      </w:tblGrid>
      <w:tr w:rsidR="003439FE" w:rsidRPr="003439FE" w14:paraId="0939F1E2" w14:textId="77777777" w:rsidTr="003439FE">
        <w:trPr>
          <w:tblCellSpacing w:w="15" w:type="dxa"/>
        </w:trPr>
        <w:tc>
          <w:tcPr>
            <w:tcW w:w="0" w:type="auto"/>
            <w:vAlign w:val="center"/>
            <w:hideMark/>
          </w:tcPr>
          <w:p w14:paraId="41DC3596" w14:textId="77777777" w:rsidR="003439FE" w:rsidRPr="003439FE" w:rsidRDefault="003439FE" w:rsidP="003439FE">
            <w:pPr>
              <w:spacing w:line="240" w:lineRule="auto"/>
              <w:ind w:firstLine="708"/>
              <w:jc w:val="both"/>
            </w:pPr>
            <w:proofErr w:type="spellStart"/>
            <w:r w:rsidRPr="003439FE">
              <w:lastRenderedPageBreak/>
              <w:t>Extreme</w:t>
            </w:r>
            <w:proofErr w:type="spellEnd"/>
            <w:r w:rsidRPr="003439FE">
              <w:t xml:space="preserve"> </w:t>
            </w:r>
            <w:proofErr w:type="spellStart"/>
            <w:r w:rsidRPr="003439FE">
              <w:t>weather</w:t>
            </w:r>
            <w:proofErr w:type="spellEnd"/>
          </w:p>
        </w:tc>
        <w:tc>
          <w:tcPr>
            <w:tcW w:w="0" w:type="auto"/>
            <w:vAlign w:val="center"/>
            <w:hideMark/>
          </w:tcPr>
          <w:p w14:paraId="380093FC" w14:textId="77777777" w:rsidR="003439FE" w:rsidRPr="003439FE" w:rsidRDefault="003439FE" w:rsidP="003439FE">
            <w:pPr>
              <w:spacing w:line="240" w:lineRule="auto"/>
              <w:ind w:firstLine="708"/>
              <w:jc w:val="both"/>
            </w:pPr>
            <w:r w:rsidRPr="003439FE">
              <w:rPr>
                <w:rtl/>
              </w:rPr>
              <w:t>الطقس القاسي</w:t>
            </w:r>
          </w:p>
        </w:tc>
      </w:tr>
    </w:tbl>
    <w:p w14:paraId="0F011B95"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5"/>
        <w:gridCol w:w="1552"/>
      </w:tblGrid>
      <w:tr w:rsidR="003439FE" w:rsidRPr="003439FE" w14:paraId="2125EC62" w14:textId="77777777" w:rsidTr="003439FE">
        <w:trPr>
          <w:tblCellSpacing w:w="15" w:type="dxa"/>
        </w:trPr>
        <w:tc>
          <w:tcPr>
            <w:tcW w:w="0" w:type="auto"/>
            <w:vAlign w:val="center"/>
            <w:hideMark/>
          </w:tcPr>
          <w:p w14:paraId="388BEA9C" w14:textId="77777777" w:rsidR="003439FE" w:rsidRPr="003439FE" w:rsidRDefault="003439FE" w:rsidP="003439FE">
            <w:pPr>
              <w:spacing w:line="240" w:lineRule="auto"/>
              <w:ind w:firstLine="708"/>
              <w:jc w:val="both"/>
            </w:pPr>
            <w:proofErr w:type="spellStart"/>
            <w:r w:rsidRPr="003439FE">
              <w:t>Climate</w:t>
            </w:r>
            <w:proofErr w:type="spellEnd"/>
            <w:r w:rsidRPr="003439FE">
              <w:t xml:space="preserve"> change</w:t>
            </w:r>
          </w:p>
        </w:tc>
        <w:tc>
          <w:tcPr>
            <w:tcW w:w="0" w:type="auto"/>
            <w:vAlign w:val="center"/>
            <w:hideMark/>
          </w:tcPr>
          <w:p w14:paraId="6AB44773" w14:textId="77777777" w:rsidR="003439FE" w:rsidRPr="003439FE" w:rsidRDefault="003439FE" w:rsidP="003439FE">
            <w:pPr>
              <w:spacing w:line="240" w:lineRule="auto"/>
              <w:ind w:firstLine="708"/>
              <w:jc w:val="both"/>
            </w:pPr>
            <w:r w:rsidRPr="003439FE">
              <w:rPr>
                <w:rtl/>
              </w:rPr>
              <w:t>تغير المناخ</w:t>
            </w:r>
          </w:p>
        </w:tc>
      </w:tr>
    </w:tbl>
    <w:p w14:paraId="46EA2AC4"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2"/>
        <w:gridCol w:w="2084"/>
      </w:tblGrid>
      <w:tr w:rsidR="003439FE" w:rsidRPr="003439FE" w14:paraId="310456A0" w14:textId="77777777" w:rsidTr="003439FE">
        <w:trPr>
          <w:tblCellSpacing w:w="15" w:type="dxa"/>
        </w:trPr>
        <w:tc>
          <w:tcPr>
            <w:tcW w:w="0" w:type="auto"/>
            <w:vAlign w:val="center"/>
            <w:hideMark/>
          </w:tcPr>
          <w:p w14:paraId="20777FC4" w14:textId="77777777" w:rsidR="003439FE" w:rsidRPr="003439FE" w:rsidRDefault="003439FE" w:rsidP="003439FE">
            <w:pPr>
              <w:spacing w:line="240" w:lineRule="auto"/>
              <w:ind w:firstLine="708"/>
              <w:jc w:val="both"/>
            </w:pPr>
            <w:r w:rsidRPr="003439FE">
              <w:t xml:space="preserve">Local </w:t>
            </w:r>
            <w:proofErr w:type="spellStart"/>
            <w:r w:rsidRPr="003439FE">
              <w:t>needs</w:t>
            </w:r>
            <w:proofErr w:type="spellEnd"/>
          </w:p>
        </w:tc>
        <w:tc>
          <w:tcPr>
            <w:tcW w:w="0" w:type="auto"/>
            <w:vAlign w:val="center"/>
            <w:hideMark/>
          </w:tcPr>
          <w:p w14:paraId="236D3E86" w14:textId="77777777" w:rsidR="003439FE" w:rsidRPr="003439FE" w:rsidRDefault="003439FE" w:rsidP="003439FE">
            <w:pPr>
              <w:spacing w:line="240" w:lineRule="auto"/>
              <w:ind w:firstLine="708"/>
              <w:jc w:val="both"/>
            </w:pPr>
            <w:r w:rsidRPr="003439FE">
              <w:rPr>
                <w:rtl/>
              </w:rPr>
              <w:t>الاحتياجات المحلية</w:t>
            </w:r>
          </w:p>
        </w:tc>
      </w:tr>
    </w:tbl>
    <w:p w14:paraId="0E7BF798"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7"/>
        <w:gridCol w:w="1858"/>
      </w:tblGrid>
      <w:tr w:rsidR="003439FE" w:rsidRPr="003439FE" w14:paraId="6649460C" w14:textId="77777777" w:rsidTr="003439FE">
        <w:trPr>
          <w:tblCellSpacing w:w="15" w:type="dxa"/>
        </w:trPr>
        <w:tc>
          <w:tcPr>
            <w:tcW w:w="0" w:type="auto"/>
            <w:vAlign w:val="center"/>
            <w:hideMark/>
          </w:tcPr>
          <w:p w14:paraId="44D62FED" w14:textId="77777777" w:rsidR="003439FE" w:rsidRPr="003439FE" w:rsidRDefault="003439FE" w:rsidP="003439FE">
            <w:pPr>
              <w:spacing w:line="240" w:lineRule="auto"/>
              <w:ind w:firstLine="708"/>
              <w:jc w:val="both"/>
            </w:pPr>
            <w:proofErr w:type="spellStart"/>
            <w:r w:rsidRPr="003439FE">
              <w:t>Sustainability</w:t>
            </w:r>
            <w:proofErr w:type="spellEnd"/>
            <w:r w:rsidRPr="003439FE">
              <w:t xml:space="preserve"> </w:t>
            </w:r>
            <w:proofErr w:type="spellStart"/>
            <w:r w:rsidRPr="003439FE">
              <w:t>measures</w:t>
            </w:r>
            <w:proofErr w:type="spellEnd"/>
          </w:p>
        </w:tc>
        <w:tc>
          <w:tcPr>
            <w:tcW w:w="0" w:type="auto"/>
            <w:vAlign w:val="center"/>
            <w:hideMark/>
          </w:tcPr>
          <w:p w14:paraId="67F9694B" w14:textId="77777777" w:rsidR="003439FE" w:rsidRPr="003439FE" w:rsidRDefault="003439FE" w:rsidP="003439FE">
            <w:pPr>
              <w:spacing w:line="240" w:lineRule="auto"/>
              <w:ind w:firstLine="708"/>
              <w:jc w:val="both"/>
            </w:pPr>
            <w:r w:rsidRPr="003439FE">
              <w:rPr>
                <w:rtl/>
              </w:rPr>
              <w:t>تدابير الاستدامة</w:t>
            </w:r>
          </w:p>
        </w:tc>
      </w:tr>
    </w:tbl>
    <w:p w14:paraId="24113877"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2"/>
        <w:gridCol w:w="1537"/>
      </w:tblGrid>
      <w:tr w:rsidR="003439FE" w:rsidRPr="003439FE" w14:paraId="289B1ABD" w14:textId="77777777" w:rsidTr="003439FE">
        <w:trPr>
          <w:tblCellSpacing w:w="15" w:type="dxa"/>
        </w:trPr>
        <w:tc>
          <w:tcPr>
            <w:tcW w:w="0" w:type="auto"/>
            <w:vAlign w:val="center"/>
            <w:hideMark/>
          </w:tcPr>
          <w:p w14:paraId="43AFFB9B" w14:textId="77777777" w:rsidR="003439FE" w:rsidRPr="003439FE" w:rsidRDefault="003439FE" w:rsidP="003439FE">
            <w:pPr>
              <w:spacing w:line="240" w:lineRule="auto"/>
              <w:ind w:firstLine="708"/>
              <w:jc w:val="both"/>
            </w:pPr>
            <w:proofErr w:type="spellStart"/>
            <w:r w:rsidRPr="003439FE">
              <w:t>Promising</w:t>
            </w:r>
            <w:proofErr w:type="spellEnd"/>
            <w:r w:rsidRPr="003439FE">
              <w:t xml:space="preserve"> </w:t>
            </w:r>
            <w:proofErr w:type="spellStart"/>
            <w:r w:rsidRPr="003439FE">
              <w:t>path</w:t>
            </w:r>
            <w:proofErr w:type="spellEnd"/>
          </w:p>
        </w:tc>
        <w:tc>
          <w:tcPr>
            <w:tcW w:w="0" w:type="auto"/>
            <w:vAlign w:val="center"/>
            <w:hideMark/>
          </w:tcPr>
          <w:p w14:paraId="515442FF" w14:textId="77777777" w:rsidR="003439FE" w:rsidRPr="003439FE" w:rsidRDefault="003439FE" w:rsidP="003439FE">
            <w:pPr>
              <w:spacing w:line="240" w:lineRule="auto"/>
              <w:ind w:firstLine="708"/>
              <w:jc w:val="both"/>
            </w:pPr>
            <w:r w:rsidRPr="003439FE">
              <w:rPr>
                <w:rtl/>
              </w:rPr>
              <w:t>مسار واعد</w:t>
            </w:r>
          </w:p>
        </w:tc>
      </w:tr>
    </w:tbl>
    <w:p w14:paraId="615D7FED"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7"/>
        <w:gridCol w:w="1701"/>
      </w:tblGrid>
      <w:tr w:rsidR="003439FE" w:rsidRPr="003439FE" w14:paraId="42B5815F" w14:textId="77777777" w:rsidTr="003439FE">
        <w:trPr>
          <w:tblCellSpacing w:w="15" w:type="dxa"/>
        </w:trPr>
        <w:tc>
          <w:tcPr>
            <w:tcW w:w="0" w:type="auto"/>
            <w:vAlign w:val="center"/>
            <w:hideMark/>
          </w:tcPr>
          <w:p w14:paraId="5B019AEF" w14:textId="77777777" w:rsidR="003439FE" w:rsidRPr="003439FE" w:rsidRDefault="003439FE" w:rsidP="003439FE">
            <w:pPr>
              <w:spacing w:line="240" w:lineRule="auto"/>
              <w:ind w:firstLine="708"/>
              <w:jc w:val="both"/>
            </w:pPr>
            <w:r w:rsidRPr="003439FE">
              <w:t>Budget limitations</w:t>
            </w:r>
          </w:p>
        </w:tc>
        <w:tc>
          <w:tcPr>
            <w:tcW w:w="0" w:type="auto"/>
            <w:vAlign w:val="center"/>
            <w:hideMark/>
          </w:tcPr>
          <w:p w14:paraId="67A1BBFB" w14:textId="77777777" w:rsidR="003439FE" w:rsidRPr="003439FE" w:rsidRDefault="003439FE" w:rsidP="003439FE">
            <w:pPr>
              <w:spacing w:line="240" w:lineRule="auto"/>
              <w:ind w:firstLine="708"/>
              <w:jc w:val="both"/>
            </w:pPr>
            <w:r w:rsidRPr="003439FE">
              <w:rPr>
                <w:rtl/>
              </w:rPr>
              <w:t>قيود الميزانية</w:t>
            </w:r>
          </w:p>
        </w:tc>
      </w:tr>
    </w:tbl>
    <w:p w14:paraId="4830F6A6"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0"/>
        <w:gridCol w:w="1960"/>
      </w:tblGrid>
      <w:tr w:rsidR="003439FE" w:rsidRPr="003439FE" w14:paraId="598C1547" w14:textId="77777777" w:rsidTr="003439FE">
        <w:trPr>
          <w:tblCellSpacing w:w="15" w:type="dxa"/>
        </w:trPr>
        <w:tc>
          <w:tcPr>
            <w:tcW w:w="0" w:type="auto"/>
            <w:vAlign w:val="center"/>
            <w:hideMark/>
          </w:tcPr>
          <w:p w14:paraId="19730FAE" w14:textId="77777777" w:rsidR="003439FE" w:rsidRPr="003439FE" w:rsidRDefault="003439FE" w:rsidP="003439FE">
            <w:pPr>
              <w:spacing w:line="240" w:lineRule="auto"/>
              <w:ind w:firstLine="708"/>
              <w:jc w:val="both"/>
            </w:pPr>
            <w:proofErr w:type="spellStart"/>
            <w:r w:rsidRPr="003439FE">
              <w:t>Political</w:t>
            </w:r>
            <w:proofErr w:type="spellEnd"/>
            <w:r w:rsidRPr="003439FE">
              <w:t xml:space="preserve"> </w:t>
            </w:r>
            <w:proofErr w:type="spellStart"/>
            <w:r w:rsidRPr="003439FE">
              <w:t>resistance</w:t>
            </w:r>
            <w:proofErr w:type="spellEnd"/>
          </w:p>
        </w:tc>
        <w:tc>
          <w:tcPr>
            <w:tcW w:w="0" w:type="auto"/>
            <w:vAlign w:val="center"/>
            <w:hideMark/>
          </w:tcPr>
          <w:p w14:paraId="6E2D43B9" w14:textId="77777777" w:rsidR="003439FE" w:rsidRPr="003439FE" w:rsidRDefault="003439FE" w:rsidP="003439FE">
            <w:pPr>
              <w:spacing w:line="240" w:lineRule="auto"/>
              <w:ind w:firstLine="708"/>
              <w:jc w:val="both"/>
            </w:pPr>
            <w:r w:rsidRPr="003439FE">
              <w:rPr>
                <w:rtl/>
              </w:rPr>
              <w:t>المقاومة السياسية</w:t>
            </w:r>
          </w:p>
        </w:tc>
      </w:tr>
    </w:tbl>
    <w:p w14:paraId="6E193568" w14:textId="77777777" w:rsidR="003439FE" w:rsidRPr="003439FE" w:rsidRDefault="003439FE" w:rsidP="003439FE">
      <w:pPr>
        <w:spacing w:line="240" w:lineRule="auto"/>
        <w:ind w:firstLine="708"/>
        <w:jc w:val="both"/>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1"/>
        <w:gridCol w:w="2118"/>
      </w:tblGrid>
      <w:tr w:rsidR="003439FE" w:rsidRPr="003439FE" w14:paraId="5EC46225" w14:textId="77777777" w:rsidTr="003439FE">
        <w:trPr>
          <w:tblCellSpacing w:w="15" w:type="dxa"/>
        </w:trPr>
        <w:tc>
          <w:tcPr>
            <w:tcW w:w="0" w:type="auto"/>
            <w:vAlign w:val="center"/>
            <w:hideMark/>
          </w:tcPr>
          <w:p w14:paraId="5822D735" w14:textId="77777777" w:rsidR="003439FE" w:rsidRPr="003439FE" w:rsidRDefault="003439FE" w:rsidP="003439FE">
            <w:pPr>
              <w:spacing w:line="240" w:lineRule="auto"/>
              <w:ind w:firstLine="708"/>
              <w:jc w:val="both"/>
            </w:pPr>
            <w:proofErr w:type="spellStart"/>
            <w:r w:rsidRPr="003439FE">
              <w:t>Sustainable</w:t>
            </w:r>
            <w:proofErr w:type="spellEnd"/>
            <w:r w:rsidRPr="003439FE">
              <w:t xml:space="preserve"> </w:t>
            </w:r>
            <w:proofErr w:type="spellStart"/>
            <w:r w:rsidRPr="003439FE">
              <w:t>policies</w:t>
            </w:r>
            <w:proofErr w:type="spellEnd"/>
          </w:p>
        </w:tc>
        <w:tc>
          <w:tcPr>
            <w:tcW w:w="0" w:type="auto"/>
            <w:vAlign w:val="center"/>
            <w:hideMark/>
          </w:tcPr>
          <w:p w14:paraId="4BA6F2FB" w14:textId="77777777" w:rsidR="003439FE" w:rsidRPr="003439FE" w:rsidRDefault="003439FE" w:rsidP="003439FE">
            <w:pPr>
              <w:spacing w:line="240" w:lineRule="auto"/>
              <w:ind w:firstLine="708"/>
              <w:jc w:val="both"/>
            </w:pPr>
            <w:r w:rsidRPr="003439FE">
              <w:rPr>
                <w:rtl/>
              </w:rPr>
              <w:t>السياسات المستدامة</w:t>
            </w:r>
          </w:p>
        </w:tc>
      </w:tr>
    </w:tbl>
    <w:p w14:paraId="7C79F49B" w14:textId="77777777" w:rsidR="00151F66" w:rsidRPr="00E74ABB" w:rsidRDefault="00151F66" w:rsidP="001E7FCD">
      <w:pPr>
        <w:spacing w:line="240" w:lineRule="auto"/>
        <w:ind w:firstLine="708"/>
        <w:jc w:val="both"/>
      </w:pPr>
    </w:p>
    <w:p w14:paraId="40C1AB8A" w14:textId="77777777" w:rsidR="00E74ABB" w:rsidRPr="00E74ABB" w:rsidRDefault="00E74ABB" w:rsidP="00E74ABB">
      <w:pPr>
        <w:spacing w:line="240" w:lineRule="auto"/>
        <w:jc w:val="both"/>
        <w:rPr>
          <w:b/>
          <w:bCs/>
        </w:rPr>
      </w:pPr>
      <w:r w:rsidRPr="00E74ABB">
        <w:rPr>
          <w:b/>
          <w:bCs/>
        </w:rPr>
        <w:t xml:space="preserve">1. </w:t>
      </w:r>
      <w:proofErr w:type="spellStart"/>
      <w:r w:rsidRPr="00E74ABB">
        <w:rPr>
          <w:b/>
          <w:bCs/>
        </w:rPr>
        <w:t>Comprehension</w:t>
      </w:r>
      <w:proofErr w:type="spellEnd"/>
    </w:p>
    <w:p w14:paraId="60DEB2BC" w14:textId="77777777" w:rsidR="00E74ABB" w:rsidRPr="00E74ABB" w:rsidRDefault="00E74ABB" w:rsidP="00E74ABB">
      <w:pPr>
        <w:numPr>
          <w:ilvl w:val="0"/>
          <w:numId w:val="6"/>
        </w:numPr>
        <w:spacing w:line="240" w:lineRule="auto"/>
        <w:jc w:val="both"/>
        <w:rPr>
          <w:lang w:val="en-US"/>
        </w:rPr>
      </w:pPr>
      <w:r w:rsidRPr="00E74ABB">
        <w:rPr>
          <w:b/>
          <w:bCs/>
          <w:lang w:val="en-US"/>
        </w:rPr>
        <w:t>a.</w:t>
      </w:r>
      <w:r w:rsidRPr="00E74ABB">
        <w:rPr>
          <w:lang w:val="en-US"/>
        </w:rPr>
        <w:t xml:space="preserve"> The main objective of sustainable development in urban planning is to balance social, environmental, and economic factors to create resilient, healthy communities for the future.</w:t>
      </w:r>
    </w:p>
    <w:p w14:paraId="5A7BBBD3" w14:textId="77777777" w:rsidR="00E74ABB" w:rsidRPr="00E74ABB" w:rsidRDefault="00E74ABB" w:rsidP="00E74ABB">
      <w:pPr>
        <w:numPr>
          <w:ilvl w:val="0"/>
          <w:numId w:val="6"/>
        </w:numPr>
        <w:spacing w:line="240" w:lineRule="auto"/>
        <w:jc w:val="both"/>
        <w:rPr>
          <w:lang w:val="en-US"/>
        </w:rPr>
      </w:pPr>
      <w:r w:rsidRPr="00E74ABB">
        <w:rPr>
          <w:b/>
          <w:bCs/>
          <w:lang w:val="en-US"/>
        </w:rPr>
        <w:t>b.</w:t>
      </w:r>
      <w:r w:rsidRPr="00E74ABB">
        <w:rPr>
          <w:lang w:val="en-US"/>
        </w:rPr>
        <w:t xml:space="preserve"> Compact urban design contributes to sustainability by reducing urban sprawl and promoting high-density development, which helps lower land use demands and encourages walking, biking, and public transport.</w:t>
      </w:r>
    </w:p>
    <w:p w14:paraId="57E16C36" w14:textId="77777777" w:rsidR="00E74ABB" w:rsidRPr="00E74ABB" w:rsidRDefault="00E74ABB" w:rsidP="00E74ABB">
      <w:pPr>
        <w:numPr>
          <w:ilvl w:val="0"/>
          <w:numId w:val="6"/>
        </w:numPr>
        <w:spacing w:line="240" w:lineRule="auto"/>
        <w:jc w:val="both"/>
        <w:rPr>
          <w:lang w:val="en-US"/>
        </w:rPr>
      </w:pPr>
      <w:r w:rsidRPr="00E74ABB">
        <w:rPr>
          <w:b/>
          <w:bCs/>
          <w:lang w:val="en-US"/>
        </w:rPr>
        <w:t>c.</w:t>
      </w:r>
      <w:r w:rsidRPr="00E74ABB">
        <w:rPr>
          <w:lang w:val="en-US"/>
        </w:rPr>
        <w:t xml:space="preserve"> Two benefits of green infrastructure mentioned are improved air quality and flood prevention.</w:t>
      </w:r>
    </w:p>
    <w:p w14:paraId="7E01364B" w14:textId="77777777" w:rsidR="00E74ABB" w:rsidRPr="00E74ABB" w:rsidRDefault="00E74ABB" w:rsidP="00E74ABB">
      <w:pPr>
        <w:spacing w:line="240" w:lineRule="auto"/>
        <w:jc w:val="both"/>
        <w:rPr>
          <w:b/>
          <w:bCs/>
        </w:rPr>
      </w:pPr>
      <w:r w:rsidRPr="00E74ABB">
        <w:rPr>
          <w:b/>
          <w:bCs/>
        </w:rPr>
        <w:t xml:space="preserve">2. </w:t>
      </w:r>
      <w:proofErr w:type="spellStart"/>
      <w:r w:rsidRPr="00E74ABB">
        <w:rPr>
          <w:b/>
          <w:bCs/>
        </w:rPr>
        <w:t>Vocabulary</w:t>
      </w:r>
      <w:proofErr w:type="spellEnd"/>
    </w:p>
    <w:p w14:paraId="0F8CE3EB" w14:textId="77777777" w:rsidR="00E74ABB" w:rsidRPr="00E74ABB" w:rsidRDefault="00E74ABB" w:rsidP="00E74ABB">
      <w:pPr>
        <w:numPr>
          <w:ilvl w:val="0"/>
          <w:numId w:val="7"/>
        </w:numPr>
        <w:spacing w:line="240" w:lineRule="auto"/>
        <w:jc w:val="both"/>
        <w:rPr>
          <w:lang w:val="en-US"/>
        </w:rPr>
      </w:pPr>
      <w:r w:rsidRPr="00E74ABB">
        <w:rPr>
          <w:b/>
          <w:bCs/>
          <w:lang w:val="en-US"/>
        </w:rPr>
        <w:t>a.</w:t>
      </w:r>
      <w:r w:rsidRPr="00E74ABB">
        <w:rPr>
          <w:lang w:val="en-US"/>
        </w:rPr>
        <w:t xml:space="preserve"> “Compact urban design” refers to urban development that encourages higher population density within a smaller area to reduce urban sprawl.</w:t>
      </w:r>
    </w:p>
    <w:p w14:paraId="2B106DD6" w14:textId="77777777" w:rsidR="00E74ABB" w:rsidRPr="00E74ABB" w:rsidRDefault="00E74ABB" w:rsidP="00E74ABB">
      <w:pPr>
        <w:numPr>
          <w:ilvl w:val="0"/>
          <w:numId w:val="7"/>
        </w:numPr>
        <w:spacing w:line="240" w:lineRule="auto"/>
        <w:jc w:val="both"/>
        <w:rPr>
          <w:lang w:val="en-US"/>
        </w:rPr>
      </w:pPr>
      <w:r w:rsidRPr="00E74ABB">
        <w:rPr>
          <w:b/>
          <w:bCs/>
          <w:lang w:val="en-US"/>
        </w:rPr>
        <w:t>b.</w:t>
      </w:r>
      <w:r w:rsidRPr="00E74ABB">
        <w:rPr>
          <w:lang w:val="en-US"/>
        </w:rPr>
        <w:t xml:space="preserve"> “Community participation” means involving </w:t>
      </w:r>
      <w:proofErr w:type="gramStart"/>
      <w:r w:rsidRPr="00E74ABB">
        <w:rPr>
          <w:lang w:val="en-US"/>
        </w:rPr>
        <w:t>local residents</w:t>
      </w:r>
      <w:proofErr w:type="gramEnd"/>
      <w:r w:rsidRPr="00E74ABB">
        <w:rPr>
          <w:lang w:val="en-US"/>
        </w:rPr>
        <w:t xml:space="preserve"> in decision-making processes to ensure urban projects meet the community’s needs and values.</w:t>
      </w:r>
    </w:p>
    <w:p w14:paraId="30527ED0" w14:textId="77777777" w:rsidR="00E74ABB" w:rsidRPr="00E74ABB" w:rsidRDefault="00E74ABB" w:rsidP="00E74ABB">
      <w:pPr>
        <w:numPr>
          <w:ilvl w:val="0"/>
          <w:numId w:val="7"/>
        </w:numPr>
        <w:spacing w:line="240" w:lineRule="auto"/>
        <w:jc w:val="both"/>
        <w:rPr>
          <w:lang w:val="en-US"/>
        </w:rPr>
      </w:pPr>
      <w:r w:rsidRPr="00E74ABB">
        <w:rPr>
          <w:b/>
          <w:bCs/>
          <w:lang w:val="en-US"/>
        </w:rPr>
        <w:t>c.</w:t>
      </w:r>
      <w:r w:rsidRPr="00E74ABB">
        <w:rPr>
          <w:lang w:val="en-US"/>
        </w:rPr>
        <w:t xml:space="preserve"> “Resilient” means able to recover from or adapt to challenges, referring to communities that can withstand changes or disruptions.</w:t>
      </w:r>
    </w:p>
    <w:p w14:paraId="67D7C3C2" w14:textId="77777777" w:rsidR="00E74ABB" w:rsidRPr="00E74ABB" w:rsidRDefault="00E74ABB" w:rsidP="00E74ABB">
      <w:pPr>
        <w:spacing w:line="240" w:lineRule="auto"/>
        <w:jc w:val="both"/>
        <w:rPr>
          <w:b/>
          <w:bCs/>
        </w:rPr>
      </w:pPr>
      <w:r w:rsidRPr="00E74ABB">
        <w:rPr>
          <w:b/>
          <w:bCs/>
        </w:rPr>
        <w:t xml:space="preserve">3. </w:t>
      </w:r>
      <w:proofErr w:type="spellStart"/>
      <w:r w:rsidRPr="00E74ABB">
        <w:rPr>
          <w:b/>
          <w:bCs/>
        </w:rPr>
        <w:t>Analysis</w:t>
      </w:r>
      <w:proofErr w:type="spellEnd"/>
    </w:p>
    <w:p w14:paraId="5B7DCD48" w14:textId="77777777" w:rsidR="00E74ABB" w:rsidRPr="00E74ABB" w:rsidRDefault="00E74ABB" w:rsidP="00E74ABB">
      <w:pPr>
        <w:numPr>
          <w:ilvl w:val="0"/>
          <w:numId w:val="8"/>
        </w:numPr>
        <w:spacing w:line="240" w:lineRule="auto"/>
        <w:jc w:val="both"/>
        <w:rPr>
          <w:lang w:val="en-US"/>
        </w:rPr>
      </w:pPr>
      <w:r w:rsidRPr="00E74ABB">
        <w:rPr>
          <w:b/>
          <w:bCs/>
          <w:lang w:val="en-US"/>
        </w:rPr>
        <w:t>a.</w:t>
      </w:r>
      <w:r w:rsidRPr="00E74ABB">
        <w:rPr>
          <w:lang w:val="en-US"/>
        </w:rPr>
        <w:t xml:space="preserve"> Compact cities have a smaller carbon footprint because they limit the need for extensive travel and infrastructure, reducing vehicle emissions and energy use.</w:t>
      </w:r>
    </w:p>
    <w:p w14:paraId="04391AE7" w14:textId="77777777" w:rsidR="00E74ABB" w:rsidRPr="00E74ABB" w:rsidRDefault="00E74ABB" w:rsidP="00E74ABB">
      <w:pPr>
        <w:numPr>
          <w:ilvl w:val="0"/>
          <w:numId w:val="8"/>
        </w:numPr>
        <w:spacing w:line="240" w:lineRule="auto"/>
        <w:jc w:val="both"/>
        <w:rPr>
          <w:lang w:val="en-US"/>
        </w:rPr>
      </w:pPr>
      <w:r w:rsidRPr="00E74ABB">
        <w:rPr>
          <w:b/>
          <w:bCs/>
          <w:lang w:val="en-US"/>
        </w:rPr>
        <w:t>b.</w:t>
      </w:r>
      <w:r w:rsidRPr="00E74ABB">
        <w:rPr>
          <w:lang w:val="en-US"/>
        </w:rPr>
        <w:t xml:space="preserve"> </w:t>
      </w:r>
      <w:proofErr w:type="gramStart"/>
      <w:r w:rsidRPr="00E74ABB">
        <w:rPr>
          <w:lang w:val="en-US"/>
        </w:rPr>
        <w:t>Green</w:t>
      </w:r>
      <w:proofErr w:type="gramEnd"/>
      <w:r w:rsidRPr="00E74ABB">
        <w:rPr>
          <w:lang w:val="en-US"/>
        </w:rPr>
        <w:t xml:space="preserve"> infrastructure improves environmental conditions by enhancing air quality and managing stormwater, while socially, it provides spaces for recreation and community engagement.</w:t>
      </w:r>
    </w:p>
    <w:p w14:paraId="1DC9B7EF" w14:textId="77777777" w:rsidR="00E74ABB" w:rsidRPr="00E74ABB" w:rsidRDefault="00E74ABB" w:rsidP="00E74ABB">
      <w:pPr>
        <w:spacing w:line="240" w:lineRule="auto"/>
        <w:jc w:val="both"/>
        <w:rPr>
          <w:b/>
          <w:bCs/>
        </w:rPr>
      </w:pPr>
      <w:r w:rsidRPr="00E74ABB">
        <w:rPr>
          <w:b/>
          <w:bCs/>
        </w:rPr>
        <w:t xml:space="preserve">4. Critical </w:t>
      </w:r>
      <w:proofErr w:type="spellStart"/>
      <w:r w:rsidRPr="00E74ABB">
        <w:rPr>
          <w:b/>
          <w:bCs/>
        </w:rPr>
        <w:t>Thinking</w:t>
      </w:r>
      <w:proofErr w:type="spellEnd"/>
    </w:p>
    <w:p w14:paraId="5EA1FF26" w14:textId="77777777" w:rsidR="00E74ABB" w:rsidRPr="00E74ABB" w:rsidRDefault="00E74ABB" w:rsidP="00E74ABB">
      <w:pPr>
        <w:numPr>
          <w:ilvl w:val="0"/>
          <w:numId w:val="9"/>
        </w:numPr>
        <w:spacing w:line="240" w:lineRule="auto"/>
        <w:jc w:val="both"/>
        <w:rPr>
          <w:lang w:val="en-US"/>
        </w:rPr>
      </w:pPr>
      <w:r w:rsidRPr="00E74ABB">
        <w:rPr>
          <w:b/>
          <w:bCs/>
          <w:lang w:val="en-US"/>
        </w:rPr>
        <w:lastRenderedPageBreak/>
        <w:t>a.</w:t>
      </w:r>
      <w:r w:rsidRPr="00E74ABB">
        <w:rPr>
          <w:lang w:val="en-US"/>
        </w:rPr>
        <w:t xml:space="preserve"> Potential obstacles include limited funding and political resistance. These might be overcome by securing sustainable project grants and educating the public on long-term benefits to build wider support.</w:t>
      </w:r>
    </w:p>
    <w:p w14:paraId="07C63EE8" w14:textId="77777777" w:rsidR="00E74ABB" w:rsidRPr="00E74ABB" w:rsidRDefault="00E74ABB" w:rsidP="00E74ABB">
      <w:pPr>
        <w:numPr>
          <w:ilvl w:val="0"/>
          <w:numId w:val="9"/>
        </w:numPr>
        <w:spacing w:line="240" w:lineRule="auto"/>
        <w:jc w:val="both"/>
        <w:rPr>
          <w:lang w:val="en-US"/>
        </w:rPr>
      </w:pPr>
      <w:r w:rsidRPr="00E74ABB">
        <w:rPr>
          <w:b/>
          <w:bCs/>
          <w:lang w:val="en-US"/>
        </w:rPr>
        <w:t>b.</w:t>
      </w:r>
      <w:r w:rsidRPr="00E74ABB">
        <w:rPr>
          <w:lang w:val="en-US"/>
        </w:rPr>
        <w:t xml:space="preserve"> Community involvement is essential because it ensures that projects align with residents’ needs, which increases public support and the success of sustainability initiatives.</w:t>
      </w:r>
    </w:p>
    <w:p w14:paraId="5B68058C" w14:textId="77777777" w:rsidR="00E74ABB" w:rsidRPr="00E74ABB" w:rsidRDefault="00E74ABB" w:rsidP="00E74ABB">
      <w:pPr>
        <w:spacing w:line="240" w:lineRule="auto"/>
        <w:jc w:val="both"/>
        <w:rPr>
          <w:b/>
          <w:bCs/>
        </w:rPr>
      </w:pPr>
      <w:r w:rsidRPr="00E74ABB">
        <w:rPr>
          <w:b/>
          <w:bCs/>
        </w:rPr>
        <w:t>5. Oral Discussion</w:t>
      </w:r>
    </w:p>
    <w:p w14:paraId="40A9BFB3" w14:textId="77777777" w:rsidR="00E74ABB" w:rsidRPr="00E74ABB" w:rsidRDefault="00E74ABB" w:rsidP="00E74ABB">
      <w:pPr>
        <w:numPr>
          <w:ilvl w:val="0"/>
          <w:numId w:val="10"/>
        </w:numPr>
        <w:spacing w:line="240" w:lineRule="auto"/>
        <w:jc w:val="both"/>
        <w:rPr>
          <w:lang w:val="en-US"/>
        </w:rPr>
      </w:pPr>
      <w:r w:rsidRPr="00E74ABB">
        <w:rPr>
          <w:lang w:val="en-US"/>
        </w:rPr>
        <w:t>For this part, students could discuss specific areas in need of sustainable development. For example, they might suggest improvements in green space, public transportation, or community engagement strategies for urban renewal in a local neighborhood.</w:t>
      </w:r>
    </w:p>
    <w:p w14:paraId="36FA3369" w14:textId="77777777" w:rsidR="00B25109" w:rsidRDefault="00B25109" w:rsidP="00E74ABB">
      <w:pPr>
        <w:spacing w:line="240" w:lineRule="auto"/>
        <w:jc w:val="both"/>
        <w:rPr>
          <w:lang w:val="en-US"/>
        </w:rPr>
      </w:pPr>
    </w:p>
    <w:p w14:paraId="0B03EC9E" w14:textId="77777777" w:rsidR="00151F66" w:rsidRPr="00E74ABB" w:rsidRDefault="00151F66" w:rsidP="00E74ABB">
      <w:pPr>
        <w:spacing w:line="240" w:lineRule="auto"/>
        <w:jc w:val="both"/>
        <w:rPr>
          <w:lang w:val="en-US"/>
        </w:rPr>
      </w:pPr>
    </w:p>
    <w:sectPr w:rsidR="00151F66" w:rsidRPr="00E74A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80087" w14:textId="77777777" w:rsidR="00ED5B02" w:rsidRDefault="00ED5B02" w:rsidP="00ED5B02">
      <w:pPr>
        <w:spacing w:after="0" w:line="240" w:lineRule="auto"/>
      </w:pPr>
      <w:r>
        <w:separator/>
      </w:r>
    </w:p>
  </w:endnote>
  <w:endnote w:type="continuationSeparator" w:id="0">
    <w:p w14:paraId="24E4ABFB" w14:textId="77777777" w:rsidR="00ED5B02" w:rsidRDefault="00ED5B02" w:rsidP="00ED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1BF83" w14:textId="77777777" w:rsidR="00ED5B02" w:rsidRDefault="00ED5B02" w:rsidP="00ED5B02">
      <w:pPr>
        <w:spacing w:after="0" w:line="240" w:lineRule="auto"/>
      </w:pPr>
      <w:r>
        <w:separator/>
      </w:r>
    </w:p>
  </w:footnote>
  <w:footnote w:type="continuationSeparator" w:id="0">
    <w:p w14:paraId="584E0C69" w14:textId="77777777" w:rsidR="00ED5B02" w:rsidRDefault="00ED5B02" w:rsidP="00ED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FF9D" w14:textId="77777777" w:rsidR="00ED5B02" w:rsidRDefault="00ED5B02" w:rsidP="00ED5B02">
    <w:pPr>
      <w:pStyle w:val="En-tte"/>
      <w:jc w:val="center"/>
      <w:rPr>
        <w:lang w:val="en-US"/>
      </w:rPr>
    </w:pPr>
    <w:r w:rsidRPr="005067B8">
      <w:rPr>
        <w:lang w:val="en-US"/>
      </w:rPr>
      <w:t xml:space="preserve">University of Larbi Ben </w:t>
    </w:r>
    <w:proofErr w:type="spellStart"/>
    <w:r w:rsidRPr="005067B8">
      <w:rPr>
        <w:lang w:val="en-US"/>
      </w:rPr>
      <w:t>Mhidi</w:t>
    </w:r>
    <w:proofErr w:type="spellEnd"/>
    <w:r w:rsidRPr="005067B8">
      <w:rPr>
        <w:lang w:val="en-US"/>
      </w:rPr>
      <w:t xml:space="preserve"> o</w:t>
    </w:r>
    <w:r>
      <w:rPr>
        <w:lang w:val="en-US"/>
      </w:rPr>
      <w:t xml:space="preserve">f Oum </w:t>
    </w:r>
    <w:proofErr w:type="spellStart"/>
    <w:r>
      <w:rPr>
        <w:lang w:val="en-US"/>
      </w:rPr>
      <w:t>el</w:t>
    </w:r>
    <w:proofErr w:type="spellEnd"/>
    <w:r>
      <w:rPr>
        <w:lang w:val="en-US"/>
      </w:rPr>
      <w:t xml:space="preserve"> </w:t>
    </w:r>
    <w:proofErr w:type="spellStart"/>
    <w:r>
      <w:rPr>
        <w:lang w:val="en-US"/>
      </w:rPr>
      <w:t>Bouaghi</w:t>
    </w:r>
    <w:proofErr w:type="spellEnd"/>
  </w:p>
  <w:p w14:paraId="3958DFFC" w14:textId="77777777" w:rsidR="00ED5B02" w:rsidRDefault="00ED5B02" w:rsidP="00ED5B02">
    <w:pPr>
      <w:pStyle w:val="En-tte"/>
      <w:jc w:val="center"/>
      <w:rPr>
        <w:lang w:val="en-US"/>
      </w:rPr>
    </w:pPr>
    <w:r>
      <w:rPr>
        <w:lang w:val="en-US"/>
      </w:rPr>
      <w:t>Faculty of earth sciences and architecture</w:t>
    </w:r>
  </w:p>
  <w:p w14:paraId="219597FF" w14:textId="77777777" w:rsidR="00ED5B02" w:rsidRDefault="00ED5B02" w:rsidP="00ED5B02">
    <w:pPr>
      <w:pStyle w:val="En-tte"/>
      <w:jc w:val="center"/>
      <w:rPr>
        <w:lang w:val="en-US"/>
      </w:rPr>
    </w:pPr>
    <w:r>
      <w:rPr>
        <w:lang w:val="en-US"/>
      </w:rPr>
      <w:t>Department of geography and territorial management</w:t>
    </w:r>
  </w:p>
  <w:p w14:paraId="02F4D620" w14:textId="77777777" w:rsidR="00ED5B02" w:rsidRPr="005067B8" w:rsidRDefault="00ED5B02" w:rsidP="00ED5B02">
    <w:pPr>
      <w:pStyle w:val="En-tte"/>
      <w:jc w:val="center"/>
      <w:rPr>
        <w:lang w:val="en-US"/>
      </w:rPr>
    </w:pPr>
    <w:r>
      <w:rPr>
        <w:lang w:val="en-US"/>
      </w:rPr>
      <w:t xml:space="preserve">Dr Rafik Boudjadja </w:t>
    </w:r>
  </w:p>
  <w:p w14:paraId="4C7AC498" w14:textId="77777777" w:rsidR="00ED5B02" w:rsidRDefault="00ED5B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6008"/>
    <w:multiLevelType w:val="multilevel"/>
    <w:tmpl w:val="A9D2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827C7"/>
    <w:multiLevelType w:val="multilevel"/>
    <w:tmpl w:val="4DEA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1432"/>
    <w:multiLevelType w:val="multilevel"/>
    <w:tmpl w:val="CDD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D53C9"/>
    <w:multiLevelType w:val="multilevel"/>
    <w:tmpl w:val="287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F36EA"/>
    <w:multiLevelType w:val="multilevel"/>
    <w:tmpl w:val="BCA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70B44"/>
    <w:multiLevelType w:val="multilevel"/>
    <w:tmpl w:val="BB28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55573"/>
    <w:multiLevelType w:val="multilevel"/>
    <w:tmpl w:val="E844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B6365"/>
    <w:multiLevelType w:val="multilevel"/>
    <w:tmpl w:val="B7C8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D17AC6"/>
    <w:multiLevelType w:val="multilevel"/>
    <w:tmpl w:val="8E3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96C55"/>
    <w:multiLevelType w:val="multilevel"/>
    <w:tmpl w:val="A03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294681">
    <w:abstractNumId w:val="7"/>
  </w:num>
  <w:num w:numId="2" w16cid:durableId="1302149809">
    <w:abstractNumId w:val="2"/>
  </w:num>
  <w:num w:numId="3" w16cid:durableId="1263538486">
    <w:abstractNumId w:val="5"/>
  </w:num>
  <w:num w:numId="4" w16cid:durableId="1053577900">
    <w:abstractNumId w:val="8"/>
  </w:num>
  <w:num w:numId="5" w16cid:durableId="412312706">
    <w:abstractNumId w:val="6"/>
  </w:num>
  <w:num w:numId="6" w16cid:durableId="1564368348">
    <w:abstractNumId w:val="3"/>
  </w:num>
  <w:num w:numId="7" w16cid:durableId="1683699336">
    <w:abstractNumId w:val="9"/>
  </w:num>
  <w:num w:numId="8" w16cid:durableId="1964581663">
    <w:abstractNumId w:val="4"/>
  </w:num>
  <w:num w:numId="9" w16cid:durableId="717825322">
    <w:abstractNumId w:val="1"/>
  </w:num>
  <w:num w:numId="10" w16cid:durableId="121943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BB"/>
    <w:rsid w:val="00073B4E"/>
    <w:rsid w:val="000C3C8C"/>
    <w:rsid w:val="0012081C"/>
    <w:rsid w:val="00125600"/>
    <w:rsid w:val="00151F66"/>
    <w:rsid w:val="001D65FF"/>
    <w:rsid w:val="001E7FCD"/>
    <w:rsid w:val="00210C06"/>
    <w:rsid w:val="00262BAE"/>
    <w:rsid w:val="002E1E21"/>
    <w:rsid w:val="00317099"/>
    <w:rsid w:val="003439FE"/>
    <w:rsid w:val="003759DD"/>
    <w:rsid w:val="00431678"/>
    <w:rsid w:val="004702E3"/>
    <w:rsid w:val="00482190"/>
    <w:rsid w:val="004A09D6"/>
    <w:rsid w:val="004F3370"/>
    <w:rsid w:val="00562F98"/>
    <w:rsid w:val="005776E6"/>
    <w:rsid w:val="005D7B07"/>
    <w:rsid w:val="006C0276"/>
    <w:rsid w:val="006F2468"/>
    <w:rsid w:val="00770544"/>
    <w:rsid w:val="008E74E4"/>
    <w:rsid w:val="00977806"/>
    <w:rsid w:val="009A7F88"/>
    <w:rsid w:val="00A379D3"/>
    <w:rsid w:val="00A86B56"/>
    <w:rsid w:val="00AB138D"/>
    <w:rsid w:val="00AB1B34"/>
    <w:rsid w:val="00AB35CB"/>
    <w:rsid w:val="00B25109"/>
    <w:rsid w:val="00B4179B"/>
    <w:rsid w:val="00B63CAC"/>
    <w:rsid w:val="00C57803"/>
    <w:rsid w:val="00CE5281"/>
    <w:rsid w:val="00CF25C4"/>
    <w:rsid w:val="00D77D7A"/>
    <w:rsid w:val="00E641C9"/>
    <w:rsid w:val="00E666CD"/>
    <w:rsid w:val="00E74ABB"/>
    <w:rsid w:val="00ED0883"/>
    <w:rsid w:val="00ED5B02"/>
    <w:rsid w:val="00F01E5F"/>
    <w:rsid w:val="00F14A7C"/>
    <w:rsid w:val="00FD18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DE8C00C"/>
  <w15:chartTrackingRefBased/>
  <w15:docId w15:val="{C6862CF3-68BE-4592-8A98-F199B472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4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4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4A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4A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4A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4AB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4AB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4AB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4AB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A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4A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4A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4A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4A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4A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4A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4A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4ABB"/>
    <w:rPr>
      <w:rFonts w:eastAsiaTheme="majorEastAsia" w:cstheme="majorBidi"/>
      <w:color w:val="272727" w:themeColor="text1" w:themeTint="D8"/>
    </w:rPr>
  </w:style>
  <w:style w:type="paragraph" w:styleId="Titre">
    <w:name w:val="Title"/>
    <w:basedOn w:val="Normal"/>
    <w:next w:val="Normal"/>
    <w:link w:val="TitreCar"/>
    <w:uiPriority w:val="10"/>
    <w:qFormat/>
    <w:rsid w:val="00E74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4A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4A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4A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4ABB"/>
    <w:pPr>
      <w:spacing w:before="160"/>
      <w:jc w:val="center"/>
    </w:pPr>
    <w:rPr>
      <w:i/>
      <w:iCs/>
      <w:color w:val="404040" w:themeColor="text1" w:themeTint="BF"/>
    </w:rPr>
  </w:style>
  <w:style w:type="character" w:customStyle="1" w:styleId="CitationCar">
    <w:name w:val="Citation Car"/>
    <w:basedOn w:val="Policepardfaut"/>
    <w:link w:val="Citation"/>
    <w:uiPriority w:val="29"/>
    <w:rsid w:val="00E74ABB"/>
    <w:rPr>
      <w:i/>
      <w:iCs/>
      <w:color w:val="404040" w:themeColor="text1" w:themeTint="BF"/>
    </w:rPr>
  </w:style>
  <w:style w:type="paragraph" w:styleId="Paragraphedeliste">
    <w:name w:val="List Paragraph"/>
    <w:basedOn w:val="Normal"/>
    <w:uiPriority w:val="34"/>
    <w:qFormat/>
    <w:rsid w:val="00E74ABB"/>
    <w:pPr>
      <w:ind w:left="720"/>
      <w:contextualSpacing/>
    </w:pPr>
  </w:style>
  <w:style w:type="character" w:styleId="Accentuationintense">
    <w:name w:val="Intense Emphasis"/>
    <w:basedOn w:val="Policepardfaut"/>
    <w:uiPriority w:val="21"/>
    <w:qFormat/>
    <w:rsid w:val="00E74ABB"/>
    <w:rPr>
      <w:i/>
      <w:iCs/>
      <w:color w:val="0F4761" w:themeColor="accent1" w:themeShade="BF"/>
    </w:rPr>
  </w:style>
  <w:style w:type="paragraph" w:styleId="Citationintense">
    <w:name w:val="Intense Quote"/>
    <w:basedOn w:val="Normal"/>
    <w:next w:val="Normal"/>
    <w:link w:val="CitationintenseCar"/>
    <w:uiPriority w:val="30"/>
    <w:qFormat/>
    <w:rsid w:val="00E74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4ABB"/>
    <w:rPr>
      <w:i/>
      <w:iCs/>
      <w:color w:val="0F4761" w:themeColor="accent1" w:themeShade="BF"/>
    </w:rPr>
  </w:style>
  <w:style w:type="character" w:styleId="Rfrenceintense">
    <w:name w:val="Intense Reference"/>
    <w:basedOn w:val="Policepardfaut"/>
    <w:uiPriority w:val="32"/>
    <w:qFormat/>
    <w:rsid w:val="00E74ABB"/>
    <w:rPr>
      <w:b/>
      <w:bCs/>
      <w:smallCaps/>
      <w:color w:val="0F4761" w:themeColor="accent1" w:themeShade="BF"/>
      <w:spacing w:val="5"/>
    </w:rPr>
  </w:style>
  <w:style w:type="paragraph" w:styleId="En-tte">
    <w:name w:val="header"/>
    <w:basedOn w:val="Normal"/>
    <w:link w:val="En-tteCar"/>
    <w:uiPriority w:val="99"/>
    <w:unhideWhenUsed/>
    <w:rsid w:val="00ED5B02"/>
    <w:pPr>
      <w:tabs>
        <w:tab w:val="center" w:pos="4536"/>
        <w:tab w:val="right" w:pos="9072"/>
      </w:tabs>
      <w:spacing w:after="0" w:line="240" w:lineRule="auto"/>
    </w:pPr>
  </w:style>
  <w:style w:type="character" w:customStyle="1" w:styleId="En-tteCar">
    <w:name w:val="En-tête Car"/>
    <w:basedOn w:val="Policepardfaut"/>
    <w:link w:val="En-tte"/>
    <w:uiPriority w:val="99"/>
    <w:rsid w:val="00ED5B02"/>
  </w:style>
  <w:style w:type="paragraph" w:styleId="Pieddepage">
    <w:name w:val="footer"/>
    <w:basedOn w:val="Normal"/>
    <w:link w:val="PieddepageCar"/>
    <w:uiPriority w:val="99"/>
    <w:unhideWhenUsed/>
    <w:rsid w:val="00ED5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5B02"/>
  </w:style>
  <w:style w:type="table" w:styleId="Grilledutableau">
    <w:name w:val="Table Grid"/>
    <w:basedOn w:val="TableauNormal"/>
    <w:uiPriority w:val="39"/>
    <w:rsid w:val="0097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800">
      <w:bodyDiv w:val="1"/>
      <w:marLeft w:val="0"/>
      <w:marRight w:val="0"/>
      <w:marTop w:val="0"/>
      <w:marBottom w:val="0"/>
      <w:divBdr>
        <w:top w:val="none" w:sz="0" w:space="0" w:color="auto"/>
        <w:left w:val="none" w:sz="0" w:space="0" w:color="auto"/>
        <w:bottom w:val="none" w:sz="0" w:space="0" w:color="auto"/>
        <w:right w:val="none" w:sz="0" w:space="0" w:color="auto"/>
      </w:divBdr>
    </w:div>
    <w:div w:id="1054623317">
      <w:bodyDiv w:val="1"/>
      <w:marLeft w:val="0"/>
      <w:marRight w:val="0"/>
      <w:marTop w:val="0"/>
      <w:marBottom w:val="0"/>
      <w:divBdr>
        <w:top w:val="none" w:sz="0" w:space="0" w:color="auto"/>
        <w:left w:val="none" w:sz="0" w:space="0" w:color="auto"/>
        <w:bottom w:val="none" w:sz="0" w:space="0" w:color="auto"/>
        <w:right w:val="none" w:sz="0" w:space="0" w:color="auto"/>
      </w:divBdr>
    </w:div>
    <w:div w:id="1185679919">
      <w:bodyDiv w:val="1"/>
      <w:marLeft w:val="0"/>
      <w:marRight w:val="0"/>
      <w:marTop w:val="0"/>
      <w:marBottom w:val="0"/>
      <w:divBdr>
        <w:top w:val="none" w:sz="0" w:space="0" w:color="auto"/>
        <w:left w:val="none" w:sz="0" w:space="0" w:color="auto"/>
        <w:bottom w:val="none" w:sz="0" w:space="0" w:color="auto"/>
        <w:right w:val="none" w:sz="0" w:space="0" w:color="auto"/>
      </w:divBdr>
    </w:div>
    <w:div w:id="15816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830</Words>
  <Characters>5218</Characters>
  <Application>Microsoft Office Word</Application>
  <DocSecurity>0</DocSecurity>
  <Lines>144</Lines>
  <Paragraphs>79</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boudjadja</dc:creator>
  <cp:keywords/>
  <dc:description/>
  <cp:lastModifiedBy>rafik boudjadja</cp:lastModifiedBy>
  <cp:revision>40</cp:revision>
  <dcterms:created xsi:type="dcterms:W3CDTF">2024-11-01T19:01:00Z</dcterms:created>
  <dcterms:modified xsi:type="dcterms:W3CDTF">2024-12-15T18:35:00Z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b8194dcc-f10f-4c3f-828c-f24b57f11271</vt:lpwstr>
  </property>
</Properties>
</file>