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829" w:rsidRDefault="00707C56" w:rsidP="00183829">
      <w:pPr>
        <w:jc w:val="both"/>
        <w:rPr>
          <w:rFonts w:asciiTheme="majorBidi" w:hAnsiTheme="majorBidi" w:cstheme="majorBidi"/>
          <w:b/>
          <w:bCs/>
          <w:i/>
          <w:iCs/>
          <w:sz w:val="28"/>
          <w:szCs w:val="28"/>
        </w:rPr>
      </w:pPr>
      <w:r>
        <w:rPr>
          <w:rFonts w:asciiTheme="majorBidi" w:hAnsiTheme="majorBidi" w:cstheme="majorBidi"/>
          <w:b/>
          <w:bCs/>
          <w:i/>
          <w:iCs/>
          <w:noProof/>
          <w:sz w:val="28"/>
          <w:szCs w:val="28"/>
        </w:rPr>
        <w:drawing>
          <wp:anchor distT="0" distB="0" distL="114300" distR="114300" simplePos="0" relativeHeight="251672576" behindDoc="0" locked="0" layoutInCell="1" allowOverlap="1">
            <wp:simplePos x="0" y="0"/>
            <wp:positionH relativeFrom="column">
              <wp:posOffset>-5534</wp:posOffset>
            </wp:positionH>
            <wp:positionV relativeFrom="paragraph">
              <wp:posOffset>-513896</wp:posOffset>
            </wp:positionV>
            <wp:extent cx="1056024" cy="1227908"/>
            <wp:effectExtent l="19050" t="0" r="0"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056024" cy="1227908"/>
                    </a:xfrm>
                    <a:prstGeom prst="rect">
                      <a:avLst/>
                    </a:prstGeom>
                    <a:noFill/>
                    <a:ln w="9525">
                      <a:noFill/>
                      <a:miter lim="800000"/>
                      <a:headEnd/>
                      <a:tailEnd/>
                    </a:ln>
                  </pic:spPr>
                </pic:pic>
              </a:graphicData>
            </a:graphic>
          </wp:anchor>
        </w:drawing>
      </w:r>
      <w:r w:rsidR="00183829">
        <w:rPr>
          <w:rFonts w:asciiTheme="majorBidi" w:hAnsiTheme="majorBidi" w:cstheme="majorBidi"/>
          <w:b/>
          <w:bCs/>
          <w:i/>
          <w:iCs/>
          <w:noProof/>
          <w:sz w:val="28"/>
          <w:szCs w:val="28"/>
        </w:rPr>
        <w:drawing>
          <wp:anchor distT="0" distB="0" distL="114300" distR="114300" simplePos="0" relativeHeight="251669504" behindDoc="1" locked="0" layoutInCell="1" allowOverlap="1">
            <wp:simplePos x="0" y="0"/>
            <wp:positionH relativeFrom="column">
              <wp:posOffset>3809365</wp:posOffset>
            </wp:positionH>
            <wp:positionV relativeFrom="paragraph">
              <wp:posOffset>-633095</wp:posOffset>
            </wp:positionV>
            <wp:extent cx="2708910" cy="1543050"/>
            <wp:effectExtent l="0" t="0" r="0" b="0"/>
            <wp:wrapNone/>
            <wp:docPr id="8" name="Image 1" descr="http://gulf.computers.toshiba-europe.com/Contents/Toshiba_teg/EU/Others/Generic/Sites/windows7/gfx/windows7_versions_bue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lf.computers.toshiba-europe.com/Contents/Toshiba_teg/EU/Others/Generic/Sites/windows7/gfx/windows7_versions_buehne.jpg"/>
                    <pic:cNvPicPr>
                      <a:picLocks noChangeAspect="1" noChangeArrowheads="1"/>
                    </pic:cNvPicPr>
                  </pic:nvPicPr>
                  <pic:blipFill>
                    <a:blip r:embed="rId10"/>
                    <a:srcRect/>
                    <a:stretch>
                      <a:fillRect/>
                    </a:stretch>
                  </pic:blipFill>
                  <pic:spPr bwMode="auto">
                    <a:xfrm>
                      <a:off x="0" y="0"/>
                      <a:ext cx="2708910" cy="1543050"/>
                    </a:xfrm>
                    <a:prstGeom prst="ellipse">
                      <a:avLst/>
                    </a:prstGeom>
                    <a:ln>
                      <a:noFill/>
                    </a:ln>
                    <a:effectLst>
                      <a:softEdge rad="112500"/>
                    </a:effectLst>
                  </pic:spPr>
                </pic:pic>
              </a:graphicData>
            </a:graphic>
          </wp:anchor>
        </w:drawing>
      </w:r>
    </w:p>
    <w:p w:rsidR="00183829" w:rsidRDefault="00183829" w:rsidP="00183829">
      <w:pPr>
        <w:jc w:val="both"/>
        <w:rPr>
          <w:rFonts w:asciiTheme="majorBidi" w:hAnsiTheme="majorBidi" w:cstheme="majorBidi"/>
          <w:b/>
          <w:bCs/>
          <w:i/>
          <w:iCs/>
          <w:sz w:val="28"/>
          <w:szCs w:val="28"/>
        </w:rPr>
      </w:pPr>
    </w:p>
    <w:p w:rsidR="00183829" w:rsidRPr="008775EE" w:rsidRDefault="00183829" w:rsidP="00183829">
      <w:pPr>
        <w:jc w:val="both"/>
        <w:rPr>
          <w:rFonts w:asciiTheme="majorBidi" w:hAnsiTheme="majorBidi" w:cstheme="majorBidi"/>
          <w:sz w:val="24"/>
          <w:szCs w:val="24"/>
        </w:rPr>
      </w:pPr>
      <w:r w:rsidRPr="00183829">
        <w:rPr>
          <w:rFonts w:asciiTheme="majorBidi" w:hAnsiTheme="majorBidi" w:cstheme="majorBidi"/>
          <w:b/>
          <w:bCs/>
          <w:i/>
          <w:iCs/>
          <w:sz w:val="28"/>
          <w:szCs w:val="28"/>
        </w:rPr>
        <w:t>Microsoft Word</w:t>
      </w:r>
      <w:r w:rsidRPr="00183829">
        <w:rPr>
          <w:rFonts w:asciiTheme="majorBidi" w:hAnsiTheme="majorBidi" w:cstheme="majorBidi"/>
        </w:rPr>
        <w:t xml:space="preserve"> </w:t>
      </w:r>
      <w:r w:rsidRPr="008775EE">
        <w:rPr>
          <w:rFonts w:asciiTheme="majorBidi" w:hAnsiTheme="majorBidi" w:cstheme="majorBidi"/>
          <w:sz w:val="24"/>
          <w:szCs w:val="24"/>
        </w:rPr>
        <w:t xml:space="preserve">est un </w:t>
      </w:r>
      <w:hyperlink r:id="rId11" w:tooltip="Logiciel de traitement de texte" w:history="1">
        <w:r w:rsidRPr="008775EE">
          <w:rPr>
            <w:rStyle w:val="Lienhypertexte"/>
            <w:rFonts w:asciiTheme="majorBidi" w:hAnsiTheme="majorBidi" w:cstheme="majorBidi"/>
            <w:color w:val="auto"/>
            <w:sz w:val="24"/>
            <w:szCs w:val="24"/>
            <w:u w:val="none"/>
          </w:rPr>
          <w:t>logiciel de traitement de texte</w:t>
        </w:r>
      </w:hyperlink>
      <w:r w:rsidRPr="008775EE">
        <w:rPr>
          <w:rFonts w:asciiTheme="majorBidi" w:hAnsiTheme="majorBidi" w:cstheme="majorBidi"/>
          <w:sz w:val="24"/>
          <w:szCs w:val="24"/>
        </w:rPr>
        <w:t xml:space="preserve"> publié par </w:t>
      </w:r>
      <w:hyperlink r:id="rId12" w:tooltip="Microsoft" w:history="1">
        <w:r w:rsidRPr="008775EE">
          <w:rPr>
            <w:rStyle w:val="Lienhypertexte"/>
            <w:rFonts w:asciiTheme="majorBidi" w:hAnsiTheme="majorBidi" w:cstheme="majorBidi"/>
            <w:color w:val="auto"/>
            <w:sz w:val="24"/>
            <w:szCs w:val="24"/>
            <w:u w:val="none"/>
          </w:rPr>
          <w:t>Microsoft</w:t>
        </w:r>
      </w:hyperlink>
      <w:r w:rsidRPr="008775EE">
        <w:rPr>
          <w:rFonts w:asciiTheme="majorBidi" w:hAnsiTheme="majorBidi" w:cstheme="majorBidi"/>
          <w:sz w:val="24"/>
          <w:szCs w:val="24"/>
        </w:rPr>
        <w:t xml:space="preserve">. Cette société publie d'autres logiciels de traitement de texte, dont </w:t>
      </w:r>
      <w:hyperlink r:id="rId13" w:tooltip="Bloc-notes (Windows)" w:history="1">
        <w:r w:rsidRPr="008775EE">
          <w:rPr>
            <w:rStyle w:val="Lienhypertexte"/>
            <w:rFonts w:asciiTheme="majorBidi" w:hAnsiTheme="majorBidi" w:cstheme="majorBidi"/>
            <w:i/>
            <w:iCs/>
            <w:color w:val="auto"/>
            <w:sz w:val="24"/>
            <w:szCs w:val="24"/>
            <w:u w:val="none"/>
          </w:rPr>
          <w:t>Bloc-notes</w:t>
        </w:r>
      </w:hyperlink>
      <w:r w:rsidRPr="008775EE">
        <w:rPr>
          <w:rFonts w:asciiTheme="majorBidi" w:hAnsiTheme="majorBidi" w:cstheme="majorBidi"/>
          <w:sz w:val="24"/>
          <w:szCs w:val="24"/>
        </w:rPr>
        <w:t xml:space="preserve"> et </w:t>
      </w:r>
      <w:hyperlink r:id="rId14" w:tooltip="Microsoft Works" w:history="1">
        <w:r w:rsidRPr="008775EE">
          <w:rPr>
            <w:rStyle w:val="Lienhypertexte"/>
            <w:rFonts w:asciiTheme="majorBidi" w:hAnsiTheme="majorBidi" w:cstheme="majorBidi"/>
            <w:i/>
            <w:iCs/>
            <w:color w:val="auto"/>
            <w:sz w:val="24"/>
            <w:szCs w:val="24"/>
            <w:u w:val="none"/>
          </w:rPr>
          <w:t>Microsoft Works</w:t>
        </w:r>
      </w:hyperlink>
      <w:r w:rsidRPr="008775EE">
        <w:rPr>
          <w:rFonts w:asciiTheme="majorBidi" w:hAnsiTheme="majorBidi" w:cstheme="majorBidi"/>
          <w:sz w:val="24"/>
          <w:szCs w:val="24"/>
        </w:rPr>
        <w:t xml:space="preserve">, mais </w:t>
      </w:r>
      <w:r w:rsidRPr="008775EE">
        <w:rPr>
          <w:rFonts w:asciiTheme="majorBidi" w:hAnsiTheme="majorBidi" w:cstheme="majorBidi"/>
          <w:i/>
          <w:iCs/>
          <w:sz w:val="24"/>
          <w:szCs w:val="24"/>
        </w:rPr>
        <w:t>Word</w:t>
      </w:r>
      <w:r w:rsidRPr="008775EE">
        <w:rPr>
          <w:rFonts w:asciiTheme="majorBidi" w:hAnsiTheme="majorBidi" w:cstheme="majorBidi"/>
          <w:sz w:val="24"/>
          <w:szCs w:val="24"/>
        </w:rPr>
        <w:t xml:space="preserve"> est le traitement de texte vedette de cette société</w:t>
      </w:r>
    </w:p>
    <w:p w:rsidR="00183829" w:rsidRPr="008775EE" w:rsidRDefault="00183829" w:rsidP="00E15D03">
      <w:pPr>
        <w:jc w:val="both"/>
        <w:rPr>
          <w:rFonts w:asciiTheme="majorBidi" w:hAnsiTheme="majorBidi" w:cstheme="majorBidi"/>
          <w:sz w:val="24"/>
          <w:szCs w:val="24"/>
        </w:rPr>
      </w:pPr>
      <w:r w:rsidRPr="008775EE">
        <w:rPr>
          <w:rFonts w:asciiTheme="majorBidi" w:hAnsiTheme="majorBidi" w:cstheme="majorBidi"/>
          <w:sz w:val="24"/>
          <w:szCs w:val="24"/>
        </w:rPr>
        <w:t xml:space="preserve">La dernière version en date est la version </w:t>
      </w:r>
      <w:hyperlink r:id="rId15" w:tooltip="2007 en informatique" w:history="1">
        <w:r w:rsidR="00E15D03">
          <w:rPr>
            <w:rStyle w:val="Lienhypertexte"/>
            <w:rFonts w:asciiTheme="majorBidi" w:hAnsiTheme="majorBidi" w:cstheme="majorBidi"/>
            <w:color w:val="auto"/>
            <w:sz w:val="24"/>
            <w:szCs w:val="24"/>
            <w:u w:val="none"/>
          </w:rPr>
          <w:t>2024</w:t>
        </w:r>
      </w:hyperlink>
      <w:r w:rsidRPr="008775EE">
        <w:rPr>
          <w:rFonts w:asciiTheme="majorBidi" w:hAnsiTheme="majorBidi" w:cstheme="majorBidi"/>
          <w:sz w:val="24"/>
          <w:szCs w:val="24"/>
        </w:rPr>
        <w:t> ; elle fait partie de la suite Microsoft Office.</w:t>
      </w:r>
    </w:p>
    <w:p w:rsidR="00183829" w:rsidRPr="008775EE" w:rsidRDefault="00183829" w:rsidP="00183829">
      <w:pPr>
        <w:pStyle w:val="NormalWeb"/>
        <w:jc w:val="both"/>
        <w:rPr>
          <w:rFonts w:asciiTheme="majorBidi" w:hAnsiTheme="majorBidi" w:cstheme="majorBidi"/>
        </w:rPr>
      </w:pPr>
      <w:r w:rsidRPr="008775EE">
        <w:rPr>
          <w:rFonts w:asciiTheme="majorBidi" w:hAnsiTheme="majorBidi" w:cstheme="majorBidi"/>
        </w:rPr>
        <w:t xml:space="preserve">Un </w:t>
      </w:r>
      <w:hyperlink r:id="rId16" w:tooltip="Logiciel de traitement de texte" w:history="1">
        <w:r w:rsidRPr="008775EE">
          <w:rPr>
            <w:rStyle w:val="Lienhypertexte"/>
            <w:rFonts w:asciiTheme="majorBidi" w:hAnsiTheme="majorBidi" w:cstheme="majorBidi"/>
            <w:color w:val="auto"/>
            <w:u w:val="none"/>
          </w:rPr>
          <w:t>logiciel de traitement de texte</w:t>
        </w:r>
      </w:hyperlink>
      <w:r w:rsidRPr="008775EE">
        <w:rPr>
          <w:rFonts w:asciiTheme="majorBidi" w:hAnsiTheme="majorBidi" w:cstheme="majorBidi"/>
        </w:rPr>
        <w:t xml:space="preserve"> couvre deux notions, assez différentes en pratique : un éditeur de textes interactif et un compilateur pour un langage de mise en forme de textes (notions qui sont précisées dans </w:t>
      </w:r>
      <w:hyperlink r:id="rId17" w:tooltip="Traitement de texte" w:history="1">
        <w:r w:rsidRPr="008775EE">
          <w:rPr>
            <w:rStyle w:val="Lienhypertexte"/>
            <w:rFonts w:asciiTheme="majorBidi" w:hAnsiTheme="majorBidi" w:cstheme="majorBidi"/>
            <w:color w:val="auto"/>
            <w:u w:val="none"/>
          </w:rPr>
          <w:t>Traitement de texte</w:t>
        </w:r>
      </w:hyperlink>
      <w:r w:rsidRPr="008775EE">
        <w:rPr>
          <w:rFonts w:asciiTheme="majorBidi" w:hAnsiTheme="majorBidi" w:cstheme="majorBidi"/>
        </w:rPr>
        <w:t>).</w:t>
      </w:r>
    </w:p>
    <w:p w:rsidR="00183829" w:rsidRPr="008775EE" w:rsidRDefault="00183829" w:rsidP="00183829">
      <w:pPr>
        <w:pStyle w:val="NormalWeb"/>
        <w:jc w:val="both"/>
        <w:rPr>
          <w:rFonts w:asciiTheme="majorBidi" w:hAnsiTheme="majorBidi" w:cstheme="majorBidi"/>
        </w:rPr>
      </w:pPr>
      <w:r w:rsidRPr="008775EE">
        <w:rPr>
          <w:rFonts w:asciiTheme="majorBidi" w:hAnsiTheme="majorBidi" w:cstheme="majorBidi"/>
        </w:rPr>
        <w:t xml:space="preserve">Au cours de son évolution, </w:t>
      </w:r>
      <w:r w:rsidRPr="008775EE">
        <w:rPr>
          <w:rFonts w:asciiTheme="majorBidi" w:hAnsiTheme="majorBidi" w:cstheme="majorBidi"/>
          <w:i/>
          <w:iCs/>
        </w:rPr>
        <w:t>Word</w:t>
      </w:r>
      <w:r w:rsidRPr="008775EE">
        <w:rPr>
          <w:rFonts w:asciiTheme="majorBidi" w:hAnsiTheme="majorBidi" w:cstheme="majorBidi"/>
        </w:rPr>
        <w:t xml:space="preserve"> a intégré l’outil de dessin qui permet d’effectuer des opérations de </w:t>
      </w:r>
      <w:hyperlink r:id="rId18" w:tooltip="Publication" w:history="1">
        <w:r w:rsidRPr="008775EE">
          <w:rPr>
            <w:rStyle w:val="Lienhypertexte"/>
            <w:rFonts w:asciiTheme="majorBidi" w:hAnsiTheme="majorBidi" w:cstheme="majorBidi"/>
            <w:color w:val="auto"/>
            <w:u w:val="none"/>
          </w:rPr>
          <w:t>publication</w:t>
        </w:r>
      </w:hyperlink>
      <w:r w:rsidRPr="008775EE">
        <w:rPr>
          <w:rFonts w:asciiTheme="majorBidi" w:hAnsiTheme="majorBidi" w:cstheme="majorBidi"/>
        </w:rPr>
        <w:t>, comme l’ajout de graphiques (diagrammes, graphiques économiques, formes géométriques, illustrations, équations) aux documents.</w:t>
      </w:r>
    </w:p>
    <w:p w:rsidR="00183829" w:rsidRPr="008775EE" w:rsidRDefault="00183829" w:rsidP="008A2F80">
      <w:pPr>
        <w:pStyle w:val="NormalWeb"/>
        <w:jc w:val="both"/>
        <w:rPr>
          <w:rFonts w:asciiTheme="majorBidi" w:hAnsiTheme="majorBidi" w:cstheme="majorBidi"/>
        </w:rPr>
      </w:pPr>
      <w:r w:rsidRPr="008775EE">
        <w:rPr>
          <w:rFonts w:asciiTheme="majorBidi" w:hAnsiTheme="majorBidi" w:cstheme="majorBidi"/>
          <w:i/>
          <w:iCs/>
        </w:rPr>
        <w:t xml:space="preserve">Microsoft Word </w:t>
      </w:r>
      <w:r w:rsidR="008A2F80">
        <w:rPr>
          <w:rFonts w:asciiTheme="majorBidi" w:hAnsiTheme="majorBidi" w:cstheme="majorBidi"/>
          <w:i/>
          <w:iCs/>
        </w:rPr>
        <w:t xml:space="preserve">2024 </w:t>
      </w:r>
      <w:r w:rsidRPr="008775EE">
        <w:rPr>
          <w:rFonts w:asciiTheme="majorBidi" w:hAnsiTheme="majorBidi" w:cstheme="majorBidi"/>
        </w:rPr>
        <w:t xml:space="preserve">intègre un système de </w:t>
      </w:r>
      <w:hyperlink r:id="rId19" w:tooltip="Menu (informatique)" w:history="1">
        <w:r w:rsidRPr="008775EE">
          <w:rPr>
            <w:rStyle w:val="Lienhypertexte"/>
            <w:rFonts w:asciiTheme="majorBidi" w:hAnsiTheme="majorBidi" w:cstheme="majorBidi"/>
            <w:color w:val="auto"/>
            <w:u w:val="none"/>
          </w:rPr>
          <w:t>menus</w:t>
        </w:r>
      </w:hyperlink>
      <w:r w:rsidRPr="008775EE">
        <w:rPr>
          <w:rFonts w:asciiTheme="majorBidi" w:hAnsiTheme="majorBidi" w:cstheme="majorBidi"/>
        </w:rPr>
        <w:t xml:space="preserve"> d’un nouveau genre où les sous-menus n’apparaissent pas sous forme de texte mais sous forme de barre d’</w:t>
      </w:r>
      <w:hyperlink r:id="rId20" w:tooltip="Icône (informatique)" w:history="1">
        <w:r w:rsidRPr="008775EE">
          <w:rPr>
            <w:rStyle w:val="Lienhypertexte"/>
            <w:rFonts w:asciiTheme="majorBidi" w:hAnsiTheme="majorBidi" w:cstheme="majorBidi"/>
            <w:color w:val="auto"/>
            <w:u w:val="none"/>
          </w:rPr>
          <w:t>icône</w:t>
        </w:r>
      </w:hyperlink>
      <w:r w:rsidRPr="008775EE">
        <w:rPr>
          <w:rFonts w:asciiTheme="majorBidi" w:hAnsiTheme="majorBidi" w:cstheme="majorBidi"/>
        </w:rPr>
        <w:t xml:space="preserve"> changeant de contenu.</w:t>
      </w:r>
    </w:p>
    <w:p w:rsidR="00183829" w:rsidRPr="00183829" w:rsidRDefault="00183829" w:rsidP="00183829"/>
    <w:p w:rsidR="00183829" w:rsidRDefault="00E15D03" w:rsidP="00183829">
      <w:r>
        <w:rPr>
          <w:noProof/>
        </w:rPr>
        <w:drawing>
          <wp:anchor distT="0" distB="0" distL="114300" distR="114300" simplePos="0" relativeHeight="251667456" behindDoc="0" locked="0" layoutInCell="1" allowOverlap="1">
            <wp:simplePos x="0" y="0"/>
            <wp:positionH relativeFrom="column">
              <wp:posOffset>790575</wp:posOffset>
            </wp:positionH>
            <wp:positionV relativeFrom="paragraph">
              <wp:posOffset>127635</wp:posOffset>
            </wp:positionV>
            <wp:extent cx="3887470" cy="2927350"/>
            <wp:effectExtent l="1905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27229" t="22751" r="5248" b="9473"/>
                    <a:stretch>
                      <a:fillRect/>
                    </a:stretch>
                  </pic:blipFill>
                  <pic:spPr bwMode="auto">
                    <a:xfrm>
                      <a:off x="0" y="0"/>
                      <a:ext cx="3887470" cy="2927350"/>
                    </a:xfrm>
                    <a:prstGeom prst="rect">
                      <a:avLst/>
                    </a:prstGeom>
                    <a:noFill/>
                    <a:ln w="9525">
                      <a:noFill/>
                      <a:miter lim="800000"/>
                      <a:headEnd/>
                      <a:tailEnd/>
                    </a:ln>
                  </pic:spPr>
                </pic:pic>
              </a:graphicData>
            </a:graphic>
          </wp:anchor>
        </w:drawing>
      </w:r>
    </w:p>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739EB" w:rsidRDefault="001739EB" w:rsidP="001739EB">
      <w:pPr>
        <w:spacing w:after="0" w:line="240" w:lineRule="auto"/>
        <w:rPr>
          <w:rFonts w:ascii="Times New Roman" w:eastAsia="Times New Roman" w:hAnsi="Times New Roman" w:cs="Times New Roman"/>
          <w:sz w:val="24"/>
          <w:szCs w:val="24"/>
        </w:rPr>
        <w:sectPr w:rsidR="001739EB" w:rsidSect="000719AA">
          <w:headerReference w:type="default" r:id="rId22"/>
          <w:footerReference w:type="default" r:id="rId23"/>
          <w:pgSz w:w="11906" w:h="16838"/>
          <w:pgMar w:top="1417" w:right="1417" w:bottom="1417" w:left="1417" w:header="708" w:footer="708" w:gutter="0"/>
          <w:cols w:space="708"/>
          <w:docGrid w:linePitch="360"/>
        </w:sectPr>
      </w:pPr>
    </w:p>
    <w:p w:rsidR="001739EB" w:rsidRPr="001739EB" w:rsidRDefault="00226D7D" w:rsidP="001739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oval id="_x0000_s1035" style="position:absolute;margin-left:-21.4pt;margin-top:-4.55pt;width:17.45pt;height:24.75pt;z-index:251673600" strokecolor="#76923c [2406]">
            <v:textbox>
              <w:txbxContent>
                <w:p w:rsidR="008775EE" w:rsidRPr="008775EE" w:rsidRDefault="008775EE">
                  <w:pPr>
                    <w:rPr>
                      <w:color w:val="548DD4" w:themeColor="text2" w:themeTint="99"/>
                      <w:sz w:val="20"/>
                      <w:szCs w:val="20"/>
                    </w:rPr>
                  </w:pPr>
                  <w:r w:rsidRPr="008775EE">
                    <w:rPr>
                      <w:color w:val="548DD4" w:themeColor="text2" w:themeTint="99"/>
                      <w:sz w:val="20"/>
                      <w:szCs w:val="20"/>
                    </w:rPr>
                    <w:t>1</w:t>
                  </w:r>
                </w:p>
              </w:txbxContent>
            </v:textbox>
          </v:oval>
        </w:pict>
      </w:r>
      <w:r w:rsidR="001739EB">
        <w:rPr>
          <w:rFonts w:ascii="Times New Roman" w:eastAsia="Times New Roman" w:hAnsi="Times New Roman" w:cs="Times New Roman"/>
          <w:sz w:val="24"/>
          <w:szCs w:val="24"/>
        </w:rPr>
        <w:t>1-</w:t>
      </w:r>
      <w:r w:rsidR="001739EB" w:rsidRPr="001739EB">
        <w:rPr>
          <w:rFonts w:ascii="Times New Roman" w:eastAsia="Times New Roman" w:hAnsi="Times New Roman" w:cs="Times New Roman"/>
          <w:sz w:val="24"/>
          <w:szCs w:val="24"/>
        </w:rPr>
        <w:t>Les onglets permettent d’exécuter des tâches.</w:t>
      </w:r>
    </w:p>
    <w:p w:rsidR="001739EB" w:rsidRPr="001739EB" w:rsidRDefault="001739EB" w:rsidP="001739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-567690</wp:posOffset>
            </wp:positionH>
            <wp:positionV relativeFrom="paragraph">
              <wp:posOffset>542290</wp:posOffset>
            </wp:positionV>
            <wp:extent cx="3347085" cy="1828800"/>
            <wp:effectExtent l="19050" t="0" r="5715"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347085" cy="18288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2-</w:t>
      </w:r>
      <w:r w:rsidRPr="001739EB">
        <w:rPr>
          <w:rFonts w:ascii="Times New Roman" w:eastAsia="Times New Roman" w:hAnsi="Times New Roman" w:cs="Times New Roman"/>
          <w:sz w:val="24"/>
          <w:szCs w:val="24"/>
        </w:rPr>
        <w:t> Les groupes au sein de chaque onglet permettent de diviser une tâche en sous-tâches.</w:t>
      </w:r>
    </w:p>
    <w:p w:rsidR="001739EB" w:rsidRPr="001739EB" w:rsidRDefault="001739EB" w:rsidP="001739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1739EB">
        <w:rPr>
          <w:rFonts w:ascii="Times New Roman" w:eastAsia="Times New Roman" w:hAnsi="Times New Roman" w:cs="Times New Roman"/>
          <w:sz w:val="24"/>
          <w:szCs w:val="24"/>
        </w:rPr>
        <w:t> Les boutons de commande au sein de chaque groupe permettent d’exécuter une commande ou d’afficher un menu de commandes.</w:t>
      </w:r>
    </w:p>
    <w:p w:rsidR="00183829" w:rsidRDefault="001739EB" w:rsidP="00183829">
      <w:r>
        <w:rPr>
          <w:noProof/>
        </w:rPr>
        <w:drawing>
          <wp:anchor distT="0" distB="0" distL="114300" distR="114300" simplePos="0" relativeHeight="251661312" behindDoc="0" locked="0" layoutInCell="1" allowOverlap="1">
            <wp:simplePos x="0" y="0"/>
            <wp:positionH relativeFrom="column">
              <wp:posOffset>429260</wp:posOffset>
            </wp:positionH>
            <wp:positionV relativeFrom="paragraph">
              <wp:posOffset>64770</wp:posOffset>
            </wp:positionV>
            <wp:extent cx="2553970" cy="1828800"/>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lum bright="10000" contrast="10000"/>
                    </a:blip>
                    <a:srcRect l="11925" t="29101" r="43668" b="28571"/>
                    <a:stretch>
                      <a:fillRect/>
                    </a:stretch>
                  </pic:blipFill>
                  <pic:spPr bwMode="auto">
                    <a:xfrm>
                      <a:off x="0" y="0"/>
                      <a:ext cx="2553970" cy="1828800"/>
                    </a:xfrm>
                    <a:prstGeom prst="rect">
                      <a:avLst/>
                    </a:prstGeom>
                    <a:noFill/>
                    <a:ln w="9525">
                      <a:noFill/>
                      <a:miter lim="800000"/>
                      <a:headEnd/>
                      <a:tailEnd/>
                    </a:ln>
                  </pic:spPr>
                </pic:pic>
              </a:graphicData>
            </a:graphic>
          </wp:anchor>
        </w:drawing>
      </w:r>
    </w:p>
    <w:p w:rsidR="001739EB" w:rsidRDefault="001739EB" w:rsidP="00183829">
      <w:pPr>
        <w:sectPr w:rsidR="001739EB" w:rsidSect="001739EB">
          <w:type w:val="continuous"/>
          <w:pgSz w:w="11906" w:h="16838"/>
          <w:pgMar w:top="1417" w:right="1417" w:bottom="1417" w:left="1417" w:header="708" w:footer="708" w:gutter="0"/>
          <w:cols w:num="2" w:space="708"/>
          <w:docGrid w:linePitch="360"/>
        </w:sectPr>
      </w:pPr>
    </w:p>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8775EE" w:rsidP="00183829">
      <w:r>
        <w:rPr>
          <w:noProof/>
        </w:rPr>
        <w:drawing>
          <wp:anchor distT="0" distB="0" distL="114300" distR="114300" simplePos="0" relativeHeight="251662336" behindDoc="0" locked="0" layoutInCell="1" allowOverlap="1">
            <wp:simplePos x="0" y="0"/>
            <wp:positionH relativeFrom="column">
              <wp:posOffset>2861892</wp:posOffset>
            </wp:positionH>
            <wp:positionV relativeFrom="paragraph">
              <wp:posOffset>220749</wp:posOffset>
            </wp:positionV>
            <wp:extent cx="3521364" cy="2484582"/>
            <wp:effectExtent l="19050" t="0" r="2886"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10558" t="28571" r="43715" b="28204"/>
                    <a:stretch>
                      <a:fillRect/>
                    </a:stretch>
                  </pic:blipFill>
                  <pic:spPr bwMode="auto">
                    <a:xfrm>
                      <a:off x="0" y="0"/>
                      <a:ext cx="3521364" cy="2484582"/>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-760673</wp:posOffset>
            </wp:positionH>
            <wp:positionV relativeFrom="paragraph">
              <wp:posOffset>91440</wp:posOffset>
            </wp:positionV>
            <wp:extent cx="3620078" cy="254000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10562" t="28836" r="43517" b="28042"/>
                    <a:stretch>
                      <a:fillRect/>
                    </a:stretch>
                  </pic:blipFill>
                  <pic:spPr bwMode="auto">
                    <a:xfrm>
                      <a:off x="0" y="0"/>
                      <a:ext cx="3620078" cy="2540000"/>
                    </a:xfrm>
                    <a:prstGeom prst="rect">
                      <a:avLst/>
                    </a:prstGeom>
                    <a:noFill/>
                    <a:ln w="9525">
                      <a:noFill/>
                      <a:miter lim="800000"/>
                      <a:headEnd/>
                      <a:tailEnd/>
                    </a:ln>
                  </pic:spPr>
                </pic:pic>
              </a:graphicData>
            </a:graphic>
          </wp:anchor>
        </w:drawing>
      </w:r>
    </w:p>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8775EE" w:rsidP="00183829">
      <w:r>
        <w:rPr>
          <w:noProof/>
        </w:rPr>
        <w:drawing>
          <wp:anchor distT="0" distB="0" distL="114300" distR="114300" simplePos="0" relativeHeight="251664384" behindDoc="0" locked="0" layoutInCell="1" allowOverlap="1">
            <wp:simplePos x="0" y="0"/>
            <wp:positionH relativeFrom="column">
              <wp:posOffset>-437400</wp:posOffset>
            </wp:positionH>
            <wp:positionV relativeFrom="paragraph">
              <wp:posOffset>9272</wp:posOffset>
            </wp:positionV>
            <wp:extent cx="5827569" cy="3990248"/>
            <wp:effectExtent l="19050" t="0" r="1731"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lum/>
                    </a:blip>
                    <a:srcRect l="10388" t="28571" r="43319" b="29101"/>
                    <a:stretch>
                      <a:fillRect/>
                    </a:stretch>
                  </pic:blipFill>
                  <pic:spPr bwMode="auto">
                    <a:xfrm>
                      <a:off x="0" y="0"/>
                      <a:ext cx="5827046" cy="3989890"/>
                    </a:xfrm>
                    <a:prstGeom prst="rect">
                      <a:avLst/>
                    </a:prstGeom>
                    <a:noFill/>
                    <a:ln w="9525">
                      <a:noFill/>
                      <a:miter lim="800000"/>
                      <a:headEnd/>
                      <a:tailEnd/>
                    </a:ln>
                  </pic:spPr>
                </pic:pic>
              </a:graphicData>
            </a:graphic>
          </wp:anchor>
        </w:drawing>
      </w:r>
    </w:p>
    <w:p w:rsidR="00183829" w:rsidRDefault="00183829" w:rsidP="008775EE"/>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707C56" w:rsidP="00183829">
      <w:r>
        <w:rPr>
          <w:noProof/>
        </w:rPr>
        <w:lastRenderedPageBreak/>
        <w:drawing>
          <wp:anchor distT="0" distB="0" distL="114300" distR="114300" simplePos="0" relativeHeight="251665408" behindDoc="0" locked="0" layoutInCell="1" allowOverlap="1">
            <wp:simplePos x="0" y="0"/>
            <wp:positionH relativeFrom="column">
              <wp:posOffset>-358231</wp:posOffset>
            </wp:positionH>
            <wp:positionV relativeFrom="paragraph">
              <wp:posOffset>73932</wp:posOffset>
            </wp:positionV>
            <wp:extent cx="5963739" cy="3944983"/>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10785" t="30428" r="43319" b="29263"/>
                    <a:stretch>
                      <a:fillRect/>
                    </a:stretch>
                  </pic:blipFill>
                  <pic:spPr bwMode="auto">
                    <a:xfrm>
                      <a:off x="0" y="0"/>
                      <a:ext cx="5963739" cy="3944983"/>
                    </a:xfrm>
                    <a:prstGeom prst="rect">
                      <a:avLst/>
                    </a:prstGeom>
                    <a:noFill/>
                    <a:ln w="9525">
                      <a:noFill/>
                      <a:miter lim="800000"/>
                      <a:headEnd/>
                      <a:tailEnd/>
                    </a:ln>
                  </pic:spPr>
                </pic:pic>
              </a:graphicData>
            </a:graphic>
          </wp:anchor>
        </w:drawing>
      </w:r>
    </w:p>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707C56" w:rsidP="00183829">
      <w:r>
        <w:rPr>
          <w:noProof/>
        </w:rPr>
        <w:drawing>
          <wp:anchor distT="0" distB="0" distL="114300" distR="114300" simplePos="0" relativeHeight="251666432" behindDoc="0" locked="0" layoutInCell="1" allowOverlap="1">
            <wp:simplePos x="0" y="0"/>
            <wp:positionH relativeFrom="column">
              <wp:posOffset>-400454</wp:posOffset>
            </wp:positionH>
            <wp:positionV relativeFrom="paragraph">
              <wp:posOffset>146339</wp:posOffset>
            </wp:positionV>
            <wp:extent cx="6131098" cy="2081183"/>
            <wp:effectExtent l="19050" t="0" r="3002"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l="10760" t="33862" r="43517" b="45458"/>
                    <a:stretch>
                      <a:fillRect/>
                    </a:stretch>
                  </pic:blipFill>
                  <pic:spPr bwMode="auto">
                    <a:xfrm>
                      <a:off x="0" y="0"/>
                      <a:ext cx="6131098" cy="2081183"/>
                    </a:xfrm>
                    <a:prstGeom prst="rect">
                      <a:avLst/>
                    </a:prstGeom>
                    <a:noFill/>
                    <a:ln w="9525">
                      <a:noFill/>
                      <a:miter lim="800000"/>
                      <a:headEnd/>
                      <a:tailEnd/>
                    </a:ln>
                  </pic:spPr>
                </pic:pic>
              </a:graphicData>
            </a:graphic>
          </wp:anchor>
        </w:drawing>
      </w:r>
    </w:p>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83829" w:rsidRDefault="00183829" w:rsidP="00183829"/>
    <w:p w:rsidR="001739EB" w:rsidRPr="008775EE" w:rsidRDefault="004B34CD" w:rsidP="00E15D03">
      <w:pPr>
        <w:jc w:val="both"/>
        <w:rPr>
          <w:rFonts w:asciiTheme="majorBidi" w:hAnsiTheme="majorBidi" w:cstheme="majorBidi"/>
          <w:sz w:val="24"/>
          <w:szCs w:val="24"/>
        </w:rPr>
      </w:pPr>
      <w:r w:rsidRPr="008775EE">
        <w:rPr>
          <w:rFonts w:asciiTheme="majorBidi" w:hAnsiTheme="majorBidi" w:cstheme="majorBidi"/>
          <w:b/>
          <w:bCs/>
          <w:sz w:val="28"/>
          <w:szCs w:val="28"/>
        </w:rPr>
        <w:t xml:space="preserve">Microsoft Office Word </w:t>
      </w:r>
      <w:r w:rsidR="00E15D03">
        <w:rPr>
          <w:rFonts w:asciiTheme="majorBidi" w:hAnsiTheme="majorBidi" w:cstheme="majorBidi"/>
          <w:b/>
          <w:bCs/>
          <w:sz w:val="28"/>
          <w:szCs w:val="28"/>
        </w:rPr>
        <w:t>2024</w:t>
      </w:r>
      <w:r w:rsidRPr="008775EE">
        <w:rPr>
          <w:rFonts w:asciiTheme="majorBidi" w:hAnsiTheme="majorBidi" w:cstheme="majorBidi"/>
          <w:sz w:val="24"/>
          <w:szCs w:val="24"/>
        </w:rPr>
        <w:t xml:space="preserve"> vous aide à créer des documents de qualité professionnelle en fournissant un ensemble complet d’outils de création et de mise en forme présentés dans la nouvelle interface utilisateur Microsoft Office Fluent. Des fonctions étendues de commentaire et de comparaison vous permettent de réunir et de gérer les informations fournies par vos collègues. L’intégration totale des données garantit que les documents restent liés de manière dynamique aux sources cruciales d’informations de l’entreprise.</w:t>
      </w:r>
      <w:r w:rsidR="001739EB" w:rsidRPr="008775EE">
        <w:rPr>
          <w:rFonts w:asciiTheme="majorBidi" w:hAnsiTheme="majorBidi" w:cstheme="majorBidi"/>
          <w:sz w:val="24"/>
          <w:szCs w:val="24"/>
        </w:rPr>
        <w:t xml:space="preserve"> </w:t>
      </w:r>
    </w:p>
    <w:p w:rsidR="001739EB" w:rsidRPr="008775EE" w:rsidRDefault="001739EB" w:rsidP="00E15D03">
      <w:pPr>
        <w:jc w:val="both"/>
        <w:rPr>
          <w:rFonts w:asciiTheme="majorBidi" w:eastAsia="Times New Roman" w:hAnsiTheme="majorBidi" w:cstheme="majorBidi"/>
          <w:b/>
          <w:bCs/>
          <w:sz w:val="24"/>
          <w:szCs w:val="24"/>
        </w:rPr>
      </w:pPr>
      <w:r w:rsidRPr="008775EE">
        <w:rPr>
          <w:rFonts w:asciiTheme="majorBidi" w:hAnsiTheme="majorBidi" w:cstheme="majorBidi"/>
          <w:sz w:val="24"/>
          <w:szCs w:val="24"/>
        </w:rPr>
        <w:t xml:space="preserve">Office version </w:t>
      </w:r>
      <w:r w:rsidR="00E15D03">
        <w:rPr>
          <w:rFonts w:asciiTheme="majorBidi" w:hAnsiTheme="majorBidi" w:cstheme="majorBidi"/>
          <w:sz w:val="24"/>
          <w:szCs w:val="24"/>
        </w:rPr>
        <w:t>2O24</w:t>
      </w:r>
      <w:r w:rsidRPr="008775EE">
        <w:rPr>
          <w:rFonts w:asciiTheme="majorBidi" w:hAnsiTheme="majorBidi" w:cstheme="majorBidi"/>
          <w:sz w:val="24"/>
          <w:szCs w:val="24"/>
        </w:rPr>
        <w:t xml:space="preserve"> a atteint une nouvelle étape de la prise en charge de XML. Le nouveau format de fichier à base de XML permet de réduire la taille des fichiers Office Word </w:t>
      </w:r>
      <w:r w:rsidR="00E15D03">
        <w:rPr>
          <w:rFonts w:asciiTheme="majorBidi" w:hAnsiTheme="majorBidi" w:cstheme="majorBidi"/>
          <w:sz w:val="24"/>
          <w:szCs w:val="24"/>
        </w:rPr>
        <w:t>2024</w:t>
      </w:r>
      <w:r w:rsidRPr="008775EE">
        <w:rPr>
          <w:rFonts w:asciiTheme="majorBidi" w:hAnsiTheme="majorBidi" w:cstheme="majorBidi"/>
          <w:sz w:val="24"/>
          <w:szCs w:val="24"/>
        </w:rPr>
        <w:t>, de les rendre plus robustes et mieux intégrés aux systèmes informatiques et aux sources de données externes.</w:t>
      </w:r>
    </w:p>
    <w:sectPr w:rsidR="001739EB" w:rsidRPr="008775EE" w:rsidSect="001739EB">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CAD" w:rsidRDefault="00945CAD" w:rsidP="004A1DEC">
      <w:pPr>
        <w:spacing w:after="0" w:line="240" w:lineRule="auto"/>
      </w:pPr>
      <w:r>
        <w:separator/>
      </w:r>
    </w:p>
  </w:endnote>
  <w:endnote w:type="continuationSeparator" w:id="1">
    <w:p w:rsidR="00945CAD" w:rsidRDefault="00945CAD" w:rsidP="004A1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604"/>
      <w:docPartObj>
        <w:docPartGallery w:val="Page Numbers (Bottom of Page)"/>
        <w:docPartUnique/>
      </w:docPartObj>
    </w:sdtPr>
    <w:sdtContent>
      <w:p w:rsidR="00805C14" w:rsidRDefault="00226D7D">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6"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6">
                <w:txbxContent>
                  <w:p w:rsidR="008B5E37" w:rsidRDefault="00226D7D">
                    <w:pPr>
                      <w:jc w:val="center"/>
                    </w:pPr>
                    <w:fldSimple w:instr=" PAGE    \* MERGEFORMAT ">
                      <w:r w:rsidR="008A2F80" w:rsidRPr="008A2F80">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CAD" w:rsidRDefault="00945CAD" w:rsidP="004A1DEC">
      <w:pPr>
        <w:spacing w:after="0" w:line="240" w:lineRule="auto"/>
      </w:pPr>
      <w:r>
        <w:separator/>
      </w:r>
    </w:p>
  </w:footnote>
  <w:footnote w:type="continuationSeparator" w:id="1">
    <w:p w:rsidR="00945CAD" w:rsidRDefault="00945CAD" w:rsidP="004A1D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C14" w:rsidRDefault="00226D7D" w:rsidP="008775EE">
    <w:pPr>
      <w:pStyle w:val="En-tte"/>
      <w:jc w:val="center"/>
      <w:rPr>
        <w:color w:val="365F91" w:themeColor="accent1" w:themeShade="BF"/>
      </w:rPr>
    </w:pPr>
    <w:r>
      <w:rPr>
        <w:noProof/>
        <w:color w:val="365F91" w:themeColor="accent1" w:themeShade="BF"/>
        <w:lang w:eastAsia="zh-TW"/>
      </w:rPr>
      <w:pict>
        <v:group id="_x0000_s2049" style="position:absolute;left:0;text-align:left;margin-left:61.2pt;margin-top:-92.2pt;width:105.1pt;height:274.25pt;rotation:90;flip:y;z-index:251660288;mso-position-horizontal-relative:page;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1620]">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3" style="position:absolute;left:6117;top:10212;width:4526;height:4258;rotation:41366637fd;flip:y" fillcolor="#d3dfee [820]" stroked="f" strokecolor="#a7bfde [1620]">
              <o:lock v:ext="edit" aspectratio="t"/>
            </v:oval>
            <v:oval id="_x0000_s2054" style="position:absolute;left:6217;top:10481;width:3424;height:3221;rotation:41366637fd;flip:y;v-text-anchor:middle" fillcolor="#7ba0cd [2420]" stroked="f" strokecolor="#a7bfde [1620]">
              <o:lock v:ext="edit" aspectratio="t"/>
              <v:textbox style="mso-next-textbox:#_x0000_s2054" inset="0,0,0,0">
                <w:txbxContent>
                  <w:sdt>
                    <w:sdtPr>
                      <w:rPr>
                        <w:b/>
                        <w:bCs/>
                        <w:color w:val="FFFFFF" w:themeColor="background1"/>
                        <w:sz w:val="20"/>
                        <w:szCs w:val="20"/>
                      </w:rPr>
                      <w:alias w:val="Date"/>
                      <w:id w:val="1225594"/>
                      <w:dataBinding w:prefixMappings="xmlns:ns0='http://schemas.microsoft.com/office/2006/coverPageProps'" w:xpath="/ns0:CoverPageProperties[1]/ns0:PublishDate[1]" w:storeItemID="{55AF091B-3C7A-41E3-B477-F2FDAA23CFDA}"/>
                      <w:date w:fullDate="2010-10-17T00:00:00Z">
                        <w:dateFormat w:val="MMM. d"/>
                        <w:lid w:val="fr-FR"/>
                        <w:storeMappedDataAs w:val="dateTime"/>
                        <w:calendar w:val="gregorian"/>
                      </w:date>
                    </w:sdtPr>
                    <w:sdtContent>
                      <w:p w:rsidR="00805C14" w:rsidRDefault="008775EE">
                        <w:pPr>
                          <w:pStyle w:val="En-tte"/>
                          <w:jc w:val="center"/>
                          <w:rPr>
                            <w:b/>
                            <w:bCs/>
                            <w:color w:val="FFFFFF" w:themeColor="background1"/>
                            <w:sz w:val="20"/>
                            <w:szCs w:val="20"/>
                          </w:rPr>
                        </w:pPr>
                        <w:r>
                          <w:rPr>
                            <w:b/>
                            <w:bCs/>
                            <w:color w:val="FFFFFF" w:themeColor="background1"/>
                            <w:sz w:val="20"/>
                            <w:szCs w:val="20"/>
                          </w:rPr>
                          <w:t>oct. 17</w:t>
                        </w:r>
                      </w:p>
                    </w:sdtContent>
                  </w:sdt>
                </w:txbxContent>
              </v:textbox>
            </v:oval>
          </v:group>
          <w10:wrap anchorx="page" anchory="page"/>
        </v:group>
      </w:pict>
    </w:r>
    <w:sdt>
      <w:sdtPr>
        <w:rPr>
          <w:rFonts w:ascii="Times New Roman" w:eastAsia="Times New Roman" w:hAnsi="Times New Roman" w:cs="Times New Roman"/>
          <w:b/>
          <w:bCs/>
        </w:rPr>
        <w:alias w:val="Titre"/>
        <w:id w:val="1225595"/>
        <w:placeholder>
          <w:docPart w:val="4B50016F64834693866645B8AF8A6C6A"/>
        </w:placeholder>
        <w:dataBinding w:prefixMappings="xmlns:ns0='http://schemas.openxmlformats.org/package/2006/metadata/core-properties' xmlns:ns1='http://purl.org/dc/elements/1.1/'" w:xpath="/ns0:coreProperties[1]/ns1:title[1]" w:storeItemID="{6C3C8BC8-F283-45AE-878A-BAB7291924A1}"/>
        <w:text/>
      </w:sdtPr>
      <w:sdtContent>
        <w:r w:rsidR="008775EE">
          <w:rPr>
            <w:rFonts w:ascii="Times New Roman" w:eastAsia="Times New Roman" w:hAnsi="Times New Roman" w:cs="Times New Roman"/>
            <w:b/>
            <w:bCs/>
          </w:rPr>
          <w:t xml:space="preserve">Université  l’Arbi Ben M’hidi -Oum El Bouaghi   -4ème année GTU                                        deuxième cour  En Informatique                                                                                                   Enseignant: Tabet Ahmed Amine                </w:t>
        </w:r>
      </w:sdtContent>
    </w:sdt>
  </w:p>
  <w:p w:rsidR="00805C14" w:rsidRDefault="00805C1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C30EC"/>
    <w:multiLevelType w:val="multilevel"/>
    <w:tmpl w:val="17AE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177B0B"/>
    <w:multiLevelType w:val="multilevel"/>
    <w:tmpl w:val="2FCC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053F64"/>
    <w:multiLevelType w:val="multilevel"/>
    <w:tmpl w:val="03FE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425"/>
  <w:characterSpacingControl w:val="doNotCompress"/>
  <w:hdrShapeDefaults>
    <o:shapedefaults v:ext="edit" spidmax="13314">
      <o:colormenu v:ext="edit" strokecolor="none [2406]"/>
    </o:shapedefaults>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4A1DEC"/>
    <w:rsid w:val="0005790A"/>
    <w:rsid w:val="000719AA"/>
    <w:rsid w:val="000A7A1E"/>
    <w:rsid w:val="001059C3"/>
    <w:rsid w:val="00105BF7"/>
    <w:rsid w:val="001739EB"/>
    <w:rsid w:val="00183829"/>
    <w:rsid w:val="00193F77"/>
    <w:rsid w:val="00226D7D"/>
    <w:rsid w:val="003427DC"/>
    <w:rsid w:val="003521ED"/>
    <w:rsid w:val="003B1821"/>
    <w:rsid w:val="003B7E13"/>
    <w:rsid w:val="003F68F6"/>
    <w:rsid w:val="003F74B0"/>
    <w:rsid w:val="00453A77"/>
    <w:rsid w:val="004A1DEC"/>
    <w:rsid w:val="004B34CD"/>
    <w:rsid w:val="004F1620"/>
    <w:rsid w:val="00533C8E"/>
    <w:rsid w:val="00554BE8"/>
    <w:rsid w:val="00602A91"/>
    <w:rsid w:val="006E08C2"/>
    <w:rsid w:val="00707C56"/>
    <w:rsid w:val="007C2E33"/>
    <w:rsid w:val="00805C14"/>
    <w:rsid w:val="008775EE"/>
    <w:rsid w:val="008A2F80"/>
    <w:rsid w:val="008B5E37"/>
    <w:rsid w:val="008D5179"/>
    <w:rsid w:val="0091739D"/>
    <w:rsid w:val="00932783"/>
    <w:rsid w:val="00945CAD"/>
    <w:rsid w:val="00A93464"/>
    <w:rsid w:val="00AE51AB"/>
    <w:rsid w:val="00B20598"/>
    <w:rsid w:val="00B75708"/>
    <w:rsid w:val="00B81F96"/>
    <w:rsid w:val="00B97D2A"/>
    <w:rsid w:val="00C663D4"/>
    <w:rsid w:val="00C81459"/>
    <w:rsid w:val="00CA0CD9"/>
    <w:rsid w:val="00CB5E53"/>
    <w:rsid w:val="00D93F45"/>
    <w:rsid w:val="00DF3DC1"/>
    <w:rsid w:val="00E15D03"/>
    <w:rsid w:val="00EA20F8"/>
    <w:rsid w:val="00EC0030"/>
    <w:rsid w:val="00FB3EDD"/>
    <w:rsid w:val="00FC4D7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AA"/>
  </w:style>
  <w:style w:type="paragraph" w:styleId="Titre1">
    <w:name w:val="heading 1"/>
    <w:basedOn w:val="Normal"/>
    <w:next w:val="Normal"/>
    <w:link w:val="Titre1Car"/>
    <w:uiPriority w:val="9"/>
    <w:qFormat/>
    <w:rsid w:val="009327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1DEC"/>
    <w:pPr>
      <w:tabs>
        <w:tab w:val="center" w:pos="4536"/>
        <w:tab w:val="right" w:pos="9072"/>
      </w:tabs>
      <w:spacing w:after="0" w:line="240" w:lineRule="auto"/>
    </w:pPr>
  </w:style>
  <w:style w:type="character" w:customStyle="1" w:styleId="En-tteCar">
    <w:name w:val="En-tête Car"/>
    <w:basedOn w:val="Policepardfaut"/>
    <w:link w:val="En-tte"/>
    <w:uiPriority w:val="99"/>
    <w:rsid w:val="004A1DEC"/>
  </w:style>
  <w:style w:type="paragraph" w:styleId="Pieddepage">
    <w:name w:val="footer"/>
    <w:basedOn w:val="Normal"/>
    <w:link w:val="PieddepageCar"/>
    <w:uiPriority w:val="99"/>
    <w:unhideWhenUsed/>
    <w:rsid w:val="004A1D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1DEC"/>
  </w:style>
  <w:style w:type="paragraph" w:styleId="Textedebulles">
    <w:name w:val="Balloon Text"/>
    <w:basedOn w:val="Normal"/>
    <w:link w:val="TextedebullesCar"/>
    <w:uiPriority w:val="99"/>
    <w:semiHidden/>
    <w:unhideWhenUsed/>
    <w:rsid w:val="004A1D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1DEC"/>
    <w:rPr>
      <w:rFonts w:ascii="Tahoma" w:hAnsi="Tahoma" w:cs="Tahoma"/>
      <w:sz w:val="16"/>
      <w:szCs w:val="16"/>
    </w:rPr>
  </w:style>
  <w:style w:type="character" w:styleId="Lienhypertexte">
    <w:name w:val="Hyperlink"/>
    <w:basedOn w:val="Policepardfaut"/>
    <w:uiPriority w:val="99"/>
    <w:unhideWhenUsed/>
    <w:rsid w:val="00453A77"/>
    <w:rPr>
      <w:color w:val="0000FF" w:themeColor="hyperlink"/>
      <w:u w:val="single"/>
    </w:rPr>
  </w:style>
  <w:style w:type="paragraph" w:styleId="NormalWeb">
    <w:name w:val="Normal (Web)"/>
    <w:basedOn w:val="Normal"/>
    <w:uiPriority w:val="99"/>
    <w:semiHidden/>
    <w:unhideWhenUsed/>
    <w:rsid w:val="00CA0CD9"/>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C0030"/>
    <w:pPr>
      <w:ind w:left="720"/>
      <w:contextualSpacing/>
    </w:pPr>
  </w:style>
  <w:style w:type="character" w:customStyle="1" w:styleId="citecrochet1">
    <w:name w:val="cite_crochet1"/>
    <w:basedOn w:val="Policepardfaut"/>
    <w:rsid w:val="00554BE8"/>
    <w:rPr>
      <w:vanish/>
      <w:webHidden w:val="0"/>
      <w:specVanish w:val="0"/>
    </w:rPr>
  </w:style>
  <w:style w:type="character" w:customStyle="1" w:styleId="Titre1Car">
    <w:name w:val="Titre 1 Car"/>
    <w:basedOn w:val="Policepardfaut"/>
    <w:link w:val="Titre1"/>
    <w:uiPriority w:val="9"/>
    <w:rsid w:val="0093278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4708748">
      <w:bodyDiv w:val="1"/>
      <w:marLeft w:val="0"/>
      <w:marRight w:val="0"/>
      <w:marTop w:val="0"/>
      <w:marBottom w:val="0"/>
      <w:divBdr>
        <w:top w:val="none" w:sz="0" w:space="0" w:color="auto"/>
        <w:left w:val="none" w:sz="0" w:space="0" w:color="auto"/>
        <w:bottom w:val="none" w:sz="0" w:space="0" w:color="auto"/>
        <w:right w:val="none" w:sz="0" w:space="0" w:color="auto"/>
      </w:divBdr>
    </w:div>
    <w:div w:id="285237818">
      <w:bodyDiv w:val="1"/>
      <w:marLeft w:val="0"/>
      <w:marRight w:val="0"/>
      <w:marTop w:val="0"/>
      <w:marBottom w:val="0"/>
      <w:divBdr>
        <w:top w:val="none" w:sz="0" w:space="0" w:color="auto"/>
        <w:left w:val="none" w:sz="0" w:space="0" w:color="auto"/>
        <w:bottom w:val="none" w:sz="0" w:space="0" w:color="auto"/>
        <w:right w:val="none" w:sz="0" w:space="0" w:color="auto"/>
      </w:divBdr>
      <w:divsChild>
        <w:div w:id="1412656071">
          <w:marLeft w:val="0"/>
          <w:marRight w:val="0"/>
          <w:marTop w:val="0"/>
          <w:marBottom w:val="0"/>
          <w:divBdr>
            <w:top w:val="none" w:sz="0" w:space="0" w:color="auto"/>
            <w:left w:val="none" w:sz="0" w:space="0" w:color="auto"/>
            <w:bottom w:val="none" w:sz="0" w:space="0" w:color="auto"/>
            <w:right w:val="none" w:sz="0" w:space="0" w:color="auto"/>
          </w:divBdr>
        </w:div>
        <w:div w:id="1236014866">
          <w:marLeft w:val="0"/>
          <w:marRight w:val="0"/>
          <w:marTop w:val="0"/>
          <w:marBottom w:val="0"/>
          <w:divBdr>
            <w:top w:val="none" w:sz="0" w:space="0" w:color="auto"/>
            <w:left w:val="none" w:sz="0" w:space="0" w:color="auto"/>
            <w:bottom w:val="none" w:sz="0" w:space="0" w:color="auto"/>
            <w:right w:val="none" w:sz="0" w:space="0" w:color="auto"/>
          </w:divBdr>
        </w:div>
      </w:divsChild>
    </w:div>
    <w:div w:id="564296074">
      <w:bodyDiv w:val="1"/>
      <w:marLeft w:val="0"/>
      <w:marRight w:val="0"/>
      <w:marTop w:val="0"/>
      <w:marBottom w:val="0"/>
      <w:divBdr>
        <w:top w:val="none" w:sz="0" w:space="0" w:color="auto"/>
        <w:left w:val="none" w:sz="0" w:space="0" w:color="auto"/>
        <w:bottom w:val="none" w:sz="0" w:space="0" w:color="auto"/>
        <w:right w:val="none" w:sz="0" w:space="0" w:color="auto"/>
      </w:divBdr>
      <w:divsChild>
        <w:div w:id="28453674">
          <w:marLeft w:val="0"/>
          <w:marRight w:val="0"/>
          <w:marTop w:val="0"/>
          <w:marBottom w:val="0"/>
          <w:divBdr>
            <w:top w:val="none" w:sz="0" w:space="0" w:color="auto"/>
            <w:left w:val="none" w:sz="0" w:space="0" w:color="auto"/>
            <w:bottom w:val="none" w:sz="0" w:space="0" w:color="auto"/>
            <w:right w:val="none" w:sz="0" w:space="0" w:color="auto"/>
          </w:divBdr>
        </w:div>
        <w:div w:id="36203518">
          <w:marLeft w:val="0"/>
          <w:marRight w:val="0"/>
          <w:marTop w:val="0"/>
          <w:marBottom w:val="0"/>
          <w:divBdr>
            <w:top w:val="none" w:sz="0" w:space="0" w:color="auto"/>
            <w:left w:val="none" w:sz="0" w:space="0" w:color="auto"/>
            <w:bottom w:val="none" w:sz="0" w:space="0" w:color="auto"/>
            <w:right w:val="none" w:sz="0" w:space="0" w:color="auto"/>
          </w:divBdr>
        </w:div>
      </w:divsChild>
    </w:div>
    <w:div w:id="755901482">
      <w:bodyDiv w:val="1"/>
      <w:marLeft w:val="0"/>
      <w:marRight w:val="0"/>
      <w:marTop w:val="0"/>
      <w:marBottom w:val="0"/>
      <w:divBdr>
        <w:top w:val="none" w:sz="0" w:space="0" w:color="auto"/>
        <w:left w:val="none" w:sz="0" w:space="0" w:color="auto"/>
        <w:bottom w:val="none" w:sz="0" w:space="0" w:color="auto"/>
        <w:right w:val="none" w:sz="0" w:space="0" w:color="auto"/>
      </w:divBdr>
      <w:divsChild>
        <w:div w:id="1632831990">
          <w:marLeft w:val="0"/>
          <w:marRight w:val="0"/>
          <w:marTop w:val="0"/>
          <w:marBottom w:val="0"/>
          <w:divBdr>
            <w:top w:val="none" w:sz="0" w:space="0" w:color="auto"/>
            <w:left w:val="none" w:sz="0" w:space="0" w:color="auto"/>
            <w:bottom w:val="none" w:sz="0" w:space="0" w:color="auto"/>
            <w:right w:val="none" w:sz="0" w:space="0" w:color="auto"/>
          </w:divBdr>
        </w:div>
        <w:div w:id="903296918">
          <w:marLeft w:val="0"/>
          <w:marRight w:val="0"/>
          <w:marTop w:val="0"/>
          <w:marBottom w:val="0"/>
          <w:divBdr>
            <w:top w:val="none" w:sz="0" w:space="0" w:color="auto"/>
            <w:left w:val="none" w:sz="0" w:space="0" w:color="auto"/>
            <w:bottom w:val="none" w:sz="0" w:space="0" w:color="auto"/>
            <w:right w:val="none" w:sz="0" w:space="0" w:color="auto"/>
          </w:divBdr>
        </w:div>
        <w:div w:id="245194816">
          <w:marLeft w:val="0"/>
          <w:marRight w:val="0"/>
          <w:marTop w:val="0"/>
          <w:marBottom w:val="0"/>
          <w:divBdr>
            <w:top w:val="none" w:sz="0" w:space="0" w:color="auto"/>
            <w:left w:val="none" w:sz="0" w:space="0" w:color="auto"/>
            <w:bottom w:val="none" w:sz="0" w:space="0" w:color="auto"/>
            <w:right w:val="none" w:sz="0" w:space="0" w:color="auto"/>
          </w:divBdr>
        </w:div>
      </w:divsChild>
    </w:div>
    <w:div w:id="1565946884">
      <w:bodyDiv w:val="1"/>
      <w:marLeft w:val="0"/>
      <w:marRight w:val="0"/>
      <w:marTop w:val="0"/>
      <w:marBottom w:val="0"/>
      <w:divBdr>
        <w:top w:val="none" w:sz="0" w:space="0" w:color="auto"/>
        <w:left w:val="none" w:sz="0" w:space="0" w:color="auto"/>
        <w:bottom w:val="none" w:sz="0" w:space="0" w:color="auto"/>
        <w:right w:val="none" w:sz="0" w:space="0" w:color="auto"/>
      </w:divBdr>
    </w:div>
    <w:div w:id="1659385078">
      <w:bodyDiv w:val="1"/>
      <w:marLeft w:val="0"/>
      <w:marRight w:val="0"/>
      <w:marTop w:val="0"/>
      <w:marBottom w:val="0"/>
      <w:divBdr>
        <w:top w:val="none" w:sz="0" w:space="0" w:color="auto"/>
        <w:left w:val="none" w:sz="0" w:space="0" w:color="auto"/>
        <w:bottom w:val="none" w:sz="0" w:space="0" w:color="auto"/>
        <w:right w:val="none" w:sz="0" w:space="0" w:color="auto"/>
      </w:divBdr>
      <w:divsChild>
        <w:div w:id="1598557402">
          <w:marLeft w:val="0"/>
          <w:marRight w:val="0"/>
          <w:marTop w:val="0"/>
          <w:marBottom w:val="0"/>
          <w:divBdr>
            <w:top w:val="none" w:sz="0" w:space="0" w:color="auto"/>
            <w:left w:val="none" w:sz="0" w:space="0" w:color="auto"/>
            <w:bottom w:val="none" w:sz="0" w:space="0" w:color="auto"/>
            <w:right w:val="none" w:sz="0" w:space="0" w:color="auto"/>
          </w:divBdr>
          <w:divsChild>
            <w:div w:id="1991398393">
              <w:marLeft w:val="0"/>
              <w:marRight w:val="0"/>
              <w:marTop w:val="0"/>
              <w:marBottom w:val="0"/>
              <w:divBdr>
                <w:top w:val="none" w:sz="0" w:space="0" w:color="auto"/>
                <w:left w:val="none" w:sz="0" w:space="0" w:color="auto"/>
                <w:bottom w:val="none" w:sz="0" w:space="0" w:color="auto"/>
                <w:right w:val="none" w:sz="0" w:space="0" w:color="auto"/>
              </w:divBdr>
            </w:div>
            <w:div w:id="1081372852">
              <w:marLeft w:val="0"/>
              <w:marRight w:val="0"/>
              <w:marTop w:val="0"/>
              <w:marBottom w:val="0"/>
              <w:divBdr>
                <w:top w:val="none" w:sz="0" w:space="0" w:color="auto"/>
                <w:left w:val="none" w:sz="0" w:space="0" w:color="auto"/>
                <w:bottom w:val="none" w:sz="0" w:space="0" w:color="auto"/>
                <w:right w:val="none" w:sz="0" w:space="0" w:color="auto"/>
              </w:divBdr>
              <w:divsChild>
                <w:div w:id="1085807292">
                  <w:marLeft w:val="0"/>
                  <w:marRight w:val="0"/>
                  <w:marTop w:val="0"/>
                  <w:marBottom w:val="0"/>
                  <w:divBdr>
                    <w:top w:val="none" w:sz="0" w:space="0" w:color="auto"/>
                    <w:left w:val="none" w:sz="0" w:space="0" w:color="auto"/>
                    <w:bottom w:val="none" w:sz="0" w:space="0" w:color="auto"/>
                    <w:right w:val="none" w:sz="0" w:space="0" w:color="auto"/>
                  </w:divBdr>
                </w:div>
              </w:divsChild>
            </w:div>
            <w:div w:id="1202789614">
              <w:marLeft w:val="0"/>
              <w:marRight w:val="0"/>
              <w:marTop w:val="0"/>
              <w:marBottom w:val="0"/>
              <w:divBdr>
                <w:top w:val="none" w:sz="0" w:space="0" w:color="auto"/>
                <w:left w:val="none" w:sz="0" w:space="0" w:color="auto"/>
                <w:bottom w:val="none" w:sz="0" w:space="0" w:color="auto"/>
                <w:right w:val="none" w:sz="0" w:space="0" w:color="auto"/>
              </w:divBdr>
            </w:div>
          </w:divsChild>
        </w:div>
        <w:div w:id="373316267">
          <w:marLeft w:val="0"/>
          <w:marRight w:val="0"/>
          <w:marTop w:val="0"/>
          <w:marBottom w:val="0"/>
          <w:divBdr>
            <w:top w:val="none" w:sz="0" w:space="0" w:color="auto"/>
            <w:left w:val="none" w:sz="0" w:space="0" w:color="auto"/>
            <w:bottom w:val="none" w:sz="0" w:space="0" w:color="auto"/>
            <w:right w:val="none" w:sz="0" w:space="0" w:color="auto"/>
          </w:divBdr>
          <w:divsChild>
            <w:div w:id="1810172619">
              <w:marLeft w:val="0"/>
              <w:marRight w:val="0"/>
              <w:marTop w:val="0"/>
              <w:marBottom w:val="0"/>
              <w:divBdr>
                <w:top w:val="none" w:sz="0" w:space="0" w:color="auto"/>
                <w:left w:val="none" w:sz="0" w:space="0" w:color="auto"/>
                <w:bottom w:val="none" w:sz="0" w:space="0" w:color="auto"/>
                <w:right w:val="none" w:sz="0" w:space="0" w:color="auto"/>
              </w:divBdr>
              <w:divsChild>
                <w:div w:id="157235961">
                  <w:marLeft w:val="0"/>
                  <w:marRight w:val="0"/>
                  <w:marTop w:val="0"/>
                  <w:marBottom w:val="0"/>
                  <w:divBdr>
                    <w:top w:val="none" w:sz="0" w:space="0" w:color="auto"/>
                    <w:left w:val="none" w:sz="0" w:space="0" w:color="auto"/>
                    <w:bottom w:val="none" w:sz="0" w:space="0" w:color="auto"/>
                    <w:right w:val="none" w:sz="0" w:space="0" w:color="auto"/>
                  </w:divBdr>
                  <w:divsChild>
                    <w:div w:id="451830491">
                      <w:marLeft w:val="0"/>
                      <w:marRight w:val="0"/>
                      <w:marTop w:val="0"/>
                      <w:marBottom w:val="0"/>
                      <w:divBdr>
                        <w:top w:val="none" w:sz="0" w:space="0" w:color="auto"/>
                        <w:left w:val="none" w:sz="0" w:space="0" w:color="auto"/>
                        <w:bottom w:val="none" w:sz="0" w:space="0" w:color="auto"/>
                        <w:right w:val="none" w:sz="0" w:space="0" w:color="auto"/>
                      </w:divBdr>
                    </w:div>
                    <w:div w:id="2035760866">
                      <w:marLeft w:val="0"/>
                      <w:marRight w:val="0"/>
                      <w:marTop w:val="0"/>
                      <w:marBottom w:val="0"/>
                      <w:divBdr>
                        <w:top w:val="none" w:sz="0" w:space="0" w:color="auto"/>
                        <w:left w:val="none" w:sz="0" w:space="0" w:color="auto"/>
                        <w:bottom w:val="none" w:sz="0" w:space="0" w:color="auto"/>
                        <w:right w:val="none" w:sz="0" w:space="0" w:color="auto"/>
                      </w:divBdr>
                      <w:divsChild>
                        <w:div w:id="21469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16747">
      <w:bodyDiv w:val="1"/>
      <w:marLeft w:val="0"/>
      <w:marRight w:val="0"/>
      <w:marTop w:val="0"/>
      <w:marBottom w:val="0"/>
      <w:divBdr>
        <w:top w:val="none" w:sz="0" w:space="0" w:color="auto"/>
        <w:left w:val="none" w:sz="0" w:space="0" w:color="auto"/>
        <w:bottom w:val="none" w:sz="0" w:space="0" w:color="auto"/>
        <w:right w:val="none" w:sz="0" w:space="0" w:color="auto"/>
      </w:divBdr>
      <w:divsChild>
        <w:div w:id="1033263623">
          <w:marLeft w:val="0"/>
          <w:marRight w:val="0"/>
          <w:marTop w:val="0"/>
          <w:marBottom w:val="0"/>
          <w:divBdr>
            <w:top w:val="none" w:sz="0" w:space="0" w:color="auto"/>
            <w:left w:val="none" w:sz="0" w:space="0" w:color="auto"/>
            <w:bottom w:val="none" w:sz="0" w:space="0" w:color="auto"/>
            <w:right w:val="none" w:sz="0" w:space="0" w:color="auto"/>
          </w:divBdr>
          <w:divsChild>
            <w:div w:id="2054889959">
              <w:marLeft w:val="0"/>
              <w:marRight w:val="0"/>
              <w:marTop w:val="0"/>
              <w:marBottom w:val="0"/>
              <w:divBdr>
                <w:top w:val="none" w:sz="0" w:space="0" w:color="auto"/>
                <w:left w:val="none" w:sz="0" w:space="0" w:color="auto"/>
                <w:bottom w:val="none" w:sz="0" w:space="0" w:color="auto"/>
                <w:right w:val="none" w:sz="0" w:space="0" w:color="auto"/>
              </w:divBdr>
              <w:divsChild>
                <w:div w:id="1637297832">
                  <w:marLeft w:val="0"/>
                  <w:marRight w:val="0"/>
                  <w:marTop w:val="0"/>
                  <w:marBottom w:val="0"/>
                  <w:divBdr>
                    <w:top w:val="none" w:sz="0" w:space="0" w:color="auto"/>
                    <w:left w:val="none" w:sz="0" w:space="0" w:color="auto"/>
                    <w:bottom w:val="none" w:sz="0" w:space="0" w:color="auto"/>
                    <w:right w:val="none" w:sz="0" w:space="0" w:color="auto"/>
                  </w:divBdr>
                  <w:divsChild>
                    <w:div w:id="1449356335">
                      <w:marLeft w:val="0"/>
                      <w:marRight w:val="0"/>
                      <w:marTop w:val="0"/>
                      <w:marBottom w:val="0"/>
                      <w:divBdr>
                        <w:top w:val="none" w:sz="0" w:space="0" w:color="auto"/>
                        <w:left w:val="none" w:sz="0" w:space="0" w:color="auto"/>
                        <w:bottom w:val="none" w:sz="0" w:space="0" w:color="auto"/>
                        <w:right w:val="none" w:sz="0" w:space="0" w:color="auto"/>
                      </w:divBdr>
                      <w:divsChild>
                        <w:div w:id="2118212750">
                          <w:marLeft w:val="0"/>
                          <w:marRight w:val="0"/>
                          <w:marTop w:val="0"/>
                          <w:marBottom w:val="0"/>
                          <w:divBdr>
                            <w:top w:val="none" w:sz="0" w:space="0" w:color="auto"/>
                            <w:left w:val="none" w:sz="0" w:space="0" w:color="auto"/>
                            <w:bottom w:val="none" w:sz="0" w:space="0" w:color="auto"/>
                            <w:right w:val="none" w:sz="0" w:space="0" w:color="auto"/>
                          </w:divBdr>
                          <w:divsChild>
                            <w:div w:id="1046904771">
                              <w:marLeft w:val="0"/>
                              <w:marRight w:val="0"/>
                              <w:marTop w:val="0"/>
                              <w:marBottom w:val="0"/>
                              <w:divBdr>
                                <w:top w:val="none" w:sz="0" w:space="0" w:color="auto"/>
                                <w:left w:val="none" w:sz="0" w:space="0" w:color="auto"/>
                                <w:bottom w:val="none" w:sz="0" w:space="0" w:color="auto"/>
                                <w:right w:val="none" w:sz="0" w:space="0" w:color="auto"/>
                              </w:divBdr>
                              <w:divsChild>
                                <w:div w:id="669480680">
                                  <w:marLeft w:val="0"/>
                                  <w:marRight w:val="0"/>
                                  <w:marTop w:val="0"/>
                                  <w:marBottom w:val="0"/>
                                  <w:divBdr>
                                    <w:top w:val="none" w:sz="0" w:space="0" w:color="auto"/>
                                    <w:left w:val="none" w:sz="0" w:space="0" w:color="auto"/>
                                    <w:bottom w:val="none" w:sz="0" w:space="0" w:color="auto"/>
                                    <w:right w:val="none" w:sz="0" w:space="0" w:color="auto"/>
                                  </w:divBdr>
                                  <w:divsChild>
                                    <w:div w:id="734931001">
                                      <w:marLeft w:val="0"/>
                                      <w:marRight w:val="0"/>
                                      <w:marTop w:val="0"/>
                                      <w:marBottom w:val="0"/>
                                      <w:divBdr>
                                        <w:top w:val="none" w:sz="0" w:space="0" w:color="auto"/>
                                        <w:left w:val="none" w:sz="0" w:space="0" w:color="auto"/>
                                        <w:bottom w:val="none" w:sz="0" w:space="0" w:color="auto"/>
                                        <w:right w:val="none" w:sz="0" w:space="0" w:color="auto"/>
                                      </w:divBdr>
                                      <w:divsChild>
                                        <w:div w:id="734276175">
                                          <w:marLeft w:val="0"/>
                                          <w:marRight w:val="0"/>
                                          <w:marTop w:val="0"/>
                                          <w:marBottom w:val="0"/>
                                          <w:divBdr>
                                            <w:top w:val="none" w:sz="0" w:space="0" w:color="auto"/>
                                            <w:left w:val="none" w:sz="0" w:space="0" w:color="auto"/>
                                            <w:bottom w:val="none" w:sz="0" w:space="0" w:color="auto"/>
                                            <w:right w:val="none" w:sz="0" w:space="0" w:color="auto"/>
                                          </w:divBdr>
                                          <w:divsChild>
                                            <w:div w:id="1817336953">
                                              <w:marLeft w:val="0"/>
                                              <w:marRight w:val="0"/>
                                              <w:marTop w:val="0"/>
                                              <w:marBottom w:val="0"/>
                                              <w:divBdr>
                                                <w:top w:val="none" w:sz="0" w:space="0" w:color="auto"/>
                                                <w:left w:val="none" w:sz="0" w:space="0" w:color="auto"/>
                                                <w:bottom w:val="none" w:sz="0" w:space="0" w:color="auto"/>
                                                <w:right w:val="none" w:sz="0" w:space="0" w:color="auto"/>
                                              </w:divBdr>
                                              <w:divsChild>
                                                <w:div w:id="199494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wikipedia.org/wiki/Bloc-notes_%28Windows%29" TargetMode="External"/><Relationship Id="rId18" Type="http://schemas.openxmlformats.org/officeDocument/2006/relationships/hyperlink" Target="http://fr.wikipedia.org/wiki/Publication"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fr.wikipedia.org/wiki/Microsoft" TargetMode="External"/><Relationship Id="rId17" Type="http://schemas.openxmlformats.org/officeDocument/2006/relationships/hyperlink" Target="http://fr.wikipedia.org/wiki/Traitement_de_texte"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fr.wikipedia.org/wiki/Logiciel_de_traitement_de_texte" TargetMode="External"/><Relationship Id="rId20" Type="http://schemas.openxmlformats.org/officeDocument/2006/relationships/hyperlink" Target="http://fr.wikipedia.org/wiki/Ic%C3%B4ne_%28informatique%29"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Logiciel_de_traitement_de_texte" TargetMode="External"/><Relationship Id="rId24" Type="http://schemas.openxmlformats.org/officeDocument/2006/relationships/image" Target="media/image4.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fr.wikipedia.org/wiki/2007_en_informatique" TargetMode="External"/><Relationship Id="rId23" Type="http://schemas.openxmlformats.org/officeDocument/2006/relationships/footer" Target="footer1.xml"/><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hyperlink" Target="http://fr.wikipedia.org/wiki/Menu_%28informatique%29"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fr.wikipedia.org/wiki/Microsoft_Works"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B50016F64834693866645B8AF8A6C6A"/>
        <w:category>
          <w:name w:val="Général"/>
          <w:gallery w:val="placeholder"/>
        </w:category>
        <w:types>
          <w:type w:val="bbPlcHdr"/>
        </w:types>
        <w:behaviors>
          <w:behavior w:val="content"/>
        </w:behaviors>
        <w:guid w:val="{F827DBD4-4F4A-4182-BADC-87AE7959956B}"/>
      </w:docPartPr>
      <w:docPartBody>
        <w:p w:rsidR="00E61AC0" w:rsidRDefault="00E61AC0" w:rsidP="00E61AC0">
          <w:pPr>
            <w:pStyle w:val="4B50016F64834693866645B8AF8A6C6A"/>
          </w:pPr>
          <w:r>
            <w:rPr>
              <w:color w:val="365F91" w:themeColor="accent1" w:themeShade="BF"/>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61AC0"/>
    <w:rsid w:val="0022130F"/>
    <w:rsid w:val="00A722DB"/>
    <w:rsid w:val="00DE6235"/>
    <w:rsid w:val="00E55607"/>
    <w:rsid w:val="00E61AC0"/>
    <w:rsid w:val="00FB6E3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60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B50016F64834693866645B8AF8A6C6A">
    <w:name w:val="4B50016F64834693866645B8AF8A6C6A"/>
    <w:rsid w:val="00E61AC0"/>
  </w:style>
  <w:style w:type="paragraph" w:customStyle="1" w:styleId="C3B9D629B1C64D2694DDB1548D709900">
    <w:name w:val="C3B9D629B1C64D2694DDB1548D709900"/>
    <w:rsid w:val="00E61A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2E4B3-0424-4F29-B245-AED9515C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468</Words>
  <Characters>2574</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Université  l’Arbi Ben M’hidi -Oum El Bouaghi   -2ème année LMD Aménagement urbain           Premier cour  En Informatique                                                                                                   Enseignant: Tabet Ahmed Amine     </vt:lpstr>
    </vt:vector>
  </TitlesOfParts>
  <Company>Windows Trust</Company>
  <LinksUpToDate>false</LinksUpToDate>
  <CharactersWithSpaces>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l’Arbi Ben M’hidi -Oum El Bouaghi   -4ème année GTU                                        deuxième cour  En Informatique                                                                                                   Enseignant: Tabet Ahmed Amine                </dc:title>
  <dc:subject/>
  <dc:creator>Amie</dc:creator>
  <cp:keywords/>
  <dc:description/>
  <cp:lastModifiedBy>ms</cp:lastModifiedBy>
  <cp:revision>9</cp:revision>
  <cp:lastPrinted>2010-03-06T22:46:00Z</cp:lastPrinted>
  <dcterms:created xsi:type="dcterms:W3CDTF">2010-02-27T21:42:00Z</dcterms:created>
  <dcterms:modified xsi:type="dcterms:W3CDTF">2024-03-25T09:07:00Z</dcterms:modified>
</cp:coreProperties>
</file>