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AF" w:rsidRPr="00A8711B" w:rsidRDefault="00701CAF" w:rsidP="00A8711B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8711B">
        <w:rPr>
          <w:rFonts w:asciiTheme="majorBidi" w:hAnsiTheme="majorBidi" w:cstheme="majorBidi"/>
          <w:b/>
          <w:bCs/>
          <w:sz w:val="28"/>
          <w:szCs w:val="28"/>
        </w:rPr>
        <w:t xml:space="preserve">Large </w:t>
      </w:r>
      <w:proofErr w:type="spellStart"/>
      <w:r w:rsidRPr="00A8711B">
        <w:rPr>
          <w:rFonts w:asciiTheme="majorBidi" w:hAnsiTheme="majorBidi" w:cstheme="majorBidi"/>
          <w:b/>
          <w:bCs/>
          <w:sz w:val="28"/>
          <w:szCs w:val="28"/>
        </w:rPr>
        <w:t>numbers</w:t>
      </w:r>
      <w:proofErr w:type="spellEnd"/>
      <w:r w:rsidRPr="00A871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8711B">
        <w:rPr>
          <w:rFonts w:asciiTheme="majorBidi" w:hAnsiTheme="majorBidi" w:cstheme="majorBidi"/>
          <w:b/>
          <w:bCs/>
          <w:sz w:val="28"/>
          <w:szCs w:val="28"/>
          <w:lang w:val="en-US"/>
        </w:rPr>
        <w:t>Decimals, percentages and fractions</w:t>
      </w:r>
    </w:p>
    <w:p w:rsidR="001A4CAB" w:rsidRPr="00A8711B" w:rsidRDefault="001A4CAB" w:rsidP="00A8711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711B">
        <w:rPr>
          <w:rFonts w:asciiTheme="majorBidi" w:hAnsiTheme="majorBidi" w:cstheme="majorBidi"/>
          <w:sz w:val="28"/>
          <w:szCs w:val="28"/>
          <w:lang w:val="en-US"/>
        </w:rPr>
        <w:t xml:space="preserve">Working with large numbers is an essential skill in many fields, including accounting, finance, banking, and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val="en-US"/>
        </w:rPr>
        <w:t>commerce.to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val="en-US"/>
        </w:rPr>
        <w:t>graspe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A8711B">
        <w:rPr>
          <w:rFonts w:asciiTheme="majorBidi" w:hAnsiTheme="majorBidi" w:cstheme="majorBidi"/>
          <w:sz w:val="28"/>
          <w:szCs w:val="28"/>
          <w:lang w:val="en-US"/>
        </w:rPr>
        <w:t>that ,lets</w:t>
      </w:r>
      <w:proofErr w:type="gramEnd"/>
      <w:r w:rsidRPr="00A8711B">
        <w:rPr>
          <w:rFonts w:asciiTheme="majorBidi" w:hAnsiTheme="majorBidi" w:cstheme="majorBidi"/>
          <w:sz w:val="28"/>
          <w:szCs w:val="28"/>
          <w:lang w:val="en-US"/>
        </w:rPr>
        <w:t xml:space="preserve"> deal </w:t>
      </w:r>
      <w:r w:rsidRPr="00A8711B">
        <w:rPr>
          <w:rFonts w:asciiTheme="majorBidi" w:hAnsiTheme="majorBidi" w:cstheme="majorBidi"/>
          <w:sz w:val="28"/>
          <w:szCs w:val="28"/>
        </w:rPr>
        <w:t>W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val="en-US"/>
        </w:rPr>
        <w:t>ith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01CAF" w:rsidRPr="00A8711B" w:rsidRDefault="00701CAF" w:rsidP="00A8711B">
      <w:pPr>
        <w:pStyle w:val="topic-paragraph"/>
        <w:shd w:val="clear" w:color="auto" w:fill="FFFFFF"/>
        <w:spacing w:before="0" w:beforeAutospacing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8711B">
        <w:rPr>
          <w:rStyle w:val="lev"/>
          <w:rFonts w:asciiTheme="majorBidi" w:hAnsiTheme="majorBidi" w:cstheme="majorBidi"/>
          <w:sz w:val="28"/>
          <w:szCs w:val="28"/>
        </w:rPr>
        <w:t>Decimal</w:t>
      </w:r>
      <w:proofErr w:type="spellEnd"/>
      <w:r w:rsidRPr="00A8711B">
        <w:rPr>
          <w:rStyle w:val="lev"/>
          <w:rFonts w:asciiTheme="majorBidi" w:hAnsiTheme="majorBidi" w:cstheme="majorBidi"/>
          <w:sz w:val="28"/>
          <w:szCs w:val="28"/>
        </w:rPr>
        <w:t xml:space="preserve"> system</w:t>
      </w:r>
      <w:r w:rsidRPr="00A8711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Hindu</w:t>
      </w:r>
      <w:proofErr w:type="spellEnd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-</w:t>
      </w:r>
      <w:proofErr w:type="spellStart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Arabic</w:t>
      </w:r>
      <w:proofErr w:type="spellEnd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number</w:t>
      </w:r>
      <w:proofErr w:type="spellEnd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 xml:space="preserve"> system</w:t>
      </w:r>
      <w:r w:rsidRPr="00A8711B">
        <w:rPr>
          <w:rFonts w:asciiTheme="majorBidi" w:hAnsiTheme="majorBidi" w:cstheme="majorBidi"/>
          <w:sz w:val="28"/>
          <w:szCs w:val="28"/>
        </w:rPr>
        <w:t> or </w:t>
      </w:r>
      <w:proofErr w:type="spellStart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Arabic</w:t>
      </w:r>
      <w:proofErr w:type="spellEnd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>number</w:t>
      </w:r>
      <w:proofErr w:type="spellEnd"/>
      <w:r w:rsidRPr="00A8711B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 xml:space="preserve"> system</w:t>
      </w:r>
      <w:r w:rsidRPr="00A8711B">
        <w:rPr>
          <w:rFonts w:asciiTheme="majorBidi" w:hAnsiTheme="majorBidi" w:cstheme="majorBidi"/>
          <w:sz w:val="28"/>
          <w:szCs w:val="28"/>
        </w:rPr>
        <w:t>, in 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fldChar w:fldCharType="begin"/>
      </w:r>
      <w:r w:rsidRPr="00A8711B">
        <w:rPr>
          <w:rFonts w:asciiTheme="majorBidi" w:hAnsiTheme="majorBidi" w:cstheme="majorBidi"/>
          <w:sz w:val="28"/>
          <w:szCs w:val="28"/>
        </w:rPr>
        <w:instrText xml:space="preserve"> HYPERLINK "https://www.britannica.com/science/mathematics" </w:instrText>
      </w:r>
      <w:r w:rsidRPr="00A8711B">
        <w:rPr>
          <w:rFonts w:asciiTheme="majorBidi" w:hAnsiTheme="majorBidi" w:cstheme="majorBidi"/>
          <w:sz w:val="28"/>
          <w:szCs w:val="28"/>
        </w:rPr>
        <w:fldChar w:fldCharType="separate"/>
      </w:r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mathematics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fldChar w:fldCharType="end"/>
      </w:r>
      <w:r w:rsidRPr="00A8711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positional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fldChar w:fldCharType="begin"/>
      </w:r>
      <w:r w:rsidRPr="00A8711B">
        <w:rPr>
          <w:rFonts w:asciiTheme="majorBidi" w:hAnsiTheme="majorBidi" w:cstheme="majorBidi"/>
          <w:sz w:val="28"/>
          <w:szCs w:val="28"/>
        </w:rPr>
        <w:instrText xml:space="preserve"> HYPERLINK "https://www.britannica.com/science/numeral-system" </w:instrText>
      </w:r>
      <w:r w:rsidRPr="00A8711B">
        <w:rPr>
          <w:rFonts w:asciiTheme="majorBidi" w:hAnsiTheme="majorBidi" w:cstheme="majorBidi"/>
          <w:sz w:val="28"/>
          <w:szCs w:val="28"/>
        </w:rPr>
        <w:fldChar w:fldCharType="separate"/>
      </w:r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numeral</w:t>
      </w:r>
      <w:proofErr w:type="spellEnd"/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 system</w:t>
      </w:r>
      <w:r w:rsidRPr="00A8711B">
        <w:rPr>
          <w:rFonts w:asciiTheme="majorBidi" w:hAnsiTheme="majorBidi" w:cstheme="majorBidi"/>
          <w:sz w:val="28"/>
          <w:szCs w:val="28"/>
        </w:rPr>
        <w:fldChar w:fldCharType="end"/>
      </w:r>
      <w:r w:rsidRPr="00A8711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employing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> </w:t>
      </w:r>
      <w:hyperlink r:id="rId5" w:history="1">
        <w:r w:rsidRPr="00A8711B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10</w:t>
        </w:r>
      </w:hyperlink>
      <w:r w:rsidRPr="00A8711B">
        <w:rPr>
          <w:rFonts w:asciiTheme="majorBidi" w:hAnsiTheme="majorBidi" w:cstheme="majorBidi"/>
          <w:sz w:val="28"/>
          <w:szCs w:val="28"/>
        </w:rPr>
        <w:t> as the </w:t>
      </w:r>
      <w:hyperlink r:id="rId6" w:history="1">
        <w:r w:rsidRPr="00A8711B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base</w:t>
        </w:r>
      </w:hyperlink>
      <w:r w:rsidRPr="00A8711B">
        <w:rPr>
          <w:rFonts w:asciiTheme="majorBidi" w:hAnsiTheme="majorBidi" w:cstheme="majorBidi"/>
          <w:sz w:val="28"/>
          <w:szCs w:val="28"/>
        </w:rPr>
        <w:t xml:space="preserve"> and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requiring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10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numerals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, the digits 0, 1, 2, 3, 4, 5, 6, 7, 8, 9. It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requires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a dot (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decimal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point) to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represent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decimal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fractions. In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scheme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numerals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denoting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8711B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take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place values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depending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position. In a base-10 system the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543.21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represents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sum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(5 × 10</w:t>
      </w:r>
      <w:r w:rsidRPr="00A8711B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A8711B">
        <w:rPr>
          <w:rFonts w:asciiTheme="majorBidi" w:hAnsiTheme="majorBidi" w:cstheme="majorBidi"/>
          <w:sz w:val="28"/>
          <w:szCs w:val="28"/>
        </w:rPr>
        <w:t>) + (4 × 10</w:t>
      </w:r>
      <w:r w:rsidRPr="00A8711B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A8711B">
        <w:rPr>
          <w:rFonts w:asciiTheme="majorBidi" w:hAnsiTheme="majorBidi" w:cstheme="majorBidi"/>
          <w:sz w:val="28"/>
          <w:szCs w:val="28"/>
        </w:rPr>
        <w:t>) + (3 × 10</w:t>
      </w:r>
      <w:r w:rsidRPr="00A8711B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A8711B">
        <w:rPr>
          <w:rFonts w:asciiTheme="majorBidi" w:hAnsiTheme="majorBidi" w:cstheme="majorBidi"/>
          <w:sz w:val="28"/>
          <w:szCs w:val="28"/>
        </w:rPr>
        <w:t>) + (2 × 10</w:t>
      </w:r>
      <w:r w:rsidRPr="00A8711B">
        <w:rPr>
          <w:rFonts w:asciiTheme="majorBidi" w:hAnsiTheme="majorBidi" w:cstheme="majorBidi"/>
          <w:sz w:val="28"/>
          <w:szCs w:val="28"/>
          <w:vertAlign w:val="superscript"/>
        </w:rPr>
        <w:t>−1</w:t>
      </w:r>
      <w:r w:rsidRPr="00A8711B">
        <w:rPr>
          <w:rFonts w:asciiTheme="majorBidi" w:hAnsiTheme="majorBidi" w:cstheme="majorBidi"/>
          <w:sz w:val="28"/>
          <w:szCs w:val="28"/>
        </w:rPr>
        <w:t>) + (1 × 10</w:t>
      </w:r>
      <w:r w:rsidRPr="00A8711B">
        <w:rPr>
          <w:rFonts w:asciiTheme="majorBidi" w:hAnsiTheme="majorBidi" w:cstheme="majorBidi"/>
          <w:sz w:val="28"/>
          <w:szCs w:val="28"/>
          <w:vertAlign w:val="superscript"/>
        </w:rPr>
        <w:t>−2</w:t>
      </w:r>
      <w:r w:rsidRPr="00A8711B">
        <w:rPr>
          <w:rFonts w:asciiTheme="majorBidi" w:hAnsiTheme="majorBidi" w:cstheme="majorBidi"/>
          <w:sz w:val="28"/>
          <w:szCs w:val="28"/>
        </w:rPr>
        <w:t>). </w:t>
      </w:r>
      <w:proofErr w:type="spellStart"/>
      <w:r w:rsidRPr="00A8711B">
        <w:rPr>
          <w:rStyle w:val="Accentuation"/>
          <w:rFonts w:asciiTheme="majorBidi" w:hAnsiTheme="majorBidi" w:cstheme="majorBidi"/>
          <w:sz w:val="28"/>
          <w:szCs w:val="28"/>
        </w:rPr>
        <w:t>See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fldChar w:fldCharType="begin"/>
      </w:r>
      <w:r w:rsidRPr="00A8711B">
        <w:rPr>
          <w:rFonts w:asciiTheme="majorBidi" w:hAnsiTheme="majorBidi" w:cstheme="majorBidi"/>
          <w:sz w:val="28"/>
          <w:szCs w:val="28"/>
        </w:rPr>
        <w:instrText xml:space="preserve"> HYPERLINK "https://www.britannica.com/science/numeral" </w:instrText>
      </w:r>
      <w:r w:rsidRPr="00A8711B">
        <w:rPr>
          <w:rFonts w:asciiTheme="majorBidi" w:hAnsiTheme="majorBidi" w:cstheme="majorBidi"/>
          <w:sz w:val="28"/>
          <w:szCs w:val="28"/>
        </w:rPr>
        <w:fldChar w:fldCharType="separate"/>
      </w:r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numerals</w:t>
      </w:r>
      <w:proofErr w:type="spellEnd"/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 and </w:t>
      </w:r>
      <w:proofErr w:type="spellStart"/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numeral</w:t>
      </w:r>
      <w:proofErr w:type="spellEnd"/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 </w:t>
      </w:r>
      <w:proofErr w:type="spellStart"/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systems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fldChar w:fldCharType="end"/>
      </w:r>
      <w:r w:rsidRPr="00A8711B">
        <w:rPr>
          <w:rFonts w:asciiTheme="majorBidi" w:hAnsiTheme="majorBidi" w:cstheme="majorBidi"/>
          <w:sz w:val="28"/>
          <w:szCs w:val="28"/>
        </w:rPr>
        <w:t>.</w:t>
      </w:r>
    </w:p>
    <w:p w:rsidR="00701CAF" w:rsidRDefault="00701CAF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A8711B">
        <w:rPr>
          <w:rFonts w:asciiTheme="majorBidi" w:hAnsiTheme="majorBidi" w:cstheme="majorBidi"/>
          <w:sz w:val="28"/>
          <w:szCs w:val="28"/>
        </w:rPr>
        <w:t xml:space="preserve">This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system,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arithmetic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fldChar w:fldCharType="begin"/>
      </w:r>
      <w:r w:rsidRPr="00A8711B">
        <w:rPr>
          <w:rFonts w:asciiTheme="majorBidi" w:hAnsiTheme="majorBidi" w:cstheme="majorBidi"/>
          <w:sz w:val="28"/>
          <w:szCs w:val="28"/>
        </w:rPr>
        <w:instrText xml:space="preserve"> HYPERLINK "https://www.merriam-webster.com/dictionary/algorithms" </w:instrText>
      </w:r>
      <w:r w:rsidRPr="00A8711B">
        <w:rPr>
          <w:rFonts w:asciiTheme="majorBidi" w:hAnsiTheme="majorBidi" w:cstheme="majorBidi"/>
          <w:sz w:val="28"/>
          <w:szCs w:val="28"/>
        </w:rPr>
        <w:fldChar w:fldCharType="separate"/>
      </w:r>
      <w:r w:rsidRPr="00A8711B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algorithms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fldChar w:fldCharType="end"/>
      </w:r>
      <w:r w:rsidRPr="00A8711B">
        <w:rPr>
          <w:rFonts w:asciiTheme="majorBidi" w:hAnsiTheme="majorBidi" w:cstheme="majorBidi"/>
          <w:sz w:val="28"/>
          <w:szCs w:val="28"/>
        </w:rPr>
        <w:t xml:space="preserve">, has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furnished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the basis for the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of Western commerce and science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 xml:space="preserve"> introduction to the West in the 12th </w:t>
      </w:r>
      <w:proofErr w:type="spellStart"/>
      <w:r w:rsidRPr="00A8711B">
        <w:rPr>
          <w:rFonts w:asciiTheme="majorBidi" w:hAnsiTheme="majorBidi" w:cstheme="majorBidi"/>
          <w:sz w:val="28"/>
          <w:szCs w:val="28"/>
        </w:rPr>
        <w:t>century</w:t>
      </w:r>
      <w:proofErr w:type="spellEnd"/>
      <w:r w:rsidRPr="00A8711B">
        <w:rPr>
          <w:rFonts w:asciiTheme="majorBidi" w:hAnsiTheme="majorBidi" w:cstheme="majorBidi"/>
          <w:sz w:val="28"/>
          <w:szCs w:val="28"/>
        </w:rPr>
        <w:t> </w:t>
      </w:r>
      <w:r w:rsidRPr="00A8711B">
        <w:rPr>
          <w:rStyle w:val="text-smallcaps"/>
          <w:rFonts w:asciiTheme="majorBidi" w:hAnsiTheme="majorBidi" w:cstheme="majorBidi"/>
          <w:caps/>
          <w:sz w:val="28"/>
          <w:szCs w:val="28"/>
        </w:rPr>
        <w:t>CE</w:t>
      </w:r>
      <w:r w:rsidRPr="00A8711B">
        <w:rPr>
          <w:rFonts w:asciiTheme="majorBidi" w:hAnsiTheme="majorBidi" w:cstheme="majorBidi"/>
          <w:sz w:val="28"/>
          <w:szCs w:val="28"/>
        </w:rPr>
        <w:t>.</w:t>
      </w:r>
    </w:p>
    <w:p w:rsidR="00A8711B" w:rsidRDefault="00A8711B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A8711B" w:rsidRDefault="00A8711B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A8711B" w:rsidRDefault="00A8711B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A8711B" w:rsidRDefault="00A8711B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A8711B" w:rsidRPr="00A8711B" w:rsidRDefault="00A8711B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EC5127" w:rsidRPr="00A8711B" w:rsidRDefault="00EC5127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A8711B" w:rsidRPr="00A8711B" w:rsidRDefault="00EC5127" w:rsidP="00A8711B">
      <w:pPr>
        <w:pStyle w:val="topic-paragraph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A8711B">
        <w:rPr>
          <w:rFonts w:asciiTheme="majorBidi" w:hAnsiTheme="majorBidi" w:cstheme="majorBidi"/>
          <w:color w:val="333333"/>
          <w:sz w:val="28"/>
          <w:szCs w:val="28"/>
        </w:rPr>
        <w:lastRenderedPageBreak/>
        <w:t>Decimals</w:t>
      </w:r>
      <w:proofErr w:type="spellEnd"/>
      <w:r w:rsidRPr="00A8711B">
        <w:rPr>
          <w:rFonts w:asciiTheme="majorBidi" w:hAnsiTheme="majorBidi" w:cstheme="majorBidi"/>
          <w:color w:val="333333"/>
          <w:sz w:val="28"/>
          <w:szCs w:val="28"/>
        </w:rPr>
        <w:t xml:space="preserve">, Fractions and </w:t>
      </w:r>
      <w:proofErr w:type="spellStart"/>
      <w:r w:rsidRPr="00A8711B">
        <w:rPr>
          <w:rFonts w:asciiTheme="majorBidi" w:hAnsiTheme="majorBidi" w:cstheme="majorBidi"/>
          <w:color w:val="333333"/>
          <w:sz w:val="28"/>
          <w:szCs w:val="28"/>
        </w:rPr>
        <w:t>Percentages</w:t>
      </w:r>
      <w:proofErr w:type="spellEnd"/>
      <w:r w:rsidRPr="00A8711B">
        <w:rPr>
          <w:rFonts w:asciiTheme="majorBidi" w:hAnsiTheme="majorBidi" w:cstheme="majorBidi"/>
          <w:color w:val="333333"/>
          <w:sz w:val="28"/>
          <w:szCs w:val="28"/>
        </w:rPr>
        <w:t xml:space="preserve"> are </w:t>
      </w:r>
      <w:proofErr w:type="spellStart"/>
      <w:r w:rsidRPr="00A8711B">
        <w:rPr>
          <w:rFonts w:asciiTheme="majorBidi" w:hAnsiTheme="majorBidi" w:cstheme="majorBidi"/>
          <w:color w:val="333333"/>
          <w:sz w:val="28"/>
          <w:szCs w:val="28"/>
        </w:rPr>
        <w:t>just</w:t>
      </w:r>
      <w:proofErr w:type="spellEnd"/>
      <w:r w:rsidRPr="00A8711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A8711B">
        <w:rPr>
          <w:rFonts w:asciiTheme="majorBidi" w:hAnsiTheme="majorBidi" w:cstheme="majorBidi"/>
          <w:color w:val="333333"/>
          <w:sz w:val="28"/>
          <w:szCs w:val="28"/>
        </w:rPr>
        <w:t>different</w:t>
      </w:r>
      <w:proofErr w:type="spellEnd"/>
      <w:r w:rsidR="00A8711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A8711B">
        <w:rPr>
          <w:rFonts w:asciiTheme="majorBidi" w:hAnsiTheme="majorBidi" w:cstheme="majorBidi"/>
          <w:color w:val="333333"/>
          <w:sz w:val="28"/>
          <w:szCs w:val="28"/>
        </w:rPr>
        <w:t>ways</w:t>
      </w:r>
      <w:proofErr w:type="spellEnd"/>
      <w:r w:rsidR="00A8711B">
        <w:rPr>
          <w:rFonts w:asciiTheme="majorBidi" w:hAnsiTheme="majorBidi" w:cstheme="majorBidi"/>
          <w:color w:val="333333"/>
          <w:sz w:val="28"/>
          <w:szCs w:val="28"/>
        </w:rPr>
        <w:t xml:space="preserve"> of </w:t>
      </w:r>
      <w:proofErr w:type="spellStart"/>
      <w:r w:rsidR="00A8711B">
        <w:rPr>
          <w:rFonts w:asciiTheme="majorBidi" w:hAnsiTheme="majorBidi" w:cstheme="majorBidi"/>
          <w:color w:val="333333"/>
          <w:sz w:val="28"/>
          <w:szCs w:val="28"/>
        </w:rPr>
        <w:t>showing</w:t>
      </w:r>
      <w:proofErr w:type="spellEnd"/>
      <w:r w:rsidR="00A8711B">
        <w:rPr>
          <w:rFonts w:asciiTheme="majorBidi" w:hAnsiTheme="majorBidi" w:cstheme="majorBidi"/>
          <w:color w:val="333333"/>
          <w:sz w:val="28"/>
          <w:szCs w:val="28"/>
        </w:rPr>
        <w:t xml:space="preserve"> the </w:t>
      </w:r>
      <w:proofErr w:type="spellStart"/>
      <w:r w:rsidR="00A8711B">
        <w:rPr>
          <w:rFonts w:asciiTheme="majorBidi" w:hAnsiTheme="majorBidi" w:cstheme="majorBidi"/>
          <w:color w:val="333333"/>
          <w:sz w:val="28"/>
          <w:szCs w:val="28"/>
        </w:rPr>
        <w:t>same</w:t>
      </w:r>
      <w:proofErr w:type="spellEnd"/>
      <w:r w:rsidR="00A8711B">
        <w:rPr>
          <w:rFonts w:asciiTheme="majorBidi" w:hAnsiTheme="majorBidi" w:cstheme="majorBidi"/>
          <w:color w:val="333333"/>
          <w:sz w:val="28"/>
          <w:szCs w:val="28"/>
        </w:rPr>
        <w:t xml:space="preserve"> value.</w:t>
      </w:r>
    </w:p>
    <w:p w:rsidR="00701CAF" w:rsidRPr="00A8711B" w:rsidRDefault="00701CAF" w:rsidP="00A8711B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EC5127" w:rsidRPr="00EC5127" w:rsidRDefault="00EC5127" w:rsidP="00A8711B">
      <w:pPr>
        <w:shd w:val="clear" w:color="auto" w:fill="FFFFFF"/>
        <w:spacing w:after="272" w:line="353" w:lineRule="atLeast"/>
        <w:jc w:val="both"/>
        <w:outlineLvl w:val="1"/>
        <w:rPr>
          <w:rFonts w:asciiTheme="majorBidi" w:eastAsia="Times New Roman" w:hAnsiTheme="majorBidi" w:cstheme="majorBidi"/>
          <w:color w:val="090A4A"/>
          <w:sz w:val="28"/>
          <w:szCs w:val="28"/>
        </w:rPr>
      </w:pPr>
      <w:proofErr w:type="spellStart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>What</w:t>
      </w:r>
      <w:proofErr w:type="spellEnd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>is</w:t>
      </w:r>
      <w:proofErr w:type="spellEnd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 xml:space="preserve"> a </w:t>
      </w:r>
      <w:r w:rsidRPr="00A8711B">
        <w:rPr>
          <w:rFonts w:asciiTheme="majorBidi" w:hAnsiTheme="majorBidi" w:cstheme="majorBidi"/>
          <w:sz w:val="28"/>
          <w:szCs w:val="28"/>
          <w:lang w:bidi="ar-DZ"/>
        </w:rPr>
        <w:t>percent</w:t>
      </w:r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>?</w:t>
      </w:r>
    </w:p>
    <w:p w:rsidR="00EC5127" w:rsidRPr="00A8711B" w:rsidRDefault="00EC5127" w:rsidP="00A8711B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A8711B">
        <w:rPr>
          <w:rFonts w:asciiTheme="majorBidi" w:hAnsiTheme="majorBidi" w:cstheme="majorBidi"/>
          <w:sz w:val="28"/>
          <w:szCs w:val="28"/>
          <w:lang w:bidi="ar-DZ"/>
        </w:rPr>
        <w:t>t</w:t>
      </w:r>
      <w:r w:rsidRPr="00A8711B">
        <w:rPr>
          <w:rFonts w:asciiTheme="majorBidi" w:hAnsiTheme="majorBidi" w:cstheme="majorBidi"/>
          <w:sz w:val="28"/>
          <w:szCs w:val="28"/>
          <w:lang w:bidi="ar-DZ"/>
        </w:rPr>
        <w:t>he</w:t>
      </w:r>
      <w:proofErr w:type="gram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word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percent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comes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from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the Latin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word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per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centum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. The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word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per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means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"for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each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" or "for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every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," and the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word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centum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means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"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hundred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."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Thus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you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have the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following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definition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EC5127" w:rsidRPr="00A8711B" w:rsidRDefault="00EC5127" w:rsidP="00A8711B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Percent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means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"for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each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hundred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," or "for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every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hundred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>."</w:t>
      </w:r>
    </w:p>
    <w:p w:rsidR="00EC5127" w:rsidRPr="00A8711B" w:rsidRDefault="00EC5127" w:rsidP="00A8711B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symbol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%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is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used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to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represent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A8711B">
        <w:rPr>
          <w:rFonts w:asciiTheme="majorBidi" w:hAnsiTheme="majorBidi" w:cstheme="majorBidi"/>
          <w:sz w:val="28"/>
          <w:szCs w:val="28"/>
          <w:lang w:bidi="ar-DZ"/>
        </w:rPr>
        <w:t>word</w:t>
      </w:r>
      <w:proofErr w:type="spellEnd"/>
      <w:r w:rsidRPr="00A8711B">
        <w:rPr>
          <w:rFonts w:asciiTheme="majorBidi" w:hAnsiTheme="majorBidi" w:cstheme="majorBidi"/>
          <w:sz w:val="28"/>
          <w:szCs w:val="28"/>
          <w:lang w:bidi="ar-DZ"/>
        </w:rPr>
        <w:t xml:space="preserve"> percent.</w:t>
      </w:r>
    </w:p>
    <w:p w:rsidR="00EC5127" w:rsidRPr="00EC5127" w:rsidRDefault="00EC5127" w:rsidP="00A8711B">
      <w:pPr>
        <w:shd w:val="clear" w:color="auto" w:fill="FFFFFF"/>
        <w:spacing w:after="272" w:line="353" w:lineRule="atLeast"/>
        <w:jc w:val="both"/>
        <w:outlineLvl w:val="1"/>
        <w:rPr>
          <w:rFonts w:asciiTheme="majorBidi" w:eastAsia="Times New Roman" w:hAnsiTheme="majorBidi" w:cstheme="majorBidi"/>
          <w:color w:val="090A4A"/>
          <w:sz w:val="28"/>
          <w:szCs w:val="28"/>
        </w:rPr>
      </w:pPr>
      <w:proofErr w:type="spellStart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>What</w:t>
      </w:r>
      <w:proofErr w:type="spellEnd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>is</w:t>
      </w:r>
      <w:proofErr w:type="spellEnd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 xml:space="preserve"> a Fraction?</w:t>
      </w:r>
    </w:p>
    <w:p w:rsidR="00EC5127" w:rsidRPr="00A8711B" w:rsidRDefault="00EC5127" w:rsidP="00A8711B">
      <w:pPr>
        <w:shd w:val="clear" w:color="auto" w:fill="FFFFFF"/>
        <w:spacing w:after="360" w:line="240" w:lineRule="auto"/>
        <w:jc w:val="both"/>
        <w:rPr>
          <w:rFonts w:asciiTheme="majorBidi" w:eastAsia="Times New Roman" w:hAnsiTheme="majorBidi" w:cstheme="majorBidi"/>
          <w:color w:val="363639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Fractions </w:t>
      </w:r>
      <w:proofErr w:type="spellStart"/>
      <w:r w:rsidRPr="00A8711B">
        <w:rPr>
          <w:rFonts w:asciiTheme="majorBidi" w:eastAsia="Times New Roman" w:hAnsiTheme="majorBidi" w:cstheme="majorBidi"/>
          <w:color w:val="363639"/>
          <w:sz w:val="28"/>
          <w:szCs w:val="28"/>
        </w:rPr>
        <w:t>represent</w:t>
      </w:r>
      <w:proofErr w:type="spellEnd"/>
      <w:r w:rsidRPr="00A8711B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the parts of a </w:t>
      </w:r>
      <w:proofErr w:type="spellStart"/>
      <w:r w:rsidRPr="00A8711B">
        <w:rPr>
          <w:rFonts w:asciiTheme="majorBidi" w:eastAsia="Times New Roman" w:hAnsiTheme="majorBidi" w:cstheme="majorBidi"/>
          <w:color w:val="363639"/>
          <w:sz w:val="28"/>
          <w:szCs w:val="28"/>
        </w:rPr>
        <w:t>whole</w:t>
      </w:r>
      <w:proofErr w:type="spellEnd"/>
      <w:r w:rsidRPr="00A8711B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or collection of </w:t>
      </w:r>
      <w:proofErr w:type="spellStart"/>
      <w:r w:rsidRPr="00A8711B">
        <w:rPr>
          <w:rFonts w:asciiTheme="majorBidi" w:eastAsia="Times New Roman" w:hAnsiTheme="majorBidi" w:cstheme="majorBidi"/>
          <w:color w:val="363639"/>
          <w:sz w:val="28"/>
          <w:szCs w:val="28"/>
        </w:rPr>
        <w:t>objects</w:t>
      </w:r>
      <w:proofErr w:type="spellEnd"/>
      <w:r w:rsidRPr="00A8711B">
        <w:rPr>
          <w:rFonts w:asciiTheme="majorBidi" w:eastAsia="Times New Roman" w:hAnsiTheme="majorBidi" w:cstheme="majorBidi"/>
          <w:color w:val="363639"/>
          <w:sz w:val="28"/>
          <w:szCs w:val="28"/>
        </w:rPr>
        <w:t>. </w:t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A fraction has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two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parts. The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number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on the top of the line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is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called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the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numerator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. It tells how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many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equal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parts of the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whole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or collection are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taken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.  The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number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below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the line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is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called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the 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fldChar w:fldCharType="begin"/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instrText xml:space="preserve"> HYPERLINK "https://www.splashlearn.com/math-vocabulary/fractions/denominator" \o "" \t "_blank" </w:instrText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fldChar w:fldCharType="separate"/>
      </w:r>
      <w:r w:rsidRPr="00A8711B">
        <w:rPr>
          <w:rFonts w:asciiTheme="majorBidi" w:eastAsia="Times New Roman" w:hAnsiTheme="majorBidi" w:cstheme="majorBidi"/>
          <w:color w:val="4F52C3"/>
          <w:sz w:val="28"/>
          <w:szCs w:val="28"/>
        </w:rPr>
        <w:t>denominator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fldChar w:fldCharType="end"/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.  It shows the total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number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of 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fldChar w:fldCharType="begin"/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instrText xml:space="preserve"> HYPERLINK "https://www.splashlearn.com/math-vocabulary/counting-and-comparison/equal-parts" \o "" \t "_blank" </w:instrText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fldChar w:fldCharType="separate"/>
      </w:r>
      <w:r w:rsidRPr="00A8711B">
        <w:rPr>
          <w:rFonts w:asciiTheme="majorBidi" w:eastAsia="Times New Roman" w:hAnsiTheme="majorBidi" w:cstheme="majorBidi"/>
          <w:color w:val="4F52C3"/>
          <w:sz w:val="28"/>
          <w:szCs w:val="28"/>
        </w:rPr>
        <w:t>equal</w:t>
      </w:r>
      <w:proofErr w:type="spellEnd"/>
      <w:r w:rsidRPr="00A8711B">
        <w:rPr>
          <w:rFonts w:asciiTheme="majorBidi" w:eastAsia="Times New Roman" w:hAnsiTheme="majorBidi" w:cstheme="majorBidi"/>
          <w:color w:val="4F52C3"/>
          <w:sz w:val="28"/>
          <w:szCs w:val="28"/>
        </w:rPr>
        <w:t xml:space="preserve"> parts</w:t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fldChar w:fldCharType="end"/>
      </w:r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 the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whole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is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divided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into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or the total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number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of the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same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>objects</w:t>
      </w:r>
      <w:proofErr w:type="spellEnd"/>
      <w:r w:rsidRPr="00EC5127">
        <w:rPr>
          <w:rFonts w:asciiTheme="majorBidi" w:eastAsia="Times New Roman" w:hAnsiTheme="majorBidi" w:cstheme="majorBidi"/>
          <w:color w:val="363639"/>
          <w:sz w:val="28"/>
          <w:szCs w:val="28"/>
        </w:rPr>
        <w:t xml:space="preserve"> in a collection.</w:t>
      </w:r>
    </w:p>
    <w:p w:rsidR="00A8711B" w:rsidRPr="00A8711B" w:rsidRDefault="00A8711B" w:rsidP="00A8711B">
      <w:pPr>
        <w:shd w:val="clear" w:color="auto" w:fill="FFFFFF"/>
        <w:spacing w:after="360" w:line="240" w:lineRule="auto"/>
        <w:jc w:val="both"/>
        <w:rPr>
          <w:rFonts w:asciiTheme="majorBidi" w:eastAsia="Times New Roman" w:hAnsiTheme="majorBidi" w:cstheme="majorBidi"/>
          <w:color w:val="363639"/>
          <w:sz w:val="28"/>
          <w:szCs w:val="28"/>
        </w:rPr>
      </w:pPr>
      <w:proofErr w:type="spellStart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>What</w:t>
      </w:r>
      <w:proofErr w:type="spellEnd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 xml:space="preserve"> </w:t>
      </w:r>
      <w:proofErr w:type="spellStart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>is</w:t>
      </w:r>
      <w:proofErr w:type="spellEnd"/>
      <w:r w:rsidRPr="00EC5127">
        <w:rPr>
          <w:rFonts w:asciiTheme="majorBidi" w:eastAsia="Times New Roman" w:hAnsiTheme="majorBidi" w:cstheme="majorBidi"/>
          <w:color w:val="090A4A"/>
          <w:sz w:val="28"/>
          <w:szCs w:val="28"/>
        </w:rPr>
        <w:t xml:space="preserve"> a </w:t>
      </w:r>
      <w:proofErr w:type="spellStart"/>
      <w:r w:rsidRPr="00A8711B">
        <w:rPr>
          <w:rFonts w:asciiTheme="majorBidi" w:eastAsia="Times New Roman" w:hAnsiTheme="majorBidi" w:cstheme="majorBidi"/>
          <w:color w:val="090A4A"/>
          <w:sz w:val="28"/>
          <w:szCs w:val="28"/>
        </w:rPr>
        <w:t>decimal</w:t>
      </w:r>
      <w:proofErr w:type="spellEnd"/>
      <w:r w:rsidRPr="00A8711B">
        <w:rPr>
          <w:rFonts w:asciiTheme="majorBidi" w:eastAsia="Times New Roman" w:hAnsiTheme="majorBidi" w:cstheme="majorBidi"/>
          <w:color w:val="090A4A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color w:val="090A4A"/>
          <w:sz w:val="28"/>
          <w:szCs w:val="28"/>
        </w:rPr>
        <w:t>number</w:t>
      </w:r>
      <w:proofErr w:type="spellEnd"/>
      <w:r w:rsidRPr="00A8711B">
        <w:rPr>
          <w:rFonts w:asciiTheme="majorBidi" w:eastAsia="Times New Roman" w:hAnsiTheme="majorBidi" w:cstheme="majorBidi"/>
          <w:color w:val="090A4A"/>
          <w:sz w:val="28"/>
          <w:szCs w:val="28"/>
        </w:rPr>
        <w:t> ?</w:t>
      </w:r>
    </w:p>
    <w:p w:rsidR="00A8711B" w:rsidRPr="00A8711B" w:rsidRDefault="00A8711B" w:rsidP="00EA7600">
      <w:pPr>
        <w:shd w:val="clear" w:color="auto" w:fill="FFFFFF"/>
        <w:spacing w:after="360" w:line="240" w:lineRule="auto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lastRenderedPageBreak/>
        <w:t xml:space="preserve">The dot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present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between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the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whole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number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and fractions part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is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called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the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decimal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point. For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example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, </w:t>
      </w:r>
      <w:r w:rsidRPr="00A8711B">
        <w:rPr>
          <w:rFonts w:asciiTheme="majorBidi" w:hAnsiTheme="majorBidi" w:cstheme="majorBidi"/>
          <w:color w:val="040C28"/>
          <w:sz w:val="28"/>
          <w:szCs w:val="28"/>
        </w:rPr>
        <w:t>34.5</w:t>
      </w:r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is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a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decimal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number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Here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, 34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is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a</w:t>
      </w:r>
      <w:proofErr w:type="gram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whole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number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part and 5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is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the </w:t>
      </w:r>
      <w:proofErr w:type="spellStart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fractional</w:t>
      </w:r>
      <w:proofErr w:type="spellEnd"/>
      <w:r w:rsidRPr="00A8711B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part. </w:t>
      </w: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A </w:t>
      </w:r>
      <w:proofErr w:type="spell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Half</w:t>
      </w:r>
      <w:proofErr w:type="spell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 </w:t>
      </w:r>
      <w:proofErr w:type="spell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can</w:t>
      </w:r>
      <w:proofErr w:type="spell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be</w:t>
      </w:r>
      <w:proofErr w:type="spell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written</w:t>
      </w:r>
      <w:proofErr w:type="spell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...</w:t>
      </w: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... as </w:t>
      </w:r>
      <w:proofErr w:type="gram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a</w:t>
      </w:r>
      <w:proofErr w:type="gram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fraction:</w:t>
      </w:r>
      <w:r w:rsidRPr="00A8711B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1/</w:t>
      </w:r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2</w:t>
      </w: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... as </w:t>
      </w:r>
      <w:proofErr w:type="gram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a</w:t>
      </w:r>
      <w:proofErr w:type="gram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decimal</w:t>
      </w:r>
      <w:proofErr w:type="spell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:0,5</w:t>
      </w: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... as </w:t>
      </w:r>
      <w:proofErr w:type="gram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a</w:t>
      </w:r>
      <w:proofErr w:type="gram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percentage</w:t>
      </w:r>
      <w:proofErr w:type="spellEnd"/>
      <w:r w:rsidRPr="00A8711B">
        <w:rPr>
          <w:rFonts w:asciiTheme="majorBidi" w:eastAsia="Times New Roman" w:hAnsiTheme="majorBidi" w:cstheme="majorBidi"/>
          <w:color w:val="333333"/>
          <w:sz w:val="28"/>
          <w:szCs w:val="28"/>
        </w:rPr>
        <w:t>:50%</w:t>
      </w: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sz w:val="28"/>
          <w:szCs w:val="28"/>
        </w:rPr>
        <w:t>A Quarter </w:t>
      </w:r>
      <w:proofErr w:type="spellStart"/>
      <w:r w:rsidRPr="00A8711B">
        <w:rPr>
          <w:rFonts w:asciiTheme="majorBidi" w:eastAsia="Times New Roman" w:hAnsiTheme="majorBidi" w:cstheme="majorBidi"/>
          <w:sz w:val="28"/>
          <w:szCs w:val="28"/>
        </w:rPr>
        <w:t>can</w:t>
      </w:r>
      <w:proofErr w:type="spellEnd"/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sz w:val="28"/>
          <w:szCs w:val="28"/>
        </w:rPr>
        <w:t>be</w:t>
      </w:r>
      <w:proofErr w:type="spellEnd"/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sz w:val="28"/>
          <w:szCs w:val="28"/>
        </w:rPr>
        <w:t>written</w:t>
      </w:r>
      <w:proofErr w:type="spellEnd"/>
      <w:r w:rsidRPr="00A8711B">
        <w:rPr>
          <w:rFonts w:asciiTheme="majorBidi" w:eastAsia="Times New Roman" w:hAnsiTheme="majorBidi" w:cstheme="majorBidi"/>
          <w:sz w:val="28"/>
          <w:szCs w:val="28"/>
        </w:rPr>
        <w:t>...</w:t>
      </w: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... as </w:t>
      </w:r>
      <w:proofErr w:type="gramStart"/>
      <w:r w:rsidRPr="00A8711B">
        <w:rPr>
          <w:rFonts w:asciiTheme="majorBidi" w:eastAsia="Times New Roman" w:hAnsiTheme="majorBidi" w:cstheme="majorBidi"/>
          <w:sz w:val="28"/>
          <w:szCs w:val="28"/>
        </w:rPr>
        <w:t>a</w:t>
      </w:r>
      <w:proofErr w:type="gramEnd"/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 fraction:</w:t>
      </w:r>
      <w:r w:rsidRPr="00A8711B">
        <w:rPr>
          <w:rFonts w:asciiTheme="majorBidi" w:eastAsia="Times New Roman" w:hAnsiTheme="majorBidi" w:cstheme="majorBidi"/>
          <w:i/>
          <w:iCs/>
          <w:sz w:val="28"/>
          <w:szCs w:val="28"/>
        </w:rPr>
        <w:t>1/</w:t>
      </w:r>
      <w:r w:rsidRPr="00A8711B">
        <w:rPr>
          <w:rFonts w:asciiTheme="majorBidi" w:eastAsia="Times New Roman" w:hAnsiTheme="majorBidi" w:cstheme="majorBidi"/>
          <w:sz w:val="28"/>
          <w:szCs w:val="28"/>
        </w:rPr>
        <w:t>4</w:t>
      </w: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... as </w:t>
      </w:r>
      <w:proofErr w:type="gramStart"/>
      <w:r w:rsidRPr="00A8711B">
        <w:rPr>
          <w:rFonts w:asciiTheme="majorBidi" w:eastAsia="Times New Roman" w:hAnsiTheme="majorBidi" w:cstheme="majorBidi"/>
          <w:sz w:val="28"/>
          <w:szCs w:val="28"/>
        </w:rPr>
        <w:t>a</w:t>
      </w:r>
      <w:proofErr w:type="gramEnd"/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sz w:val="28"/>
          <w:szCs w:val="28"/>
        </w:rPr>
        <w:t>decimal</w:t>
      </w:r>
      <w:proofErr w:type="spellEnd"/>
      <w:r w:rsidRPr="00A8711B">
        <w:rPr>
          <w:rFonts w:asciiTheme="majorBidi" w:eastAsia="Times New Roman" w:hAnsiTheme="majorBidi" w:cstheme="majorBidi"/>
          <w:sz w:val="28"/>
          <w:szCs w:val="28"/>
        </w:rPr>
        <w:t>:0,25</w:t>
      </w:r>
    </w:p>
    <w:p w:rsid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... as </w:t>
      </w:r>
      <w:proofErr w:type="gramStart"/>
      <w:r w:rsidRPr="00A8711B">
        <w:rPr>
          <w:rFonts w:asciiTheme="majorBidi" w:eastAsia="Times New Roman" w:hAnsiTheme="majorBidi" w:cstheme="majorBidi"/>
          <w:sz w:val="28"/>
          <w:szCs w:val="28"/>
        </w:rPr>
        <w:t>a</w:t>
      </w:r>
      <w:proofErr w:type="gramEnd"/>
      <w:r w:rsidRPr="00A8711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A8711B">
        <w:rPr>
          <w:rFonts w:asciiTheme="majorBidi" w:eastAsia="Times New Roman" w:hAnsiTheme="majorBidi" w:cstheme="majorBidi"/>
          <w:sz w:val="28"/>
          <w:szCs w:val="28"/>
        </w:rPr>
        <w:t>percentage</w:t>
      </w:r>
      <w:proofErr w:type="spellEnd"/>
      <w:r w:rsidRPr="00A8711B">
        <w:rPr>
          <w:rFonts w:asciiTheme="majorBidi" w:eastAsia="Times New Roman" w:hAnsiTheme="majorBidi" w:cstheme="majorBidi"/>
          <w:sz w:val="28"/>
          <w:szCs w:val="28"/>
        </w:rPr>
        <w:t>:25%</w:t>
      </w: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381375" cy="5705475"/>
            <wp:effectExtent l="19050" t="0" r="9525" b="0"/>
            <wp:docPr id="2" name="Image 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A7600" w:rsidRPr="00A8711B" w:rsidRDefault="00EA7600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A8711B" w:rsidRPr="00A8711B" w:rsidRDefault="00A8711B" w:rsidP="00A8711B">
      <w:pPr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A8711B" w:rsidRPr="00A8711B" w:rsidRDefault="00A8711B" w:rsidP="00A8711B">
      <w:pPr>
        <w:shd w:val="clear" w:color="auto" w:fill="FFFFFF"/>
        <w:spacing w:after="360" w:line="240" w:lineRule="auto"/>
        <w:jc w:val="both"/>
        <w:rPr>
          <w:rFonts w:asciiTheme="majorBidi" w:eastAsia="Times New Roman" w:hAnsiTheme="majorBidi" w:cstheme="majorBidi"/>
          <w:b/>
          <w:bCs/>
          <w:color w:val="363639"/>
          <w:sz w:val="24"/>
          <w:szCs w:val="24"/>
        </w:rPr>
      </w:pPr>
    </w:p>
    <w:p w:rsidR="00EC5127" w:rsidRPr="00EC5127" w:rsidRDefault="00EC5127" w:rsidP="00A8711B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363639"/>
          <w:sz w:val="25"/>
          <w:szCs w:val="25"/>
        </w:rPr>
      </w:pPr>
    </w:p>
    <w:p w:rsidR="00EC5127" w:rsidRPr="00EC5127" w:rsidRDefault="00EC5127" w:rsidP="00EC5127">
      <w:pPr>
        <w:jc w:val="both"/>
        <w:rPr>
          <w:rFonts w:asciiTheme="majorBidi" w:hAnsiTheme="majorBidi" w:cstheme="majorBidi"/>
          <w:lang w:bidi="ar-DZ"/>
        </w:rPr>
      </w:pPr>
    </w:p>
    <w:p w:rsidR="00701CAF" w:rsidRPr="00701CAF" w:rsidRDefault="00701CAF" w:rsidP="00701CAF">
      <w:pPr>
        <w:rPr>
          <w:rFonts w:ascii="Segoe UI" w:eastAsia="Times New Roman" w:hAnsi="Segoe UI" w:cs="Segoe UI"/>
          <w:color w:val="13343B"/>
        </w:rPr>
      </w:pPr>
    </w:p>
    <w:p w:rsidR="001436BD" w:rsidRDefault="001436BD"/>
    <w:sectPr w:rsidR="001436BD" w:rsidSect="00A8711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2259"/>
    <w:multiLevelType w:val="multilevel"/>
    <w:tmpl w:val="CE04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01CAF"/>
    <w:rsid w:val="001436BD"/>
    <w:rsid w:val="001A4CAB"/>
    <w:rsid w:val="00701CAF"/>
    <w:rsid w:val="00A8711B"/>
    <w:rsid w:val="00EA7600"/>
    <w:rsid w:val="00E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1CAF"/>
    <w:rPr>
      <w:b/>
      <w:bCs/>
    </w:rPr>
  </w:style>
  <w:style w:type="paragraph" w:customStyle="1" w:styleId="topic-paragraph">
    <w:name w:val="topic-paragraph"/>
    <w:basedOn w:val="Normal"/>
    <w:rsid w:val="0070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01CA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01CAF"/>
    <w:rPr>
      <w:i/>
      <w:iCs/>
    </w:rPr>
  </w:style>
  <w:style w:type="character" w:customStyle="1" w:styleId="text-smallcaps">
    <w:name w:val="text-smallcaps"/>
    <w:basedOn w:val="Policepardfaut"/>
    <w:rsid w:val="00701CAF"/>
  </w:style>
  <w:style w:type="character" w:customStyle="1" w:styleId="Titre2Car">
    <w:name w:val="Titre 2 Car"/>
    <w:basedOn w:val="Policepardfaut"/>
    <w:link w:val="Titre2"/>
    <w:uiPriority w:val="9"/>
    <w:rsid w:val="00EC51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t">
    <w:name w:val="lt"/>
    <w:basedOn w:val="Policepardfaut"/>
    <w:rsid w:val="00A8711B"/>
  </w:style>
  <w:style w:type="character" w:customStyle="1" w:styleId="rt">
    <w:name w:val="rt"/>
    <w:basedOn w:val="Policepardfaut"/>
    <w:rsid w:val="00A8711B"/>
  </w:style>
  <w:style w:type="paragraph" w:styleId="Textedebulles">
    <w:name w:val="Balloon Text"/>
    <w:basedOn w:val="Normal"/>
    <w:link w:val="TextedebullesCar"/>
    <w:uiPriority w:val="99"/>
    <w:semiHidden/>
    <w:unhideWhenUsed/>
    <w:rsid w:val="00A8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science/base-number-systems" TargetMode="External"/><Relationship Id="rId5" Type="http://schemas.openxmlformats.org/officeDocument/2006/relationships/hyperlink" Target="https://www.britannica.com/science/the-number-t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teacher</dc:creator>
  <cp:keywords/>
  <dc:description/>
  <cp:lastModifiedBy>the teacher</cp:lastModifiedBy>
  <cp:revision>3</cp:revision>
  <dcterms:created xsi:type="dcterms:W3CDTF">2023-10-27T10:47:00Z</dcterms:created>
  <dcterms:modified xsi:type="dcterms:W3CDTF">2023-10-27T11:34:00Z</dcterms:modified>
</cp:coreProperties>
</file>