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CEF48" w14:textId="77777777" w:rsidR="00C07B78" w:rsidRPr="001C7584" w:rsidRDefault="00C07B78" w:rsidP="00C07B78">
      <w:pPr>
        <w:shd w:val="clear" w:color="auto" w:fill="FFFFFF"/>
        <w:spacing w:after="0" w:line="332" w:lineRule="atLeast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1"/>
          <w:szCs w:val="19"/>
          <w:lang w:eastAsia="fr-FR"/>
        </w:rPr>
      </w:pPr>
      <w:r w:rsidRPr="001C7584">
        <w:rPr>
          <w:rFonts w:ascii="Arial" w:eastAsia="Times New Roman" w:hAnsi="Arial" w:cs="Arial"/>
          <w:b/>
          <w:color w:val="000000" w:themeColor="text1"/>
          <w:sz w:val="21"/>
          <w:szCs w:val="19"/>
          <w:lang w:eastAsia="fr-FR"/>
        </w:rPr>
        <w:t>Lisez ce texte et répondez aux questions :</w:t>
      </w:r>
    </w:p>
    <w:p w14:paraId="20445B6D" w14:textId="77777777" w:rsidR="001C7584" w:rsidRPr="00F914B1" w:rsidRDefault="001C7584" w:rsidP="00C07B78">
      <w:pPr>
        <w:shd w:val="clear" w:color="auto" w:fill="FFFFFF"/>
        <w:spacing w:after="0" w:line="332" w:lineRule="atLeast"/>
        <w:jc w:val="both"/>
        <w:textAlignment w:val="baseline"/>
        <w:rPr>
          <w:rFonts w:ascii="Arial" w:eastAsia="Times New Roman" w:hAnsi="Arial" w:cs="Arial"/>
          <w:b/>
          <w:color w:val="061B6A"/>
          <w:sz w:val="21"/>
          <w:szCs w:val="19"/>
          <w:lang w:eastAsia="fr-FR"/>
        </w:rPr>
      </w:pPr>
    </w:p>
    <w:p w14:paraId="7D7B5955" w14:textId="77777777" w:rsidR="00443C69" w:rsidRDefault="00C07B78" w:rsidP="00C07B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L’armée d’occupation [française] venait de prendre possession du village, apportant la crainte et le désarroi dans son équipement belliqueux</w:t>
      </w:r>
      <w:r>
        <w:rPr>
          <w:rStyle w:val="Appelnotedebasdep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 : armes, machines et instruments inconnus. Les soldats plantèrent leurs tentes et, dès le lendemain, se mirent à construire un camp (…). Puis, ils rassemblèrent les villageois.</w:t>
      </w:r>
      <w:r w:rsidR="000750B7">
        <w:rPr>
          <w:rFonts w:ascii="Times New Roman" w:hAnsi="Times New Roman" w:cs="Times New Roman"/>
          <w:sz w:val="24"/>
        </w:rPr>
        <w:t xml:space="preserve"> Menouar </w:t>
      </w:r>
      <w:proofErr w:type="spellStart"/>
      <w:r w:rsidR="000750B7">
        <w:rPr>
          <w:rFonts w:ascii="Times New Roman" w:hAnsi="Times New Roman" w:cs="Times New Roman"/>
          <w:sz w:val="24"/>
        </w:rPr>
        <w:t>Ziada</w:t>
      </w:r>
      <w:proofErr w:type="spellEnd"/>
      <w:r w:rsidR="000750B7">
        <w:rPr>
          <w:rFonts w:ascii="Times New Roman" w:hAnsi="Times New Roman" w:cs="Times New Roman"/>
          <w:sz w:val="24"/>
        </w:rPr>
        <w:t xml:space="preserve"> venait de rentrer son troupeau et s’apprêtait à déjeuner quand tomba l’ordre du rassemblement. Il laissa sa cuiller plantée dans le plat de couscous au lait caillé et sortit précipitamment comme les autres </w:t>
      </w:r>
      <w:r>
        <w:rPr>
          <w:rFonts w:ascii="Times New Roman" w:hAnsi="Times New Roman" w:cs="Times New Roman"/>
          <w:sz w:val="24"/>
        </w:rPr>
        <w:t>(…)</w:t>
      </w:r>
    </w:p>
    <w:p w14:paraId="4CFEAD78" w14:textId="77777777" w:rsidR="00443C69" w:rsidRDefault="00443C69" w:rsidP="00C07B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797415E6" w14:textId="034CAB4B" w:rsidR="00C07B78" w:rsidRDefault="00C07B78" w:rsidP="00C07B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 militaire qui devait être le chef se mit à parler d’une voix haute, autoritaire, désagréablement enrouée qui dénotait bien, en dépit des mots inconnus qu’il n’avait </w:t>
      </w:r>
      <w:r w:rsidRPr="000750B7">
        <w:rPr>
          <w:rFonts w:ascii="Times New Roman" w:hAnsi="Times New Roman" w:cs="Times New Roman"/>
          <w:sz w:val="24"/>
        </w:rPr>
        <w:t>aucune considération pour les gens à qui il s’adressait. Les paroles brutales, pleines de morgue</w:t>
      </w:r>
      <w:r w:rsidRPr="000750B7">
        <w:rPr>
          <w:rStyle w:val="Appelnotedebasdep"/>
          <w:rFonts w:ascii="Times New Roman" w:hAnsi="Times New Roman" w:cs="Times New Roman"/>
          <w:sz w:val="24"/>
        </w:rPr>
        <w:footnoteReference w:id="2"/>
      </w:r>
      <w:r w:rsidRPr="000750B7">
        <w:rPr>
          <w:rFonts w:ascii="Times New Roman" w:hAnsi="Times New Roman" w:cs="Times New Roman"/>
          <w:sz w:val="24"/>
        </w:rPr>
        <w:t xml:space="preserve"> et de menaces, pénétraient à la manière de lames aiguës dans la chair et l’esprit de l’assistance</w:t>
      </w:r>
      <w:r>
        <w:rPr>
          <w:rFonts w:ascii="Times New Roman" w:hAnsi="Times New Roman" w:cs="Times New Roman"/>
          <w:sz w:val="24"/>
        </w:rPr>
        <w:t xml:space="preserve"> (…). Les gens auraient tant donné pour pouvoir s’enfuir et se mettre hors de portée de cet ennemi (…), qui fulminait</w:t>
      </w:r>
      <w:r w:rsidR="00D96741">
        <w:rPr>
          <w:rStyle w:val="Appelnotedebasdep"/>
          <w:rFonts w:ascii="Times New Roman" w:hAnsi="Times New Roman" w:cs="Times New Roman"/>
          <w:sz w:val="24"/>
        </w:rPr>
        <w:footnoteReference w:id="3"/>
      </w:r>
      <w:r>
        <w:rPr>
          <w:rFonts w:ascii="Times New Roman" w:hAnsi="Times New Roman" w:cs="Times New Roman"/>
          <w:sz w:val="24"/>
        </w:rPr>
        <w:t xml:space="preserve"> dans une langue incompréhensible en attendant sans doute de les anéantir. Mais la possibilité de fuir était exclue. (…) Seul </w:t>
      </w:r>
      <w:proofErr w:type="spellStart"/>
      <w:r w:rsidR="00C36A3E">
        <w:rPr>
          <w:rFonts w:ascii="Times New Roman" w:hAnsi="Times New Roman" w:cs="Times New Roman"/>
          <w:sz w:val="24"/>
        </w:rPr>
        <w:t>Moh</w:t>
      </w:r>
      <w:proofErr w:type="spellEnd"/>
      <w:r w:rsidR="00C36A3E">
        <w:rPr>
          <w:rFonts w:ascii="Times New Roman" w:hAnsi="Times New Roman" w:cs="Times New Roman"/>
          <w:sz w:val="24"/>
        </w:rPr>
        <w:t xml:space="preserve"> Saïd, le simple d’esprit, gandoura et chéchia crasseuses,</w:t>
      </w:r>
      <w:r>
        <w:rPr>
          <w:rFonts w:ascii="Times New Roman" w:hAnsi="Times New Roman" w:cs="Times New Roman"/>
          <w:sz w:val="24"/>
        </w:rPr>
        <w:t xml:space="preserve"> tenta de forcer ce cercle cauchemardesque. Il se détacha subitement de la masse des assistants silencieux et s’élança avec un cri terrible (…). Mais une rafale l’arrêta à mi-course. Un jeune soldat, tremblant comme une feuille, désarçonné et terrifié par le cri, avait appuyé sur la détente.  </w:t>
      </w:r>
    </w:p>
    <w:p w14:paraId="75790652" w14:textId="77777777" w:rsidR="00C07B78" w:rsidRPr="007E7F79" w:rsidRDefault="00C07B78" w:rsidP="00C07B78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Tahar </w:t>
      </w:r>
      <w:proofErr w:type="spellStart"/>
      <w:r>
        <w:rPr>
          <w:rFonts w:ascii="Times New Roman" w:hAnsi="Times New Roman" w:cs="Times New Roman"/>
          <w:sz w:val="24"/>
        </w:rPr>
        <w:t>Dajout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F914B1">
        <w:rPr>
          <w:rFonts w:ascii="Times New Roman" w:hAnsi="Times New Roman" w:cs="Times New Roman"/>
          <w:i/>
          <w:sz w:val="24"/>
        </w:rPr>
        <w:t>L</w:t>
      </w:r>
      <w:r>
        <w:rPr>
          <w:rFonts w:ascii="Times New Roman" w:hAnsi="Times New Roman" w:cs="Times New Roman"/>
          <w:i/>
          <w:sz w:val="24"/>
        </w:rPr>
        <w:t>es Vigiles</w:t>
      </w:r>
      <w:r>
        <w:rPr>
          <w:rFonts w:ascii="Times New Roman" w:hAnsi="Times New Roman" w:cs="Times New Roman"/>
          <w:sz w:val="24"/>
        </w:rPr>
        <w:t>.</w:t>
      </w:r>
    </w:p>
    <w:p w14:paraId="3EF47C0A" w14:textId="77777777" w:rsidR="00C07B78" w:rsidRDefault="00C07B78" w:rsidP="00C07B78"/>
    <w:p w14:paraId="7D6B5866" w14:textId="0813D392" w:rsidR="00C07B78" w:rsidRPr="00360AF2" w:rsidRDefault="00FC58C4" w:rsidP="00C07B7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Résumez cet</w:t>
      </w:r>
      <w:r w:rsidR="00204AAF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extrait</w:t>
      </w: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avec vos propres</w:t>
      </w:r>
      <w:r w:rsidR="00360AF2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mots</w:t>
      </w:r>
      <w:r w:rsidR="00D967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(en quelques lignes)</w:t>
      </w:r>
      <w:r w:rsidR="00C07B78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 ? </w:t>
      </w:r>
    </w:p>
    <w:p w14:paraId="24FC1F2B" w14:textId="7BB98B0B" w:rsidR="00292D26" w:rsidRPr="00360AF2" w:rsidRDefault="007B7240" w:rsidP="000750B7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Dans </w:t>
      </w:r>
      <w:r w:rsidR="00A020D9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ce texte</w:t>
      </w: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il y a une rencontre entre deux cultures ? Quelles sont elles ? </w:t>
      </w:r>
      <w:r w:rsidR="000750B7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</w:t>
      </w:r>
      <w:r w:rsidR="00292D26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elevez dans le texte les mots qui </w:t>
      </w:r>
      <w:r w:rsidR="000750B7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renvoient à</w:t>
      </w:r>
      <w:r w:rsidR="00292D26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chacune des cultures.</w:t>
      </w:r>
    </w:p>
    <w:p w14:paraId="181827D3" w14:textId="505EB924" w:rsidR="00360AF2" w:rsidRPr="00360AF2" w:rsidRDefault="00AC2010" w:rsidP="00360AF2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 partir du lexique employé pour désigner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chacune des cultures, q</w:t>
      </w:r>
      <w:r w:rsidR="00360AF2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uelle</w:t>
      </w:r>
      <w:r w:rsid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</w:t>
      </w:r>
      <w:r w:rsidR="00360AF2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différence</w:t>
      </w:r>
      <w:r w:rsid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</w:t>
      </w:r>
      <w:r w:rsidR="00360AF2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remarquez-vous entre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elles ?</w:t>
      </w:r>
    </w:p>
    <w:p w14:paraId="4D499F98" w14:textId="6D02059E" w:rsidR="007B7240" w:rsidRPr="00360AF2" w:rsidRDefault="007B7240" w:rsidP="00C07B7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Le rapport entre ces cultures est-il fondé sur le respect et l’égalité </w:t>
      </w:r>
      <w:r w:rsidR="00292D26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ou la domination </w:t>
      </w: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? Pourquoi ? Relevez d</w:t>
      </w:r>
      <w:r w:rsidR="00AC20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ans le texte une phrase </w:t>
      </w:r>
      <w:r w:rsidR="00292D26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qui justifient votre réponse.</w:t>
      </w:r>
    </w:p>
    <w:p w14:paraId="1A2B3545" w14:textId="5E95BF23" w:rsidR="00C07B78" w:rsidRPr="00360AF2" w:rsidRDefault="00C07B78" w:rsidP="00C07B7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Comment les villageois algériens vivent-ils la confrontation avec l’armée coloniale ?</w:t>
      </w:r>
      <w:r w:rsidR="00AC20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Relevez dans le texte une phrase pour justifier votre réponse.</w:t>
      </w:r>
    </w:p>
    <w:p w14:paraId="5F37350F" w14:textId="161957DF" w:rsidR="00724C51" w:rsidRPr="00360AF2" w:rsidRDefault="00204AAF" w:rsidP="00C07B78">
      <w:pPr>
        <w:pStyle w:val="Pardelist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Comment expliquez-vous que le jeune soldat qui a tiré sur </w:t>
      </w:r>
      <w:proofErr w:type="spellStart"/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Moh</w:t>
      </w:r>
      <w:proofErr w:type="spellEnd"/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Saïd tremble </w:t>
      </w:r>
      <w:r w:rsidR="00A020D9"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 </w:t>
      </w:r>
      <w:r w:rsidRPr="00360AF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comme une feuille » ? </w:t>
      </w:r>
    </w:p>
    <w:p w14:paraId="5508502B" w14:textId="5EBE67A5" w:rsidR="00360AF2" w:rsidRDefault="00360AF2" w:rsidP="00AA3A59">
      <w:pPr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5B0831EE" w14:textId="4FAA47CF" w:rsidR="005F74B6" w:rsidRDefault="005F74B6" w:rsidP="00CB24D2">
      <w:pPr>
        <w:pStyle w:val="Titre1"/>
        <w:rPr>
          <w:rFonts w:ascii="Times New Roman" w:hAnsi="Times New Roman" w:cs="Times New Roman"/>
          <w:b/>
        </w:rPr>
      </w:pPr>
      <w:r w:rsidRPr="00973FC2">
        <w:rPr>
          <w:rFonts w:ascii="Times New Roman" w:hAnsi="Times New Roman" w:cs="Times New Roman"/>
          <w:b/>
        </w:rPr>
        <w:lastRenderedPageBreak/>
        <w:t xml:space="preserve">Corrigé TD 1. </w:t>
      </w:r>
    </w:p>
    <w:p w14:paraId="5291B760" w14:textId="77777777" w:rsidR="00CB24D2" w:rsidRPr="00CB24D2" w:rsidRDefault="00CB24D2" w:rsidP="00CB24D2"/>
    <w:p w14:paraId="4794DE7C" w14:textId="2BAFD1F1" w:rsidR="005F74B6" w:rsidRPr="005F74B6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2E3">
        <w:rPr>
          <w:rFonts w:ascii="Times New Roman" w:hAnsi="Times New Roman" w:cs="Times New Roman"/>
          <w:b/>
          <w:sz w:val="26"/>
          <w:szCs w:val="26"/>
        </w:rPr>
        <w:t>Q1. Résumez cet extrait avec vos propres mots</w:t>
      </w:r>
    </w:p>
    <w:p w14:paraId="5D881C34" w14:textId="3D967243" w:rsidR="005F74B6" w:rsidRPr="00CB24D2" w:rsidRDefault="005F74B6" w:rsidP="00CB24D2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12E3">
        <w:rPr>
          <w:rFonts w:ascii="Times New Roman" w:hAnsi="Times New Roman" w:cs="Times New Roman"/>
          <w:sz w:val="26"/>
          <w:szCs w:val="26"/>
        </w:rPr>
        <w:t>Ce texte raconte la confrontation entre l’armée française et des villageois algériens. Cette rencontre s’achève par la mort d’un villageois simple d’esprit, tué accidentellement par un jeune soldat français.</w:t>
      </w:r>
    </w:p>
    <w:p w14:paraId="569AF8CA" w14:textId="3B34BC49" w:rsidR="005F74B6" w:rsidRPr="00CB24D2" w:rsidRDefault="005F74B6" w:rsidP="00CB24D2">
      <w:pPr>
        <w:tabs>
          <w:tab w:val="left" w:pos="1099"/>
        </w:tabs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612E3">
        <w:rPr>
          <w:rFonts w:ascii="Times New Roman" w:hAnsi="Times New Roman" w:cs="Times New Roman"/>
          <w:b/>
          <w:color w:val="C00000"/>
          <w:sz w:val="26"/>
          <w:szCs w:val="26"/>
        </w:rPr>
        <w:t>Conseil 1 : Le résumé doit être bref, il doit aller à l’essentiel et ne pas reprendre des phrases du texte.</w:t>
      </w:r>
    </w:p>
    <w:p w14:paraId="51B3D0A7" w14:textId="7CDE9AA4" w:rsidR="005F74B6" w:rsidRPr="005F74B6" w:rsidRDefault="005F74B6" w:rsidP="005F74B6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Q2.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Dans ce texte, il y a une rencontre entre deux cultures ? Quelles sont elles ? Relevez dans le texte les mots qui renvoient à chacune des cultures.</w:t>
      </w:r>
    </w:p>
    <w:p w14:paraId="30312242" w14:textId="319DDDD4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Dans ce texte, il y a la rencontre entre la culture française (représentée par des militaires) et la culture algérienne (représentée par des villageois).</w:t>
      </w:r>
    </w:p>
    <w:p w14:paraId="4C5B87E9" w14:textId="1053E0AA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Les mots qui renvoient à la culture algérienne : troupeau, couscous, chéchia, gandoura.</w:t>
      </w:r>
    </w:p>
    <w:p w14:paraId="50816C15" w14:textId="71281143" w:rsidR="005F74B6" w:rsidRPr="000612E3" w:rsidRDefault="005F74B6" w:rsidP="00CB24D2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Les mots qui renvoient à la culture française : équipements, armes, machines, instruments, etc.</w:t>
      </w:r>
    </w:p>
    <w:p w14:paraId="2786AC3B" w14:textId="1315D8A1" w:rsidR="005F74B6" w:rsidRPr="005F74B6" w:rsidRDefault="005F74B6" w:rsidP="005F74B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Q3. </w:t>
      </w:r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 partir du lexique employé pour désigner chacune des cultures, quelles différences remarquez-vous entre elles ?</w:t>
      </w:r>
    </w:p>
    <w:p w14:paraId="748A2088" w14:textId="77777777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différence : </w:t>
      </w:r>
    </w:p>
    <w:p w14:paraId="4436756C" w14:textId="4824564E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culture des villageois est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rurale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(lait caillé, troupeau) et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traditionnelle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(chéchia, gandoura).</w:t>
      </w:r>
    </w:p>
    <w:p w14:paraId="11F3EB69" w14:textId="292B21E4" w:rsidR="005F74B6" w:rsidRPr="00CB24D2" w:rsidRDefault="005F74B6" w:rsidP="00CB24D2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culture des militaires est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moderne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et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technique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(instruments, machines…)</w:t>
      </w:r>
      <w:bookmarkStart w:id="0" w:name="_GoBack"/>
      <w:bookmarkEnd w:id="0"/>
    </w:p>
    <w:p w14:paraId="6702C9C4" w14:textId="34FAC2DD" w:rsidR="005F74B6" w:rsidRPr="005F74B6" w:rsidRDefault="005F74B6" w:rsidP="005F74B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Q4. Le rapport entre ces cultures est-il fondé sur le respect et l’égalité ou la domination ? Pourquoi ? Relevez dans le texte une phrase qui justifient votre réponse.</w:t>
      </w:r>
    </w:p>
    <w:p w14:paraId="7103545E" w14:textId="77777777" w:rsidR="005F74B6" w:rsidRPr="000612E3" w:rsidRDefault="005F74B6" w:rsidP="005F74B6">
      <w:pPr>
        <w:pStyle w:val="Pardeliste"/>
        <w:numPr>
          <w:ilvl w:val="0"/>
          <w:numId w:val="3"/>
        </w:num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Le rapport entre ces cultures est fondé sur la domination de l’une sur l’autre.</w:t>
      </w:r>
    </w:p>
    <w:p w14:paraId="2D1F2DB8" w14:textId="054B4DF7" w:rsidR="005F74B6" w:rsidRPr="005F74B6" w:rsidRDefault="005F74B6" w:rsidP="005F74B6">
      <w:pPr>
        <w:pStyle w:val="Pardeliste"/>
        <w:numPr>
          <w:ilvl w:val="0"/>
          <w:numId w:val="3"/>
        </w:num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Parce qu’il s’agit d’un côté d’une armée d’occupation et de l’autre de villageois désarmés.</w:t>
      </w:r>
    </w:p>
    <w:p w14:paraId="7E3E22DF" w14:textId="131272BA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phrase pour justifier la réponse : </w:t>
      </w:r>
    </w:p>
    <w:p w14:paraId="375E0744" w14:textId="4974F7D9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« </w:t>
      </w:r>
      <w:r w:rsidRPr="000612E3">
        <w:rPr>
          <w:rFonts w:ascii="Times New Roman" w:hAnsi="Times New Roman" w:cs="Times New Roman"/>
          <w:sz w:val="26"/>
          <w:szCs w:val="26"/>
        </w:rPr>
        <w:t xml:space="preserve">Un militaire qui devait être le chef se mit à parler d’une voix haute, autoritaire, désagréablement enrouée qui dénotait bien, en dépit des mots inconnus </w:t>
      </w:r>
      <w:r w:rsidRPr="000612E3">
        <w:rPr>
          <w:rFonts w:ascii="Times New Roman" w:hAnsi="Times New Roman" w:cs="Times New Roman"/>
          <w:b/>
          <w:sz w:val="26"/>
          <w:szCs w:val="26"/>
        </w:rPr>
        <w:t>qu’il n’avait aucune considération pour les gens à qui il s’adressait</w:t>
      </w:r>
      <w:r w:rsidRPr="000612E3">
        <w:rPr>
          <w:rFonts w:ascii="Times New Roman" w:hAnsi="Times New Roman" w:cs="Times New Roman"/>
          <w:sz w:val="26"/>
          <w:szCs w:val="26"/>
        </w:rPr>
        <w:t>. »</w:t>
      </w:r>
    </w:p>
    <w:p w14:paraId="7C061B23" w14:textId="25A51720" w:rsidR="005F74B6" w:rsidRPr="005F74B6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612E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Conseil 2 : votre analyse doit rester neutre. Vous ne devez pas exprimer vos opinions, vos émotions. Tout jugement de valeur est à proscrire. </w:t>
      </w:r>
    </w:p>
    <w:p w14:paraId="114C0DD8" w14:textId="77777777" w:rsidR="005F74B6" w:rsidRPr="000612E3" w:rsidRDefault="005F74B6" w:rsidP="005F74B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Q5. Comment les villageois algériens vivent-ils la confrontation avec l’armée coloniale ? Relevez dans le texte une phrase pour justifier votre réponse.</w:t>
      </w:r>
    </w:p>
    <w:p w14:paraId="1BE64F3D" w14:textId="77777777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Les villageois vivent cette confrontation dans la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peur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et voudraient </w:t>
      </w:r>
      <w:r w:rsidRPr="00061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fuir</w:t>
      </w: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l’ennemi.</w:t>
      </w:r>
    </w:p>
    <w:p w14:paraId="13DD0198" w14:textId="77777777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>La phrase justifiant la réponse :</w:t>
      </w:r>
    </w:p>
    <w:p w14:paraId="0112AA13" w14:textId="275515C7" w:rsidR="005F74B6" w:rsidRPr="005F74B6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 </w:t>
      </w:r>
      <w:r w:rsidRPr="000612E3">
        <w:rPr>
          <w:rFonts w:ascii="Times New Roman" w:hAnsi="Times New Roman" w:cs="Times New Roman"/>
          <w:sz w:val="26"/>
          <w:szCs w:val="26"/>
        </w:rPr>
        <w:t>Les paroles brutales, pleines de morgue et de menaces, pénétraient à la manière de lames aiguës dans la chair et l’esprit de l’assistance (…). Les gens auraient tant donné pour pouvoir s’enfuir et se mettre hors de portée de cet ennemi »</w:t>
      </w:r>
    </w:p>
    <w:p w14:paraId="31BBA78B" w14:textId="45C80643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12E3">
        <w:rPr>
          <w:rFonts w:ascii="Times New Roman" w:hAnsi="Times New Roman" w:cs="Times New Roman"/>
          <w:b/>
          <w:color w:val="C00000"/>
          <w:sz w:val="26"/>
          <w:szCs w:val="26"/>
          <w:highlight w:val="yellow"/>
        </w:rPr>
        <w:t xml:space="preserve">En+ 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On pourrait ajouter que les villageois vivent cette confrontation dans </w:t>
      </w:r>
      <w:r w:rsidRPr="000612E3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l’incompréhension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 totale : </w:t>
      </w:r>
    </w:p>
    <w:p w14:paraId="2649843A" w14:textId="41C600EC" w:rsidR="005F74B6" w:rsidRPr="005F74B6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612E3">
        <w:rPr>
          <w:rFonts w:ascii="Times New Roman" w:hAnsi="Times New Roman" w:cs="Times New Roman"/>
          <w:sz w:val="26"/>
          <w:szCs w:val="26"/>
          <w:highlight w:val="yellow"/>
        </w:rPr>
        <w:t>Ils ne comprennent pas la langue des militaires « </w:t>
      </w:r>
      <w:r w:rsidRPr="000612E3">
        <w:rPr>
          <w:rFonts w:ascii="Times New Roman" w:hAnsi="Times New Roman" w:cs="Times New Roman"/>
          <w:i/>
          <w:sz w:val="26"/>
          <w:szCs w:val="26"/>
          <w:highlight w:val="yellow"/>
        </w:rPr>
        <w:t>des mots inconnus 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>», « </w:t>
      </w:r>
      <w:r w:rsidRPr="000612E3">
        <w:rPr>
          <w:rFonts w:ascii="Times New Roman" w:hAnsi="Times New Roman" w:cs="Times New Roman"/>
          <w:i/>
          <w:sz w:val="26"/>
          <w:szCs w:val="26"/>
          <w:highlight w:val="yellow"/>
        </w:rPr>
        <w:t>une langue incompréhensible 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». Par conséquent, ils ne savent pas ce que les militaires attendent d’eux ni ce qu’ils vont leur faire. Il y a </w:t>
      </w:r>
      <w:r w:rsidRPr="000612E3">
        <w:rPr>
          <w:rFonts w:ascii="Times New Roman" w:hAnsi="Times New Roman" w:cs="Times New Roman"/>
          <w:b/>
          <w:sz w:val="26"/>
          <w:szCs w:val="26"/>
          <w:highlight w:val="yellow"/>
        </w:rPr>
        <w:t>échec de communication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 et</w:t>
      </w:r>
      <w:r w:rsidRPr="000612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rupture culturelle 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qui résultent de différences liées à la </w:t>
      </w:r>
      <w:r w:rsidRPr="000612E3">
        <w:rPr>
          <w:rFonts w:ascii="Times New Roman" w:hAnsi="Times New Roman" w:cs="Times New Roman"/>
          <w:b/>
          <w:sz w:val="26"/>
          <w:szCs w:val="26"/>
          <w:highlight w:val="yellow"/>
        </w:rPr>
        <w:t>langue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, à la </w:t>
      </w:r>
      <w:r w:rsidRPr="000612E3">
        <w:rPr>
          <w:rFonts w:ascii="Times New Roman" w:hAnsi="Times New Roman" w:cs="Times New Roman"/>
          <w:b/>
          <w:sz w:val="26"/>
          <w:szCs w:val="26"/>
          <w:highlight w:val="yellow"/>
        </w:rPr>
        <w:t>religion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 xml:space="preserve"> et à l</w:t>
      </w:r>
      <w:r>
        <w:rPr>
          <w:rFonts w:ascii="Times New Roman" w:hAnsi="Times New Roman" w:cs="Times New Roman"/>
          <w:sz w:val="26"/>
          <w:szCs w:val="26"/>
          <w:highlight w:val="yellow"/>
        </w:rPr>
        <w:t>a culture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726CF333" w14:textId="2FED6846" w:rsidR="005F74B6" w:rsidRPr="005F74B6" w:rsidRDefault="005F74B6" w:rsidP="005F74B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Comment expliquez-vous que le jeune soldat qui a tiré sur </w:t>
      </w:r>
      <w:proofErr w:type="spellStart"/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Moh</w:t>
      </w:r>
      <w:proofErr w:type="spellEnd"/>
      <w:r w:rsidRPr="000612E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Saïd tremble « comme une feuille » ? </w:t>
      </w:r>
    </w:p>
    <w:p w14:paraId="139C5195" w14:textId="641E401D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12E3">
        <w:rPr>
          <w:rFonts w:ascii="Times New Roman" w:hAnsi="Times New Roman" w:cs="Times New Roman"/>
          <w:sz w:val="26"/>
          <w:szCs w:val="26"/>
        </w:rPr>
        <w:t xml:space="preserve">Le jeune soldat tremble comme une feuille parce qu’il a également peur des villageois. </w:t>
      </w:r>
    </w:p>
    <w:p w14:paraId="69642DF7" w14:textId="778E8554" w:rsidR="005F74B6" w:rsidRPr="000612E3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12E3">
        <w:rPr>
          <w:rFonts w:ascii="Times New Roman" w:hAnsi="Times New Roman" w:cs="Times New Roman"/>
          <w:b/>
          <w:color w:val="C00000"/>
          <w:sz w:val="26"/>
          <w:szCs w:val="26"/>
          <w:highlight w:val="yellow"/>
        </w:rPr>
        <w:t>En+</w:t>
      </w:r>
      <w:r w:rsidRPr="000612E3">
        <w:rPr>
          <w:rFonts w:ascii="Times New Roman" w:hAnsi="Times New Roman" w:cs="Times New Roman"/>
          <w:color w:val="C00000"/>
          <w:sz w:val="26"/>
          <w:szCs w:val="26"/>
          <w:highlight w:val="yellow"/>
        </w:rPr>
        <w:t xml:space="preserve"> </w:t>
      </w:r>
      <w:r w:rsidRPr="000612E3">
        <w:rPr>
          <w:rFonts w:ascii="Times New Roman" w:hAnsi="Times New Roman" w:cs="Times New Roman"/>
          <w:sz w:val="26"/>
          <w:szCs w:val="26"/>
          <w:highlight w:val="yellow"/>
        </w:rPr>
        <w:t>Il y a donc de la peur et de la méfiance des deux côtés. Cette peur de l’Autre, en plus d’être liée à la violence de la guerre d’indépendance, est également due à l’impossibilité de communiquer dans une situation de domination et de colonisation.</w:t>
      </w:r>
      <w:r w:rsidRPr="000612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6197D6" w14:textId="063133E3" w:rsidR="005F74B6" w:rsidRPr="005F74B6" w:rsidRDefault="005F74B6" w:rsidP="005F74B6">
      <w:pPr>
        <w:tabs>
          <w:tab w:val="left" w:pos="1099"/>
        </w:tabs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612E3">
        <w:rPr>
          <w:rFonts w:ascii="Times New Roman" w:hAnsi="Times New Roman" w:cs="Times New Roman"/>
          <w:b/>
          <w:color w:val="C00000"/>
          <w:sz w:val="26"/>
          <w:szCs w:val="26"/>
        </w:rPr>
        <w:t>Conseil 3 : évitez à tout prix de faire dire au texte ce qu’il ne dit pas.</w:t>
      </w:r>
    </w:p>
    <w:sectPr w:rsidR="005F74B6" w:rsidRPr="005F74B6" w:rsidSect="0023322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5EC5C" w14:textId="77777777" w:rsidR="00FE125B" w:rsidRDefault="00FE125B" w:rsidP="00C07B78">
      <w:pPr>
        <w:spacing w:after="0" w:line="240" w:lineRule="auto"/>
      </w:pPr>
      <w:r>
        <w:separator/>
      </w:r>
    </w:p>
  </w:endnote>
  <w:endnote w:type="continuationSeparator" w:id="0">
    <w:p w14:paraId="6BAD97F8" w14:textId="77777777" w:rsidR="00FE125B" w:rsidRDefault="00FE125B" w:rsidP="00C0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9914" w14:textId="77777777" w:rsidR="00FE125B" w:rsidRDefault="00FE125B" w:rsidP="00C07B78">
      <w:pPr>
        <w:spacing w:after="0" w:line="240" w:lineRule="auto"/>
      </w:pPr>
      <w:r>
        <w:separator/>
      </w:r>
    </w:p>
  </w:footnote>
  <w:footnote w:type="continuationSeparator" w:id="0">
    <w:p w14:paraId="1B2D720F" w14:textId="77777777" w:rsidR="00FE125B" w:rsidRDefault="00FE125B" w:rsidP="00C07B78">
      <w:pPr>
        <w:spacing w:after="0" w:line="240" w:lineRule="auto"/>
      </w:pPr>
      <w:r>
        <w:continuationSeparator/>
      </w:r>
    </w:p>
  </w:footnote>
  <w:footnote w:id="1">
    <w:p w14:paraId="7CC85F4D" w14:textId="77777777" w:rsidR="00C07B78" w:rsidRPr="00F76FCA" w:rsidRDefault="00C07B78" w:rsidP="00C07B78">
      <w:pPr>
        <w:pStyle w:val="Notedebasdepage"/>
        <w:rPr>
          <w:rFonts w:ascii="Times New Roman" w:hAnsi="Times New Roman" w:cs="Times New Roman"/>
          <w:sz w:val="21"/>
        </w:rPr>
      </w:pPr>
      <w:r w:rsidRPr="00F76FCA">
        <w:rPr>
          <w:rStyle w:val="Appelnotedebasdep"/>
          <w:rFonts w:ascii="Times New Roman" w:hAnsi="Times New Roman" w:cs="Times New Roman"/>
          <w:sz w:val="21"/>
        </w:rPr>
        <w:footnoteRef/>
      </w:r>
      <w:r w:rsidRPr="00F76FCA">
        <w:rPr>
          <w:rFonts w:ascii="Times New Roman" w:hAnsi="Times New Roman" w:cs="Times New Roman"/>
          <w:sz w:val="21"/>
        </w:rPr>
        <w:t xml:space="preserve"> Belliqueux : qui aime la guerre, la violence.</w:t>
      </w:r>
    </w:p>
  </w:footnote>
  <w:footnote w:id="2">
    <w:p w14:paraId="2DFD0C47" w14:textId="77777777" w:rsidR="00C07B78" w:rsidRDefault="00C07B78" w:rsidP="00C07B78">
      <w:pPr>
        <w:pStyle w:val="Notedebasdepage"/>
      </w:pPr>
      <w:r w:rsidRPr="00F76FCA">
        <w:rPr>
          <w:rStyle w:val="Appelnotedebasdep"/>
          <w:rFonts w:ascii="Times New Roman" w:hAnsi="Times New Roman" w:cs="Times New Roman"/>
          <w:sz w:val="21"/>
        </w:rPr>
        <w:footnoteRef/>
      </w:r>
      <w:r w:rsidRPr="00F76FCA">
        <w:rPr>
          <w:rFonts w:ascii="Times New Roman" w:hAnsi="Times New Roman" w:cs="Times New Roman"/>
          <w:sz w:val="21"/>
        </w:rPr>
        <w:t xml:space="preserve"> Morgue : arrogance, air méprisant.</w:t>
      </w:r>
    </w:p>
  </w:footnote>
  <w:footnote w:id="3">
    <w:p w14:paraId="2F541E8F" w14:textId="2DD00AC3" w:rsidR="00D96741" w:rsidRDefault="00D967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96741">
        <w:rPr>
          <w:rFonts w:ascii="Times New Roman" w:hAnsi="Times New Roman" w:cs="Times New Roman"/>
          <w:sz w:val="21"/>
        </w:rPr>
        <w:t>Fulminer : S’exprimait avec violence</w:t>
      </w:r>
      <w:r w:rsidR="00840A04">
        <w:rPr>
          <w:rFonts w:ascii="Times New Roman" w:hAnsi="Times New Roman" w:cs="Times New Roman"/>
          <w:sz w:val="21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C8A95" w14:textId="6F53A21D" w:rsidR="00204AAF" w:rsidRDefault="00204AAF">
    <w:pPr>
      <w:pStyle w:val="En-tte"/>
    </w:pPr>
    <w:r>
      <w:t xml:space="preserve">TD.1 Textes et interculturalité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2947"/>
    <w:multiLevelType w:val="hybridMultilevel"/>
    <w:tmpl w:val="61E87C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7469D"/>
    <w:multiLevelType w:val="hybridMultilevel"/>
    <w:tmpl w:val="95405CCC"/>
    <w:lvl w:ilvl="0" w:tplc="8BC68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4775D"/>
    <w:multiLevelType w:val="hybridMultilevel"/>
    <w:tmpl w:val="DE841CAA"/>
    <w:lvl w:ilvl="0" w:tplc="07A81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8"/>
    <w:rsid w:val="000750B7"/>
    <w:rsid w:val="0009784A"/>
    <w:rsid w:val="001B37BF"/>
    <w:rsid w:val="001C7584"/>
    <w:rsid w:val="00204AAF"/>
    <w:rsid w:val="00233220"/>
    <w:rsid w:val="002379A7"/>
    <w:rsid w:val="00241864"/>
    <w:rsid w:val="00292D26"/>
    <w:rsid w:val="00303B5B"/>
    <w:rsid w:val="00360AF2"/>
    <w:rsid w:val="0044134A"/>
    <w:rsid w:val="00443C69"/>
    <w:rsid w:val="004C1458"/>
    <w:rsid w:val="00503523"/>
    <w:rsid w:val="005F74B6"/>
    <w:rsid w:val="00601C35"/>
    <w:rsid w:val="007B7240"/>
    <w:rsid w:val="007D78CB"/>
    <w:rsid w:val="00840A04"/>
    <w:rsid w:val="008D50CA"/>
    <w:rsid w:val="008D56D1"/>
    <w:rsid w:val="009A58A5"/>
    <w:rsid w:val="00A020D9"/>
    <w:rsid w:val="00A36971"/>
    <w:rsid w:val="00AA3A59"/>
    <w:rsid w:val="00AC2010"/>
    <w:rsid w:val="00BC4FA1"/>
    <w:rsid w:val="00C07B78"/>
    <w:rsid w:val="00C33FD7"/>
    <w:rsid w:val="00C36A3E"/>
    <w:rsid w:val="00CB24D2"/>
    <w:rsid w:val="00D558EC"/>
    <w:rsid w:val="00D96741"/>
    <w:rsid w:val="00DC4FD6"/>
    <w:rsid w:val="00E373CA"/>
    <w:rsid w:val="00F80346"/>
    <w:rsid w:val="00FC58C4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BB9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7B7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F74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07B7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07B78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7B78"/>
  </w:style>
  <w:style w:type="character" w:styleId="Appelnotedebasdep">
    <w:name w:val="footnote reference"/>
    <w:basedOn w:val="Policepardfaut"/>
    <w:uiPriority w:val="99"/>
    <w:unhideWhenUsed/>
    <w:rsid w:val="00C07B7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0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AA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0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AAF"/>
    <w:rPr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5F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08F3E8FA-501E-3F41-B807-35FE84CF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879</Words>
  <Characters>4839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2021-10-15T15:17:00Z</cp:lastPrinted>
  <dcterms:created xsi:type="dcterms:W3CDTF">2020-10-25T16:59:00Z</dcterms:created>
  <dcterms:modified xsi:type="dcterms:W3CDTF">2022-11-02T19:48:00Z</dcterms:modified>
</cp:coreProperties>
</file>