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A7" w:rsidRDefault="00291EA7" w:rsidP="009219CF">
      <w:pPr>
        <w:tabs>
          <w:tab w:val="right" w:pos="283"/>
        </w:tabs>
        <w:bidi/>
        <w:spacing w:after="0"/>
        <w:ind w:left="283" w:firstLine="567"/>
        <w:rPr>
          <w:rFonts w:ascii="Simplified Arabic" w:hAnsi="Simplified Arabic" w:cs="Simplified Arabic"/>
          <w:b/>
          <w:bCs/>
          <w:sz w:val="32"/>
          <w:szCs w:val="32"/>
          <w:u w:val="single"/>
          <w:rtl/>
          <w:lang w:bidi="ar-DZ"/>
        </w:rPr>
      </w:pPr>
    </w:p>
    <w:p w:rsidR="00291EA7" w:rsidRPr="005A4C3C" w:rsidRDefault="00291EA7" w:rsidP="009219CF">
      <w:pPr>
        <w:tabs>
          <w:tab w:val="right" w:pos="283"/>
        </w:tabs>
        <w:bidi/>
        <w:spacing w:after="0"/>
        <w:ind w:left="283" w:right="-142" w:firstLine="567"/>
        <w:rPr>
          <w:rFonts w:cs="Simplified Arabic"/>
          <w:color w:val="000000" w:themeColor="text1"/>
          <w:sz w:val="32"/>
          <w:szCs w:val="32"/>
          <w:rtl/>
        </w:rPr>
      </w:pPr>
      <w:r w:rsidRPr="005A4C3C">
        <w:rPr>
          <w:rFonts w:cs="Simplified Arabic" w:hint="cs"/>
          <w:color w:val="000000" w:themeColor="text1"/>
          <w:sz w:val="32"/>
          <w:szCs w:val="32"/>
          <w:rtl/>
        </w:rPr>
        <w:t xml:space="preserve">                        </w:t>
      </w:r>
      <w:r>
        <w:rPr>
          <w:rFonts w:cs="Simplified Arabic" w:hint="cs"/>
          <w:color w:val="000000" w:themeColor="text1"/>
          <w:sz w:val="32"/>
          <w:szCs w:val="32"/>
          <w:rtl/>
        </w:rPr>
        <w:t xml:space="preserve">    </w:t>
      </w:r>
      <w:r w:rsidRPr="005A4C3C">
        <w:rPr>
          <w:rFonts w:cs="Simplified Arabic" w:hint="cs"/>
          <w:color w:val="000000" w:themeColor="text1"/>
          <w:sz w:val="32"/>
          <w:szCs w:val="32"/>
          <w:rtl/>
        </w:rPr>
        <w:t xml:space="preserve">     </w:t>
      </w:r>
      <w:r w:rsidRPr="005A4C3C">
        <w:rPr>
          <w:rFonts w:cs="Simplified Arabic"/>
          <w:noProof/>
          <w:color w:val="000000" w:themeColor="text1"/>
          <w:sz w:val="32"/>
          <w:szCs w:val="32"/>
          <w:lang w:eastAsia="fr-FR"/>
        </w:rPr>
        <w:drawing>
          <wp:inline distT="0" distB="0" distL="0" distR="0">
            <wp:extent cx="1239734" cy="1674421"/>
            <wp:effectExtent l="19050" t="0" r="0" b="0"/>
            <wp:docPr id="1" name="Imag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stretch>
                      <a:fillRect/>
                    </a:stretch>
                  </pic:blipFill>
                  <pic:spPr>
                    <a:xfrm>
                      <a:off x="0" y="0"/>
                      <a:ext cx="1244237" cy="1680503"/>
                    </a:xfrm>
                    <a:prstGeom prst="rect">
                      <a:avLst/>
                    </a:prstGeom>
                  </pic:spPr>
                </pic:pic>
              </a:graphicData>
            </a:graphic>
          </wp:inline>
        </w:drawing>
      </w:r>
    </w:p>
    <w:p w:rsidR="00291EA7" w:rsidRPr="005A4C3C" w:rsidRDefault="00291EA7" w:rsidP="009219CF">
      <w:pPr>
        <w:tabs>
          <w:tab w:val="right" w:pos="283"/>
        </w:tabs>
        <w:bidi/>
        <w:spacing w:after="0"/>
        <w:ind w:left="283" w:right="-142" w:firstLine="567"/>
        <w:jc w:val="center"/>
        <w:rPr>
          <w:rFonts w:cs="Simplified Arabic"/>
          <w:color w:val="000000" w:themeColor="text1"/>
          <w:sz w:val="32"/>
          <w:szCs w:val="32"/>
          <w:rtl/>
        </w:rPr>
      </w:pPr>
      <w:r w:rsidRPr="005A4C3C">
        <w:rPr>
          <w:rFonts w:cs="Simplified Arabic" w:hint="cs"/>
          <w:color w:val="000000" w:themeColor="text1"/>
          <w:sz w:val="32"/>
          <w:szCs w:val="32"/>
          <w:rtl/>
        </w:rPr>
        <w:t xml:space="preserve">جامعة العربي بن مهيدي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أم البواقي </w:t>
      </w:r>
    </w:p>
    <w:p w:rsidR="00291EA7" w:rsidRPr="005A4C3C" w:rsidRDefault="00291EA7" w:rsidP="009219CF">
      <w:pPr>
        <w:tabs>
          <w:tab w:val="right" w:pos="283"/>
        </w:tabs>
        <w:bidi/>
        <w:spacing w:after="0"/>
        <w:ind w:left="283" w:right="-142" w:firstLine="567"/>
        <w:jc w:val="center"/>
        <w:rPr>
          <w:rFonts w:cs="Simplified Arabic"/>
          <w:color w:val="000000" w:themeColor="text1"/>
          <w:sz w:val="44"/>
          <w:szCs w:val="44"/>
          <w:rtl/>
        </w:rPr>
      </w:pPr>
      <w:r w:rsidRPr="005A4C3C">
        <w:rPr>
          <w:rFonts w:cs="Simplified Arabic" w:hint="cs"/>
          <w:color w:val="000000" w:themeColor="text1"/>
          <w:sz w:val="44"/>
          <w:szCs w:val="44"/>
          <w:rtl/>
        </w:rPr>
        <w:t xml:space="preserve">كلية الحقوق و العلوم السياسية </w:t>
      </w:r>
    </w:p>
    <w:p w:rsidR="00291EA7" w:rsidRPr="005A4C3C" w:rsidRDefault="00291EA7" w:rsidP="009219CF">
      <w:pPr>
        <w:tabs>
          <w:tab w:val="right" w:pos="283"/>
        </w:tabs>
        <w:bidi/>
        <w:spacing w:after="0"/>
        <w:ind w:left="283" w:right="-142" w:firstLine="567"/>
        <w:jc w:val="center"/>
        <w:rPr>
          <w:rFonts w:cs="Simplified Arabic"/>
          <w:color w:val="000000" w:themeColor="text1"/>
          <w:sz w:val="44"/>
          <w:szCs w:val="44"/>
          <w:rtl/>
        </w:rPr>
      </w:pPr>
      <w:r w:rsidRPr="005A4C3C">
        <w:rPr>
          <w:rFonts w:cs="Simplified Arabic" w:hint="cs"/>
          <w:color w:val="000000" w:themeColor="text1"/>
          <w:sz w:val="44"/>
          <w:szCs w:val="44"/>
          <w:rtl/>
        </w:rPr>
        <w:t xml:space="preserve"> قسم الحقوق </w:t>
      </w:r>
    </w:p>
    <w:p w:rsidR="00291EA7" w:rsidRPr="005A4C3C" w:rsidRDefault="005C0FAF" w:rsidP="009219CF">
      <w:pPr>
        <w:tabs>
          <w:tab w:val="right" w:pos="283"/>
        </w:tabs>
        <w:bidi/>
        <w:spacing w:after="0"/>
        <w:ind w:left="283" w:right="-142" w:firstLine="567"/>
        <w:jc w:val="center"/>
        <w:rPr>
          <w:rFonts w:cs="Simplified Arabic"/>
          <w:color w:val="000000" w:themeColor="text1"/>
          <w:sz w:val="44"/>
          <w:szCs w:val="44"/>
          <w:rtl/>
          <w:lang w:bidi="ar-DZ"/>
        </w:rPr>
      </w:pPr>
      <w:r>
        <w:rPr>
          <w:rFonts w:cs="Simplified Arabic"/>
          <w:noProof/>
          <w:color w:val="000000" w:themeColor="text1"/>
          <w:sz w:val="44"/>
          <w:szCs w:val="44"/>
          <w:rtl/>
          <w:lang w:eastAsia="fr-FR"/>
        </w:rPr>
        <w:pict>
          <v:roundrect id="_x0000_s1027" style="position:absolute;left:0;text-align:left;margin-left:38.5pt;margin-top:28.05pt;width:321.3pt;height:114.1pt;z-index:251658240" arcsize="10923f">
            <v:textbox style="mso-next-textbox:#_x0000_s1027">
              <w:txbxContent>
                <w:p w:rsidR="00A35AE8" w:rsidRPr="00291EA7" w:rsidRDefault="00A35AE8" w:rsidP="00291EA7">
                  <w:pPr>
                    <w:rPr>
                      <w:rFonts w:ascii="Simplified Arabic" w:hAnsi="Simplified Arabic" w:cs="Simplified Arabic"/>
                      <w:b/>
                      <w:bCs/>
                      <w:sz w:val="16"/>
                      <w:szCs w:val="16"/>
                      <w:rtl/>
                      <w:lang w:bidi="ar-DZ"/>
                    </w:rPr>
                  </w:pPr>
                </w:p>
                <w:p w:rsidR="00A35AE8" w:rsidRPr="00291EA7" w:rsidRDefault="00A35AE8" w:rsidP="00291EA7">
                  <w:pPr>
                    <w:jc w:val="center"/>
                    <w:rPr>
                      <w:rFonts w:ascii="Simplified Arabic" w:hAnsi="Simplified Arabic" w:cs="Simplified Arabic"/>
                      <w:b/>
                      <w:bCs/>
                      <w:sz w:val="56"/>
                      <w:szCs w:val="56"/>
                      <w:rtl/>
                      <w:lang w:bidi="ar-DZ"/>
                    </w:rPr>
                  </w:pPr>
                  <w:r w:rsidRPr="00291EA7">
                    <w:rPr>
                      <w:rFonts w:ascii="Simplified Arabic" w:hAnsi="Simplified Arabic" w:cs="Simplified Arabic"/>
                      <w:b/>
                      <w:bCs/>
                      <w:sz w:val="56"/>
                      <w:szCs w:val="56"/>
                      <w:rtl/>
                      <w:lang w:bidi="ar-DZ"/>
                    </w:rPr>
                    <w:t>مقارن</w:t>
                  </w:r>
                  <w:r>
                    <w:rPr>
                      <w:rFonts w:ascii="Simplified Arabic" w:hAnsi="Simplified Arabic" w:cs="Simplified Arabic" w:hint="cs"/>
                      <w:b/>
                      <w:bCs/>
                      <w:sz w:val="56"/>
                      <w:szCs w:val="56"/>
                      <w:rtl/>
                      <w:lang w:bidi="ar-DZ"/>
                    </w:rPr>
                    <w:t>ـــ</w:t>
                  </w:r>
                  <w:r w:rsidRPr="00291EA7">
                    <w:rPr>
                      <w:rFonts w:ascii="Simplified Arabic" w:hAnsi="Simplified Arabic" w:cs="Simplified Arabic"/>
                      <w:b/>
                      <w:bCs/>
                      <w:sz w:val="56"/>
                      <w:szCs w:val="56"/>
                      <w:rtl/>
                      <w:lang w:bidi="ar-DZ"/>
                    </w:rPr>
                    <w:t>ة الأنظم</w:t>
                  </w:r>
                  <w:r>
                    <w:rPr>
                      <w:rFonts w:ascii="Simplified Arabic" w:hAnsi="Simplified Arabic" w:cs="Simplified Arabic" w:hint="cs"/>
                      <w:b/>
                      <w:bCs/>
                      <w:sz w:val="56"/>
                      <w:szCs w:val="56"/>
                      <w:rtl/>
                      <w:lang w:bidi="ar-DZ"/>
                    </w:rPr>
                    <w:t>ــــ</w:t>
                  </w:r>
                  <w:r w:rsidRPr="00291EA7">
                    <w:rPr>
                      <w:rFonts w:ascii="Simplified Arabic" w:hAnsi="Simplified Arabic" w:cs="Simplified Arabic"/>
                      <w:b/>
                      <w:bCs/>
                      <w:sz w:val="56"/>
                      <w:szCs w:val="56"/>
                      <w:rtl/>
                      <w:lang w:bidi="ar-DZ"/>
                    </w:rPr>
                    <w:t>ة الق</w:t>
                  </w:r>
                  <w:r>
                    <w:rPr>
                      <w:rFonts w:ascii="Simplified Arabic" w:hAnsi="Simplified Arabic" w:cs="Simplified Arabic" w:hint="cs"/>
                      <w:b/>
                      <w:bCs/>
                      <w:sz w:val="56"/>
                      <w:szCs w:val="56"/>
                      <w:rtl/>
                      <w:lang w:bidi="ar-DZ"/>
                    </w:rPr>
                    <w:t>ـــ</w:t>
                  </w:r>
                  <w:r w:rsidRPr="00291EA7">
                    <w:rPr>
                      <w:rFonts w:ascii="Simplified Arabic" w:hAnsi="Simplified Arabic" w:cs="Simplified Arabic"/>
                      <w:b/>
                      <w:bCs/>
                      <w:sz w:val="56"/>
                      <w:szCs w:val="56"/>
                      <w:rtl/>
                      <w:lang w:bidi="ar-DZ"/>
                    </w:rPr>
                    <w:t>انونية</w:t>
                  </w:r>
                </w:p>
                <w:p w:rsidR="00A35AE8" w:rsidRPr="00291EA7" w:rsidRDefault="00A35AE8" w:rsidP="00291EA7">
                  <w:pPr>
                    <w:jc w:val="center"/>
                    <w:rPr>
                      <w:sz w:val="40"/>
                      <w:szCs w:val="40"/>
                    </w:rPr>
                  </w:pPr>
                </w:p>
              </w:txbxContent>
            </v:textbox>
          </v:roundrect>
        </w:pict>
      </w:r>
    </w:p>
    <w:p w:rsidR="00291EA7" w:rsidRPr="005A4C3C" w:rsidRDefault="00291EA7" w:rsidP="009219CF">
      <w:pPr>
        <w:tabs>
          <w:tab w:val="right" w:pos="283"/>
        </w:tabs>
        <w:bidi/>
        <w:spacing w:after="0"/>
        <w:ind w:left="283" w:right="-142" w:firstLine="567"/>
        <w:jc w:val="center"/>
        <w:rPr>
          <w:rFonts w:cs="Simplified Arabic"/>
          <w:color w:val="000000" w:themeColor="text1"/>
          <w:sz w:val="44"/>
          <w:szCs w:val="44"/>
          <w:lang w:bidi="ar-DZ"/>
        </w:rPr>
      </w:pPr>
    </w:p>
    <w:p w:rsidR="00291EA7" w:rsidRPr="005A4C3C" w:rsidRDefault="00291EA7" w:rsidP="009219CF">
      <w:pPr>
        <w:tabs>
          <w:tab w:val="right" w:pos="283"/>
        </w:tabs>
        <w:bidi/>
        <w:spacing w:after="0"/>
        <w:ind w:left="283" w:right="-142" w:firstLine="567"/>
        <w:jc w:val="center"/>
        <w:rPr>
          <w:rFonts w:cs="Simplified Arabic"/>
          <w:color w:val="000000" w:themeColor="text1"/>
          <w:sz w:val="44"/>
          <w:szCs w:val="44"/>
          <w:rtl/>
        </w:rPr>
      </w:pPr>
    </w:p>
    <w:p w:rsidR="00291EA7" w:rsidRPr="005A4C3C" w:rsidRDefault="00291EA7" w:rsidP="009219CF">
      <w:pPr>
        <w:tabs>
          <w:tab w:val="right" w:pos="283"/>
        </w:tabs>
        <w:bidi/>
        <w:spacing w:after="0"/>
        <w:ind w:left="283" w:right="-142" w:firstLine="567"/>
        <w:rPr>
          <w:rFonts w:cs="Simplified Arabic"/>
          <w:color w:val="000000" w:themeColor="text1"/>
          <w:sz w:val="32"/>
          <w:szCs w:val="32"/>
          <w:rtl/>
        </w:rPr>
      </w:pPr>
    </w:p>
    <w:p w:rsidR="00291EA7" w:rsidRPr="005A4C3C" w:rsidRDefault="00291EA7" w:rsidP="009219CF">
      <w:pPr>
        <w:tabs>
          <w:tab w:val="right" w:pos="283"/>
        </w:tabs>
        <w:bidi/>
        <w:spacing w:after="0"/>
        <w:ind w:left="283" w:right="-142" w:firstLine="567"/>
        <w:jc w:val="center"/>
        <w:rPr>
          <w:rFonts w:cs="Simplified Arabic"/>
          <w:color w:val="000000" w:themeColor="text1"/>
          <w:sz w:val="32"/>
          <w:szCs w:val="32"/>
          <w:rtl/>
          <w:lang w:bidi="ar-DZ"/>
        </w:rPr>
      </w:pPr>
    </w:p>
    <w:p w:rsidR="001C099A" w:rsidRDefault="00291EA7" w:rsidP="009219CF">
      <w:pPr>
        <w:tabs>
          <w:tab w:val="right" w:pos="283"/>
        </w:tabs>
        <w:bidi/>
        <w:spacing w:after="0"/>
        <w:ind w:left="283" w:right="-142" w:firstLine="567"/>
        <w:jc w:val="center"/>
        <w:rPr>
          <w:rFonts w:cs="Simplified Arabic"/>
          <w:b/>
          <w:bCs/>
          <w:color w:val="000000" w:themeColor="text1"/>
          <w:sz w:val="32"/>
          <w:szCs w:val="32"/>
          <w:rtl/>
        </w:rPr>
      </w:pPr>
      <w:r w:rsidRPr="001C099A">
        <w:rPr>
          <w:rFonts w:cs="Simplified Arabic" w:hint="cs"/>
          <w:b/>
          <w:bCs/>
          <w:color w:val="000000" w:themeColor="text1"/>
          <w:sz w:val="32"/>
          <w:szCs w:val="32"/>
          <w:rtl/>
        </w:rPr>
        <w:t>من إعداد الدكت</w:t>
      </w:r>
      <w:r w:rsidR="001C099A">
        <w:rPr>
          <w:rFonts w:cs="Simplified Arabic" w:hint="cs"/>
          <w:b/>
          <w:bCs/>
          <w:color w:val="000000" w:themeColor="text1"/>
          <w:sz w:val="32"/>
          <w:szCs w:val="32"/>
          <w:rtl/>
        </w:rPr>
        <w:t>ـــــــــ</w:t>
      </w:r>
      <w:r w:rsidRPr="001C099A">
        <w:rPr>
          <w:rFonts w:cs="Simplified Arabic" w:hint="cs"/>
          <w:b/>
          <w:bCs/>
          <w:color w:val="000000" w:themeColor="text1"/>
          <w:sz w:val="32"/>
          <w:szCs w:val="32"/>
          <w:rtl/>
        </w:rPr>
        <w:t>ورة :</w:t>
      </w:r>
    </w:p>
    <w:p w:rsidR="00291EA7" w:rsidRPr="001C099A" w:rsidRDefault="00291EA7" w:rsidP="009219CF">
      <w:pPr>
        <w:tabs>
          <w:tab w:val="right" w:pos="283"/>
        </w:tabs>
        <w:bidi/>
        <w:spacing w:after="0"/>
        <w:ind w:left="283" w:right="-142" w:firstLine="567"/>
        <w:jc w:val="center"/>
        <w:rPr>
          <w:rFonts w:cs="Simplified Arabic"/>
          <w:b/>
          <w:bCs/>
          <w:color w:val="000000" w:themeColor="text1"/>
          <w:sz w:val="44"/>
          <w:szCs w:val="44"/>
          <w:u w:val="single"/>
          <w:rtl/>
        </w:rPr>
      </w:pPr>
      <w:r w:rsidRPr="001C099A">
        <w:rPr>
          <w:rFonts w:cs="Simplified Arabic" w:hint="cs"/>
          <w:b/>
          <w:bCs/>
          <w:color w:val="000000" w:themeColor="text1"/>
          <w:sz w:val="32"/>
          <w:szCs w:val="32"/>
          <w:rtl/>
        </w:rPr>
        <w:t xml:space="preserve"> </w:t>
      </w:r>
      <w:r w:rsidRPr="001C099A">
        <w:rPr>
          <w:rFonts w:cs="Simplified Arabic" w:hint="cs"/>
          <w:b/>
          <w:bCs/>
          <w:color w:val="000000" w:themeColor="text1"/>
          <w:sz w:val="44"/>
          <w:szCs w:val="44"/>
          <w:u w:val="single"/>
          <w:rtl/>
        </w:rPr>
        <w:t>ح</w:t>
      </w:r>
      <w:r w:rsidR="001C099A">
        <w:rPr>
          <w:rFonts w:cs="Simplified Arabic" w:hint="cs"/>
          <w:b/>
          <w:bCs/>
          <w:color w:val="000000" w:themeColor="text1"/>
          <w:sz w:val="44"/>
          <w:szCs w:val="44"/>
          <w:u w:val="single"/>
          <w:rtl/>
        </w:rPr>
        <w:t>ـــ</w:t>
      </w:r>
      <w:r w:rsidRPr="001C099A">
        <w:rPr>
          <w:rFonts w:cs="Simplified Arabic" w:hint="cs"/>
          <w:b/>
          <w:bCs/>
          <w:color w:val="000000" w:themeColor="text1"/>
          <w:sz w:val="44"/>
          <w:szCs w:val="44"/>
          <w:u w:val="single"/>
          <w:rtl/>
        </w:rPr>
        <w:t>دة بوخ</w:t>
      </w:r>
      <w:r w:rsidR="001C099A">
        <w:rPr>
          <w:rFonts w:cs="Simplified Arabic" w:hint="cs"/>
          <w:b/>
          <w:bCs/>
          <w:color w:val="000000" w:themeColor="text1"/>
          <w:sz w:val="44"/>
          <w:szCs w:val="44"/>
          <w:u w:val="single"/>
          <w:rtl/>
        </w:rPr>
        <w:t>ـــــ</w:t>
      </w:r>
      <w:r w:rsidRPr="001C099A">
        <w:rPr>
          <w:rFonts w:cs="Simplified Arabic" w:hint="cs"/>
          <w:b/>
          <w:bCs/>
          <w:color w:val="000000" w:themeColor="text1"/>
          <w:sz w:val="44"/>
          <w:szCs w:val="44"/>
          <w:u w:val="single"/>
          <w:rtl/>
        </w:rPr>
        <w:t xml:space="preserve">الفة </w:t>
      </w:r>
    </w:p>
    <w:p w:rsidR="00291EA7" w:rsidRPr="005A4C3C" w:rsidRDefault="00291EA7" w:rsidP="009219CF">
      <w:pPr>
        <w:tabs>
          <w:tab w:val="right" w:pos="283"/>
        </w:tabs>
        <w:bidi/>
        <w:spacing w:after="0"/>
        <w:ind w:left="283" w:right="-142" w:firstLine="567"/>
        <w:rPr>
          <w:rFonts w:cs="Simplified Arabic"/>
          <w:b/>
          <w:bCs/>
          <w:color w:val="000000" w:themeColor="text1"/>
          <w:sz w:val="44"/>
          <w:szCs w:val="44"/>
          <w:u w:val="single"/>
          <w:rtl/>
        </w:rPr>
      </w:pPr>
    </w:p>
    <w:p w:rsidR="00291EA7" w:rsidRPr="005A4C3C" w:rsidRDefault="00291EA7" w:rsidP="009219CF">
      <w:pPr>
        <w:tabs>
          <w:tab w:val="right" w:pos="283"/>
        </w:tabs>
        <w:bidi/>
        <w:spacing w:after="0"/>
        <w:ind w:left="283" w:right="-142" w:firstLine="567"/>
        <w:jc w:val="center"/>
        <w:rPr>
          <w:rFonts w:cs="Simplified Arabic"/>
          <w:b/>
          <w:bCs/>
          <w:color w:val="000000" w:themeColor="text1"/>
          <w:sz w:val="44"/>
          <w:szCs w:val="44"/>
          <w:u w:val="single"/>
          <w:rtl/>
        </w:rPr>
      </w:pPr>
    </w:p>
    <w:p w:rsidR="00291EA7" w:rsidRPr="005A4C3C" w:rsidRDefault="00291EA7" w:rsidP="009219CF">
      <w:pPr>
        <w:tabs>
          <w:tab w:val="right" w:pos="283"/>
        </w:tabs>
        <w:bidi/>
        <w:spacing w:after="0"/>
        <w:ind w:left="283" w:right="-142" w:firstLine="567"/>
        <w:rPr>
          <w:rFonts w:cs="Simplified Arabic"/>
          <w:color w:val="000000" w:themeColor="text1"/>
          <w:sz w:val="32"/>
          <w:szCs w:val="32"/>
          <w:rtl/>
        </w:rPr>
      </w:pPr>
    </w:p>
    <w:p w:rsidR="00D55013" w:rsidRPr="00D7479D" w:rsidRDefault="00291EA7" w:rsidP="009219CF">
      <w:pPr>
        <w:tabs>
          <w:tab w:val="right" w:pos="283"/>
        </w:tabs>
        <w:bidi/>
        <w:spacing w:after="0"/>
        <w:ind w:left="283" w:right="-142" w:firstLine="567"/>
        <w:jc w:val="center"/>
        <w:rPr>
          <w:rFonts w:cs="Simplified Arabic"/>
          <w:color w:val="000000" w:themeColor="text1"/>
          <w:sz w:val="32"/>
          <w:szCs w:val="32"/>
          <w:rtl/>
        </w:rPr>
      </w:pPr>
      <w:r w:rsidRPr="005A4C3C">
        <w:rPr>
          <w:rFonts w:cs="Simplified Arabic" w:hint="cs"/>
          <w:color w:val="000000" w:themeColor="text1"/>
          <w:sz w:val="32"/>
          <w:szCs w:val="32"/>
          <w:rtl/>
        </w:rPr>
        <w:t xml:space="preserve">السنة الجامعية : </w:t>
      </w:r>
      <w:r w:rsidR="00B96A9E">
        <w:rPr>
          <w:rFonts w:cs="Simplified Arabic" w:hint="cs"/>
          <w:color w:val="000000" w:themeColor="text1"/>
          <w:sz w:val="32"/>
          <w:szCs w:val="32"/>
          <w:rtl/>
        </w:rPr>
        <w:t>2020</w:t>
      </w:r>
      <w:r w:rsidRPr="005A4C3C">
        <w:rPr>
          <w:rFonts w:cs="Simplified Arabic" w:hint="cs"/>
          <w:color w:val="000000" w:themeColor="text1"/>
          <w:sz w:val="32"/>
          <w:szCs w:val="32"/>
          <w:rtl/>
        </w:rPr>
        <w:t xml:space="preserve">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w:t>
      </w:r>
      <w:r w:rsidR="00B96A9E">
        <w:rPr>
          <w:rFonts w:cs="Simplified Arabic" w:hint="cs"/>
          <w:color w:val="000000" w:themeColor="text1"/>
          <w:sz w:val="32"/>
          <w:szCs w:val="32"/>
          <w:rtl/>
        </w:rPr>
        <w:t>2021</w:t>
      </w:r>
    </w:p>
    <w:p w:rsidR="00D4618E" w:rsidRPr="00D55013" w:rsidRDefault="00D55013" w:rsidP="00837C98">
      <w:pPr>
        <w:pStyle w:val="Titre1"/>
        <w:rPr>
          <w:rtl/>
          <w:lang w:bidi="ar-DZ"/>
        </w:rPr>
      </w:pPr>
      <w:r>
        <w:rPr>
          <w:rFonts w:hint="cs"/>
          <w:rtl/>
          <w:lang w:bidi="ar-DZ"/>
        </w:rPr>
        <w:lastRenderedPageBreak/>
        <w:t>ال</w:t>
      </w:r>
      <w:r w:rsidR="00B51F3B" w:rsidRPr="00D55013">
        <w:rPr>
          <w:rtl/>
          <w:lang w:bidi="ar-DZ"/>
        </w:rPr>
        <w:t>مق</w:t>
      </w:r>
      <w:r>
        <w:rPr>
          <w:rFonts w:hint="cs"/>
          <w:rtl/>
          <w:lang w:bidi="ar-DZ"/>
        </w:rPr>
        <w:t>ـــــــــــــــ</w:t>
      </w:r>
      <w:r w:rsidR="00B51F3B" w:rsidRPr="00D55013">
        <w:rPr>
          <w:rtl/>
          <w:lang w:bidi="ar-DZ"/>
        </w:rPr>
        <w:t>دمة</w:t>
      </w:r>
    </w:p>
    <w:p w:rsidR="00974951" w:rsidRPr="00CD2150" w:rsidRDefault="00974951" w:rsidP="009219CF">
      <w:pPr>
        <w:tabs>
          <w:tab w:val="right" w:pos="283"/>
        </w:tabs>
        <w:bidi/>
        <w:ind w:left="283" w:firstLine="567"/>
        <w:jc w:val="both"/>
        <w:rPr>
          <w:rFonts w:ascii="Simplified Arabic" w:hAnsi="Simplified Arabic" w:cs="Simplified Arabic"/>
          <w:sz w:val="32"/>
          <w:szCs w:val="32"/>
          <w:rtl/>
          <w:lang w:bidi="ar-DZ"/>
        </w:rPr>
      </w:pPr>
      <w:r w:rsidRPr="00974951">
        <w:rPr>
          <w:rFonts w:ascii="Simplified Arabic" w:hAnsi="Simplified Arabic" w:cs="Simplified Arabic" w:hint="cs"/>
          <w:sz w:val="32"/>
          <w:szCs w:val="32"/>
          <w:rtl/>
          <w:lang w:bidi="ar-DZ"/>
        </w:rPr>
        <w:t>عرف</w:t>
      </w:r>
      <w:r w:rsidRPr="00974951">
        <w:rPr>
          <w:rFonts w:ascii="Simplified Arabic" w:hAnsi="Simplified Arabic" w:cs="Simplified Arabic"/>
          <w:sz w:val="32"/>
          <w:szCs w:val="32"/>
          <w:rtl/>
          <w:lang w:bidi="ar-DZ"/>
        </w:rPr>
        <w:t xml:space="preserve"> </w:t>
      </w:r>
      <w:r w:rsidR="00322126">
        <w:rPr>
          <w:rFonts w:ascii="Simplified Arabic" w:hAnsi="Simplified Arabic" w:cs="Simplified Arabic" w:hint="cs"/>
          <w:sz w:val="32"/>
          <w:szCs w:val="32"/>
          <w:rtl/>
          <w:lang w:bidi="ar-DZ"/>
        </w:rPr>
        <w:t>عن</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الأمم</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322126">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الشعوب،</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أنّه</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كان</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لكل</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مجتمع</w:t>
      </w:r>
      <w:r w:rsidRPr="00974951">
        <w:rPr>
          <w:rFonts w:ascii="Simplified Arabic" w:hAnsi="Simplified Arabic" w:cs="Simplified Arabic"/>
          <w:sz w:val="32"/>
          <w:szCs w:val="32"/>
          <w:rtl/>
          <w:lang w:bidi="ar-DZ"/>
        </w:rPr>
        <w:t xml:space="preserve"> </w:t>
      </w:r>
      <w:r w:rsidR="00322126">
        <w:rPr>
          <w:rFonts w:ascii="Simplified Arabic" w:hAnsi="Simplified Arabic" w:cs="Simplified Arabic" w:hint="cs"/>
          <w:sz w:val="32"/>
          <w:szCs w:val="32"/>
          <w:rtl/>
          <w:lang w:bidi="ar-DZ"/>
        </w:rPr>
        <w:t>نصيبه</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من</w:t>
      </w:r>
      <w:r w:rsidRPr="00974951">
        <w:rPr>
          <w:rFonts w:ascii="Simplified Arabic" w:hAnsi="Simplified Arabic" w:cs="Simplified Arabic"/>
          <w:sz w:val="32"/>
          <w:szCs w:val="32"/>
          <w:rtl/>
          <w:lang w:bidi="ar-DZ"/>
        </w:rPr>
        <w:t xml:space="preserve"> </w:t>
      </w:r>
      <w:r w:rsidR="00322126">
        <w:rPr>
          <w:rFonts w:ascii="Simplified Arabic" w:hAnsi="Simplified Arabic" w:cs="Simplified Arabic" w:hint="cs"/>
          <w:sz w:val="32"/>
          <w:szCs w:val="32"/>
          <w:rtl/>
          <w:lang w:bidi="ar-DZ"/>
        </w:rPr>
        <w:t>ال</w:t>
      </w:r>
      <w:r w:rsidRPr="00974951">
        <w:rPr>
          <w:rFonts w:ascii="Simplified Arabic" w:hAnsi="Simplified Arabic" w:cs="Simplified Arabic" w:hint="cs"/>
          <w:sz w:val="32"/>
          <w:szCs w:val="32"/>
          <w:rtl/>
          <w:lang w:bidi="ar-DZ"/>
        </w:rPr>
        <w:t>قواعد</w:t>
      </w:r>
      <w:r w:rsidRPr="00974951">
        <w:rPr>
          <w:rFonts w:ascii="Simplified Arabic" w:hAnsi="Simplified Arabic" w:cs="Simplified Arabic"/>
          <w:sz w:val="32"/>
          <w:szCs w:val="32"/>
          <w:rtl/>
          <w:lang w:bidi="ar-DZ"/>
        </w:rPr>
        <w:t xml:space="preserve"> </w:t>
      </w:r>
      <w:r w:rsidR="00322126">
        <w:rPr>
          <w:rFonts w:ascii="Simplified Arabic" w:hAnsi="Simplified Arabic" w:cs="Simplified Arabic" w:hint="cs"/>
          <w:sz w:val="32"/>
          <w:szCs w:val="32"/>
          <w:rtl/>
          <w:lang w:bidi="ar-DZ"/>
        </w:rPr>
        <w:t>ال</w:t>
      </w:r>
      <w:r w:rsidRPr="00974951">
        <w:rPr>
          <w:rFonts w:ascii="Simplified Arabic" w:hAnsi="Simplified Arabic" w:cs="Simplified Arabic" w:hint="cs"/>
          <w:sz w:val="32"/>
          <w:szCs w:val="32"/>
          <w:rtl/>
          <w:lang w:bidi="ar-DZ"/>
        </w:rPr>
        <w:t>قانونية،</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يجري</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عليها</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في</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معاملاته،</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322126">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تصرفاته</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المالية،</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322126">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في</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الأحوال</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الشخصية،</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التي</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تقوم</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عليها</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الأسرة</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من</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الزواج</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E57547">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ما</w:t>
      </w:r>
      <w:r w:rsidRPr="00974951">
        <w:rPr>
          <w:rFonts w:ascii="Simplified Arabic" w:hAnsi="Simplified Arabic" w:cs="Simplified Arabic"/>
          <w:sz w:val="32"/>
          <w:szCs w:val="32"/>
          <w:rtl/>
          <w:lang w:bidi="ar-DZ"/>
        </w:rPr>
        <w:t xml:space="preserve"> </w:t>
      </w:r>
      <w:r w:rsidR="00E57547">
        <w:rPr>
          <w:rFonts w:ascii="Simplified Arabic" w:hAnsi="Simplified Arabic" w:cs="Simplified Arabic" w:hint="cs"/>
          <w:sz w:val="32"/>
          <w:szCs w:val="32"/>
          <w:rtl/>
          <w:lang w:bidi="ar-DZ"/>
        </w:rPr>
        <w:t>يترتب</w:t>
      </w:r>
      <w:r w:rsidRPr="00974951">
        <w:rPr>
          <w:rFonts w:ascii="Simplified Arabic" w:hAnsi="Simplified Arabic" w:cs="Simplified Arabic"/>
          <w:sz w:val="32"/>
          <w:szCs w:val="32"/>
          <w:rtl/>
          <w:lang w:bidi="ar-DZ"/>
        </w:rPr>
        <w:t xml:space="preserve"> </w:t>
      </w:r>
      <w:r w:rsidR="00E57547">
        <w:rPr>
          <w:rFonts w:ascii="Simplified Arabic" w:hAnsi="Simplified Arabic" w:cs="Simplified Arabic" w:hint="cs"/>
          <w:sz w:val="32"/>
          <w:szCs w:val="32"/>
          <w:rtl/>
          <w:lang w:bidi="ar-DZ"/>
        </w:rPr>
        <w:t>عن</w:t>
      </w:r>
      <w:r w:rsidRPr="00974951">
        <w:rPr>
          <w:rFonts w:ascii="Simplified Arabic" w:hAnsi="Simplified Arabic" w:cs="Simplified Arabic" w:hint="cs"/>
          <w:sz w:val="32"/>
          <w:szCs w:val="32"/>
          <w:rtl/>
          <w:lang w:bidi="ar-DZ"/>
        </w:rPr>
        <w:t>ه،</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E57547">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في</w:t>
      </w:r>
      <w:r w:rsidRPr="00974951">
        <w:rPr>
          <w:rFonts w:ascii="Simplified Arabic" w:hAnsi="Simplified Arabic" w:cs="Simplified Arabic"/>
          <w:sz w:val="32"/>
          <w:szCs w:val="32"/>
          <w:rtl/>
          <w:lang w:bidi="ar-DZ"/>
        </w:rPr>
        <w:t xml:space="preserve"> </w:t>
      </w:r>
      <w:r w:rsidR="00E57547">
        <w:rPr>
          <w:rFonts w:ascii="Simplified Arabic" w:hAnsi="Simplified Arabic" w:cs="Simplified Arabic" w:hint="cs"/>
          <w:sz w:val="32"/>
          <w:szCs w:val="32"/>
          <w:rtl/>
          <w:lang w:bidi="ar-DZ"/>
        </w:rPr>
        <w:t>مكافحة</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جرائم</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المجتمع،</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بوضع</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العقوبات</w:t>
      </w:r>
      <w:r w:rsidR="00E57547">
        <w:rPr>
          <w:rFonts w:ascii="Simplified Arabic" w:hAnsi="Simplified Arabic" w:cs="Simplified Arabic" w:hint="cs"/>
          <w:sz w:val="32"/>
          <w:szCs w:val="32"/>
          <w:rtl/>
          <w:lang w:bidi="ar-DZ"/>
        </w:rPr>
        <w:t xml:space="preserve"> المناسبة و</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الزاجرة</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الرادعة،</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E57547">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في</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غير</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هذا</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من</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مسائل</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الحياة</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E57547">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مشاكلها</w:t>
      </w:r>
      <w:r w:rsidRPr="00974951">
        <w:rPr>
          <w:rFonts w:ascii="Simplified Arabic" w:hAnsi="Simplified Arabic" w:cs="Simplified Arabic"/>
          <w:sz w:val="32"/>
          <w:szCs w:val="32"/>
          <w:rtl/>
          <w:lang w:bidi="ar-DZ"/>
        </w:rPr>
        <w:t xml:space="preserve">. </w:t>
      </w:r>
      <w:r w:rsidR="00D6224D">
        <w:rPr>
          <w:rFonts w:ascii="Simplified Arabic" w:hAnsi="Simplified Arabic" w:cs="Simplified Arabic" w:hint="cs"/>
          <w:sz w:val="32"/>
          <w:szCs w:val="32"/>
          <w:rtl/>
          <w:lang w:bidi="ar-DZ"/>
        </w:rPr>
        <w:t xml:space="preserve">و </w:t>
      </w:r>
      <w:r w:rsidRPr="00974951">
        <w:rPr>
          <w:rFonts w:ascii="Simplified Arabic" w:hAnsi="Simplified Arabic" w:cs="Simplified Arabic" w:hint="cs"/>
          <w:sz w:val="32"/>
          <w:szCs w:val="32"/>
          <w:rtl/>
          <w:lang w:bidi="ar-DZ"/>
        </w:rPr>
        <w:t>هذه</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المعاملات</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التي</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تقوم</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بين</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الناس</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في</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أي</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مجتمع،</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D6224D">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علاقات</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بعضهم</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ببعض،</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لا</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يمكن</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أن</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تترك</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فوضى،</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ينظمها</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كل</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فرد</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وفق</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رغبته</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D6224D">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مشيئته،</w:t>
      </w:r>
      <w:r w:rsidR="0011422F">
        <w:rPr>
          <w:rFonts w:ascii="Simplified Arabic" w:hAnsi="Simplified Arabic" w:cs="Simplified Arabic" w:hint="cs"/>
          <w:sz w:val="32"/>
          <w:szCs w:val="32"/>
          <w:rtl/>
          <w:lang w:bidi="ar-DZ"/>
        </w:rPr>
        <w:t xml:space="preserve"> بل تنظم وفق قواعد قانونية تتناسب مع البيئة التي تفرضها .</w:t>
      </w:r>
    </w:p>
    <w:p w:rsidR="00EE3E33" w:rsidRDefault="00D148FA"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أجل ذلك ، </w:t>
      </w:r>
      <w:r w:rsidR="00B51F3B" w:rsidRPr="00CD2150">
        <w:rPr>
          <w:rFonts w:ascii="Simplified Arabic" w:hAnsi="Simplified Arabic" w:cs="Simplified Arabic"/>
          <w:sz w:val="32"/>
          <w:szCs w:val="32"/>
          <w:rtl/>
          <w:lang w:bidi="ar-DZ"/>
        </w:rPr>
        <w:t>اكتسبت دراسة</w:t>
      </w:r>
      <w:r w:rsidR="005D4699" w:rsidRPr="00CD2150">
        <w:rPr>
          <w:rFonts w:ascii="Simplified Arabic" w:hAnsi="Simplified Arabic" w:cs="Simplified Arabic"/>
          <w:sz w:val="32"/>
          <w:szCs w:val="32"/>
          <w:rtl/>
          <w:lang w:bidi="ar-DZ"/>
        </w:rPr>
        <w:t xml:space="preserve"> </w:t>
      </w:r>
      <w:r w:rsidR="00B51F3B" w:rsidRPr="00CD2150">
        <w:rPr>
          <w:rFonts w:ascii="Simplified Arabic" w:hAnsi="Simplified Arabic" w:cs="Simplified Arabic"/>
          <w:sz w:val="32"/>
          <w:szCs w:val="32"/>
          <w:rtl/>
          <w:lang w:bidi="ar-DZ"/>
        </w:rPr>
        <w:t>تاريخ القانون أ</w:t>
      </w:r>
      <w:r w:rsidR="005D4699" w:rsidRPr="00CD2150">
        <w:rPr>
          <w:rFonts w:ascii="Simplified Arabic" w:hAnsi="Simplified Arabic" w:cs="Simplified Arabic"/>
          <w:sz w:val="32"/>
          <w:szCs w:val="32"/>
          <w:rtl/>
          <w:lang w:bidi="ar-DZ"/>
        </w:rPr>
        <w:t>هم</w:t>
      </w:r>
      <w:r w:rsidR="00B51F3B" w:rsidRPr="00CD2150">
        <w:rPr>
          <w:rFonts w:ascii="Simplified Arabic" w:hAnsi="Simplified Arabic" w:cs="Simplified Arabic"/>
          <w:sz w:val="32"/>
          <w:szCs w:val="32"/>
          <w:rtl/>
          <w:lang w:bidi="ar-DZ"/>
        </w:rPr>
        <w:t>ية متزايدة منذ القرن التاسع عشر ، و</w:t>
      </w:r>
      <w:r w:rsidR="005D4699" w:rsidRPr="00CD2150">
        <w:rPr>
          <w:rFonts w:ascii="Simplified Arabic" w:hAnsi="Simplified Arabic" w:cs="Simplified Arabic"/>
          <w:sz w:val="32"/>
          <w:szCs w:val="32"/>
          <w:rtl/>
          <w:lang w:bidi="ar-DZ"/>
        </w:rPr>
        <w:t xml:space="preserve"> </w:t>
      </w:r>
      <w:r w:rsidR="00B51F3B" w:rsidRPr="00CD2150">
        <w:rPr>
          <w:rFonts w:ascii="Simplified Arabic" w:hAnsi="Simplified Arabic" w:cs="Simplified Arabic"/>
          <w:sz w:val="32"/>
          <w:szCs w:val="32"/>
          <w:rtl/>
          <w:lang w:bidi="ar-DZ"/>
        </w:rPr>
        <w:t xml:space="preserve">الفضل </w:t>
      </w:r>
      <w:r w:rsidR="005D4699" w:rsidRPr="00CD2150">
        <w:rPr>
          <w:rFonts w:ascii="Simplified Arabic" w:hAnsi="Simplified Arabic" w:cs="Simplified Arabic"/>
          <w:sz w:val="32"/>
          <w:szCs w:val="32"/>
          <w:rtl/>
          <w:lang w:bidi="ar-DZ"/>
        </w:rPr>
        <w:t>في</w:t>
      </w:r>
      <w:r w:rsidR="00B51F3B" w:rsidRPr="00CD2150">
        <w:rPr>
          <w:rFonts w:ascii="Simplified Arabic" w:hAnsi="Simplified Arabic" w:cs="Simplified Arabic"/>
          <w:sz w:val="32"/>
          <w:szCs w:val="32"/>
          <w:rtl/>
          <w:lang w:bidi="ar-DZ"/>
        </w:rPr>
        <w:t xml:space="preserve"> ذلك يرجع إل</w:t>
      </w:r>
      <w:r w:rsidR="005D4699" w:rsidRPr="00CD2150">
        <w:rPr>
          <w:rFonts w:ascii="Simplified Arabic" w:hAnsi="Simplified Arabic" w:cs="Simplified Arabic"/>
          <w:sz w:val="32"/>
          <w:szCs w:val="32"/>
          <w:rtl/>
          <w:lang w:bidi="ar-DZ"/>
        </w:rPr>
        <w:t>ى</w:t>
      </w:r>
      <w:r w:rsidR="00B51F3B" w:rsidRPr="00CD2150">
        <w:rPr>
          <w:rFonts w:ascii="Simplified Arabic" w:hAnsi="Simplified Arabic" w:cs="Simplified Arabic"/>
          <w:sz w:val="32"/>
          <w:szCs w:val="32"/>
          <w:rtl/>
          <w:lang w:bidi="ar-DZ"/>
        </w:rPr>
        <w:t xml:space="preserve"> جهود ال</w:t>
      </w:r>
      <w:r w:rsidR="005D4699" w:rsidRPr="00CD2150">
        <w:rPr>
          <w:rFonts w:ascii="Simplified Arabic" w:hAnsi="Simplified Arabic" w:cs="Simplified Arabic"/>
          <w:sz w:val="32"/>
          <w:szCs w:val="32"/>
          <w:rtl/>
          <w:lang w:bidi="ar-DZ"/>
        </w:rPr>
        <w:t>م</w:t>
      </w:r>
      <w:r w:rsidR="00B51F3B" w:rsidRPr="00CD2150">
        <w:rPr>
          <w:rFonts w:ascii="Simplified Arabic" w:hAnsi="Simplified Arabic" w:cs="Simplified Arabic"/>
          <w:sz w:val="32"/>
          <w:szCs w:val="32"/>
          <w:rtl/>
          <w:lang w:bidi="ar-DZ"/>
        </w:rPr>
        <w:t>درسة التار</w:t>
      </w:r>
      <w:r w:rsidR="005D4699" w:rsidRPr="00CD2150">
        <w:rPr>
          <w:rFonts w:ascii="Simplified Arabic" w:hAnsi="Simplified Arabic" w:cs="Simplified Arabic"/>
          <w:sz w:val="32"/>
          <w:szCs w:val="32"/>
          <w:rtl/>
          <w:lang w:bidi="ar-DZ"/>
        </w:rPr>
        <w:t>يخي</w:t>
      </w:r>
      <w:r w:rsidR="00B51F3B" w:rsidRPr="00CD2150">
        <w:rPr>
          <w:rFonts w:ascii="Simplified Arabic" w:hAnsi="Simplified Arabic" w:cs="Simplified Arabic"/>
          <w:sz w:val="32"/>
          <w:szCs w:val="32"/>
          <w:rtl/>
          <w:lang w:bidi="ar-DZ"/>
        </w:rPr>
        <w:t>ة ال</w:t>
      </w:r>
      <w:r w:rsidR="005D4699" w:rsidRPr="00CD2150">
        <w:rPr>
          <w:rFonts w:ascii="Simplified Arabic" w:hAnsi="Simplified Arabic" w:cs="Simplified Arabic"/>
          <w:sz w:val="32"/>
          <w:szCs w:val="32"/>
          <w:rtl/>
          <w:lang w:bidi="ar-DZ"/>
        </w:rPr>
        <w:t>تي</w:t>
      </w:r>
      <w:r w:rsidR="00B51F3B" w:rsidRPr="00CD2150">
        <w:rPr>
          <w:rFonts w:ascii="Simplified Arabic" w:hAnsi="Simplified Arabic" w:cs="Simplified Arabic"/>
          <w:sz w:val="32"/>
          <w:szCs w:val="32"/>
          <w:rtl/>
          <w:lang w:bidi="ar-DZ"/>
        </w:rPr>
        <w:t xml:space="preserve"> ظهرت </w:t>
      </w:r>
      <w:r w:rsidR="005D4699" w:rsidRPr="00CD2150">
        <w:rPr>
          <w:rFonts w:ascii="Simplified Arabic" w:hAnsi="Simplified Arabic" w:cs="Simplified Arabic"/>
          <w:sz w:val="32"/>
          <w:szCs w:val="32"/>
          <w:rtl/>
          <w:lang w:bidi="ar-DZ"/>
        </w:rPr>
        <w:t>في</w:t>
      </w:r>
      <w:r w:rsidR="00B51F3B" w:rsidRPr="00CD2150">
        <w:rPr>
          <w:rFonts w:ascii="Simplified Arabic" w:hAnsi="Simplified Arabic" w:cs="Simplified Arabic"/>
          <w:sz w:val="32"/>
          <w:szCs w:val="32"/>
          <w:rtl/>
          <w:lang w:bidi="ar-DZ"/>
        </w:rPr>
        <w:t xml:space="preserve"> أ</w:t>
      </w:r>
      <w:r w:rsidR="005D4699" w:rsidRPr="00CD2150">
        <w:rPr>
          <w:rFonts w:ascii="Simplified Arabic" w:hAnsi="Simplified Arabic" w:cs="Simplified Arabic"/>
          <w:sz w:val="32"/>
          <w:szCs w:val="32"/>
          <w:rtl/>
          <w:lang w:bidi="ar-DZ"/>
        </w:rPr>
        <w:t>لم</w:t>
      </w:r>
      <w:r w:rsidR="00B51F3B" w:rsidRPr="00CD2150">
        <w:rPr>
          <w:rFonts w:ascii="Simplified Arabic" w:hAnsi="Simplified Arabic" w:cs="Simplified Arabic"/>
          <w:sz w:val="32"/>
          <w:szCs w:val="32"/>
          <w:rtl/>
          <w:lang w:bidi="ar-DZ"/>
        </w:rPr>
        <w:t xml:space="preserve">انيا </w:t>
      </w:r>
      <w:r w:rsidR="005D4699" w:rsidRPr="00CD2150">
        <w:rPr>
          <w:rFonts w:ascii="Simplified Arabic" w:hAnsi="Simplified Arabic" w:cs="Simplified Arabic"/>
          <w:sz w:val="32"/>
          <w:szCs w:val="32"/>
          <w:rtl/>
          <w:lang w:bidi="ar-DZ"/>
        </w:rPr>
        <w:t>في</w:t>
      </w:r>
      <w:r w:rsidR="00B51F3B" w:rsidRPr="00CD2150">
        <w:rPr>
          <w:rFonts w:ascii="Simplified Arabic" w:hAnsi="Simplified Arabic" w:cs="Simplified Arabic"/>
          <w:sz w:val="32"/>
          <w:szCs w:val="32"/>
          <w:rtl/>
          <w:lang w:bidi="ar-DZ"/>
        </w:rPr>
        <w:t xml:space="preserve"> منتصف ذلك القرن على يد العا</w:t>
      </w:r>
      <w:r w:rsidR="009628A1">
        <w:rPr>
          <w:rFonts w:ascii="Simplified Arabic" w:hAnsi="Simplified Arabic" w:cs="Simplified Arabic" w:hint="cs"/>
          <w:sz w:val="32"/>
          <w:szCs w:val="32"/>
          <w:rtl/>
          <w:lang w:bidi="ar-DZ"/>
        </w:rPr>
        <w:t>لم</w:t>
      </w:r>
      <w:r w:rsidR="00B51F3B" w:rsidRPr="00CD2150">
        <w:rPr>
          <w:rFonts w:ascii="Simplified Arabic" w:hAnsi="Simplified Arabic" w:cs="Simplified Arabic"/>
          <w:sz w:val="32"/>
          <w:szCs w:val="32"/>
          <w:rtl/>
          <w:lang w:bidi="ar-DZ"/>
        </w:rPr>
        <w:t xml:space="preserve"> الشه</w:t>
      </w:r>
      <w:r w:rsidR="009628A1">
        <w:rPr>
          <w:rFonts w:ascii="Simplified Arabic" w:hAnsi="Simplified Arabic" w:cs="Simplified Arabic" w:hint="cs"/>
          <w:sz w:val="32"/>
          <w:szCs w:val="32"/>
          <w:rtl/>
          <w:lang w:bidi="ar-DZ"/>
        </w:rPr>
        <w:t>ي</w:t>
      </w:r>
      <w:r w:rsidR="009628A1">
        <w:rPr>
          <w:rFonts w:ascii="Simplified Arabic" w:hAnsi="Simplified Arabic" w:cs="Simplified Arabic"/>
          <w:sz w:val="32"/>
          <w:szCs w:val="32"/>
          <w:rtl/>
          <w:lang w:bidi="ar-DZ"/>
        </w:rPr>
        <w:t>ر</w:t>
      </w:r>
      <w:r w:rsidR="00B51F3B" w:rsidRPr="00CD2150">
        <w:rPr>
          <w:rFonts w:ascii="Simplified Arabic" w:hAnsi="Simplified Arabic" w:cs="Simplified Arabic"/>
          <w:sz w:val="32"/>
          <w:szCs w:val="32"/>
          <w:rtl/>
          <w:lang w:bidi="ar-DZ"/>
        </w:rPr>
        <w:t xml:space="preserve"> سافي</w:t>
      </w:r>
      <w:r w:rsidR="00E708D6" w:rsidRPr="00CD2150">
        <w:rPr>
          <w:rFonts w:ascii="Simplified Arabic" w:hAnsi="Simplified Arabic" w:cs="Simplified Arabic"/>
          <w:sz w:val="32"/>
          <w:szCs w:val="32"/>
          <w:rtl/>
          <w:lang w:bidi="ar-DZ"/>
        </w:rPr>
        <w:t>ني</w:t>
      </w:r>
      <w:r w:rsidR="00B51F3B" w:rsidRPr="00CD2150">
        <w:rPr>
          <w:rFonts w:ascii="Simplified Arabic" w:hAnsi="Simplified Arabic" w:cs="Simplified Arabic"/>
          <w:sz w:val="32"/>
          <w:szCs w:val="32"/>
          <w:rtl/>
          <w:lang w:bidi="ar-DZ"/>
        </w:rPr>
        <w:t xml:space="preserve"> . و</w:t>
      </w:r>
      <w:r w:rsidR="00EE3E33">
        <w:rPr>
          <w:rFonts w:ascii="Simplified Arabic" w:hAnsi="Simplified Arabic" w:cs="Simplified Arabic" w:hint="cs"/>
          <w:sz w:val="32"/>
          <w:szCs w:val="32"/>
          <w:rtl/>
          <w:lang w:bidi="ar-DZ"/>
        </w:rPr>
        <w:t xml:space="preserve"> </w:t>
      </w:r>
      <w:r w:rsidR="00B51F3B" w:rsidRPr="00CD2150">
        <w:rPr>
          <w:rFonts w:ascii="Simplified Arabic" w:hAnsi="Simplified Arabic" w:cs="Simplified Arabic"/>
          <w:sz w:val="32"/>
          <w:szCs w:val="32"/>
          <w:rtl/>
          <w:lang w:bidi="ar-DZ"/>
        </w:rPr>
        <w:t>قد ثبتت أن لدراسة القانون أ</w:t>
      </w:r>
      <w:r w:rsidR="00E708D6" w:rsidRPr="00CD2150">
        <w:rPr>
          <w:rFonts w:ascii="Simplified Arabic" w:hAnsi="Simplified Arabic" w:cs="Simplified Arabic"/>
          <w:sz w:val="32"/>
          <w:szCs w:val="32"/>
          <w:rtl/>
          <w:lang w:bidi="ar-DZ"/>
        </w:rPr>
        <w:t>هم</w:t>
      </w:r>
      <w:r w:rsidR="00B51F3B" w:rsidRPr="00CD2150">
        <w:rPr>
          <w:rFonts w:ascii="Simplified Arabic" w:hAnsi="Simplified Arabic" w:cs="Simplified Arabic"/>
          <w:sz w:val="32"/>
          <w:szCs w:val="32"/>
          <w:rtl/>
          <w:lang w:bidi="ar-DZ"/>
        </w:rPr>
        <w:t>ية مزدوجة ، عملية و</w:t>
      </w:r>
      <w:r w:rsidR="00E708D6" w:rsidRPr="00CD2150">
        <w:rPr>
          <w:rFonts w:ascii="Simplified Arabic" w:hAnsi="Simplified Arabic" w:cs="Simplified Arabic"/>
          <w:sz w:val="32"/>
          <w:szCs w:val="32"/>
          <w:rtl/>
          <w:lang w:bidi="ar-DZ"/>
        </w:rPr>
        <w:t xml:space="preserve"> </w:t>
      </w:r>
      <w:r w:rsidR="00B51F3B" w:rsidRPr="00CD2150">
        <w:rPr>
          <w:rFonts w:ascii="Simplified Arabic" w:hAnsi="Simplified Arabic" w:cs="Simplified Arabic"/>
          <w:sz w:val="32"/>
          <w:szCs w:val="32"/>
          <w:rtl/>
          <w:lang w:bidi="ar-DZ"/>
        </w:rPr>
        <w:t xml:space="preserve">علمية . فدراسته مفيدة من الناحية العملية </w:t>
      </w:r>
      <w:r w:rsidR="00E708D6" w:rsidRPr="00CD2150">
        <w:rPr>
          <w:rFonts w:ascii="Simplified Arabic" w:hAnsi="Simplified Arabic" w:cs="Simplified Arabic"/>
          <w:sz w:val="32"/>
          <w:szCs w:val="32"/>
          <w:rtl/>
          <w:lang w:bidi="ar-DZ"/>
        </w:rPr>
        <w:t>با</w:t>
      </w:r>
      <w:r w:rsidR="00B51F3B" w:rsidRPr="00CD2150">
        <w:rPr>
          <w:rFonts w:ascii="Simplified Arabic" w:hAnsi="Simplified Arabic" w:cs="Simplified Arabic"/>
          <w:sz w:val="32"/>
          <w:szCs w:val="32"/>
          <w:rtl/>
          <w:lang w:bidi="ar-DZ"/>
        </w:rPr>
        <w:t xml:space="preserve">لنظر </w:t>
      </w:r>
      <w:r w:rsidR="00E708D6" w:rsidRPr="00CD2150">
        <w:rPr>
          <w:rFonts w:ascii="Simplified Arabic" w:hAnsi="Simplified Arabic" w:cs="Simplified Arabic"/>
          <w:sz w:val="32"/>
          <w:szCs w:val="32"/>
          <w:rtl/>
          <w:lang w:bidi="ar-DZ"/>
        </w:rPr>
        <w:t>إ</w:t>
      </w:r>
      <w:r w:rsidR="00B51F3B" w:rsidRPr="00CD2150">
        <w:rPr>
          <w:rFonts w:ascii="Simplified Arabic" w:hAnsi="Simplified Arabic" w:cs="Simplified Arabic"/>
          <w:sz w:val="32"/>
          <w:szCs w:val="32"/>
          <w:rtl/>
          <w:lang w:bidi="ar-DZ"/>
        </w:rPr>
        <w:t>ل</w:t>
      </w:r>
      <w:r w:rsidR="00E708D6" w:rsidRPr="00CD2150">
        <w:rPr>
          <w:rFonts w:ascii="Simplified Arabic" w:hAnsi="Simplified Arabic" w:cs="Simplified Arabic"/>
          <w:sz w:val="32"/>
          <w:szCs w:val="32"/>
          <w:rtl/>
          <w:lang w:bidi="ar-DZ"/>
        </w:rPr>
        <w:t>ى</w:t>
      </w:r>
      <w:r w:rsidR="00B51F3B" w:rsidRPr="00CD2150">
        <w:rPr>
          <w:rFonts w:ascii="Simplified Arabic" w:hAnsi="Simplified Arabic" w:cs="Simplified Arabic"/>
          <w:sz w:val="32"/>
          <w:szCs w:val="32"/>
          <w:rtl/>
          <w:lang w:bidi="ar-DZ"/>
        </w:rPr>
        <w:t xml:space="preserve"> بعض النظم القانونية </w:t>
      </w:r>
      <w:r w:rsidR="00E708D6" w:rsidRPr="00CD2150">
        <w:rPr>
          <w:rFonts w:ascii="Simplified Arabic" w:hAnsi="Simplified Arabic" w:cs="Simplified Arabic"/>
          <w:sz w:val="32"/>
          <w:szCs w:val="32"/>
          <w:rtl/>
          <w:lang w:bidi="ar-DZ"/>
        </w:rPr>
        <w:t>ا</w:t>
      </w:r>
      <w:r w:rsidR="00B51F3B" w:rsidRPr="00CD2150">
        <w:rPr>
          <w:rFonts w:ascii="Simplified Arabic" w:hAnsi="Simplified Arabic" w:cs="Simplified Arabic"/>
          <w:sz w:val="32"/>
          <w:szCs w:val="32"/>
          <w:rtl/>
          <w:lang w:bidi="ar-DZ"/>
        </w:rPr>
        <w:t>ل</w:t>
      </w:r>
      <w:r w:rsidR="00E708D6" w:rsidRPr="00CD2150">
        <w:rPr>
          <w:rFonts w:ascii="Simplified Arabic" w:hAnsi="Simplified Arabic" w:cs="Simplified Arabic"/>
          <w:sz w:val="32"/>
          <w:szCs w:val="32"/>
          <w:rtl/>
          <w:lang w:bidi="ar-DZ"/>
        </w:rPr>
        <w:t>م</w:t>
      </w:r>
      <w:r w:rsidR="00B51F3B" w:rsidRPr="00CD2150">
        <w:rPr>
          <w:rFonts w:ascii="Simplified Arabic" w:hAnsi="Simplified Arabic" w:cs="Simplified Arabic"/>
          <w:sz w:val="32"/>
          <w:szCs w:val="32"/>
          <w:rtl/>
          <w:lang w:bidi="ar-DZ"/>
        </w:rPr>
        <w:t xml:space="preserve">عاصرة </w:t>
      </w:r>
      <w:r w:rsidR="00E708D6" w:rsidRPr="00CD2150">
        <w:rPr>
          <w:rFonts w:ascii="Simplified Arabic" w:hAnsi="Simplified Arabic" w:cs="Simplified Arabic"/>
          <w:sz w:val="32"/>
          <w:szCs w:val="32"/>
          <w:rtl/>
          <w:lang w:bidi="ar-DZ"/>
        </w:rPr>
        <w:t>لا</w:t>
      </w:r>
      <w:r w:rsidR="00B51F3B" w:rsidRPr="00CD2150">
        <w:rPr>
          <w:rFonts w:ascii="Simplified Arabic" w:hAnsi="Simplified Arabic" w:cs="Simplified Arabic"/>
          <w:sz w:val="32"/>
          <w:szCs w:val="32"/>
          <w:rtl/>
          <w:lang w:bidi="ar-DZ"/>
        </w:rPr>
        <w:t xml:space="preserve"> </w:t>
      </w:r>
      <w:r w:rsidR="00E708D6" w:rsidRPr="00CD2150">
        <w:rPr>
          <w:rFonts w:ascii="Simplified Arabic" w:hAnsi="Simplified Arabic" w:cs="Simplified Arabic"/>
          <w:sz w:val="32"/>
          <w:szCs w:val="32"/>
          <w:rtl/>
          <w:lang w:bidi="ar-DZ"/>
        </w:rPr>
        <w:t>يم</w:t>
      </w:r>
      <w:r w:rsidR="00B51F3B" w:rsidRPr="00CD2150">
        <w:rPr>
          <w:rFonts w:ascii="Simplified Arabic" w:hAnsi="Simplified Arabic" w:cs="Simplified Arabic"/>
          <w:sz w:val="32"/>
          <w:szCs w:val="32"/>
          <w:rtl/>
          <w:lang w:bidi="ar-DZ"/>
        </w:rPr>
        <w:t xml:space="preserve">كن فهمها </w:t>
      </w:r>
      <w:r w:rsidR="00E708D6" w:rsidRPr="00CD2150">
        <w:rPr>
          <w:rFonts w:ascii="Simplified Arabic" w:hAnsi="Simplified Arabic" w:cs="Simplified Arabic"/>
          <w:sz w:val="32"/>
          <w:szCs w:val="32"/>
          <w:rtl/>
          <w:lang w:bidi="ar-DZ"/>
        </w:rPr>
        <w:t>إ</w:t>
      </w:r>
      <w:r w:rsidR="00B51F3B" w:rsidRPr="00CD2150">
        <w:rPr>
          <w:rFonts w:ascii="Simplified Arabic" w:hAnsi="Simplified Arabic" w:cs="Simplified Arabic"/>
          <w:sz w:val="32"/>
          <w:szCs w:val="32"/>
          <w:rtl/>
          <w:lang w:bidi="ar-DZ"/>
        </w:rPr>
        <w:t>ل</w:t>
      </w:r>
      <w:r w:rsidR="00E708D6" w:rsidRPr="00CD2150">
        <w:rPr>
          <w:rFonts w:ascii="Simplified Arabic" w:hAnsi="Simplified Arabic" w:cs="Simplified Arabic"/>
          <w:sz w:val="32"/>
          <w:szCs w:val="32"/>
          <w:rtl/>
          <w:lang w:bidi="ar-DZ"/>
        </w:rPr>
        <w:t>ا</w:t>
      </w:r>
      <w:r w:rsidR="00B51F3B" w:rsidRPr="00CD2150">
        <w:rPr>
          <w:rFonts w:ascii="Simplified Arabic" w:hAnsi="Simplified Arabic" w:cs="Simplified Arabic"/>
          <w:sz w:val="32"/>
          <w:szCs w:val="32"/>
          <w:rtl/>
          <w:lang w:bidi="ar-DZ"/>
        </w:rPr>
        <w:t xml:space="preserve"> </w:t>
      </w:r>
      <w:r w:rsidR="00E708D6" w:rsidRPr="00CD2150">
        <w:rPr>
          <w:rFonts w:ascii="Simplified Arabic" w:hAnsi="Simplified Arabic" w:cs="Simplified Arabic"/>
          <w:sz w:val="32"/>
          <w:szCs w:val="32"/>
          <w:rtl/>
          <w:lang w:bidi="ar-DZ"/>
        </w:rPr>
        <w:t>في</w:t>
      </w:r>
      <w:r w:rsidR="00B51F3B" w:rsidRPr="00CD2150">
        <w:rPr>
          <w:rFonts w:ascii="Simplified Arabic" w:hAnsi="Simplified Arabic" w:cs="Simplified Arabic"/>
          <w:sz w:val="32"/>
          <w:szCs w:val="32"/>
          <w:rtl/>
          <w:lang w:bidi="ar-DZ"/>
        </w:rPr>
        <w:t xml:space="preserve"> ضوء دراسة تطورها التار</w:t>
      </w:r>
      <w:r w:rsidR="00E708D6" w:rsidRPr="00CD2150">
        <w:rPr>
          <w:rFonts w:ascii="Simplified Arabic" w:hAnsi="Simplified Arabic" w:cs="Simplified Arabic"/>
          <w:sz w:val="32"/>
          <w:szCs w:val="32"/>
          <w:rtl/>
          <w:lang w:bidi="ar-DZ"/>
        </w:rPr>
        <w:t>يخ</w:t>
      </w:r>
      <w:r w:rsidR="00B51F3B" w:rsidRPr="00CD2150">
        <w:rPr>
          <w:rFonts w:ascii="Simplified Arabic" w:hAnsi="Simplified Arabic" w:cs="Simplified Arabic"/>
          <w:sz w:val="32"/>
          <w:szCs w:val="32"/>
          <w:rtl/>
          <w:lang w:bidi="ar-DZ"/>
        </w:rPr>
        <w:t xml:space="preserve">ي مثل التفرقة </w:t>
      </w:r>
      <w:r w:rsidR="00F85BB8" w:rsidRPr="00CD2150">
        <w:rPr>
          <w:rFonts w:ascii="Simplified Arabic" w:hAnsi="Simplified Arabic" w:cs="Simplified Arabic"/>
          <w:sz w:val="32"/>
          <w:szCs w:val="32"/>
          <w:rtl/>
          <w:lang w:bidi="ar-DZ"/>
        </w:rPr>
        <w:t>بين</w:t>
      </w:r>
      <w:r w:rsidR="00B51F3B" w:rsidRPr="00CD2150">
        <w:rPr>
          <w:rFonts w:ascii="Simplified Arabic" w:hAnsi="Simplified Arabic" w:cs="Simplified Arabic"/>
          <w:sz w:val="32"/>
          <w:szCs w:val="32"/>
          <w:rtl/>
          <w:lang w:bidi="ar-DZ"/>
        </w:rPr>
        <w:t xml:space="preserve"> ا</w:t>
      </w:r>
      <w:r w:rsidR="00F85BB8" w:rsidRPr="00CD2150">
        <w:rPr>
          <w:rFonts w:ascii="Simplified Arabic" w:hAnsi="Simplified Arabic" w:cs="Simplified Arabic"/>
          <w:sz w:val="32"/>
          <w:szCs w:val="32"/>
          <w:rtl/>
          <w:lang w:bidi="ar-DZ"/>
        </w:rPr>
        <w:t>لح</w:t>
      </w:r>
      <w:r w:rsidR="00B51F3B" w:rsidRPr="00CD2150">
        <w:rPr>
          <w:rFonts w:ascii="Simplified Arabic" w:hAnsi="Simplified Arabic" w:cs="Simplified Arabic"/>
          <w:sz w:val="32"/>
          <w:szCs w:val="32"/>
          <w:rtl/>
          <w:lang w:bidi="ar-DZ"/>
        </w:rPr>
        <w:t xml:space="preserve">ق </w:t>
      </w:r>
      <w:r w:rsidR="00F85BB8" w:rsidRPr="00CD2150">
        <w:rPr>
          <w:rFonts w:ascii="Simplified Arabic" w:hAnsi="Simplified Arabic" w:cs="Simplified Arabic"/>
          <w:sz w:val="32"/>
          <w:szCs w:val="32"/>
          <w:rtl/>
          <w:lang w:bidi="ar-DZ"/>
        </w:rPr>
        <w:t>العي</w:t>
      </w:r>
      <w:r w:rsidR="00B51F3B" w:rsidRPr="00CD2150">
        <w:rPr>
          <w:rFonts w:ascii="Simplified Arabic" w:hAnsi="Simplified Arabic" w:cs="Simplified Arabic"/>
          <w:sz w:val="32"/>
          <w:szCs w:val="32"/>
          <w:rtl/>
          <w:lang w:bidi="ar-DZ"/>
        </w:rPr>
        <w:t>ن</w:t>
      </w:r>
      <w:r w:rsidR="00F85BB8" w:rsidRPr="00CD2150">
        <w:rPr>
          <w:rFonts w:ascii="Simplified Arabic" w:hAnsi="Simplified Arabic" w:cs="Simplified Arabic"/>
          <w:sz w:val="32"/>
          <w:szCs w:val="32"/>
          <w:rtl/>
          <w:lang w:bidi="ar-DZ"/>
        </w:rPr>
        <w:t>ي</w:t>
      </w:r>
      <w:r w:rsidR="00B51F3B" w:rsidRPr="00CD2150">
        <w:rPr>
          <w:rFonts w:ascii="Simplified Arabic" w:hAnsi="Simplified Arabic" w:cs="Simplified Arabic"/>
          <w:sz w:val="32"/>
          <w:szCs w:val="32"/>
          <w:rtl/>
          <w:lang w:bidi="ar-DZ"/>
        </w:rPr>
        <w:t xml:space="preserve"> و</w:t>
      </w:r>
      <w:r w:rsidR="00F85BB8" w:rsidRPr="00CD2150">
        <w:rPr>
          <w:rFonts w:ascii="Simplified Arabic" w:hAnsi="Simplified Arabic" w:cs="Simplified Arabic"/>
          <w:sz w:val="32"/>
          <w:szCs w:val="32"/>
          <w:rtl/>
          <w:lang w:bidi="ar-DZ"/>
        </w:rPr>
        <w:t xml:space="preserve"> </w:t>
      </w:r>
      <w:r w:rsidR="00B51F3B" w:rsidRPr="00CD2150">
        <w:rPr>
          <w:rFonts w:ascii="Simplified Arabic" w:hAnsi="Simplified Arabic" w:cs="Simplified Arabic"/>
          <w:sz w:val="32"/>
          <w:szCs w:val="32"/>
          <w:rtl/>
          <w:lang w:bidi="ar-DZ"/>
        </w:rPr>
        <w:t>ا</w:t>
      </w:r>
      <w:r w:rsidR="00F85BB8" w:rsidRPr="00CD2150">
        <w:rPr>
          <w:rFonts w:ascii="Simplified Arabic" w:hAnsi="Simplified Arabic" w:cs="Simplified Arabic"/>
          <w:sz w:val="32"/>
          <w:szCs w:val="32"/>
          <w:rtl/>
          <w:lang w:bidi="ar-DZ"/>
        </w:rPr>
        <w:t>لح</w:t>
      </w:r>
      <w:r w:rsidR="00B51F3B" w:rsidRPr="00CD2150">
        <w:rPr>
          <w:rFonts w:ascii="Simplified Arabic" w:hAnsi="Simplified Arabic" w:cs="Simplified Arabic"/>
          <w:sz w:val="32"/>
          <w:szCs w:val="32"/>
          <w:rtl/>
          <w:lang w:bidi="ar-DZ"/>
        </w:rPr>
        <w:t>ق الشخصي الذي يعت</w:t>
      </w:r>
      <w:r w:rsidR="00F85BB8" w:rsidRPr="00CD2150">
        <w:rPr>
          <w:rFonts w:ascii="Simplified Arabic" w:hAnsi="Simplified Arabic" w:cs="Simplified Arabic"/>
          <w:sz w:val="32"/>
          <w:szCs w:val="32"/>
          <w:rtl/>
          <w:lang w:bidi="ar-DZ"/>
        </w:rPr>
        <w:t>بر</w:t>
      </w:r>
      <w:r w:rsidR="00B51F3B" w:rsidRPr="00CD2150">
        <w:rPr>
          <w:rFonts w:ascii="Simplified Arabic" w:hAnsi="Simplified Arabic" w:cs="Simplified Arabic"/>
          <w:sz w:val="32"/>
          <w:szCs w:val="32"/>
          <w:rtl/>
          <w:lang w:bidi="ar-DZ"/>
        </w:rPr>
        <w:t xml:space="preserve"> عماد الدراسة القانونية </w:t>
      </w:r>
      <w:r w:rsidR="00F85BB8" w:rsidRPr="00CD2150">
        <w:rPr>
          <w:rFonts w:ascii="Simplified Arabic" w:hAnsi="Simplified Arabic" w:cs="Simplified Arabic"/>
          <w:sz w:val="32"/>
          <w:szCs w:val="32"/>
          <w:rtl/>
          <w:lang w:bidi="ar-DZ"/>
        </w:rPr>
        <w:t>في</w:t>
      </w:r>
      <w:r w:rsidR="00B51F3B" w:rsidRPr="00CD2150">
        <w:rPr>
          <w:rFonts w:ascii="Simplified Arabic" w:hAnsi="Simplified Arabic" w:cs="Simplified Arabic"/>
          <w:sz w:val="32"/>
          <w:szCs w:val="32"/>
          <w:rtl/>
          <w:lang w:bidi="ar-DZ"/>
        </w:rPr>
        <w:t xml:space="preserve"> الشرائع ا</w:t>
      </w:r>
      <w:r w:rsidR="00F85BB8" w:rsidRPr="00CD2150">
        <w:rPr>
          <w:rFonts w:ascii="Simplified Arabic" w:hAnsi="Simplified Arabic" w:cs="Simplified Arabic"/>
          <w:sz w:val="32"/>
          <w:szCs w:val="32"/>
          <w:rtl/>
          <w:lang w:bidi="ar-DZ"/>
        </w:rPr>
        <w:t>ل</w:t>
      </w:r>
      <w:r w:rsidR="00B51F3B" w:rsidRPr="00CD2150">
        <w:rPr>
          <w:rFonts w:ascii="Simplified Arabic" w:hAnsi="Simplified Arabic" w:cs="Simplified Arabic"/>
          <w:sz w:val="32"/>
          <w:szCs w:val="32"/>
          <w:rtl/>
          <w:lang w:bidi="ar-DZ"/>
        </w:rPr>
        <w:t>م</w:t>
      </w:r>
      <w:r w:rsidR="00F85BB8" w:rsidRPr="00CD2150">
        <w:rPr>
          <w:rFonts w:ascii="Simplified Arabic" w:hAnsi="Simplified Arabic" w:cs="Simplified Arabic"/>
          <w:sz w:val="32"/>
          <w:szCs w:val="32"/>
          <w:rtl/>
          <w:lang w:bidi="ar-DZ"/>
        </w:rPr>
        <w:t>أ</w:t>
      </w:r>
      <w:r w:rsidR="00B51F3B" w:rsidRPr="00CD2150">
        <w:rPr>
          <w:rFonts w:ascii="Simplified Arabic" w:hAnsi="Simplified Arabic" w:cs="Simplified Arabic"/>
          <w:sz w:val="32"/>
          <w:szCs w:val="32"/>
          <w:rtl/>
          <w:lang w:bidi="ar-DZ"/>
        </w:rPr>
        <w:t>خوذة من القانون الروما</w:t>
      </w:r>
      <w:r w:rsidR="00F85BB8" w:rsidRPr="00CD2150">
        <w:rPr>
          <w:rFonts w:ascii="Simplified Arabic" w:hAnsi="Simplified Arabic" w:cs="Simplified Arabic"/>
          <w:sz w:val="32"/>
          <w:szCs w:val="32"/>
          <w:rtl/>
          <w:lang w:bidi="ar-DZ"/>
        </w:rPr>
        <w:t>ني</w:t>
      </w:r>
      <w:r w:rsidR="00B51F3B" w:rsidRPr="00CD2150">
        <w:rPr>
          <w:rFonts w:ascii="Simplified Arabic" w:hAnsi="Simplified Arabic" w:cs="Simplified Arabic"/>
          <w:sz w:val="32"/>
          <w:szCs w:val="32"/>
          <w:rtl/>
          <w:lang w:bidi="ar-DZ"/>
        </w:rPr>
        <w:t xml:space="preserve"> . </w:t>
      </w:r>
    </w:p>
    <w:p w:rsidR="00E36F36" w:rsidRPr="00CD2150" w:rsidRDefault="00B51F3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w:t>
      </w:r>
      <w:r w:rsidR="00F85BB8"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بعض النظم ال</w:t>
      </w:r>
      <w:r w:rsidR="00F85BB8" w:rsidRPr="00CD2150">
        <w:rPr>
          <w:rFonts w:ascii="Simplified Arabic" w:hAnsi="Simplified Arabic" w:cs="Simplified Arabic"/>
          <w:sz w:val="32"/>
          <w:szCs w:val="32"/>
          <w:rtl/>
          <w:lang w:bidi="ar-DZ"/>
        </w:rPr>
        <w:t>م</w:t>
      </w:r>
      <w:r w:rsidRPr="00CD2150">
        <w:rPr>
          <w:rFonts w:ascii="Simplified Arabic" w:hAnsi="Simplified Arabic" w:cs="Simplified Arabic"/>
          <w:sz w:val="32"/>
          <w:szCs w:val="32"/>
          <w:rtl/>
          <w:lang w:bidi="ar-DZ"/>
        </w:rPr>
        <w:t xml:space="preserve">عاصرة ما زالت </w:t>
      </w:r>
      <w:r w:rsidR="0017549F" w:rsidRPr="00CD2150">
        <w:rPr>
          <w:rFonts w:ascii="Simplified Arabic" w:hAnsi="Simplified Arabic" w:cs="Simplified Arabic"/>
          <w:sz w:val="32"/>
          <w:szCs w:val="32"/>
          <w:rtl/>
          <w:lang w:bidi="ar-DZ"/>
        </w:rPr>
        <w:t>تح</w:t>
      </w:r>
      <w:r w:rsidRPr="00CD2150">
        <w:rPr>
          <w:rFonts w:ascii="Simplified Arabic" w:hAnsi="Simplified Arabic" w:cs="Simplified Arabic"/>
          <w:sz w:val="32"/>
          <w:szCs w:val="32"/>
          <w:rtl/>
          <w:lang w:bidi="ar-DZ"/>
        </w:rPr>
        <w:t xml:space="preserve">مل </w:t>
      </w:r>
      <w:r w:rsidR="0017549F"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w:t>
      </w:r>
      <w:r w:rsidR="0017549F" w:rsidRPr="00CD2150">
        <w:rPr>
          <w:rFonts w:ascii="Simplified Arabic" w:hAnsi="Simplified Arabic" w:cs="Simplified Arabic"/>
          <w:sz w:val="32"/>
          <w:szCs w:val="32"/>
          <w:rtl/>
          <w:lang w:bidi="ar-DZ"/>
        </w:rPr>
        <w:t>طياتها</w:t>
      </w:r>
      <w:r w:rsidRPr="00CD2150">
        <w:rPr>
          <w:rFonts w:ascii="Simplified Arabic" w:hAnsi="Simplified Arabic" w:cs="Simplified Arabic"/>
          <w:sz w:val="32"/>
          <w:szCs w:val="32"/>
          <w:rtl/>
          <w:lang w:bidi="ar-DZ"/>
        </w:rPr>
        <w:t xml:space="preserve"> آ</w:t>
      </w:r>
      <w:r w:rsidR="0017549F" w:rsidRPr="00CD2150">
        <w:rPr>
          <w:rFonts w:ascii="Simplified Arabic" w:hAnsi="Simplified Arabic" w:cs="Simplified Arabic"/>
          <w:sz w:val="32"/>
          <w:szCs w:val="32"/>
          <w:rtl/>
          <w:lang w:bidi="ar-DZ"/>
        </w:rPr>
        <w:t>ثا</w:t>
      </w:r>
      <w:r w:rsidRPr="00CD2150">
        <w:rPr>
          <w:rFonts w:ascii="Simplified Arabic" w:hAnsi="Simplified Arabic" w:cs="Simplified Arabic"/>
          <w:sz w:val="32"/>
          <w:szCs w:val="32"/>
          <w:rtl/>
          <w:lang w:bidi="ar-DZ"/>
        </w:rPr>
        <w:t>ر عصور البشرية ال</w:t>
      </w:r>
      <w:r w:rsidR="0017549F" w:rsidRPr="00CD2150">
        <w:rPr>
          <w:rFonts w:ascii="Simplified Arabic" w:hAnsi="Simplified Arabic" w:cs="Simplified Arabic"/>
          <w:sz w:val="32"/>
          <w:szCs w:val="32"/>
          <w:rtl/>
          <w:lang w:bidi="ar-DZ"/>
        </w:rPr>
        <w:t>تي</w:t>
      </w:r>
      <w:r w:rsidRPr="00CD2150">
        <w:rPr>
          <w:rFonts w:ascii="Simplified Arabic" w:hAnsi="Simplified Arabic" w:cs="Simplified Arabic"/>
          <w:sz w:val="32"/>
          <w:szCs w:val="32"/>
          <w:rtl/>
          <w:lang w:bidi="ar-DZ"/>
        </w:rPr>
        <w:t xml:space="preserve"> قامت على ا</w:t>
      </w:r>
      <w:r w:rsidR="0017549F" w:rsidRPr="00CD2150">
        <w:rPr>
          <w:rFonts w:ascii="Simplified Arabic" w:hAnsi="Simplified Arabic" w:cs="Simplified Arabic"/>
          <w:sz w:val="32"/>
          <w:szCs w:val="32"/>
          <w:rtl/>
          <w:lang w:bidi="ar-DZ"/>
        </w:rPr>
        <w:t>لإ</w:t>
      </w:r>
      <w:r w:rsidRPr="00CD2150">
        <w:rPr>
          <w:rFonts w:ascii="Simplified Arabic" w:hAnsi="Simplified Arabic" w:cs="Simplified Arabic"/>
          <w:sz w:val="32"/>
          <w:szCs w:val="32"/>
          <w:rtl/>
          <w:lang w:bidi="ar-DZ"/>
        </w:rPr>
        <w:t>نتقام الفر</w:t>
      </w:r>
      <w:r w:rsidR="0017549F" w:rsidRPr="00CD2150">
        <w:rPr>
          <w:rFonts w:ascii="Simplified Arabic" w:hAnsi="Simplified Arabic" w:cs="Simplified Arabic"/>
          <w:sz w:val="32"/>
          <w:szCs w:val="32"/>
          <w:rtl/>
          <w:lang w:bidi="ar-DZ"/>
        </w:rPr>
        <w:t>د</w:t>
      </w:r>
      <w:r w:rsidRPr="00CD2150">
        <w:rPr>
          <w:rFonts w:ascii="Simplified Arabic" w:hAnsi="Simplified Arabic" w:cs="Simplified Arabic"/>
          <w:sz w:val="32"/>
          <w:szCs w:val="32"/>
          <w:rtl/>
          <w:lang w:bidi="ar-DZ"/>
        </w:rPr>
        <w:t>ي ، مثل نظام الدفاع الشرعي، مصادرة ا</w:t>
      </w:r>
      <w:r w:rsidR="00C97446" w:rsidRPr="00CD2150">
        <w:rPr>
          <w:rFonts w:ascii="Simplified Arabic" w:hAnsi="Simplified Arabic" w:cs="Simplified Arabic"/>
          <w:sz w:val="32"/>
          <w:szCs w:val="32"/>
          <w:rtl/>
          <w:lang w:bidi="ar-DZ"/>
        </w:rPr>
        <w:t>لأ</w:t>
      </w:r>
      <w:r w:rsidRPr="00CD2150">
        <w:rPr>
          <w:rFonts w:ascii="Simplified Arabic" w:hAnsi="Simplified Arabic" w:cs="Simplified Arabic"/>
          <w:sz w:val="32"/>
          <w:szCs w:val="32"/>
          <w:rtl/>
          <w:lang w:bidi="ar-DZ"/>
        </w:rPr>
        <w:t>دوات ال</w:t>
      </w:r>
      <w:r w:rsidR="00C97446" w:rsidRPr="00CD2150">
        <w:rPr>
          <w:rFonts w:ascii="Simplified Arabic" w:hAnsi="Simplified Arabic" w:cs="Simplified Arabic"/>
          <w:sz w:val="32"/>
          <w:szCs w:val="32"/>
          <w:rtl/>
          <w:lang w:bidi="ar-DZ"/>
        </w:rPr>
        <w:t>تي</w:t>
      </w:r>
      <w:r w:rsidRPr="00CD2150">
        <w:rPr>
          <w:rFonts w:ascii="Simplified Arabic" w:hAnsi="Simplified Arabic" w:cs="Simplified Arabic"/>
          <w:sz w:val="32"/>
          <w:szCs w:val="32"/>
          <w:rtl/>
          <w:lang w:bidi="ar-DZ"/>
        </w:rPr>
        <w:t xml:space="preserve"> تستخدم </w:t>
      </w:r>
      <w:r w:rsidR="00C97446"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ارتكاب جر</w:t>
      </w:r>
      <w:r w:rsidR="00C97446" w:rsidRPr="00CD2150">
        <w:rPr>
          <w:rFonts w:ascii="Simplified Arabic" w:hAnsi="Simplified Arabic" w:cs="Simplified Arabic"/>
          <w:sz w:val="32"/>
          <w:szCs w:val="32"/>
          <w:rtl/>
          <w:lang w:bidi="ar-DZ"/>
        </w:rPr>
        <w:t>يم</w:t>
      </w:r>
      <w:r w:rsidRPr="00CD2150">
        <w:rPr>
          <w:rFonts w:ascii="Simplified Arabic" w:hAnsi="Simplified Arabic" w:cs="Simplified Arabic"/>
          <w:sz w:val="32"/>
          <w:szCs w:val="32"/>
          <w:rtl/>
          <w:lang w:bidi="ar-DZ"/>
        </w:rPr>
        <w:t>ة ح</w:t>
      </w:r>
      <w:r w:rsidR="00C97446" w:rsidRPr="00CD2150">
        <w:rPr>
          <w:rFonts w:ascii="Simplified Arabic" w:hAnsi="Simplified Arabic" w:cs="Simplified Arabic"/>
          <w:sz w:val="32"/>
          <w:szCs w:val="32"/>
          <w:rtl/>
          <w:lang w:bidi="ar-DZ"/>
        </w:rPr>
        <w:t>تى</w:t>
      </w:r>
      <w:r w:rsidRPr="00CD2150">
        <w:rPr>
          <w:rFonts w:ascii="Simplified Arabic" w:hAnsi="Simplified Arabic" w:cs="Simplified Arabic"/>
          <w:sz w:val="32"/>
          <w:szCs w:val="32"/>
          <w:rtl/>
          <w:lang w:bidi="ar-DZ"/>
        </w:rPr>
        <w:t xml:space="preserve"> و</w:t>
      </w:r>
      <w:r w:rsidR="00C97446"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إن كانت مملوكة لغ</w:t>
      </w:r>
      <w:r w:rsidR="00C97446" w:rsidRPr="00CD2150">
        <w:rPr>
          <w:rFonts w:ascii="Simplified Arabic" w:hAnsi="Simplified Arabic" w:cs="Simplified Arabic"/>
          <w:sz w:val="32"/>
          <w:szCs w:val="32"/>
          <w:rtl/>
          <w:lang w:bidi="ar-DZ"/>
        </w:rPr>
        <w:t>ير</w:t>
      </w:r>
      <w:r w:rsidRPr="00CD2150">
        <w:rPr>
          <w:rFonts w:ascii="Simplified Arabic" w:hAnsi="Simplified Arabic" w:cs="Simplified Arabic"/>
          <w:sz w:val="32"/>
          <w:szCs w:val="32"/>
          <w:rtl/>
          <w:lang w:bidi="ar-DZ"/>
        </w:rPr>
        <w:t xml:space="preserve"> </w:t>
      </w:r>
      <w:r w:rsidR="00E36F36" w:rsidRPr="00CD2150">
        <w:rPr>
          <w:rFonts w:ascii="Simplified Arabic" w:hAnsi="Simplified Arabic" w:cs="Simplified Arabic"/>
          <w:sz w:val="32"/>
          <w:szCs w:val="32"/>
          <w:rtl/>
          <w:lang w:bidi="ar-DZ"/>
        </w:rPr>
        <w:t>الجاني</w:t>
      </w:r>
      <w:r w:rsidRPr="00CD2150">
        <w:rPr>
          <w:rFonts w:ascii="Simplified Arabic" w:hAnsi="Simplified Arabic" w:cs="Simplified Arabic"/>
          <w:sz w:val="32"/>
          <w:szCs w:val="32"/>
          <w:rtl/>
          <w:lang w:bidi="ar-DZ"/>
        </w:rPr>
        <w:t xml:space="preserve">، وحق الدائن </w:t>
      </w:r>
      <w:r w:rsidR="00E36F36"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حبس ما للمدين </w:t>
      </w:r>
      <w:r w:rsidR="00E36F36" w:rsidRPr="00CD2150">
        <w:rPr>
          <w:rFonts w:ascii="Simplified Arabic" w:hAnsi="Simplified Arabic" w:cs="Simplified Arabic"/>
          <w:sz w:val="32"/>
          <w:szCs w:val="32"/>
          <w:rtl/>
          <w:lang w:bidi="ar-DZ"/>
        </w:rPr>
        <w:t>تح</w:t>
      </w:r>
      <w:r w:rsidRPr="00CD2150">
        <w:rPr>
          <w:rFonts w:ascii="Simplified Arabic" w:hAnsi="Simplified Arabic" w:cs="Simplified Arabic"/>
          <w:sz w:val="32"/>
          <w:szCs w:val="32"/>
          <w:rtl/>
          <w:lang w:bidi="ar-DZ"/>
        </w:rPr>
        <w:t>ت يده من أموال أو الدفع بعدم التنفيد .</w:t>
      </w:r>
    </w:p>
    <w:p w:rsidR="001D7C9C" w:rsidRPr="00CD2150" w:rsidRDefault="00B51F3B" w:rsidP="009219CF">
      <w:pPr>
        <w:tabs>
          <w:tab w:val="right" w:pos="283"/>
        </w:tabs>
        <w:bidi/>
        <w:ind w:left="283" w:firstLine="567"/>
        <w:jc w:val="both"/>
        <w:rPr>
          <w:rFonts w:ascii="Simplified Arabic" w:hAnsi="Simplified Arabic" w:cs="Simplified Arabic"/>
          <w:sz w:val="32"/>
          <w:szCs w:val="32"/>
          <w:rtl/>
        </w:rPr>
      </w:pPr>
      <w:r w:rsidRPr="00CD2150">
        <w:rPr>
          <w:rFonts w:ascii="Simplified Arabic" w:hAnsi="Simplified Arabic" w:cs="Simplified Arabic"/>
          <w:sz w:val="32"/>
          <w:szCs w:val="32"/>
          <w:rtl/>
          <w:lang w:bidi="ar-DZ"/>
        </w:rPr>
        <w:t>و</w:t>
      </w:r>
      <w:r w:rsidR="00E36F36"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 xml:space="preserve">ما زالت </w:t>
      </w:r>
      <w:r w:rsidR="00E36F36" w:rsidRPr="00CD2150">
        <w:rPr>
          <w:rFonts w:ascii="Simplified Arabic" w:hAnsi="Simplified Arabic" w:cs="Simplified Arabic"/>
          <w:sz w:val="32"/>
          <w:szCs w:val="32"/>
          <w:rtl/>
          <w:lang w:bidi="ar-DZ"/>
        </w:rPr>
        <w:t>تح</w:t>
      </w:r>
      <w:r w:rsidRPr="00CD2150">
        <w:rPr>
          <w:rFonts w:ascii="Simplified Arabic" w:hAnsi="Simplified Arabic" w:cs="Simplified Arabic"/>
          <w:sz w:val="32"/>
          <w:szCs w:val="32"/>
          <w:rtl/>
          <w:lang w:bidi="ar-DZ"/>
        </w:rPr>
        <w:t xml:space="preserve">مل بعض النظم القانونية مثل الزواج </w:t>
      </w:r>
      <w:r w:rsidR="008B1AA3" w:rsidRPr="00CD2150">
        <w:rPr>
          <w:rFonts w:ascii="Simplified Arabic" w:hAnsi="Simplified Arabic" w:cs="Simplified Arabic"/>
          <w:sz w:val="32"/>
          <w:szCs w:val="32"/>
          <w:rtl/>
          <w:lang w:bidi="ar-DZ"/>
        </w:rPr>
        <w:t>تح</w:t>
      </w:r>
      <w:r w:rsidRPr="00CD2150">
        <w:rPr>
          <w:rFonts w:ascii="Simplified Arabic" w:hAnsi="Simplified Arabic" w:cs="Simplified Arabic"/>
          <w:sz w:val="32"/>
          <w:szCs w:val="32"/>
          <w:rtl/>
          <w:lang w:bidi="ar-DZ"/>
        </w:rPr>
        <w:t>مل آث</w:t>
      </w:r>
      <w:r w:rsidR="008B1AA3" w:rsidRPr="00CD2150">
        <w:rPr>
          <w:rFonts w:ascii="Simplified Arabic" w:hAnsi="Simplified Arabic" w:cs="Simplified Arabic"/>
          <w:sz w:val="32"/>
          <w:szCs w:val="32"/>
          <w:rtl/>
          <w:lang w:bidi="ar-DZ"/>
        </w:rPr>
        <w:t>ا</w:t>
      </w:r>
      <w:r w:rsidRPr="00CD2150">
        <w:rPr>
          <w:rFonts w:ascii="Simplified Arabic" w:hAnsi="Simplified Arabic" w:cs="Simplified Arabic"/>
          <w:sz w:val="32"/>
          <w:szCs w:val="32"/>
          <w:rtl/>
          <w:lang w:bidi="ar-DZ"/>
        </w:rPr>
        <w:t>ر الدين و</w:t>
      </w:r>
      <w:r w:rsidR="008B1AA3"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 xml:space="preserve">تنبع منه رغم انفصال القانون عن الدين </w:t>
      </w:r>
      <w:r w:rsidR="008B1AA3"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العصر ا</w:t>
      </w:r>
      <w:r w:rsidR="008B1AA3" w:rsidRPr="00CD2150">
        <w:rPr>
          <w:rFonts w:ascii="Simplified Arabic" w:hAnsi="Simplified Arabic" w:cs="Simplified Arabic"/>
          <w:sz w:val="32"/>
          <w:szCs w:val="32"/>
          <w:rtl/>
          <w:lang w:bidi="ar-DZ"/>
        </w:rPr>
        <w:t>لح</w:t>
      </w:r>
      <w:r w:rsidRPr="00CD2150">
        <w:rPr>
          <w:rFonts w:ascii="Simplified Arabic" w:hAnsi="Simplified Arabic" w:cs="Simplified Arabic"/>
          <w:sz w:val="32"/>
          <w:szCs w:val="32"/>
          <w:rtl/>
          <w:lang w:bidi="ar-DZ"/>
        </w:rPr>
        <w:t>ديث على خ</w:t>
      </w:r>
      <w:r w:rsidR="00C82C86" w:rsidRPr="00CD2150">
        <w:rPr>
          <w:rFonts w:ascii="Simplified Arabic" w:hAnsi="Simplified Arabic" w:cs="Simplified Arabic"/>
          <w:sz w:val="32"/>
          <w:szCs w:val="32"/>
          <w:rtl/>
          <w:lang w:bidi="ar-DZ"/>
        </w:rPr>
        <w:t>لا</w:t>
      </w:r>
      <w:r w:rsidRPr="00CD2150">
        <w:rPr>
          <w:rFonts w:ascii="Simplified Arabic" w:hAnsi="Simplified Arabic" w:cs="Simplified Arabic"/>
          <w:sz w:val="32"/>
          <w:szCs w:val="32"/>
          <w:rtl/>
          <w:lang w:bidi="ar-DZ"/>
        </w:rPr>
        <w:t xml:space="preserve">ف ما كان عليه </w:t>
      </w:r>
      <w:r w:rsidRPr="00CD2150">
        <w:rPr>
          <w:rFonts w:ascii="Simplified Arabic" w:hAnsi="Simplified Arabic" w:cs="Simplified Arabic"/>
          <w:sz w:val="32"/>
          <w:szCs w:val="32"/>
          <w:rtl/>
          <w:lang w:bidi="ar-DZ"/>
        </w:rPr>
        <w:lastRenderedPageBreak/>
        <w:t>ا</w:t>
      </w:r>
      <w:r w:rsidR="00C82C86" w:rsidRPr="00CD2150">
        <w:rPr>
          <w:rFonts w:ascii="Simplified Arabic" w:hAnsi="Simplified Arabic" w:cs="Simplified Arabic"/>
          <w:sz w:val="32"/>
          <w:szCs w:val="32"/>
          <w:rtl/>
          <w:lang w:bidi="ar-DZ"/>
        </w:rPr>
        <w:t>لحا</w:t>
      </w:r>
      <w:r w:rsidRPr="00CD2150">
        <w:rPr>
          <w:rFonts w:ascii="Simplified Arabic" w:hAnsi="Simplified Arabic" w:cs="Simplified Arabic"/>
          <w:sz w:val="32"/>
          <w:szCs w:val="32"/>
          <w:rtl/>
          <w:lang w:bidi="ar-DZ"/>
        </w:rPr>
        <w:t>ل في ا</w:t>
      </w:r>
      <w:r w:rsidR="00C82C86" w:rsidRPr="00CD2150">
        <w:rPr>
          <w:rFonts w:ascii="Simplified Arabic" w:hAnsi="Simplified Arabic" w:cs="Simplified Arabic"/>
          <w:sz w:val="32"/>
          <w:szCs w:val="32"/>
          <w:rtl/>
          <w:lang w:bidi="ar-DZ"/>
        </w:rPr>
        <w:t>ل</w:t>
      </w:r>
      <w:r w:rsidRPr="00CD2150">
        <w:rPr>
          <w:rFonts w:ascii="Simplified Arabic" w:hAnsi="Simplified Arabic" w:cs="Simplified Arabic"/>
          <w:sz w:val="32"/>
          <w:szCs w:val="32"/>
          <w:rtl/>
          <w:lang w:bidi="ar-DZ"/>
        </w:rPr>
        <w:t>م</w:t>
      </w:r>
      <w:r w:rsidR="00C82C86" w:rsidRPr="00CD2150">
        <w:rPr>
          <w:rFonts w:ascii="Simplified Arabic" w:hAnsi="Simplified Arabic" w:cs="Simplified Arabic"/>
          <w:sz w:val="32"/>
          <w:szCs w:val="32"/>
          <w:rtl/>
          <w:lang w:bidi="ar-DZ"/>
        </w:rPr>
        <w:t>ا</w:t>
      </w:r>
      <w:r w:rsidRPr="00CD2150">
        <w:rPr>
          <w:rFonts w:ascii="Simplified Arabic" w:hAnsi="Simplified Arabic" w:cs="Simplified Arabic"/>
          <w:sz w:val="32"/>
          <w:szCs w:val="32"/>
          <w:rtl/>
          <w:lang w:bidi="ar-DZ"/>
        </w:rPr>
        <w:t xml:space="preserve">ضي حيث اختلط القانون </w:t>
      </w:r>
      <w:r w:rsidR="00C82C86" w:rsidRPr="00CD2150">
        <w:rPr>
          <w:rFonts w:ascii="Simplified Arabic" w:hAnsi="Simplified Arabic" w:cs="Simplified Arabic"/>
          <w:sz w:val="32"/>
          <w:szCs w:val="32"/>
          <w:rtl/>
          <w:lang w:bidi="ar-DZ"/>
        </w:rPr>
        <w:t>با</w:t>
      </w:r>
      <w:r w:rsidRPr="00CD2150">
        <w:rPr>
          <w:rFonts w:ascii="Simplified Arabic" w:hAnsi="Simplified Arabic" w:cs="Simplified Arabic"/>
          <w:sz w:val="32"/>
          <w:szCs w:val="32"/>
          <w:rtl/>
          <w:lang w:bidi="ar-DZ"/>
        </w:rPr>
        <w:t>لدين و</w:t>
      </w:r>
      <w:r w:rsidR="00C82C86" w:rsidRPr="00CD2150">
        <w:rPr>
          <w:rFonts w:ascii="Simplified Arabic" w:hAnsi="Simplified Arabic" w:cs="Simplified Arabic"/>
          <w:sz w:val="32"/>
          <w:szCs w:val="32"/>
          <w:rtl/>
          <w:lang w:bidi="ar-DZ"/>
        </w:rPr>
        <w:t xml:space="preserve"> الأ</w:t>
      </w:r>
      <w:r w:rsidRPr="00CD2150">
        <w:rPr>
          <w:rFonts w:ascii="Simplified Arabic" w:hAnsi="Simplified Arabic" w:cs="Simplified Arabic"/>
          <w:sz w:val="32"/>
          <w:szCs w:val="32"/>
          <w:rtl/>
          <w:lang w:bidi="ar-DZ"/>
        </w:rPr>
        <w:t>خ</w:t>
      </w:r>
      <w:r w:rsidR="00C82C86" w:rsidRPr="00CD2150">
        <w:rPr>
          <w:rFonts w:ascii="Simplified Arabic" w:hAnsi="Simplified Arabic" w:cs="Simplified Arabic"/>
          <w:sz w:val="32"/>
          <w:szCs w:val="32"/>
          <w:rtl/>
          <w:lang w:bidi="ar-DZ"/>
        </w:rPr>
        <w:t>لا</w:t>
      </w:r>
      <w:r w:rsidRPr="00CD2150">
        <w:rPr>
          <w:rFonts w:ascii="Simplified Arabic" w:hAnsi="Simplified Arabic" w:cs="Simplified Arabic"/>
          <w:sz w:val="32"/>
          <w:szCs w:val="32"/>
          <w:rtl/>
          <w:lang w:bidi="ar-DZ"/>
        </w:rPr>
        <w:t>ق ، و</w:t>
      </w:r>
      <w:r w:rsidR="00C82C86"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 xml:space="preserve">كل ذلك </w:t>
      </w:r>
      <w:r w:rsidR="00C82C86" w:rsidRPr="00CD2150">
        <w:rPr>
          <w:rFonts w:ascii="Simplified Arabic" w:hAnsi="Simplified Arabic" w:cs="Simplified Arabic"/>
          <w:sz w:val="32"/>
          <w:szCs w:val="32"/>
          <w:rtl/>
          <w:lang w:bidi="ar-DZ"/>
        </w:rPr>
        <w:t>بالإضافة إلى</w:t>
      </w:r>
      <w:r w:rsidRPr="00CD2150">
        <w:rPr>
          <w:rFonts w:ascii="Simplified Arabic" w:hAnsi="Simplified Arabic" w:cs="Simplified Arabic"/>
          <w:sz w:val="32"/>
          <w:szCs w:val="32"/>
          <w:rtl/>
          <w:lang w:bidi="ar-DZ"/>
        </w:rPr>
        <w:t xml:space="preserve"> أن بعض النظم </w:t>
      </w:r>
      <w:r w:rsidR="001D7C9C" w:rsidRPr="00CD2150">
        <w:rPr>
          <w:rFonts w:ascii="Simplified Arabic" w:hAnsi="Simplified Arabic" w:cs="Simplified Arabic"/>
          <w:sz w:val="32"/>
          <w:szCs w:val="32"/>
          <w:rtl/>
          <w:lang w:bidi="ar-DZ"/>
        </w:rPr>
        <w:t>الحالية</w:t>
      </w:r>
      <w:r w:rsidRPr="00CD2150">
        <w:rPr>
          <w:rFonts w:ascii="Simplified Arabic" w:hAnsi="Simplified Arabic" w:cs="Simplified Arabic"/>
          <w:sz w:val="32"/>
          <w:szCs w:val="32"/>
          <w:rtl/>
          <w:lang w:bidi="ar-DZ"/>
        </w:rPr>
        <w:t xml:space="preserve"> هي استمرار لنظم سابقة .</w:t>
      </w:r>
      <w:r w:rsidRPr="00CD2150">
        <w:rPr>
          <w:rFonts w:ascii="Simplified Arabic" w:hAnsi="Simplified Arabic" w:cs="Simplified Arabic"/>
          <w:sz w:val="32"/>
          <w:szCs w:val="32"/>
          <w:rtl/>
        </w:rPr>
        <w:t xml:space="preserve"> </w:t>
      </w:r>
    </w:p>
    <w:p w:rsidR="00B51F3B" w:rsidRDefault="00B51F3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w:t>
      </w:r>
      <w:r w:rsidR="001D7C9C"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 xml:space="preserve">تظهر فائدة </w:t>
      </w:r>
      <w:r w:rsidR="001D7C9C" w:rsidRPr="00CD2150">
        <w:rPr>
          <w:rFonts w:ascii="Simplified Arabic" w:hAnsi="Simplified Arabic" w:cs="Simplified Arabic"/>
          <w:sz w:val="32"/>
          <w:szCs w:val="32"/>
          <w:rtl/>
          <w:lang w:bidi="ar-DZ"/>
        </w:rPr>
        <w:t>تا</w:t>
      </w:r>
      <w:r w:rsidRPr="00CD2150">
        <w:rPr>
          <w:rFonts w:ascii="Simplified Arabic" w:hAnsi="Simplified Arabic" w:cs="Simplified Arabic"/>
          <w:sz w:val="32"/>
          <w:szCs w:val="32"/>
          <w:rtl/>
          <w:lang w:bidi="ar-DZ"/>
        </w:rPr>
        <w:t xml:space="preserve">ريخ القانون من الناحية العملية </w:t>
      </w:r>
      <w:r w:rsidR="001D7C9C"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أنه أساسي </w:t>
      </w:r>
      <w:r w:rsidR="001D7C9C"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تكوين العقلية القانونية و</w:t>
      </w:r>
      <w:r w:rsidR="006B4A7C">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تنمية </w:t>
      </w:r>
      <w:r w:rsidR="001D7C9C" w:rsidRPr="00CD2150">
        <w:rPr>
          <w:rFonts w:ascii="Simplified Arabic" w:hAnsi="Simplified Arabic" w:cs="Simplified Arabic"/>
          <w:sz w:val="32"/>
          <w:szCs w:val="32"/>
          <w:rtl/>
          <w:lang w:bidi="ar-DZ"/>
        </w:rPr>
        <w:t>المنظومة</w:t>
      </w:r>
      <w:r w:rsidRPr="00CD2150">
        <w:rPr>
          <w:rFonts w:ascii="Simplified Arabic" w:hAnsi="Simplified Arabic" w:cs="Simplified Arabic"/>
          <w:sz w:val="32"/>
          <w:szCs w:val="32"/>
          <w:rtl/>
          <w:lang w:bidi="ar-DZ"/>
        </w:rPr>
        <w:t xml:space="preserve"> القانونية ، فهو يعطينا صورة صادقة عن تطور النظم القانونية </w:t>
      </w:r>
      <w:r w:rsidR="0000386D"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w:t>
      </w:r>
      <w:r w:rsidR="0000386D" w:rsidRPr="00CD2150">
        <w:rPr>
          <w:rFonts w:ascii="Simplified Arabic" w:hAnsi="Simplified Arabic" w:cs="Simplified Arabic"/>
          <w:sz w:val="32"/>
          <w:szCs w:val="32"/>
          <w:rtl/>
          <w:lang w:bidi="ar-DZ"/>
        </w:rPr>
        <w:t>الماضي</w:t>
      </w:r>
      <w:r w:rsidRPr="00CD2150">
        <w:rPr>
          <w:rFonts w:ascii="Simplified Arabic" w:hAnsi="Simplified Arabic" w:cs="Simplified Arabic"/>
          <w:sz w:val="32"/>
          <w:szCs w:val="32"/>
          <w:rtl/>
          <w:lang w:bidi="ar-DZ"/>
        </w:rPr>
        <w:t>، و</w:t>
      </w:r>
      <w:r w:rsidR="0000386D"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أسباب ذلك التطور ، و</w:t>
      </w:r>
      <w:r w:rsidR="0000386D"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بذلك نستطيع معرفة مدى أصالة بعض النظم ، و</w:t>
      </w:r>
      <w:r w:rsidR="0000386D"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 xml:space="preserve">التكهن </w:t>
      </w:r>
      <w:r w:rsidR="0000386D" w:rsidRPr="00CD2150">
        <w:rPr>
          <w:rFonts w:ascii="Simplified Arabic" w:hAnsi="Simplified Arabic" w:cs="Simplified Arabic"/>
          <w:sz w:val="32"/>
          <w:szCs w:val="32"/>
          <w:rtl/>
          <w:lang w:bidi="ar-DZ"/>
        </w:rPr>
        <w:t>بما</w:t>
      </w:r>
      <w:r w:rsidRPr="00CD2150">
        <w:rPr>
          <w:rFonts w:ascii="Simplified Arabic" w:hAnsi="Simplified Arabic" w:cs="Simplified Arabic"/>
          <w:sz w:val="32"/>
          <w:szCs w:val="32"/>
          <w:rtl/>
          <w:lang w:bidi="ar-DZ"/>
        </w:rPr>
        <w:t xml:space="preserve"> سيكون عليه مص</w:t>
      </w:r>
      <w:r w:rsidR="0000386D" w:rsidRPr="00CD2150">
        <w:rPr>
          <w:rFonts w:ascii="Simplified Arabic" w:hAnsi="Simplified Arabic" w:cs="Simplified Arabic"/>
          <w:sz w:val="32"/>
          <w:szCs w:val="32"/>
          <w:rtl/>
          <w:lang w:bidi="ar-DZ"/>
        </w:rPr>
        <w:t>ي</w:t>
      </w:r>
      <w:r w:rsidRPr="00CD2150">
        <w:rPr>
          <w:rFonts w:ascii="Simplified Arabic" w:hAnsi="Simplified Arabic" w:cs="Simplified Arabic"/>
          <w:sz w:val="32"/>
          <w:szCs w:val="32"/>
          <w:rtl/>
          <w:lang w:bidi="ar-DZ"/>
        </w:rPr>
        <w:t xml:space="preserve">رها </w:t>
      </w:r>
      <w:r w:rsidR="0000386D"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ال</w:t>
      </w:r>
      <w:r w:rsidR="0000386D" w:rsidRPr="00CD2150">
        <w:rPr>
          <w:rFonts w:ascii="Simplified Arabic" w:hAnsi="Simplified Arabic" w:cs="Simplified Arabic"/>
          <w:sz w:val="32"/>
          <w:szCs w:val="32"/>
          <w:rtl/>
          <w:lang w:bidi="ar-DZ"/>
        </w:rPr>
        <w:t>م</w:t>
      </w:r>
      <w:r w:rsidRPr="00CD2150">
        <w:rPr>
          <w:rFonts w:ascii="Simplified Arabic" w:hAnsi="Simplified Arabic" w:cs="Simplified Arabic"/>
          <w:sz w:val="32"/>
          <w:szCs w:val="32"/>
          <w:rtl/>
          <w:lang w:bidi="ar-DZ"/>
        </w:rPr>
        <w:t>ستقبل ، فض</w:t>
      </w:r>
      <w:r w:rsidR="0000386D" w:rsidRPr="00CD2150">
        <w:rPr>
          <w:rFonts w:ascii="Simplified Arabic" w:hAnsi="Simplified Arabic" w:cs="Simplified Arabic"/>
          <w:sz w:val="32"/>
          <w:szCs w:val="32"/>
          <w:rtl/>
          <w:lang w:bidi="ar-DZ"/>
        </w:rPr>
        <w:t>لا</w:t>
      </w:r>
      <w:r w:rsidRPr="00CD2150">
        <w:rPr>
          <w:rFonts w:ascii="Simplified Arabic" w:hAnsi="Simplified Arabic" w:cs="Simplified Arabic"/>
          <w:sz w:val="32"/>
          <w:szCs w:val="32"/>
          <w:rtl/>
          <w:lang w:bidi="ar-DZ"/>
        </w:rPr>
        <w:t xml:space="preserve"> عن أن دراسة هذا التطور </w:t>
      </w:r>
      <w:r w:rsidR="00E04EF7" w:rsidRPr="00CD2150">
        <w:rPr>
          <w:rFonts w:ascii="Simplified Arabic" w:hAnsi="Simplified Arabic" w:cs="Simplified Arabic"/>
          <w:sz w:val="32"/>
          <w:szCs w:val="32"/>
          <w:rtl/>
          <w:lang w:bidi="ar-DZ"/>
        </w:rPr>
        <w:t>تمكننا</w:t>
      </w:r>
      <w:r w:rsidRPr="00CD2150">
        <w:rPr>
          <w:rFonts w:ascii="Simplified Arabic" w:hAnsi="Simplified Arabic" w:cs="Simplified Arabic"/>
          <w:sz w:val="32"/>
          <w:szCs w:val="32"/>
          <w:rtl/>
          <w:lang w:bidi="ar-DZ"/>
        </w:rPr>
        <w:t xml:space="preserve"> من </w:t>
      </w:r>
      <w:r w:rsidR="00E04EF7" w:rsidRPr="00CD2150">
        <w:rPr>
          <w:rFonts w:ascii="Simplified Arabic" w:hAnsi="Simplified Arabic" w:cs="Simplified Arabic"/>
          <w:sz w:val="32"/>
          <w:szCs w:val="32"/>
          <w:rtl/>
          <w:lang w:bidi="ar-DZ"/>
        </w:rPr>
        <w:t>الإستفادة</w:t>
      </w:r>
      <w:r w:rsidRPr="00CD2150">
        <w:rPr>
          <w:rFonts w:ascii="Simplified Arabic" w:hAnsi="Simplified Arabic" w:cs="Simplified Arabic"/>
          <w:sz w:val="32"/>
          <w:szCs w:val="32"/>
          <w:rtl/>
          <w:lang w:bidi="ar-DZ"/>
        </w:rPr>
        <w:t xml:space="preserve"> من التجارب ا</w:t>
      </w:r>
      <w:r w:rsidR="00E04EF7" w:rsidRPr="00CD2150">
        <w:rPr>
          <w:rFonts w:ascii="Simplified Arabic" w:hAnsi="Simplified Arabic" w:cs="Simplified Arabic"/>
          <w:sz w:val="32"/>
          <w:szCs w:val="32"/>
          <w:rtl/>
          <w:lang w:bidi="ar-DZ"/>
        </w:rPr>
        <w:t>لتي</w:t>
      </w:r>
      <w:r w:rsidRPr="00CD2150">
        <w:rPr>
          <w:rFonts w:ascii="Simplified Arabic" w:hAnsi="Simplified Arabic" w:cs="Simplified Arabic"/>
          <w:sz w:val="32"/>
          <w:szCs w:val="32"/>
          <w:rtl/>
          <w:lang w:bidi="ar-DZ"/>
        </w:rPr>
        <w:t xml:space="preserve"> </w:t>
      </w:r>
      <w:r w:rsidR="00E04EF7" w:rsidRPr="00CD2150">
        <w:rPr>
          <w:rFonts w:ascii="Simplified Arabic" w:hAnsi="Simplified Arabic" w:cs="Simplified Arabic"/>
          <w:sz w:val="32"/>
          <w:szCs w:val="32"/>
          <w:rtl/>
          <w:lang w:bidi="ar-DZ"/>
        </w:rPr>
        <w:t>تم</w:t>
      </w:r>
      <w:r w:rsidRPr="00CD2150">
        <w:rPr>
          <w:rFonts w:ascii="Simplified Arabic" w:hAnsi="Simplified Arabic" w:cs="Simplified Arabic"/>
          <w:sz w:val="32"/>
          <w:szCs w:val="32"/>
          <w:rtl/>
          <w:lang w:bidi="ar-DZ"/>
        </w:rPr>
        <w:t xml:space="preserve">ت </w:t>
      </w:r>
      <w:r w:rsidR="00E04EF7" w:rsidRPr="00CD2150">
        <w:rPr>
          <w:rFonts w:ascii="Simplified Arabic" w:hAnsi="Simplified Arabic" w:cs="Simplified Arabic"/>
          <w:sz w:val="32"/>
          <w:szCs w:val="32"/>
          <w:rtl/>
          <w:lang w:bidi="ar-DZ"/>
        </w:rPr>
        <w:t>في الماضي</w:t>
      </w:r>
      <w:r w:rsidRPr="00CD2150">
        <w:rPr>
          <w:rFonts w:ascii="Simplified Arabic" w:hAnsi="Simplified Arabic" w:cs="Simplified Arabic"/>
          <w:sz w:val="32"/>
          <w:szCs w:val="32"/>
          <w:rtl/>
          <w:lang w:bidi="ar-DZ"/>
        </w:rPr>
        <w:t xml:space="preserve"> و</w:t>
      </w:r>
      <w:r w:rsidR="00E04EF7"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 xml:space="preserve">من </w:t>
      </w:r>
      <w:r w:rsidR="00E04EF7" w:rsidRPr="00CD2150">
        <w:rPr>
          <w:rFonts w:ascii="Simplified Arabic" w:hAnsi="Simplified Arabic" w:cs="Simplified Arabic"/>
          <w:sz w:val="32"/>
          <w:szCs w:val="32"/>
          <w:rtl/>
          <w:lang w:bidi="ar-DZ"/>
        </w:rPr>
        <w:t>ثم</w:t>
      </w:r>
      <w:r w:rsidRPr="00CD2150">
        <w:rPr>
          <w:rFonts w:ascii="Simplified Arabic" w:hAnsi="Simplified Arabic" w:cs="Simplified Arabic"/>
          <w:sz w:val="32"/>
          <w:szCs w:val="32"/>
          <w:rtl/>
          <w:lang w:bidi="ar-DZ"/>
        </w:rPr>
        <w:t xml:space="preserve"> </w:t>
      </w:r>
      <w:r w:rsidR="00E04EF7" w:rsidRPr="00CD2150">
        <w:rPr>
          <w:rFonts w:ascii="Simplified Arabic" w:hAnsi="Simplified Arabic" w:cs="Simplified Arabic"/>
          <w:sz w:val="32"/>
          <w:szCs w:val="32"/>
          <w:rtl/>
          <w:lang w:bidi="ar-DZ"/>
        </w:rPr>
        <w:t>تحد</w:t>
      </w:r>
      <w:r w:rsidRPr="00CD2150">
        <w:rPr>
          <w:rFonts w:ascii="Simplified Arabic" w:hAnsi="Simplified Arabic" w:cs="Simplified Arabic"/>
          <w:sz w:val="32"/>
          <w:szCs w:val="32"/>
          <w:rtl/>
          <w:lang w:bidi="ar-DZ"/>
        </w:rPr>
        <w:t xml:space="preserve"> السبيل الذي </w:t>
      </w:r>
      <w:r w:rsidR="00E04EF7" w:rsidRPr="00CD2150">
        <w:rPr>
          <w:rFonts w:ascii="Simplified Arabic" w:hAnsi="Simplified Arabic" w:cs="Simplified Arabic"/>
          <w:sz w:val="32"/>
          <w:szCs w:val="32"/>
          <w:rtl/>
          <w:lang w:bidi="ar-DZ"/>
        </w:rPr>
        <w:t>يج</w:t>
      </w:r>
      <w:r w:rsidRPr="00CD2150">
        <w:rPr>
          <w:rFonts w:ascii="Simplified Arabic" w:hAnsi="Simplified Arabic" w:cs="Simplified Arabic"/>
          <w:sz w:val="32"/>
          <w:szCs w:val="32"/>
          <w:rtl/>
          <w:lang w:bidi="ar-DZ"/>
        </w:rPr>
        <w:t>ب أن يسلكه ال</w:t>
      </w:r>
      <w:r w:rsidR="00A83ADA" w:rsidRPr="00CD2150">
        <w:rPr>
          <w:rFonts w:ascii="Simplified Arabic" w:hAnsi="Simplified Arabic" w:cs="Simplified Arabic"/>
          <w:sz w:val="32"/>
          <w:szCs w:val="32"/>
          <w:rtl/>
          <w:lang w:bidi="ar-DZ"/>
        </w:rPr>
        <w:t>م</w:t>
      </w:r>
      <w:r w:rsidRPr="00CD2150">
        <w:rPr>
          <w:rFonts w:ascii="Simplified Arabic" w:hAnsi="Simplified Arabic" w:cs="Simplified Arabic"/>
          <w:sz w:val="32"/>
          <w:szCs w:val="32"/>
          <w:rtl/>
          <w:lang w:bidi="ar-DZ"/>
        </w:rPr>
        <w:t xml:space="preserve">شرع </w:t>
      </w:r>
      <w:r w:rsidR="00A83ADA"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تطوير النظم القانونية </w:t>
      </w:r>
      <w:r w:rsidR="00A83ADA" w:rsidRPr="00CD2150">
        <w:rPr>
          <w:rFonts w:ascii="Simplified Arabic" w:hAnsi="Simplified Arabic" w:cs="Simplified Arabic"/>
          <w:sz w:val="32"/>
          <w:szCs w:val="32"/>
          <w:rtl/>
          <w:lang w:bidi="ar-DZ"/>
        </w:rPr>
        <w:t>ا</w:t>
      </w:r>
      <w:r w:rsidRPr="00CD2150">
        <w:rPr>
          <w:rFonts w:ascii="Simplified Arabic" w:hAnsi="Simplified Arabic" w:cs="Simplified Arabic"/>
          <w:sz w:val="32"/>
          <w:szCs w:val="32"/>
          <w:rtl/>
          <w:lang w:bidi="ar-DZ"/>
        </w:rPr>
        <w:t>ل</w:t>
      </w:r>
      <w:r w:rsidR="00A83ADA" w:rsidRPr="00CD2150">
        <w:rPr>
          <w:rFonts w:ascii="Simplified Arabic" w:hAnsi="Simplified Arabic" w:cs="Simplified Arabic"/>
          <w:sz w:val="32"/>
          <w:szCs w:val="32"/>
          <w:rtl/>
          <w:lang w:bidi="ar-DZ"/>
        </w:rPr>
        <w:t>م</w:t>
      </w:r>
      <w:r w:rsidRPr="00CD2150">
        <w:rPr>
          <w:rFonts w:ascii="Simplified Arabic" w:hAnsi="Simplified Arabic" w:cs="Simplified Arabic"/>
          <w:sz w:val="32"/>
          <w:szCs w:val="32"/>
          <w:rtl/>
          <w:lang w:bidi="ar-DZ"/>
        </w:rPr>
        <w:t xml:space="preserve">عاصرة بعدما أصبح عبء تطوير القانون يقع </w:t>
      </w:r>
      <w:r w:rsidR="00A83ADA" w:rsidRPr="00CD2150">
        <w:rPr>
          <w:rFonts w:ascii="Simplified Arabic" w:hAnsi="Simplified Arabic" w:cs="Simplified Arabic"/>
          <w:sz w:val="32"/>
          <w:szCs w:val="32"/>
          <w:rtl/>
          <w:lang w:bidi="ar-DZ"/>
        </w:rPr>
        <w:t>في ا</w:t>
      </w:r>
      <w:r w:rsidRPr="00CD2150">
        <w:rPr>
          <w:rFonts w:ascii="Simplified Arabic" w:hAnsi="Simplified Arabic" w:cs="Simplified Arabic"/>
          <w:sz w:val="32"/>
          <w:szCs w:val="32"/>
          <w:rtl/>
          <w:lang w:bidi="ar-DZ"/>
        </w:rPr>
        <w:t>ل</w:t>
      </w:r>
      <w:r w:rsidR="00A83ADA" w:rsidRPr="00CD2150">
        <w:rPr>
          <w:rFonts w:ascii="Simplified Arabic" w:hAnsi="Simplified Arabic" w:cs="Simplified Arabic"/>
          <w:sz w:val="32"/>
          <w:szCs w:val="32"/>
          <w:rtl/>
          <w:lang w:bidi="ar-DZ"/>
        </w:rPr>
        <w:t>م</w:t>
      </w:r>
      <w:r w:rsidRPr="00CD2150">
        <w:rPr>
          <w:rFonts w:ascii="Simplified Arabic" w:hAnsi="Simplified Arabic" w:cs="Simplified Arabic"/>
          <w:sz w:val="32"/>
          <w:szCs w:val="32"/>
          <w:rtl/>
          <w:lang w:bidi="ar-DZ"/>
        </w:rPr>
        <w:t xml:space="preserve">قام </w:t>
      </w:r>
      <w:r w:rsidR="00A83ADA" w:rsidRPr="00CD2150">
        <w:rPr>
          <w:rFonts w:ascii="Simplified Arabic" w:hAnsi="Simplified Arabic" w:cs="Simplified Arabic"/>
          <w:sz w:val="32"/>
          <w:szCs w:val="32"/>
          <w:rtl/>
          <w:lang w:bidi="ar-DZ"/>
        </w:rPr>
        <w:t>الأول</w:t>
      </w:r>
      <w:r w:rsidRPr="00CD2150">
        <w:rPr>
          <w:rFonts w:ascii="Simplified Arabic" w:hAnsi="Simplified Arabic" w:cs="Simplified Arabic"/>
          <w:sz w:val="32"/>
          <w:szCs w:val="32"/>
          <w:rtl/>
          <w:lang w:bidi="ar-DZ"/>
        </w:rPr>
        <w:t xml:space="preserve"> على عاتق </w:t>
      </w:r>
      <w:r w:rsidR="00A83ADA" w:rsidRPr="00CD2150">
        <w:rPr>
          <w:rFonts w:ascii="Simplified Arabic" w:hAnsi="Simplified Arabic" w:cs="Simplified Arabic"/>
          <w:sz w:val="32"/>
          <w:szCs w:val="32"/>
          <w:rtl/>
          <w:lang w:bidi="ar-DZ"/>
        </w:rPr>
        <w:t>ا</w:t>
      </w:r>
      <w:r w:rsidRPr="00CD2150">
        <w:rPr>
          <w:rFonts w:ascii="Simplified Arabic" w:hAnsi="Simplified Arabic" w:cs="Simplified Arabic"/>
          <w:sz w:val="32"/>
          <w:szCs w:val="32"/>
          <w:rtl/>
          <w:lang w:bidi="ar-DZ"/>
        </w:rPr>
        <w:t>ل</w:t>
      </w:r>
      <w:r w:rsidR="00A83ADA" w:rsidRPr="00CD2150">
        <w:rPr>
          <w:rFonts w:ascii="Simplified Arabic" w:hAnsi="Simplified Arabic" w:cs="Simplified Arabic"/>
          <w:sz w:val="32"/>
          <w:szCs w:val="32"/>
          <w:rtl/>
          <w:lang w:bidi="ar-DZ"/>
        </w:rPr>
        <w:t>م</w:t>
      </w:r>
      <w:r w:rsidRPr="00CD2150">
        <w:rPr>
          <w:rFonts w:ascii="Simplified Arabic" w:hAnsi="Simplified Arabic" w:cs="Simplified Arabic"/>
          <w:sz w:val="32"/>
          <w:szCs w:val="32"/>
          <w:rtl/>
          <w:lang w:bidi="ar-DZ"/>
        </w:rPr>
        <w:t xml:space="preserve">شرع </w:t>
      </w:r>
      <w:r w:rsidR="00A83ADA"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العصر </w:t>
      </w:r>
      <w:r w:rsidR="00A83ADA" w:rsidRPr="00CD2150">
        <w:rPr>
          <w:rFonts w:ascii="Simplified Arabic" w:hAnsi="Simplified Arabic" w:cs="Simplified Arabic"/>
          <w:sz w:val="32"/>
          <w:szCs w:val="32"/>
          <w:rtl/>
          <w:lang w:bidi="ar-DZ"/>
        </w:rPr>
        <w:t>ا</w:t>
      </w:r>
      <w:r w:rsidRPr="00CD2150">
        <w:rPr>
          <w:rFonts w:ascii="Simplified Arabic" w:hAnsi="Simplified Arabic" w:cs="Simplified Arabic"/>
          <w:sz w:val="32"/>
          <w:szCs w:val="32"/>
          <w:rtl/>
          <w:lang w:bidi="ar-DZ"/>
        </w:rPr>
        <w:t>ل</w:t>
      </w:r>
      <w:r w:rsidR="00A83ADA" w:rsidRPr="00CD2150">
        <w:rPr>
          <w:rFonts w:ascii="Simplified Arabic" w:hAnsi="Simplified Arabic" w:cs="Simplified Arabic"/>
          <w:sz w:val="32"/>
          <w:szCs w:val="32"/>
          <w:rtl/>
          <w:lang w:bidi="ar-DZ"/>
        </w:rPr>
        <w:t>ح</w:t>
      </w:r>
      <w:r w:rsidRPr="00CD2150">
        <w:rPr>
          <w:rFonts w:ascii="Simplified Arabic" w:hAnsi="Simplified Arabic" w:cs="Simplified Arabic"/>
          <w:sz w:val="32"/>
          <w:szCs w:val="32"/>
          <w:rtl/>
          <w:lang w:bidi="ar-DZ"/>
        </w:rPr>
        <w:t>ديث.</w:t>
      </w:r>
    </w:p>
    <w:p w:rsidR="006B4A7C" w:rsidRDefault="00725EF1"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هذه الدراسة تبحث في الأنظمة القانونية ، في جوهرها و حقيقتها الإجتماعية و الإقتصادية و الجغرافية</w:t>
      </w:r>
      <w:r w:rsidR="000D586A">
        <w:rPr>
          <w:rFonts w:ascii="Simplified Arabic" w:hAnsi="Simplified Arabic" w:cs="Simplified Arabic" w:hint="cs"/>
          <w:sz w:val="32"/>
          <w:szCs w:val="32"/>
          <w:rtl/>
          <w:lang w:bidi="ar-DZ"/>
        </w:rPr>
        <w:t xml:space="preserve"> و السياسية و الدينية</w:t>
      </w:r>
      <w:r>
        <w:rPr>
          <w:rFonts w:ascii="Simplified Arabic" w:hAnsi="Simplified Arabic" w:cs="Simplified Arabic" w:hint="cs"/>
          <w:sz w:val="32"/>
          <w:szCs w:val="32"/>
          <w:rtl/>
          <w:lang w:bidi="ar-DZ"/>
        </w:rPr>
        <w:t xml:space="preserve"> </w:t>
      </w:r>
      <w:r w:rsidR="00A50464">
        <w:rPr>
          <w:rFonts w:ascii="Simplified Arabic" w:hAnsi="Simplified Arabic" w:cs="Simplified Arabic" w:hint="cs"/>
          <w:sz w:val="32"/>
          <w:szCs w:val="32"/>
          <w:rtl/>
          <w:lang w:bidi="ar-DZ"/>
        </w:rPr>
        <w:t xml:space="preserve">، فحضارات الشعوب تختلف عن بعضها البعض و تتفاوت تجاربها في كل ميدان </w:t>
      </w:r>
      <w:r w:rsidR="0026106F">
        <w:rPr>
          <w:rFonts w:ascii="Simplified Arabic" w:hAnsi="Simplified Arabic" w:cs="Simplified Arabic" w:hint="cs"/>
          <w:sz w:val="32"/>
          <w:szCs w:val="32"/>
          <w:rtl/>
          <w:lang w:bidi="ar-DZ"/>
        </w:rPr>
        <w:t>من حيث</w:t>
      </w:r>
      <w:r w:rsidR="004510ED">
        <w:rPr>
          <w:rFonts w:ascii="Simplified Arabic" w:hAnsi="Simplified Arabic" w:cs="Simplified Arabic" w:hint="cs"/>
          <w:sz w:val="32"/>
          <w:szCs w:val="32"/>
          <w:rtl/>
          <w:lang w:bidi="ar-DZ"/>
        </w:rPr>
        <w:t xml:space="preserve"> تطورها و أسباب ذلك ، و ما هي </w:t>
      </w:r>
      <w:r w:rsidR="0026106F">
        <w:rPr>
          <w:rFonts w:ascii="Simplified Arabic" w:hAnsi="Simplified Arabic" w:cs="Simplified Arabic" w:hint="cs"/>
          <w:sz w:val="32"/>
          <w:szCs w:val="32"/>
          <w:rtl/>
          <w:lang w:bidi="ar-DZ"/>
        </w:rPr>
        <w:t xml:space="preserve">عوامل </w:t>
      </w:r>
      <w:r w:rsidR="004510ED">
        <w:rPr>
          <w:rFonts w:ascii="Simplified Arabic" w:hAnsi="Simplified Arabic" w:cs="Simplified Arabic" w:hint="cs"/>
          <w:sz w:val="32"/>
          <w:szCs w:val="32"/>
          <w:rtl/>
          <w:lang w:bidi="ar-DZ"/>
        </w:rPr>
        <w:t xml:space="preserve">و درجات </w:t>
      </w:r>
      <w:r w:rsidR="0026106F">
        <w:rPr>
          <w:rFonts w:ascii="Simplified Arabic" w:hAnsi="Simplified Arabic" w:cs="Simplified Arabic" w:hint="cs"/>
          <w:sz w:val="32"/>
          <w:szCs w:val="32"/>
          <w:rtl/>
          <w:lang w:bidi="ar-DZ"/>
        </w:rPr>
        <w:t xml:space="preserve">هذا التطور </w:t>
      </w:r>
      <w:r w:rsidR="004510ED">
        <w:rPr>
          <w:rFonts w:ascii="Simplified Arabic" w:hAnsi="Simplified Arabic" w:cs="Simplified Arabic" w:hint="cs"/>
          <w:sz w:val="32"/>
          <w:szCs w:val="32"/>
          <w:rtl/>
          <w:lang w:bidi="ar-DZ"/>
        </w:rPr>
        <w:t>، و ما هي مختلف إحتكاكاتها مع الحضارات الأ</w:t>
      </w:r>
      <w:r w:rsidR="000D586A">
        <w:rPr>
          <w:rFonts w:ascii="Simplified Arabic" w:hAnsi="Simplified Arabic" w:cs="Simplified Arabic" w:hint="cs"/>
          <w:sz w:val="32"/>
          <w:szCs w:val="32"/>
          <w:rtl/>
          <w:lang w:bidi="ar-DZ"/>
        </w:rPr>
        <w:t>خرى .</w:t>
      </w:r>
    </w:p>
    <w:p w:rsidR="000D586A" w:rsidRDefault="000D586A" w:rsidP="003C2596">
      <w:pPr>
        <w:tabs>
          <w:tab w:val="right" w:pos="283"/>
        </w:tabs>
        <w:bidi/>
        <w:spacing w:after="0" w:line="24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تكمن أهمية هذه الدراسة في تحديد القانون الذي أنتجته هذه الأنظمة القانونية </w:t>
      </w:r>
      <w:r w:rsidR="00CD5562">
        <w:rPr>
          <w:rFonts w:ascii="Simplified Arabic" w:hAnsi="Simplified Arabic" w:cs="Simplified Arabic" w:hint="cs"/>
          <w:sz w:val="32"/>
          <w:szCs w:val="32"/>
          <w:rtl/>
          <w:lang w:bidi="ar-DZ"/>
        </w:rPr>
        <w:t>و العوامل المؤثرة و المساعدة التي أوجدته بتلك الصورة و على ذلك الشكل ، فهذه الدروس</w:t>
      </w:r>
      <w:r w:rsidR="00D40662">
        <w:rPr>
          <w:rFonts w:ascii="Simplified Arabic" w:hAnsi="Simplified Arabic" w:cs="Simplified Arabic" w:hint="cs"/>
          <w:sz w:val="32"/>
          <w:szCs w:val="32"/>
          <w:rtl/>
          <w:lang w:bidi="ar-DZ"/>
        </w:rPr>
        <w:t xml:space="preserve"> تهتم بالقواعد القانونية السارية المعمول بها في مختلف العصور ، بصرف النظر عن علاقتها بالعوامل </w:t>
      </w:r>
      <w:r w:rsidR="00494647">
        <w:rPr>
          <w:rFonts w:ascii="Simplified Arabic" w:hAnsi="Simplified Arabic" w:cs="Simplified Arabic" w:hint="cs"/>
          <w:sz w:val="32"/>
          <w:szCs w:val="32"/>
          <w:rtl/>
          <w:lang w:bidi="ar-DZ"/>
        </w:rPr>
        <w:t>التاريخية و الإقتصادية و السياسية و الإجتماعية و مدى تأثرها بها .</w:t>
      </w:r>
    </w:p>
    <w:p w:rsidR="00DC36F0" w:rsidRDefault="00574FA1" w:rsidP="003C2596">
      <w:pPr>
        <w:tabs>
          <w:tab w:val="right" w:pos="283"/>
        </w:tabs>
        <w:bidi/>
        <w:spacing w:after="0" w:line="240" w:lineRule="auto"/>
        <w:ind w:left="283" w:firstLine="567"/>
        <w:jc w:val="both"/>
        <w:rPr>
          <w:rFonts w:cs="Simplified Arabic"/>
          <w:color w:val="000000" w:themeColor="text1"/>
          <w:sz w:val="32"/>
          <w:szCs w:val="32"/>
          <w:rtl/>
        </w:rPr>
      </w:pPr>
      <w:r w:rsidRPr="000D75B7">
        <w:rPr>
          <w:rFonts w:cs="Simplified Arabic" w:hint="cs"/>
          <w:color w:val="000000" w:themeColor="text1"/>
          <w:sz w:val="32"/>
          <w:szCs w:val="32"/>
          <w:rtl/>
        </w:rPr>
        <w:t xml:space="preserve">     و عليه يكون السؤال</w:t>
      </w:r>
      <w:r w:rsidRPr="000D75B7">
        <w:rPr>
          <w:rFonts w:cs="Simplified Arabic"/>
          <w:color w:val="000000" w:themeColor="text1"/>
          <w:sz w:val="32"/>
          <w:szCs w:val="32"/>
          <w:rtl/>
        </w:rPr>
        <w:t xml:space="preserve"> </w:t>
      </w:r>
      <w:r w:rsidRPr="000D75B7">
        <w:rPr>
          <w:rFonts w:cs="Simplified Arabic" w:hint="cs"/>
          <w:color w:val="000000" w:themeColor="text1"/>
          <w:sz w:val="32"/>
          <w:szCs w:val="32"/>
          <w:rtl/>
        </w:rPr>
        <w:t>المطروح</w:t>
      </w:r>
      <w:r w:rsidR="000D75B7">
        <w:rPr>
          <w:rFonts w:cs="Simplified Arabic" w:hint="cs"/>
          <w:color w:val="000000" w:themeColor="text1"/>
          <w:sz w:val="32"/>
          <w:szCs w:val="32"/>
          <w:rtl/>
        </w:rPr>
        <w:t xml:space="preserve"> </w:t>
      </w:r>
      <w:r w:rsidRPr="000D75B7">
        <w:rPr>
          <w:rFonts w:cs="Simplified Arabic"/>
          <w:color w:val="000000" w:themeColor="text1"/>
          <w:sz w:val="32"/>
          <w:szCs w:val="32"/>
          <w:rtl/>
        </w:rPr>
        <w:t>:</w:t>
      </w:r>
    </w:p>
    <w:p w:rsidR="00574FA1" w:rsidRPr="00DC36F0" w:rsidRDefault="00DC36F0" w:rsidP="003C2596">
      <w:pPr>
        <w:tabs>
          <w:tab w:val="right" w:pos="283"/>
        </w:tabs>
        <w:bidi/>
        <w:spacing w:after="0" w:line="240" w:lineRule="auto"/>
        <w:ind w:left="283" w:firstLine="567"/>
        <w:jc w:val="both"/>
        <w:rPr>
          <w:rFonts w:ascii="Simplified Arabic" w:hAnsi="Simplified Arabic" w:cs="Simplified Arabic"/>
          <w:b/>
          <w:bCs/>
          <w:sz w:val="32"/>
          <w:szCs w:val="32"/>
          <w:u w:val="thick"/>
          <w:rtl/>
          <w:lang w:bidi="ar-DZ"/>
        </w:rPr>
      </w:pPr>
      <w:r>
        <w:rPr>
          <w:rFonts w:cs="Simplified Arabic" w:hint="cs"/>
          <w:color w:val="000000" w:themeColor="text1"/>
          <w:sz w:val="32"/>
          <w:szCs w:val="32"/>
          <w:rtl/>
        </w:rPr>
        <w:t xml:space="preserve"> </w:t>
      </w:r>
      <w:r w:rsidRPr="00DC36F0">
        <w:rPr>
          <w:rFonts w:cs="Simplified Arabic" w:hint="cs"/>
          <w:b/>
          <w:bCs/>
          <w:color w:val="000000" w:themeColor="text1"/>
          <w:sz w:val="32"/>
          <w:szCs w:val="32"/>
          <w:u w:val="thick"/>
          <w:rtl/>
        </w:rPr>
        <w:t>ما هو القانون المقارن ؟ و فيما تتمثل الأنظمة القانونية المعاصرة ؟</w:t>
      </w:r>
    </w:p>
    <w:p w:rsidR="005E7B1E" w:rsidRDefault="005E7B1E" w:rsidP="003C2596">
      <w:pPr>
        <w:tabs>
          <w:tab w:val="right" w:pos="283"/>
        </w:tabs>
        <w:bidi/>
        <w:spacing w:after="0" w:line="24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ستقسم هذه الدراسة وفقا للخطة التالية :</w:t>
      </w:r>
    </w:p>
    <w:p w:rsidR="002935A9" w:rsidRDefault="00366A4F" w:rsidP="00837C98">
      <w:pPr>
        <w:pStyle w:val="Titre1"/>
        <w:rPr>
          <w:rtl/>
          <w:lang w:bidi="ar-DZ"/>
        </w:rPr>
      </w:pPr>
      <w:r>
        <w:rPr>
          <w:rFonts w:hint="cs"/>
          <w:rtl/>
          <w:lang w:bidi="ar-DZ"/>
        </w:rPr>
        <w:lastRenderedPageBreak/>
        <w:t>الفصل</w:t>
      </w:r>
      <w:r w:rsidR="002935A9" w:rsidRPr="00244284">
        <w:rPr>
          <w:rtl/>
          <w:lang w:bidi="ar-DZ"/>
        </w:rPr>
        <w:t xml:space="preserve"> </w:t>
      </w:r>
      <w:r w:rsidR="001A70E7">
        <w:rPr>
          <w:rFonts w:hint="cs"/>
          <w:rtl/>
          <w:lang w:bidi="ar-DZ"/>
        </w:rPr>
        <w:t>الأول</w:t>
      </w:r>
      <w:r w:rsidR="002935A9" w:rsidRPr="00244284">
        <w:rPr>
          <w:rtl/>
          <w:lang w:bidi="ar-DZ"/>
        </w:rPr>
        <w:t xml:space="preserve"> : القانون المقارن</w:t>
      </w:r>
    </w:p>
    <w:p w:rsidR="001A70E7" w:rsidRDefault="001A70E7"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w:t>
      </w:r>
      <w:r w:rsidRPr="001A70E7">
        <w:rPr>
          <w:rFonts w:ascii="Simplified Arabic" w:hAnsi="Simplified Arabic" w:cs="Simplified Arabic" w:hint="cs"/>
          <w:sz w:val="32"/>
          <w:szCs w:val="32"/>
          <w:rtl/>
          <w:lang w:bidi="ar-DZ"/>
        </w:rPr>
        <w:t>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فهم</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1A70E7">
        <w:rPr>
          <w:rFonts w:ascii="Simplified Arabic" w:hAnsi="Simplified Arabic" w:cs="Simplified Arabic" w:hint="cs"/>
          <w:sz w:val="32"/>
          <w:szCs w:val="32"/>
          <w:rtl/>
          <w:lang w:bidi="ar-DZ"/>
        </w:rPr>
        <w:t>استيعاب</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أي</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قانون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داخلي</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و</w:t>
      </w:r>
      <w:r w:rsidR="00A109D2">
        <w:rPr>
          <w:rFonts w:ascii="Simplified Arabic" w:hAnsi="Simplified Arabic" w:cs="Simplified Arabic" w:hint="cs"/>
          <w:sz w:val="32"/>
          <w:szCs w:val="32"/>
          <w:rtl/>
          <w:lang w:bidi="ar-DZ"/>
        </w:rPr>
        <w:t xml:space="preserve"> </w:t>
      </w:r>
      <w:r w:rsidRPr="001A70E7">
        <w:rPr>
          <w:rFonts w:ascii="Simplified Arabic" w:hAnsi="Simplified Arabic" w:cs="Simplified Arabic" w:hint="cs"/>
          <w:sz w:val="32"/>
          <w:szCs w:val="32"/>
          <w:rtl/>
          <w:lang w:bidi="ar-DZ"/>
        </w:rPr>
        <w:t>الوقوف</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على</w:t>
      </w:r>
      <w:r w:rsidRPr="001A70E7">
        <w:rPr>
          <w:rFonts w:ascii="Simplified Arabic" w:hAnsi="Simplified Arabic" w:cs="Simplified Arabic"/>
          <w:sz w:val="32"/>
          <w:szCs w:val="32"/>
          <w:rtl/>
          <w:lang w:bidi="ar-DZ"/>
        </w:rPr>
        <w:t xml:space="preserve"> </w:t>
      </w:r>
      <w:r w:rsidR="00A109D2">
        <w:rPr>
          <w:rFonts w:ascii="Simplified Arabic" w:hAnsi="Simplified Arabic" w:cs="Simplified Arabic" w:hint="cs"/>
          <w:sz w:val="32"/>
          <w:szCs w:val="32"/>
          <w:rtl/>
          <w:lang w:bidi="ar-DZ"/>
        </w:rPr>
        <w:t>إ</w:t>
      </w:r>
      <w:r w:rsidRPr="001A70E7">
        <w:rPr>
          <w:rFonts w:ascii="Simplified Arabic" w:hAnsi="Simplified Arabic" w:cs="Simplified Arabic" w:hint="cs"/>
          <w:sz w:val="32"/>
          <w:szCs w:val="32"/>
          <w:rtl/>
          <w:lang w:bidi="ar-DZ"/>
        </w:rPr>
        <w:t>يجابياته</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و</w:t>
      </w:r>
      <w:r w:rsidR="00A109D2">
        <w:rPr>
          <w:rFonts w:ascii="Simplified Arabic" w:hAnsi="Simplified Arabic" w:cs="Simplified Arabic" w:hint="cs"/>
          <w:sz w:val="32"/>
          <w:szCs w:val="32"/>
          <w:rtl/>
          <w:lang w:bidi="ar-DZ"/>
        </w:rPr>
        <w:t xml:space="preserve"> </w:t>
      </w:r>
      <w:r w:rsidRPr="001A70E7">
        <w:rPr>
          <w:rFonts w:ascii="Simplified Arabic" w:hAnsi="Simplified Arabic" w:cs="Simplified Arabic" w:hint="cs"/>
          <w:sz w:val="32"/>
          <w:szCs w:val="32"/>
          <w:rtl/>
          <w:lang w:bidi="ar-DZ"/>
        </w:rPr>
        <w:t>سلبياته</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لا</w:t>
      </w:r>
      <w:r w:rsidR="00A109D2">
        <w:rPr>
          <w:rFonts w:ascii="Simplified Arabic" w:hAnsi="Simplified Arabic" w:cs="Simplified Arabic" w:hint="cs"/>
          <w:sz w:val="32"/>
          <w:szCs w:val="32"/>
          <w:rtl/>
          <w:lang w:bidi="ar-DZ"/>
        </w:rPr>
        <w:t xml:space="preserve"> </w:t>
      </w:r>
      <w:r w:rsidRPr="001A70E7">
        <w:rPr>
          <w:rFonts w:ascii="Simplified Arabic" w:hAnsi="Simplified Arabic" w:cs="Simplified Arabic" w:hint="cs"/>
          <w:sz w:val="32"/>
          <w:szCs w:val="32"/>
          <w:rtl/>
          <w:lang w:bidi="ar-DZ"/>
        </w:rPr>
        <w:t>يت</w:t>
      </w:r>
      <w:r w:rsidR="00EE3E33">
        <w:rPr>
          <w:rFonts w:ascii="Simplified Arabic" w:hAnsi="Simplified Arabic" w:cs="Simplified Arabic" w:hint="cs"/>
          <w:sz w:val="32"/>
          <w:szCs w:val="32"/>
          <w:rtl/>
          <w:lang w:bidi="ar-DZ"/>
        </w:rPr>
        <w:t>أ</w:t>
      </w:r>
      <w:r w:rsidRPr="001A70E7">
        <w:rPr>
          <w:rFonts w:ascii="Simplified Arabic" w:hAnsi="Simplified Arabic" w:cs="Simplified Arabic" w:hint="cs"/>
          <w:sz w:val="32"/>
          <w:szCs w:val="32"/>
          <w:rtl/>
          <w:lang w:bidi="ar-DZ"/>
        </w:rPr>
        <w:t>تى</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إلا</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إذا</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تمت</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مقارنته</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بقوانين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الدول</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الأخرى</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و</w:t>
      </w:r>
      <w:r w:rsidR="00A109D2">
        <w:rPr>
          <w:rFonts w:ascii="Simplified Arabic" w:hAnsi="Simplified Arabic" w:cs="Simplified Arabic" w:hint="cs"/>
          <w:sz w:val="32"/>
          <w:szCs w:val="32"/>
          <w:rtl/>
          <w:lang w:bidi="ar-DZ"/>
        </w:rPr>
        <w:t xml:space="preserve"> </w:t>
      </w:r>
      <w:r w:rsidRPr="001A70E7">
        <w:rPr>
          <w:rFonts w:ascii="Simplified Arabic" w:hAnsi="Simplified Arabic" w:cs="Simplified Arabic" w:hint="cs"/>
          <w:sz w:val="32"/>
          <w:szCs w:val="32"/>
          <w:rtl/>
          <w:lang w:bidi="ar-DZ"/>
        </w:rPr>
        <w:t>خاصة</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الدول</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الرائدة</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في</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المجال</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القانوني</w:t>
      </w:r>
      <w:r w:rsidRPr="001A70E7">
        <w:rPr>
          <w:rFonts w:ascii="Simplified Arabic" w:hAnsi="Simplified Arabic" w:cs="Simplified Arabic"/>
          <w:sz w:val="32"/>
          <w:szCs w:val="32"/>
          <w:rtl/>
          <w:lang w:bidi="ar-DZ"/>
        </w:rPr>
        <w:t xml:space="preserve"> </w:t>
      </w:r>
      <w:r w:rsidR="00A109D2">
        <w:rPr>
          <w:rFonts w:ascii="Simplified Arabic" w:hAnsi="Simplified Arabic" w:cs="Simplified Arabic" w:hint="cs"/>
          <w:sz w:val="32"/>
          <w:szCs w:val="32"/>
          <w:rtl/>
          <w:lang w:bidi="ar-DZ"/>
        </w:rPr>
        <w:t xml:space="preserve">، و حتى ندرس الأنظمة القانونية يجب أن نعرج على </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المجال</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الدراسي</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المكرس</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للمقارنة</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المنظمة</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بين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نظامين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قانونيين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أو</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أكثر،</w:t>
      </w:r>
      <w:r w:rsidR="00300F7D">
        <w:rPr>
          <w:rFonts w:ascii="Simplified Arabic" w:hAnsi="Simplified Arabic" w:cs="Simplified Arabic" w:hint="cs"/>
          <w:sz w:val="32"/>
          <w:szCs w:val="32"/>
          <w:rtl/>
          <w:lang w:bidi="ar-DZ"/>
        </w:rPr>
        <w:t xml:space="preserve"> </w:t>
      </w:r>
      <w:r w:rsidRPr="001A70E7">
        <w:rPr>
          <w:rFonts w:ascii="Simplified Arabic" w:hAnsi="Simplified Arabic" w:cs="Simplified Arabic" w:hint="cs"/>
          <w:sz w:val="32"/>
          <w:szCs w:val="32"/>
          <w:rtl/>
          <w:lang w:bidi="ar-DZ"/>
        </w:rPr>
        <w:t>أو</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بين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عناصر</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معينة</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من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تلك</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النظم،</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من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خلال</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تحليل</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مجموعة</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من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الأفكار</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المشتركة</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و</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المختلفة</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بينها</w:t>
      </w:r>
      <w:r w:rsidR="00300F7D">
        <w:rPr>
          <w:rFonts w:ascii="Simplified Arabic" w:hAnsi="Simplified Arabic" w:cs="Simplified Arabic" w:hint="cs"/>
          <w:sz w:val="32"/>
          <w:szCs w:val="32"/>
          <w:rtl/>
          <w:lang w:bidi="ar-DZ"/>
        </w:rPr>
        <w:t xml:space="preserve"> .</w:t>
      </w:r>
    </w:p>
    <w:p w:rsidR="00300F7D" w:rsidRDefault="00300F7D"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أجل ذلك خصصنا </w:t>
      </w:r>
      <w:r w:rsidR="001B1468">
        <w:rPr>
          <w:rFonts w:ascii="Simplified Arabic" w:hAnsi="Simplified Arabic" w:cs="Simplified Arabic" w:hint="cs"/>
          <w:sz w:val="32"/>
          <w:szCs w:val="32"/>
          <w:rtl/>
          <w:lang w:bidi="ar-DZ"/>
        </w:rPr>
        <w:t xml:space="preserve">هذا الفصل للتعرف على القانون المقارن </w:t>
      </w:r>
      <w:r w:rsidR="00A56FCE">
        <w:rPr>
          <w:rFonts w:ascii="Simplified Arabic" w:hAnsi="Simplified Arabic" w:cs="Simplified Arabic" w:hint="cs"/>
          <w:sz w:val="32"/>
          <w:szCs w:val="32"/>
          <w:rtl/>
          <w:lang w:bidi="ar-DZ"/>
        </w:rPr>
        <w:t>بالتطرق لبعض العناصر و هذا بتقسيم هذا الفصل إلى مبحثين ، المبحث الأول :</w:t>
      </w:r>
      <w:r w:rsidR="00A56FCE" w:rsidRPr="00A56FCE">
        <w:rPr>
          <w:rFonts w:ascii="Simplified Arabic" w:hAnsi="Simplified Arabic" w:cs="Simplified Arabic" w:hint="cs"/>
          <w:sz w:val="32"/>
          <w:szCs w:val="32"/>
          <w:rtl/>
          <w:lang w:bidi="ar-DZ"/>
        </w:rPr>
        <w:t xml:space="preserve"> ماهية القانون المقارن</w:t>
      </w:r>
      <w:r w:rsidR="00A56FCE">
        <w:rPr>
          <w:rFonts w:ascii="Simplified Arabic" w:hAnsi="Simplified Arabic" w:cs="Simplified Arabic" w:hint="cs"/>
          <w:sz w:val="32"/>
          <w:szCs w:val="32"/>
          <w:rtl/>
          <w:lang w:bidi="ar-DZ"/>
        </w:rPr>
        <w:t xml:space="preserve"> ، المبحث الثاني :</w:t>
      </w:r>
      <w:r w:rsidR="00A56FCE" w:rsidRPr="00A56FCE">
        <w:rPr>
          <w:rFonts w:ascii="Simplified Arabic" w:hAnsi="Simplified Arabic" w:cs="Simplified Arabic" w:hint="cs"/>
          <w:b/>
          <w:bCs/>
          <w:sz w:val="36"/>
          <w:szCs w:val="36"/>
          <w:rtl/>
          <w:lang w:bidi="ar-DZ"/>
        </w:rPr>
        <w:t xml:space="preserve"> </w:t>
      </w:r>
      <w:r w:rsidR="00A56FCE" w:rsidRPr="00A56FCE">
        <w:rPr>
          <w:rFonts w:ascii="Simplified Arabic" w:hAnsi="Simplified Arabic" w:cs="Simplified Arabic" w:hint="cs"/>
          <w:sz w:val="32"/>
          <w:szCs w:val="32"/>
          <w:rtl/>
          <w:lang w:bidi="ar-DZ"/>
        </w:rPr>
        <w:t>أساسيات في القانون المقارن</w:t>
      </w:r>
      <w:r w:rsidR="00A56FCE">
        <w:rPr>
          <w:rFonts w:ascii="Simplified Arabic" w:hAnsi="Simplified Arabic" w:cs="Simplified Arabic" w:hint="cs"/>
          <w:sz w:val="32"/>
          <w:szCs w:val="32"/>
          <w:rtl/>
          <w:lang w:bidi="ar-DZ"/>
        </w:rPr>
        <w:t xml:space="preserve"> .</w:t>
      </w:r>
      <w:r w:rsidR="00B11F74">
        <w:rPr>
          <w:rFonts w:ascii="Simplified Arabic" w:hAnsi="Simplified Arabic" w:cs="Simplified Arabic" w:hint="cs"/>
          <w:sz w:val="32"/>
          <w:szCs w:val="32"/>
          <w:rtl/>
          <w:lang w:bidi="ar-DZ"/>
        </w:rPr>
        <w:t xml:space="preserve"> </w:t>
      </w:r>
    </w:p>
    <w:p w:rsidR="00407F50" w:rsidRDefault="00407F50" w:rsidP="009219CF">
      <w:pPr>
        <w:tabs>
          <w:tab w:val="right" w:pos="283"/>
        </w:tabs>
        <w:bidi/>
        <w:ind w:left="283" w:firstLine="567"/>
        <w:jc w:val="both"/>
        <w:rPr>
          <w:rFonts w:ascii="Simplified Arabic" w:hAnsi="Simplified Arabic" w:cs="Simplified Arabic"/>
          <w:sz w:val="32"/>
          <w:szCs w:val="32"/>
          <w:rtl/>
          <w:lang w:bidi="ar-DZ"/>
        </w:rPr>
      </w:pPr>
    </w:p>
    <w:p w:rsidR="00407F50" w:rsidRDefault="00407F50" w:rsidP="009219CF">
      <w:pPr>
        <w:tabs>
          <w:tab w:val="right" w:pos="283"/>
        </w:tabs>
        <w:bidi/>
        <w:ind w:left="283" w:firstLine="567"/>
        <w:jc w:val="both"/>
        <w:rPr>
          <w:rFonts w:ascii="Simplified Arabic" w:hAnsi="Simplified Arabic" w:cs="Simplified Arabic"/>
          <w:sz w:val="32"/>
          <w:szCs w:val="32"/>
          <w:rtl/>
          <w:lang w:bidi="ar-DZ"/>
        </w:rPr>
      </w:pPr>
    </w:p>
    <w:p w:rsidR="00407F50" w:rsidRDefault="00407F50" w:rsidP="009219CF">
      <w:pPr>
        <w:tabs>
          <w:tab w:val="right" w:pos="283"/>
        </w:tabs>
        <w:bidi/>
        <w:ind w:left="283" w:firstLine="567"/>
        <w:jc w:val="both"/>
        <w:rPr>
          <w:rFonts w:ascii="Simplified Arabic" w:hAnsi="Simplified Arabic" w:cs="Simplified Arabic"/>
          <w:sz w:val="32"/>
          <w:szCs w:val="32"/>
          <w:rtl/>
          <w:lang w:bidi="ar-DZ"/>
        </w:rPr>
      </w:pPr>
    </w:p>
    <w:p w:rsidR="00407F50" w:rsidRDefault="00407F50" w:rsidP="009219CF">
      <w:pPr>
        <w:tabs>
          <w:tab w:val="right" w:pos="283"/>
        </w:tabs>
        <w:bidi/>
        <w:ind w:left="283" w:firstLine="567"/>
        <w:jc w:val="both"/>
        <w:rPr>
          <w:rFonts w:ascii="Simplified Arabic" w:hAnsi="Simplified Arabic" w:cs="Simplified Arabic"/>
          <w:sz w:val="32"/>
          <w:szCs w:val="32"/>
          <w:rtl/>
          <w:lang w:bidi="ar-DZ"/>
        </w:rPr>
      </w:pPr>
    </w:p>
    <w:p w:rsidR="00407F50" w:rsidRDefault="00407F50" w:rsidP="009219CF">
      <w:pPr>
        <w:tabs>
          <w:tab w:val="right" w:pos="283"/>
        </w:tabs>
        <w:bidi/>
        <w:ind w:left="283" w:firstLine="567"/>
        <w:jc w:val="both"/>
        <w:rPr>
          <w:rFonts w:ascii="Simplified Arabic" w:hAnsi="Simplified Arabic" w:cs="Simplified Arabic"/>
          <w:sz w:val="32"/>
          <w:szCs w:val="32"/>
          <w:rtl/>
          <w:lang w:bidi="ar-DZ"/>
        </w:rPr>
      </w:pPr>
    </w:p>
    <w:p w:rsidR="00407F50" w:rsidRDefault="00407F50" w:rsidP="009219CF">
      <w:pPr>
        <w:tabs>
          <w:tab w:val="right" w:pos="283"/>
        </w:tabs>
        <w:bidi/>
        <w:ind w:left="283" w:firstLine="567"/>
        <w:jc w:val="both"/>
        <w:rPr>
          <w:rFonts w:ascii="Simplified Arabic" w:hAnsi="Simplified Arabic" w:cs="Simplified Arabic"/>
          <w:sz w:val="32"/>
          <w:szCs w:val="32"/>
          <w:rtl/>
          <w:lang w:bidi="ar-DZ"/>
        </w:rPr>
      </w:pPr>
    </w:p>
    <w:p w:rsidR="00407F50" w:rsidRDefault="00407F50" w:rsidP="009219CF">
      <w:pPr>
        <w:tabs>
          <w:tab w:val="right" w:pos="283"/>
        </w:tabs>
        <w:bidi/>
        <w:ind w:left="283" w:firstLine="567"/>
        <w:jc w:val="both"/>
        <w:rPr>
          <w:rFonts w:ascii="Simplified Arabic" w:hAnsi="Simplified Arabic" w:cs="Simplified Arabic"/>
          <w:sz w:val="32"/>
          <w:szCs w:val="32"/>
          <w:rtl/>
          <w:lang w:bidi="ar-DZ"/>
        </w:rPr>
      </w:pPr>
    </w:p>
    <w:p w:rsidR="00407F50" w:rsidRPr="001A70E7" w:rsidRDefault="00407F50" w:rsidP="009219CF">
      <w:pPr>
        <w:tabs>
          <w:tab w:val="right" w:pos="283"/>
        </w:tabs>
        <w:bidi/>
        <w:ind w:left="283" w:firstLine="567"/>
        <w:jc w:val="both"/>
        <w:rPr>
          <w:rFonts w:ascii="Simplified Arabic" w:hAnsi="Simplified Arabic" w:cs="Simplified Arabic"/>
          <w:sz w:val="32"/>
          <w:szCs w:val="32"/>
          <w:rtl/>
          <w:lang w:bidi="ar-DZ"/>
        </w:rPr>
      </w:pPr>
    </w:p>
    <w:p w:rsidR="00366A4F" w:rsidRPr="00837C98" w:rsidRDefault="008610A5" w:rsidP="00837C98">
      <w:pPr>
        <w:pStyle w:val="Titre2"/>
        <w:bidi/>
        <w:rPr>
          <w:szCs w:val="40"/>
          <w:rtl/>
        </w:rPr>
      </w:pPr>
      <w:r w:rsidRPr="00837C98">
        <w:rPr>
          <w:rFonts w:hint="cs"/>
          <w:szCs w:val="40"/>
          <w:rtl/>
        </w:rPr>
        <w:lastRenderedPageBreak/>
        <w:t>المبحث الأول : ما</w:t>
      </w:r>
      <w:r w:rsidR="00366A4F" w:rsidRPr="00837C98">
        <w:rPr>
          <w:rFonts w:hint="cs"/>
          <w:szCs w:val="40"/>
          <w:rtl/>
        </w:rPr>
        <w:t>هية القانون المقارن</w:t>
      </w:r>
    </w:p>
    <w:p w:rsidR="00DE5C9B" w:rsidRPr="00DE5C9B" w:rsidRDefault="00DE5C9B"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سنحاول ال</w:t>
      </w:r>
      <w:r w:rsidR="00B11F74">
        <w:rPr>
          <w:rFonts w:ascii="Simplified Arabic" w:hAnsi="Simplified Arabic" w:cs="Simplified Arabic" w:hint="cs"/>
          <w:sz w:val="32"/>
          <w:szCs w:val="32"/>
          <w:rtl/>
          <w:lang w:bidi="ar-DZ"/>
        </w:rPr>
        <w:t>تطرق في هذا</w:t>
      </w:r>
      <w:r w:rsidR="00B11F74" w:rsidRPr="00B11F74">
        <w:rPr>
          <w:rFonts w:ascii="Simplified Arabic" w:hAnsi="Simplified Arabic" w:cs="Simplified Arabic" w:hint="cs"/>
          <w:sz w:val="32"/>
          <w:szCs w:val="32"/>
          <w:rtl/>
          <w:lang w:bidi="ar-DZ"/>
        </w:rPr>
        <w:t xml:space="preserve"> </w:t>
      </w:r>
      <w:r w:rsidR="00B11F74">
        <w:rPr>
          <w:rFonts w:ascii="Simplified Arabic" w:hAnsi="Simplified Arabic" w:cs="Simplified Arabic" w:hint="cs"/>
          <w:sz w:val="32"/>
          <w:szCs w:val="32"/>
          <w:rtl/>
          <w:lang w:bidi="ar-DZ"/>
        </w:rPr>
        <w:t xml:space="preserve">المبحث إلى </w:t>
      </w:r>
      <w:r w:rsidR="00035EE1">
        <w:rPr>
          <w:rFonts w:ascii="Simplified Arabic" w:hAnsi="Simplified Arabic" w:cs="Simplified Arabic" w:hint="cs"/>
          <w:sz w:val="32"/>
          <w:szCs w:val="32"/>
          <w:rtl/>
          <w:lang w:bidi="ar-DZ"/>
        </w:rPr>
        <w:t>مفهوم</w:t>
      </w:r>
      <w:r w:rsidR="003E15D5">
        <w:rPr>
          <w:rFonts w:ascii="Simplified Arabic" w:hAnsi="Simplified Arabic" w:cs="Simplified Arabic" w:hint="cs"/>
          <w:sz w:val="32"/>
          <w:szCs w:val="32"/>
          <w:rtl/>
          <w:lang w:bidi="ar-DZ"/>
        </w:rPr>
        <w:t xml:space="preserve"> القانون المقارن </w:t>
      </w:r>
      <w:r w:rsidR="002B51D8">
        <w:rPr>
          <w:rFonts w:ascii="Simplified Arabic" w:hAnsi="Simplified Arabic" w:cs="Simplified Arabic" w:hint="cs"/>
          <w:sz w:val="32"/>
          <w:szCs w:val="32"/>
          <w:rtl/>
          <w:lang w:bidi="ar-DZ"/>
        </w:rPr>
        <w:t>في المطلب الأول ، و تحديد أهميته في المطلب الثاني .</w:t>
      </w:r>
    </w:p>
    <w:p w:rsidR="00244284" w:rsidRPr="00837C98" w:rsidRDefault="00244284" w:rsidP="00404431">
      <w:pPr>
        <w:pStyle w:val="Titre3"/>
        <w:rPr>
          <w:rtl/>
        </w:rPr>
      </w:pPr>
      <w:r w:rsidRPr="00837C98">
        <w:rPr>
          <w:rFonts w:hint="cs"/>
          <w:rtl/>
        </w:rPr>
        <w:t xml:space="preserve">المطلب الأول : </w:t>
      </w:r>
      <w:r w:rsidR="00EE2F4F" w:rsidRPr="00837C98">
        <w:rPr>
          <w:rFonts w:hint="cs"/>
          <w:rtl/>
        </w:rPr>
        <w:t>مفهوم</w:t>
      </w:r>
      <w:r w:rsidRPr="00837C98">
        <w:rPr>
          <w:rFonts w:hint="cs"/>
          <w:rtl/>
        </w:rPr>
        <w:t xml:space="preserve"> القانون المقارن </w:t>
      </w:r>
    </w:p>
    <w:p w:rsidR="00035EE1" w:rsidRPr="0043282B" w:rsidRDefault="0043282B"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هذا المطلب </w:t>
      </w:r>
      <w:r w:rsidR="00631F82">
        <w:rPr>
          <w:rFonts w:ascii="Simplified Arabic" w:hAnsi="Simplified Arabic" w:cs="Simplified Arabic" w:hint="cs"/>
          <w:sz w:val="32"/>
          <w:szCs w:val="32"/>
          <w:rtl/>
          <w:lang w:bidi="ar-DZ"/>
        </w:rPr>
        <w:t>نقوم ب</w:t>
      </w:r>
      <w:r>
        <w:rPr>
          <w:rFonts w:ascii="Simplified Arabic" w:hAnsi="Simplified Arabic" w:cs="Simplified Arabic" w:hint="cs"/>
          <w:sz w:val="32"/>
          <w:szCs w:val="32"/>
          <w:rtl/>
          <w:lang w:bidi="ar-DZ"/>
        </w:rPr>
        <w:t xml:space="preserve">تعريف </w:t>
      </w:r>
      <w:r w:rsidR="008E4729">
        <w:rPr>
          <w:rFonts w:ascii="Simplified Arabic" w:hAnsi="Simplified Arabic" w:cs="Simplified Arabic" w:hint="cs"/>
          <w:sz w:val="32"/>
          <w:szCs w:val="32"/>
          <w:rtl/>
          <w:lang w:bidi="ar-DZ"/>
        </w:rPr>
        <w:t xml:space="preserve">القانون القانون في الفرع الأول </w:t>
      </w:r>
      <w:r w:rsidR="00FB77AE">
        <w:rPr>
          <w:rFonts w:ascii="Simplified Arabic" w:hAnsi="Simplified Arabic" w:cs="Simplified Arabic" w:hint="cs"/>
          <w:sz w:val="32"/>
          <w:szCs w:val="32"/>
          <w:rtl/>
          <w:lang w:bidi="ar-DZ"/>
        </w:rPr>
        <w:t xml:space="preserve">، </w:t>
      </w:r>
      <w:r w:rsidR="008E4729">
        <w:rPr>
          <w:rFonts w:ascii="Simplified Arabic" w:hAnsi="Simplified Arabic" w:cs="Simplified Arabic" w:hint="cs"/>
          <w:sz w:val="32"/>
          <w:szCs w:val="32"/>
          <w:rtl/>
          <w:lang w:bidi="ar-DZ"/>
        </w:rPr>
        <w:t xml:space="preserve">و التطرق </w:t>
      </w:r>
      <w:r w:rsidR="00FB77AE">
        <w:rPr>
          <w:rFonts w:ascii="Simplified Arabic" w:hAnsi="Simplified Arabic" w:cs="Simplified Arabic" w:hint="cs"/>
          <w:sz w:val="32"/>
          <w:szCs w:val="32"/>
          <w:rtl/>
          <w:lang w:bidi="ar-DZ"/>
        </w:rPr>
        <w:t>ل</w:t>
      </w:r>
      <w:r w:rsidR="008E4729">
        <w:rPr>
          <w:rFonts w:ascii="Simplified Arabic" w:hAnsi="Simplified Arabic" w:cs="Simplified Arabic" w:hint="cs"/>
          <w:sz w:val="32"/>
          <w:szCs w:val="32"/>
          <w:rtl/>
          <w:lang w:bidi="ar-DZ"/>
        </w:rPr>
        <w:t xml:space="preserve">نشأته في الفرع </w:t>
      </w:r>
      <w:r w:rsidR="00FB77AE">
        <w:rPr>
          <w:rFonts w:ascii="Simplified Arabic" w:hAnsi="Simplified Arabic" w:cs="Simplified Arabic" w:hint="cs"/>
          <w:sz w:val="32"/>
          <w:szCs w:val="32"/>
          <w:rtl/>
          <w:lang w:bidi="ar-DZ"/>
        </w:rPr>
        <w:t>الثاني</w:t>
      </w:r>
      <w:r w:rsidR="008E4729">
        <w:rPr>
          <w:rFonts w:ascii="Simplified Arabic" w:hAnsi="Simplified Arabic" w:cs="Simplified Arabic" w:hint="cs"/>
          <w:sz w:val="32"/>
          <w:szCs w:val="32"/>
          <w:rtl/>
          <w:lang w:bidi="ar-DZ"/>
        </w:rPr>
        <w:t>.</w:t>
      </w:r>
    </w:p>
    <w:p w:rsidR="00244284" w:rsidRPr="00837C98" w:rsidRDefault="00244284" w:rsidP="00DA5697">
      <w:pPr>
        <w:pStyle w:val="Titre4"/>
        <w:rPr>
          <w:rtl/>
        </w:rPr>
      </w:pPr>
      <w:r w:rsidRPr="00837C98">
        <w:rPr>
          <w:rFonts w:hint="cs"/>
          <w:rtl/>
        </w:rPr>
        <w:t xml:space="preserve">الفرع الأول : </w:t>
      </w:r>
      <w:r w:rsidR="00EE2F4F" w:rsidRPr="00837C98">
        <w:rPr>
          <w:rFonts w:hint="cs"/>
          <w:rtl/>
        </w:rPr>
        <w:t xml:space="preserve">تعريف القانون المقارن </w:t>
      </w:r>
    </w:p>
    <w:p w:rsidR="00BC71F3" w:rsidRDefault="00BC71F3" w:rsidP="009219CF">
      <w:pPr>
        <w:tabs>
          <w:tab w:val="right" w:pos="283"/>
        </w:tabs>
        <w:bidi/>
        <w:ind w:left="283"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إن العمل بالقانون لا يقتصر على فرض الإحترام فقط ، و لكن </w:t>
      </w:r>
      <w:r w:rsidR="00CF0C6A">
        <w:rPr>
          <w:rFonts w:ascii="Simplified Arabic" w:hAnsi="Simplified Arabic" w:cs="Simplified Arabic" w:hint="cs"/>
          <w:sz w:val="32"/>
          <w:szCs w:val="32"/>
          <w:rtl/>
        </w:rPr>
        <w:t>يعمل على إدخال إصلاحات جذرية في المنظومة القانونية نحو مستقبل أفضل ، و ذلك بوضع نصوص قانونية جديدة، لذلك فالعمل بالقانون ال</w:t>
      </w:r>
      <w:r w:rsidR="00FB77AE">
        <w:rPr>
          <w:rFonts w:ascii="Simplified Arabic" w:hAnsi="Simplified Arabic" w:cs="Simplified Arabic" w:hint="cs"/>
          <w:sz w:val="32"/>
          <w:szCs w:val="32"/>
          <w:rtl/>
        </w:rPr>
        <w:t>مق</w:t>
      </w:r>
      <w:r w:rsidR="00CF0C6A">
        <w:rPr>
          <w:rFonts w:ascii="Simplified Arabic" w:hAnsi="Simplified Arabic" w:cs="Simplified Arabic" w:hint="cs"/>
          <w:sz w:val="32"/>
          <w:szCs w:val="32"/>
          <w:rtl/>
        </w:rPr>
        <w:t xml:space="preserve">ارن أصبح ضروريا في وقتنا الحالي </w:t>
      </w:r>
      <w:r w:rsidR="00D67349">
        <w:rPr>
          <w:rFonts w:ascii="Simplified Arabic" w:hAnsi="Simplified Arabic" w:cs="Simplified Arabic" w:hint="cs"/>
          <w:sz w:val="32"/>
          <w:szCs w:val="32"/>
          <w:rtl/>
        </w:rPr>
        <w:t>.</w:t>
      </w:r>
    </w:p>
    <w:p w:rsidR="001936E2" w:rsidRDefault="00D67349" w:rsidP="009219CF">
      <w:pPr>
        <w:tabs>
          <w:tab w:val="right" w:pos="283"/>
        </w:tabs>
        <w:bidi/>
        <w:ind w:left="283"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 </w:t>
      </w:r>
      <w:r w:rsidR="00703A8B" w:rsidRPr="00703A8B">
        <w:rPr>
          <w:rFonts w:ascii="Simplified Arabic" w:hAnsi="Simplified Arabic" w:cs="Simplified Arabic"/>
          <w:sz w:val="32"/>
          <w:szCs w:val="32"/>
          <w:rtl/>
        </w:rPr>
        <w:t xml:space="preserve">كما يدل عليه هذا التعبير الاصطلاحي </w:t>
      </w:r>
      <w:r>
        <w:rPr>
          <w:rFonts w:ascii="Simplified Arabic" w:hAnsi="Simplified Arabic" w:cs="Simplified Arabic" w:hint="cs"/>
          <w:sz w:val="32"/>
          <w:szCs w:val="32"/>
          <w:rtl/>
        </w:rPr>
        <w:t>ف</w:t>
      </w:r>
      <w:r w:rsidR="00703A8B" w:rsidRPr="00703A8B">
        <w:rPr>
          <w:rFonts w:ascii="Simplified Arabic" w:hAnsi="Simplified Arabic" w:cs="Simplified Arabic"/>
          <w:sz w:val="32"/>
          <w:szCs w:val="32"/>
          <w:rtl/>
        </w:rPr>
        <w:t>إنه دراسة قانونية أو بحث قانوني يقوم ع</w:t>
      </w:r>
      <w:r w:rsidR="00DD100D">
        <w:rPr>
          <w:rFonts w:ascii="Simplified Arabic" w:hAnsi="Simplified Arabic" w:cs="Simplified Arabic"/>
          <w:sz w:val="32"/>
          <w:szCs w:val="32"/>
          <w:rtl/>
        </w:rPr>
        <w:t>لى المقارنة بين قانونين أو أكثر</w:t>
      </w:r>
      <w:r w:rsidR="00DD100D">
        <w:rPr>
          <w:rFonts w:ascii="Simplified Arabic" w:hAnsi="Simplified Arabic" w:cs="Simplified Arabic" w:hint="cs"/>
          <w:sz w:val="32"/>
          <w:szCs w:val="32"/>
          <w:rtl/>
        </w:rPr>
        <w:t xml:space="preserve">، </w:t>
      </w:r>
      <w:r w:rsidR="00703A8B" w:rsidRPr="00703A8B">
        <w:rPr>
          <w:rFonts w:ascii="Simplified Arabic" w:hAnsi="Simplified Arabic" w:cs="Simplified Arabic"/>
          <w:sz w:val="32"/>
          <w:szCs w:val="32"/>
          <w:rtl/>
        </w:rPr>
        <w:t>و</w:t>
      </w:r>
      <w:r w:rsidR="001936E2">
        <w:rPr>
          <w:rFonts w:ascii="Simplified Arabic" w:hAnsi="Simplified Arabic" w:cs="Simplified Arabic" w:hint="cs"/>
          <w:sz w:val="32"/>
          <w:szCs w:val="32"/>
          <w:rtl/>
        </w:rPr>
        <w:t xml:space="preserve"> </w:t>
      </w:r>
      <w:r w:rsidR="00703A8B" w:rsidRPr="00703A8B">
        <w:rPr>
          <w:rFonts w:ascii="Simplified Arabic" w:hAnsi="Simplified Arabic" w:cs="Simplified Arabic"/>
          <w:sz w:val="32"/>
          <w:szCs w:val="32"/>
          <w:rtl/>
        </w:rPr>
        <w:t>يعرفه كل من الأستاذان لومبير و</w:t>
      </w:r>
      <w:r w:rsidR="001936E2">
        <w:rPr>
          <w:rFonts w:ascii="Simplified Arabic" w:hAnsi="Simplified Arabic" w:cs="Simplified Arabic" w:hint="cs"/>
          <w:sz w:val="32"/>
          <w:szCs w:val="32"/>
          <w:rtl/>
        </w:rPr>
        <w:t xml:space="preserve"> </w:t>
      </w:r>
      <w:r w:rsidR="000A3039">
        <w:rPr>
          <w:rFonts w:ascii="Simplified Arabic" w:hAnsi="Simplified Arabic" w:cs="Simplified Arabic" w:hint="cs"/>
          <w:sz w:val="32"/>
          <w:szCs w:val="32"/>
          <w:rtl/>
        </w:rPr>
        <w:t>س</w:t>
      </w:r>
      <w:r w:rsidR="00703A8B" w:rsidRPr="00703A8B">
        <w:rPr>
          <w:rFonts w:ascii="Simplified Arabic" w:hAnsi="Simplified Arabic" w:cs="Simplified Arabic"/>
          <w:sz w:val="32"/>
          <w:szCs w:val="32"/>
          <w:rtl/>
        </w:rPr>
        <w:t xml:space="preserve">الي بأنه: </w:t>
      </w:r>
      <w:r w:rsidR="003A0414">
        <w:rPr>
          <w:rFonts w:ascii="Simplified Arabic" w:hAnsi="Simplified Arabic" w:cs="Simplified Arabic" w:hint="cs"/>
          <w:sz w:val="32"/>
          <w:szCs w:val="32"/>
          <w:rtl/>
        </w:rPr>
        <w:t xml:space="preserve">( </w:t>
      </w:r>
      <w:r w:rsidR="00703A8B" w:rsidRPr="00703A8B">
        <w:rPr>
          <w:rFonts w:ascii="Simplified Arabic" w:hAnsi="Simplified Arabic" w:cs="Simplified Arabic"/>
          <w:sz w:val="32"/>
          <w:szCs w:val="32"/>
          <w:rtl/>
        </w:rPr>
        <w:t>العلم الذي يبحث عن القواعد المشتركة بين الشرائع والنظم المختلفة</w:t>
      </w:r>
      <w:r w:rsidR="003A0414">
        <w:rPr>
          <w:rFonts w:ascii="Simplified Arabic" w:hAnsi="Simplified Arabic" w:cs="Simplified Arabic" w:hint="cs"/>
          <w:sz w:val="32"/>
          <w:szCs w:val="32"/>
          <w:rtl/>
        </w:rPr>
        <w:t>)</w:t>
      </w:r>
      <w:r w:rsidR="000249FF">
        <w:rPr>
          <w:rStyle w:val="Appelnotedebasdep"/>
          <w:rFonts w:ascii="Simplified Arabic" w:hAnsi="Simplified Arabic" w:cs="Simplified Arabic"/>
          <w:sz w:val="32"/>
          <w:szCs w:val="32"/>
          <w:rtl/>
        </w:rPr>
        <w:footnoteReference w:id="2"/>
      </w:r>
      <w:r w:rsidR="001936E2">
        <w:rPr>
          <w:rFonts w:ascii="Simplified Arabic" w:hAnsi="Simplified Arabic" w:cs="Simplified Arabic" w:hint="cs"/>
          <w:sz w:val="32"/>
          <w:szCs w:val="32"/>
          <w:rtl/>
        </w:rPr>
        <w:t>.</w:t>
      </w:r>
    </w:p>
    <w:p w:rsidR="001936E2" w:rsidRDefault="00703A8B" w:rsidP="009219CF">
      <w:pPr>
        <w:tabs>
          <w:tab w:val="right" w:pos="283"/>
        </w:tabs>
        <w:bidi/>
        <w:spacing w:after="0"/>
        <w:ind w:firstLine="567"/>
        <w:jc w:val="both"/>
        <w:rPr>
          <w:rFonts w:ascii="Simplified Arabic" w:hAnsi="Simplified Arabic" w:cs="Simplified Arabic"/>
          <w:sz w:val="32"/>
          <w:szCs w:val="32"/>
          <w:rtl/>
        </w:rPr>
      </w:pPr>
      <w:r w:rsidRPr="00703A8B">
        <w:rPr>
          <w:rFonts w:ascii="Simplified Arabic" w:hAnsi="Simplified Arabic" w:cs="Simplified Arabic"/>
          <w:sz w:val="32"/>
          <w:szCs w:val="32"/>
          <w:rtl/>
        </w:rPr>
        <w:t xml:space="preserve"> و</w:t>
      </w:r>
      <w:r w:rsidR="003A0414">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 xml:space="preserve">يعرفه مؤتمر لاهاي لسنة 1937 بأنه: </w:t>
      </w:r>
      <w:r w:rsidR="003A0414">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يعمل على المقارنة بين قوانين بلدان مختلفة و</w:t>
      </w:r>
      <w:r w:rsidR="001936E2">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استخلاصه من هذه القوانين أوجه الشبه و</w:t>
      </w:r>
      <w:r w:rsidR="00EE25EB">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الاختلاف</w:t>
      </w:r>
      <w:r w:rsidR="003A0414">
        <w:rPr>
          <w:rFonts w:ascii="Simplified Arabic" w:hAnsi="Simplified Arabic" w:cs="Simplified Arabic" w:hint="cs"/>
          <w:sz w:val="32"/>
          <w:szCs w:val="32"/>
          <w:rtl/>
        </w:rPr>
        <w:t>)</w:t>
      </w:r>
      <w:r w:rsidR="001936E2">
        <w:rPr>
          <w:rFonts w:ascii="Simplified Arabic" w:hAnsi="Simplified Arabic" w:cs="Simplified Arabic" w:hint="cs"/>
          <w:sz w:val="32"/>
          <w:szCs w:val="32"/>
          <w:rtl/>
        </w:rPr>
        <w:t>.</w:t>
      </w:r>
    </w:p>
    <w:p w:rsidR="001936E2" w:rsidRDefault="00703A8B" w:rsidP="009219CF">
      <w:pPr>
        <w:tabs>
          <w:tab w:val="right" w:pos="283"/>
        </w:tabs>
        <w:bidi/>
        <w:spacing w:after="0"/>
        <w:ind w:firstLine="567"/>
        <w:jc w:val="both"/>
        <w:rPr>
          <w:rFonts w:ascii="Simplified Arabic" w:hAnsi="Simplified Arabic" w:cs="Simplified Arabic"/>
          <w:sz w:val="32"/>
          <w:szCs w:val="32"/>
          <w:rtl/>
        </w:rPr>
      </w:pPr>
      <w:r w:rsidRPr="00703A8B">
        <w:rPr>
          <w:rFonts w:ascii="Simplified Arabic" w:hAnsi="Simplified Arabic" w:cs="Simplified Arabic"/>
          <w:sz w:val="32"/>
          <w:szCs w:val="32"/>
          <w:rtl/>
        </w:rPr>
        <w:t xml:space="preserve"> و</w:t>
      </w:r>
      <w:r w:rsidR="003A0414">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 xml:space="preserve">يعرفه دافيد </w:t>
      </w:r>
      <w:r w:rsidR="003A0414">
        <w:rPr>
          <w:rFonts w:ascii="Simplified Arabic" w:hAnsi="Simplified Arabic" w:cs="Simplified Arabic" w:hint="cs"/>
          <w:sz w:val="32"/>
          <w:szCs w:val="32"/>
          <w:rtl/>
        </w:rPr>
        <w:t>و</w:t>
      </w:r>
      <w:r w:rsidR="00EE25EB">
        <w:rPr>
          <w:rFonts w:ascii="Simplified Arabic" w:hAnsi="Simplified Arabic" w:cs="Simplified Arabic" w:hint="cs"/>
          <w:sz w:val="32"/>
          <w:szCs w:val="32"/>
          <w:rtl/>
        </w:rPr>
        <w:t xml:space="preserve"> </w:t>
      </w:r>
      <w:r w:rsidR="003A0414">
        <w:rPr>
          <w:rFonts w:ascii="Simplified Arabic" w:hAnsi="Simplified Arabic" w:cs="Simplified Arabic" w:hint="cs"/>
          <w:sz w:val="32"/>
          <w:szCs w:val="32"/>
          <w:rtl/>
        </w:rPr>
        <w:t>قو</w:t>
      </w:r>
      <w:r w:rsidRPr="00703A8B">
        <w:rPr>
          <w:rFonts w:ascii="Simplified Arabic" w:hAnsi="Simplified Arabic" w:cs="Simplified Arabic"/>
          <w:sz w:val="32"/>
          <w:szCs w:val="32"/>
          <w:rtl/>
        </w:rPr>
        <w:t xml:space="preserve">تريدج بأنه: </w:t>
      </w:r>
      <w:r w:rsidR="001936E2">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الطريقة المقارنة في تطبيقها على الدراسات القانونية</w:t>
      </w:r>
      <w:r w:rsidR="0074170D">
        <w:rPr>
          <w:rFonts w:ascii="Simplified Arabic" w:hAnsi="Simplified Arabic" w:cs="Simplified Arabic" w:hint="cs"/>
          <w:sz w:val="32"/>
          <w:szCs w:val="32"/>
          <w:rtl/>
        </w:rPr>
        <w:t>)</w:t>
      </w:r>
      <w:r w:rsidR="00EF449D">
        <w:rPr>
          <w:rStyle w:val="Appelnotedebasdep"/>
          <w:rFonts w:ascii="Simplified Arabic" w:hAnsi="Simplified Arabic" w:cs="Simplified Arabic"/>
          <w:sz w:val="32"/>
          <w:szCs w:val="32"/>
          <w:rtl/>
        </w:rPr>
        <w:footnoteReference w:id="3"/>
      </w:r>
      <w:r w:rsidR="001936E2">
        <w:rPr>
          <w:rFonts w:ascii="Simplified Arabic" w:hAnsi="Simplified Arabic" w:cs="Simplified Arabic" w:hint="cs"/>
          <w:sz w:val="32"/>
          <w:szCs w:val="32"/>
          <w:rtl/>
        </w:rPr>
        <w:t>.</w:t>
      </w:r>
    </w:p>
    <w:p w:rsidR="003B3BEC" w:rsidRDefault="003B3BEC" w:rsidP="009219CF">
      <w:pPr>
        <w:tabs>
          <w:tab w:val="right" w:pos="283"/>
        </w:tabs>
        <w:bidi/>
        <w:ind w:left="283" w:firstLine="567"/>
        <w:jc w:val="both"/>
        <w:rPr>
          <w:rFonts w:ascii="Simplified Arabic" w:hAnsi="Simplified Arabic" w:cs="Simplified Arabic"/>
          <w:sz w:val="32"/>
          <w:szCs w:val="32"/>
          <w:rtl/>
        </w:rPr>
      </w:pPr>
      <w:r w:rsidRPr="003B3BEC">
        <w:rPr>
          <w:rFonts w:ascii="Simplified Arabic" w:hAnsi="Simplified Arabic" w:cs="Simplified Arabic" w:hint="cs"/>
          <w:sz w:val="32"/>
          <w:szCs w:val="32"/>
          <w:rtl/>
        </w:rPr>
        <w:lastRenderedPageBreak/>
        <w:t>و</w:t>
      </w:r>
      <w:r>
        <w:rPr>
          <w:rFonts w:ascii="Simplified Arabic" w:hAnsi="Simplified Arabic" w:cs="Simplified Arabic" w:hint="cs"/>
          <w:sz w:val="32"/>
          <w:szCs w:val="32"/>
          <w:rtl/>
        </w:rPr>
        <w:t xml:space="preserve"> </w:t>
      </w:r>
      <w:r w:rsidRPr="003B3BEC">
        <w:rPr>
          <w:rFonts w:ascii="Simplified Arabic" w:hAnsi="Simplified Arabic" w:cs="Simplified Arabic" w:hint="cs"/>
          <w:sz w:val="32"/>
          <w:szCs w:val="32"/>
          <w:rtl/>
        </w:rPr>
        <w:t>يعرفه</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ريني</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دافيد</w:t>
      </w:r>
      <w:r w:rsidRPr="003B3BEC">
        <w:rPr>
          <w:rFonts w:ascii="Simplified Arabic" w:hAnsi="Simplified Arabic" w:cs="Simplified Arabic"/>
          <w:sz w:val="32"/>
          <w:szCs w:val="32"/>
          <w:rtl/>
        </w:rPr>
        <w:t xml:space="preserve"> </w:t>
      </w:r>
      <w:r w:rsidRPr="00EE3E33">
        <w:rPr>
          <w:rFonts w:ascii="Times New Roman" w:hAnsi="Times New Roman" w:cs="Times New Roman"/>
          <w:sz w:val="30"/>
          <w:szCs w:val="30"/>
        </w:rPr>
        <w:t>David René</w:t>
      </w:r>
      <w:r w:rsidR="00EE3E33">
        <w:rPr>
          <w:rFonts w:ascii="Times New Roman" w:hAnsi="Times New Roman" w:cs="Times New Roman" w:hint="cs"/>
          <w:sz w:val="30"/>
          <w:szCs w:val="30"/>
          <w:rtl/>
        </w:rPr>
        <w:t xml:space="preserve">: </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بأنه</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الطريقة</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المقارنة</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في</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تطبيقها</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على</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الدراسات</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القانونية،</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ويعرفه</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الدكتور</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خليل</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الجز</w:t>
      </w:r>
      <w:r>
        <w:rPr>
          <w:rFonts w:ascii="Simplified Arabic" w:hAnsi="Simplified Arabic" w:cs="Simplified Arabic" w:hint="cs"/>
          <w:sz w:val="32"/>
          <w:szCs w:val="32"/>
          <w:rtl/>
        </w:rPr>
        <w:t>ا</w:t>
      </w:r>
      <w:r w:rsidRPr="003B3BEC">
        <w:rPr>
          <w:rFonts w:ascii="Simplified Arabic" w:hAnsi="Simplified Arabic" w:cs="Simplified Arabic" w:hint="cs"/>
          <w:sz w:val="32"/>
          <w:szCs w:val="32"/>
          <w:rtl/>
        </w:rPr>
        <w:t>ئري</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بأنه</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علم</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منهجي</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يستهدف</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دارسة</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النظم</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القانونية</w:t>
      </w:r>
      <w:r w:rsidRPr="003B3BEC">
        <w:rPr>
          <w:rFonts w:ascii="Simplified Arabic" w:hAnsi="Simplified Arabic" w:cs="Simplified Arabic"/>
          <w:sz w:val="32"/>
          <w:szCs w:val="32"/>
          <w:rtl/>
        </w:rPr>
        <w:t xml:space="preserve"> </w:t>
      </w:r>
      <w:r>
        <w:rPr>
          <w:rFonts w:ascii="Simplified Arabic" w:hAnsi="Simplified Arabic" w:cs="Simplified Arabic" w:hint="cs"/>
          <w:sz w:val="32"/>
          <w:szCs w:val="32"/>
          <w:rtl/>
        </w:rPr>
        <w:t>ا</w:t>
      </w:r>
      <w:r w:rsidRPr="003B3BEC">
        <w:rPr>
          <w:rFonts w:ascii="Simplified Arabic" w:hAnsi="Simplified Arabic" w:cs="Simplified Arabic" w:hint="cs"/>
          <w:sz w:val="32"/>
          <w:szCs w:val="32"/>
          <w:rtl/>
        </w:rPr>
        <w:t>ستخ</w:t>
      </w:r>
      <w:r>
        <w:rPr>
          <w:rFonts w:ascii="Simplified Arabic" w:hAnsi="Simplified Arabic" w:cs="Simplified Arabic" w:hint="cs"/>
          <w:sz w:val="32"/>
          <w:szCs w:val="32"/>
          <w:rtl/>
        </w:rPr>
        <w:t>لا</w:t>
      </w:r>
      <w:r w:rsidRPr="003B3BEC">
        <w:rPr>
          <w:rFonts w:ascii="Simplified Arabic" w:hAnsi="Simplified Arabic" w:cs="Simplified Arabic" w:hint="cs"/>
          <w:sz w:val="32"/>
          <w:szCs w:val="32"/>
          <w:rtl/>
        </w:rPr>
        <w:t>ص</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أوجه</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الشبه</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 الإختلا</w:t>
      </w:r>
      <w:r w:rsidRPr="003B3BEC">
        <w:rPr>
          <w:rFonts w:ascii="Simplified Arabic" w:hAnsi="Simplified Arabic" w:cs="Simplified Arabic" w:hint="cs"/>
          <w:sz w:val="32"/>
          <w:szCs w:val="32"/>
          <w:rtl/>
        </w:rPr>
        <w:t>ف</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 </w:t>
      </w:r>
      <w:r w:rsidRPr="003B3BEC">
        <w:rPr>
          <w:rFonts w:ascii="Simplified Arabic" w:hAnsi="Simplified Arabic" w:cs="Simplified Arabic" w:hint="cs"/>
          <w:sz w:val="32"/>
          <w:szCs w:val="32"/>
          <w:rtl/>
        </w:rPr>
        <w:t>تحديد</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جوهرها</w:t>
      </w:r>
      <w:r w:rsidRPr="003B3BEC">
        <w:rPr>
          <w:rFonts w:ascii="Simplified Arabic" w:hAnsi="Simplified Arabic" w:cs="Simplified Arabic"/>
          <w:sz w:val="32"/>
          <w:szCs w:val="32"/>
          <w:rtl/>
        </w:rPr>
        <w:t xml:space="preserve"> </w:t>
      </w:r>
      <w:r>
        <w:rPr>
          <w:rFonts w:ascii="Simplified Arabic" w:hAnsi="Simplified Arabic" w:cs="Simplified Arabic" w:hint="cs"/>
          <w:sz w:val="32"/>
          <w:szCs w:val="32"/>
          <w:rtl/>
        </w:rPr>
        <w:t>الإ</w:t>
      </w:r>
      <w:r w:rsidRPr="003B3BEC">
        <w:rPr>
          <w:rFonts w:ascii="Simplified Arabic" w:hAnsi="Simplified Arabic" w:cs="Simplified Arabic" w:hint="cs"/>
          <w:sz w:val="32"/>
          <w:szCs w:val="32"/>
          <w:rtl/>
        </w:rPr>
        <w:t>جتماعي</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 </w:t>
      </w:r>
      <w:r w:rsidRPr="003B3BEC">
        <w:rPr>
          <w:rFonts w:ascii="Simplified Arabic" w:hAnsi="Simplified Arabic" w:cs="Simplified Arabic" w:hint="cs"/>
          <w:sz w:val="32"/>
          <w:szCs w:val="32"/>
          <w:rtl/>
        </w:rPr>
        <w:t>شكلها</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 </w:t>
      </w:r>
      <w:r w:rsidRPr="003B3BEC">
        <w:rPr>
          <w:rFonts w:ascii="Simplified Arabic" w:hAnsi="Simplified Arabic" w:cs="Simplified Arabic" w:hint="cs"/>
          <w:sz w:val="32"/>
          <w:szCs w:val="32"/>
          <w:rtl/>
        </w:rPr>
        <w:t>وظائفها</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بغية</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إظهار</w:t>
      </w:r>
      <w:r w:rsidRPr="003B3BEC">
        <w:rPr>
          <w:rFonts w:ascii="Simplified Arabic" w:hAnsi="Simplified Arabic" w:cs="Simplified Arabic"/>
          <w:sz w:val="32"/>
          <w:szCs w:val="32"/>
          <w:rtl/>
        </w:rPr>
        <w:t xml:space="preserve"> </w:t>
      </w:r>
      <w:r>
        <w:rPr>
          <w:rFonts w:ascii="Simplified Arabic" w:hAnsi="Simplified Arabic" w:cs="Simplified Arabic" w:hint="cs"/>
          <w:sz w:val="32"/>
          <w:szCs w:val="32"/>
          <w:rtl/>
        </w:rPr>
        <w:t>الإ</w:t>
      </w:r>
      <w:r w:rsidRPr="003B3BEC">
        <w:rPr>
          <w:rFonts w:ascii="Simplified Arabic" w:hAnsi="Simplified Arabic" w:cs="Simplified Arabic" w:hint="cs"/>
          <w:sz w:val="32"/>
          <w:szCs w:val="32"/>
          <w:rtl/>
        </w:rPr>
        <w:t>تجاهات</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المتعارضة</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و</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المتناقضة</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في</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مختلف</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نماذج</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نظم</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القانون</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و</w:t>
      </w:r>
      <w:r w:rsidR="00A22A3B">
        <w:rPr>
          <w:rFonts w:ascii="Simplified Arabic" w:hAnsi="Simplified Arabic" w:cs="Simplified Arabic" w:hint="cs"/>
          <w:sz w:val="32"/>
          <w:szCs w:val="32"/>
          <w:rtl/>
        </w:rPr>
        <w:t xml:space="preserve"> </w:t>
      </w:r>
      <w:r w:rsidRPr="003B3BEC">
        <w:rPr>
          <w:rFonts w:ascii="Simplified Arabic" w:hAnsi="Simplified Arabic" w:cs="Simplified Arabic" w:hint="cs"/>
          <w:sz w:val="32"/>
          <w:szCs w:val="32"/>
          <w:rtl/>
        </w:rPr>
        <w:t>ترجيح</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بعضها</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على</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بعض</w:t>
      </w:r>
      <w:r w:rsidRPr="003B3BEC">
        <w:rPr>
          <w:rFonts w:ascii="Simplified Arabic" w:hAnsi="Simplified Arabic" w:cs="Simplified Arabic"/>
          <w:sz w:val="32"/>
          <w:szCs w:val="32"/>
          <w:rtl/>
        </w:rPr>
        <w:t>"</w:t>
      </w:r>
      <w:r w:rsidR="00A22A3B">
        <w:rPr>
          <w:rStyle w:val="Appelnotedebasdep"/>
          <w:rFonts w:ascii="Simplified Arabic" w:hAnsi="Simplified Arabic" w:cs="Simplified Arabic"/>
          <w:sz w:val="32"/>
          <w:szCs w:val="32"/>
          <w:rtl/>
        </w:rPr>
        <w:footnoteReference w:id="4"/>
      </w:r>
      <w:r w:rsidR="00A22A3B">
        <w:rPr>
          <w:rFonts w:ascii="Simplified Arabic" w:hAnsi="Simplified Arabic" w:cs="Simplified Arabic" w:hint="cs"/>
          <w:sz w:val="32"/>
          <w:szCs w:val="32"/>
          <w:rtl/>
        </w:rPr>
        <w:t>.</w:t>
      </w:r>
      <w:r w:rsidRPr="003B3BEC">
        <w:rPr>
          <w:rFonts w:ascii="Simplified Arabic" w:hAnsi="Simplified Arabic" w:cs="Simplified Arabic"/>
          <w:sz w:val="32"/>
          <w:szCs w:val="32"/>
          <w:rtl/>
        </w:rPr>
        <w:t xml:space="preserve">  </w:t>
      </w:r>
    </w:p>
    <w:p w:rsidR="0074170D" w:rsidRDefault="00703A8B" w:rsidP="009219CF">
      <w:pPr>
        <w:tabs>
          <w:tab w:val="right" w:pos="283"/>
        </w:tabs>
        <w:bidi/>
        <w:ind w:left="283" w:firstLine="567"/>
        <w:jc w:val="both"/>
        <w:rPr>
          <w:rFonts w:ascii="Simplified Arabic" w:hAnsi="Simplified Arabic" w:cs="Simplified Arabic"/>
          <w:sz w:val="32"/>
          <w:szCs w:val="32"/>
          <w:rtl/>
        </w:rPr>
      </w:pPr>
      <w:r w:rsidRPr="00703A8B">
        <w:rPr>
          <w:rFonts w:ascii="Simplified Arabic" w:hAnsi="Simplified Arabic" w:cs="Simplified Arabic"/>
          <w:sz w:val="32"/>
          <w:szCs w:val="32"/>
          <w:rtl/>
        </w:rPr>
        <w:t>و</w:t>
      </w:r>
      <w:r w:rsidR="00EE3E33">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يسميه محمد العروصي</w:t>
      </w:r>
      <w:r w:rsidR="0074170D">
        <w:rPr>
          <w:rFonts w:ascii="Simplified Arabic" w:hAnsi="Simplified Arabic" w:cs="Simplified Arabic" w:hint="cs"/>
          <w:sz w:val="32"/>
          <w:szCs w:val="32"/>
          <w:rtl/>
        </w:rPr>
        <w:t>: (</w:t>
      </w:r>
      <w:r w:rsidRPr="00703A8B">
        <w:rPr>
          <w:rFonts w:ascii="Simplified Arabic" w:hAnsi="Simplified Arabic" w:cs="Simplified Arabic"/>
          <w:sz w:val="32"/>
          <w:szCs w:val="32"/>
          <w:rtl/>
        </w:rPr>
        <w:t xml:space="preserve"> بالمقابلة </w:t>
      </w:r>
      <w:r w:rsidR="0074170D">
        <w:rPr>
          <w:rFonts w:ascii="Simplified Arabic" w:hAnsi="Simplified Arabic" w:cs="Simplified Arabic" w:hint="cs"/>
          <w:sz w:val="32"/>
          <w:szCs w:val="32"/>
          <w:rtl/>
        </w:rPr>
        <w:t>أ</w:t>
      </w:r>
      <w:r w:rsidRPr="00703A8B">
        <w:rPr>
          <w:rFonts w:ascii="Simplified Arabic" w:hAnsi="Simplified Arabic" w:cs="Simplified Arabic"/>
          <w:sz w:val="32"/>
          <w:szCs w:val="32"/>
          <w:rtl/>
        </w:rPr>
        <w:t>و المقارن</w:t>
      </w:r>
      <w:r w:rsidR="0026153D">
        <w:rPr>
          <w:rFonts w:ascii="Simplified Arabic" w:hAnsi="Simplified Arabic" w:cs="Simplified Arabic"/>
          <w:sz w:val="32"/>
          <w:szCs w:val="32"/>
          <w:rtl/>
        </w:rPr>
        <w:t>ة التي تعتمد على تحديد عناصر ال</w:t>
      </w:r>
      <w:r w:rsidR="0026153D">
        <w:rPr>
          <w:rFonts w:ascii="Simplified Arabic" w:hAnsi="Simplified Arabic" w:cs="Simplified Arabic" w:hint="cs"/>
          <w:sz w:val="32"/>
          <w:szCs w:val="32"/>
          <w:rtl/>
        </w:rPr>
        <w:t>إ</w:t>
      </w:r>
      <w:r w:rsidRPr="00703A8B">
        <w:rPr>
          <w:rFonts w:ascii="Simplified Arabic" w:hAnsi="Simplified Arabic" w:cs="Simplified Arabic"/>
          <w:sz w:val="32"/>
          <w:szCs w:val="32"/>
          <w:rtl/>
        </w:rPr>
        <w:t xml:space="preserve">لتقاء </w:t>
      </w:r>
      <w:r w:rsidR="00504E1E">
        <w:rPr>
          <w:rFonts w:ascii="Simplified Arabic" w:hAnsi="Simplified Arabic" w:cs="Simplified Arabic" w:hint="cs"/>
          <w:sz w:val="32"/>
          <w:szCs w:val="32"/>
          <w:rtl/>
        </w:rPr>
        <w:t>أ</w:t>
      </w:r>
      <w:r w:rsidRPr="00703A8B">
        <w:rPr>
          <w:rFonts w:ascii="Simplified Arabic" w:hAnsi="Simplified Arabic" w:cs="Simplified Arabic"/>
          <w:sz w:val="32"/>
          <w:szCs w:val="32"/>
          <w:rtl/>
        </w:rPr>
        <w:t>و التقارب بين مؤسستين قانونيتين و</w:t>
      </w:r>
      <w:r w:rsidR="00BE6C0E">
        <w:rPr>
          <w:rFonts w:ascii="Simplified Arabic" w:hAnsi="Simplified Arabic" w:cs="Simplified Arabic" w:hint="cs"/>
          <w:sz w:val="32"/>
          <w:szCs w:val="32"/>
          <w:rtl/>
        </w:rPr>
        <w:t xml:space="preserve"> </w:t>
      </w:r>
      <w:r w:rsidR="00504E1E">
        <w:rPr>
          <w:rFonts w:ascii="Simplified Arabic" w:hAnsi="Simplified Arabic" w:cs="Simplified Arabic" w:hint="cs"/>
          <w:sz w:val="32"/>
          <w:szCs w:val="32"/>
          <w:rtl/>
        </w:rPr>
        <w:t>أ</w:t>
      </w:r>
      <w:r w:rsidRPr="00703A8B">
        <w:rPr>
          <w:rFonts w:ascii="Simplified Arabic" w:hAnsi="Simplified Arabic" w:cs="Simplified Arabic"/>
          <w:sz w:val="32"/>
          <w:szCs w:val="32"/>
          <w:rtl/>
        </w:rPr>
        <w:t>يضا بيان عن</w:t>
      </w:r>
      <w:r w:rsidR="00BE6C0E">
        <w:rPr>
          <w:rFonts w:ascii="Simplified Arabic" w:hAnsi="Simplified Arabic" w:cs="Simplified Arabic" w:hint="cs"/>
          <w:sz w:val="32"/>
          <w:szCs w:val="32"/>
          <w:rtl/>
        </w:rPr>
        <w:t>ا</w:t>
      </w:r>
      <w:r w:rsidRPr="00703A8B">
        <w:rPr>
          <w:rFonts w:ascii="Simplified Arabic" w:hAnsi="Simplified Arabic" w:cs="Simplified Arabic"/>
          <w:sz w:val="32"/>
          <w:szCs w:val="32"/>
          <w:rtl/>
        </w:rPr>
        <w:t xml:space="preserve">صر التمايز </w:t>
      </w:r>
      <w:r w:rsidR="0026153D">
        <w:rPr>
          <w:rFonts w:ascii="Simplified Arabic" w:hAnsi="Simplified Arabic" w:cs="Simplified Arabic" w:hint="cs"/>
          <w:sz w:val="32"/>
          <w:szCs w:val="32"/>
          <w:rtl/>
        </w:rPr>
        <w:t>أ</w:t>
      </w:r>
      <w:r w:rsidR="009835B9">
        <w:rPr>
          <w:rFonts w:ascii="Simplified Arabic" w:hAnsi="Simplified Arabic" w:cs="Simplified Arabic"/>
          <w:sz w:val="32"/>
          <w:szCs w:val="32"/>
          <w:rtl/>
        </w:rPr>
        <w:t>و ال</w:t>
      </w:r>
      <w:r w:rsidR="009835B9">
        <w:rPr>
          <w:rFonts w:ascii="Simplified Arabic" w:hAnsi="Simplified Arabic" w:cs="Simplified Arabic" w:hint="cs"/>
          <w:sz w:val="32"/>
          <w:szCs w:val="32"/>
          <w:rtl/>
        </w:rPr>
        <w:t>إ</w:t>
      </w:r>
      <w:r w:rsidRPr="00703A8B">
        <w:rPr>
          <w:rFonts w:ascii="Simplified Arabic" w:hAnsi="Simplified Arabic" w:cs="Simplified Arabic"/>
          <w:sz w:val="32"/>
          <w:szCs w:val="32"/>
          <w:rtl/>
        </w:rPr>
        <w:t>ختلاف</w:t>
      </w:r>
      <w:r w:rsidR="0074170D">
        <w:rPr>
          <w:rFonts w:ascii="Simplified Arabic" w:hAnsi="Simplified Arabic" w:cs="Simplified Arabic" w:hint="cs"/>
          <w:sz w:val="32"/>
          <w:szCs w:val="32"/>
          <w:rtl/>
        </w:rPr>
        <w:t>)</w:t>
      </w:r>
      <w:r w:rsidR="00096482">
        <w:rPr>
          <w:rStyle w:val="Appelnotedebasdep"/>
          <w:rFonts w:ascii="Simplified Arabic" w:hAnsi="Simplified Arabic" w:cs="Simplified Arabic"/>
          <w:sz w:val="32"/>
          <w:szCs w:val="32"/>
          <w:rtl/>
        </w:rPr>
        <w:footnoteReference w:id="5"/>
      </w:r>
      <w:r w:rsidR="0074170D">
        <w:rPr>
          <w:rFonts w:ascii="Simplified Arabic" w:hAnsi="Simplified Arabic" w:cs="Simplified Arabic" w:hint="cs"/>
          <w:sz w:val="32"/>
          <w:szCs w:val="32"/>
          <w:rtl/>
        </w:rPr>
        <w:t>.</w:t>
      </w:r>
    </w:p>
    <w:p w:rsidR="004821E7" w:rsidRDefault="00703A8B" w:rsidP="009219CF">
      <w:pPr>
        <w:tabs>
          <w:tab w:val="right" w:pos="283"/>
        </w:tabs>
        <w:bidi/>
        <w:ind w:left="283" w:firstLine="567"/>
        <w:jc w:val="both"/>
        <w:rPr>
          <w:rFonts w:ascii="Simplified Arabic" w:hAnsi="Simplified Arabic" w:cs="Simplified Arabic"/>
          <w:sz w:val="32"/>
          <w:szCs w:val="32"/>
          <w:rtl/>
        </w:rPr>
      </w:pPr>
      <w:r w:rsidRPr="00703A8B">
        <w:rPr>
          <w:rFonts w:ascii="Simplified Arabic" w:hAnsi="Simplified Arabic" w:cs="Simplified Arabic"/>
          <w:sz w:val="32"/>
          <w:szCs w:val="32"/>
          <w:rtl/>
        </w:rPr>
        <w:t>و تسمية القانون المقارن التي استقر عليها الفقه هي حديثة العهد ترجع إلى طلوع القرن الماضي و</w:t>
      </w:r>
      <w:r w:rsidR="00FC1B0E">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 xml:space="preserve">هي تسمية </w:t>
      </w:r>
      <w:r w:rsidR="00FC1B0E">
        <w:rPr>
          <w:rFonts w:ascii="Simplified Arabic" w:hAnsi="Simplified Arabic" w:cs="Simplified Arabic" w:hint="cs"/>
          <w:sz w:val="32"/>
          <w:szCs w:val="32"/>
          <w:rtl/>
        </w:rPr>
        <w:t>إ</w:t>
      </w:r>
      <w:r w:rsidRPr="00703A8B">
        <w:rPr>
          <w:rFonts w:ascii="Simplified Arabic" w:hAnsi="Simplified Arabic" w:cs="Simplified Arabic"/>
          <w:sz w:val="32"/>
          <w:szCs w:val="32"/>
          <w:rtl/>
        </w:rPr>
        <w:t>صطلاحية كتسمية القانون الدولي لا تدل على محتواها فهي توحي بأنها مجموعة قواعد كسائر فروع القانون الوضعي باعتبار أن القانون هو مجموعة القواعد التي تنظم سلوك و</w:t>
      </w:r>
      <w:r w:rsidR="004821E7">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 xml:space="preserve">علاقات الأشخاص في المجتمع على وجه ملزم. </w:t>
      </w:r>
    </w:p>
    <w:p w:rsidR="00703A8B" w:rsidRPr="00703A8B" w:rsidRDefault="00703A8B" w:rsidP="009219CF">
      <w:pPr>
        <w:tabs>
          <w:tab w:val="right" w:pos="283"/>
        </w:tabs>
        <w:bidi/>
        <w:ind w:left="283" w:firstLine="567"/>
        <w:jc w:val="both"/>
        <w:rPr>
          <w:rFonts w:ascii="Simplified Arabic" w:hAnsi="Simplified Arabic" w:cs="Simplified Arabic"/>
          <w:sz w:val="32"/>
          <w:szCs w:val="32"/>
          <w:rtl/>
        </w:rPr>
      </w:pPr>
      <w:r w:rsidRPr="00703A8B">
        <w:rPr>
          <w:rFonts w:ascii="Simplified Arabic" w:hAnsi="Simplified Arabic" w:cs="Simplified Arabic"/>
          <w:sz w:val="32"/>
          <w:szCs w:val="32"/>
          <w:rtl/>
        </w:rPr>
        <w:t>غير أن محتوى أو دلالة القانون المقارن غير ذلك لأنه لا يوجد ما يسمى بالقانون المقارن بالمعنى المألوف عليه</w:t>
      </w:r>
      <w:r w:rsidR="004821E7">
        <w:rPr>
          <w:rFonts w:ascii="Simplified Arabic" w:hAnsi="Simplified Arabic" w:cs="Simplified Arabic" w:hint="cs"/>
          <w:sz w:val="32"/>
          <w:szCs w:val="32"/>
          <w:rtl/>
        </w:rPr>
        <w:t>،</w:t>
      </w:r>
      <w:r w:rsidRPr="00703A8B">
        <w:rPr>
          <w:rFonts w:ascii="Simplified Arabic" w:hAnsi="Simplified Arabic" w:cs="Simplified Arabic"/>
          <w:sz w:val="32"/>
          <w:szCs w:val="32"/>
          <w:rtl/>
        </w:rPr>
        <w:t xml:space="preserve"> فالقانون المقارن ليس مجموعة من القواعد تنظم حياة المجتمع كالقانون المغربي أو الياباني أو الأمريكي و</w:t>
      </w:r>
      <w:r w:rsidR="00504E1E">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غيرها من القوانين الوضعية و</w:t>
      </w:r>
      <w:r w:rsidR="00504E1E">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هو ليس فرعا من فروع القانون كالقانون المدني أو القانون التجاري و</w:t>
      </w:r>
      <w:r w:rsidR="004821E7">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lastRenderedPageBreak/>
        <w:t>هو كذلك ليس مجموعة قواعد تنظم موضوعا معينا في نطاق فرع من فروع القانون كنظام الملكية أو الأهلية</w:t>
      </w:r>
      <w:r w:rsidR="004821E7">
        <w:rPr>
          <w:rFonts w:ascii="Simplified Arabic" w:hAnsi="Simplified Arabic" w:cs="Simplified Arabic" w:hint="cs"/>
          <w:sz w:val="32"/>
          <w:szCs w:val="32"/>
          <w:rtl/>
        </w:rPr>
        <w:t>.</w:t>
      </w:r>
    </w:p>
    <w:p w:rsidR="00EE2F4F" w:rsidRDefault="004821E7"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أن </w:t>
      </w:r>
      <w:r w:rsidR="00EE2F4F" w:rsidRPr="00EE2F4F">
        <w:rPr>
          <w:rFonts w:ascii="Simplified Arabic" w:hAnsi="Simplified Arabic" w:cs="Simplified Arabic" w:hint="cs"/>
          <w:sz w:val="32"/>
          <w:szCs w:val="32"/>
          <w:rtl/>
          <w:lang w:bidi="ar-DZ"/>
        </w:rPr>
        <w:t>القانون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المقارن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ليس</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مجموعة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من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قواعد</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القانون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التي</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تنظم</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حياة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المجتمع،</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و</w:t>
      </w:r>
      <w:r w:rsidR="00703A8B">
        <w:rPr>
          <w:rFonts w:ascii="Simplified Arabic" w:hAnsi="Simplified Arabic" w:cs="Simplified Arabic" w:hint="cs"/>
          <w:sz w:val="32"/>
          <w:szCs w:val="32"/>
          <w:rtl/>
          <w:lang w:bidi="ar-DZ"/>
        </w:rPr>
        <w:t xml:space="preserve"> </w:t>
      </w:r>
      <w:r w:rsidR="00EE2F4F" w:rsidRPr="00EE2F4F">
        <w:rPr>
          <w:rFonts w:ascii="Simplified Arabic" w:hAnsi="Simplified Arabic" w:cs="Simplified Arabic" w:hint="cs"/>
          <w:sz w:val="32"/>
          <w:szCs w:val="32"/>
          <w:rtl/>
          <w:lang w:bidi="ar-DZ"/>
        </w:rPr>
        <w:t>لا</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فرعا</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من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فروع</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القانون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العام</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أو</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الخاص،</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EE2F4F" w:rsidRPr="00EE2F4F">
        <w:rPr>
          <w:rFonts w:ascii="Simplified Arabic" w:hAnsi="Simplified Arabic" w:cs="Simplified Arabic" w:hint="cs"/>
          <w:sz w:val="32"/>
          <w:szCs w:val="32"/>
          <w:rtl/>
          <w:lang w:bidi="ar-DZ"/>
        </w:rPr>
        <w:t>لكنه</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دراسة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قانونية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أو</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بحث</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قانوني</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يقوم</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على</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أساس</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المقارنة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بين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قانونين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أو</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أكثر،</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مهما</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كانت</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التسمية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التي</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اختارها</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الباحثون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له،</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سواء</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سُمي</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القانون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المقارن،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مقارنة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القوانين،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الطريقة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المقارنة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أو</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التشريع</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المقارن</w:t>
      </w:r>
      <w:r w:rsidR="00A9413B">
        <w:rPr>
          <w:rStyle w:val="Appelnotedebasdep"/>
          <w:rFonts w:ascii="Simplified Arabic" w:hAnsi="Simplified Arabic" w:cs="Simplified Arabic"/>
          <w:sz w:val="32"/>
          <w:szCs w:val="32"/>
          <w:rtl/>
          <w:lang w:bidi="ar-DZ"/>
        </w:rPr>
        <w:footnoteReference w:id="6"/>
      </w:r>
      <w:r w:rsidR="001F4679">
        <w:rPr>
          <w:rFonts w:ascii="Simplified Arabic" w:hAnsi="Simplified Arabic" w:cs="Simplified Arabic" w:hint="cs"/>
          <w:sz w:val="32"/>
          <w:szCs w:val="32"/>
          <w:rtl/>
          <w:lang w:bidi="ar-DZ"/>
        </w:rPr>
        <w:t>.</w:t>
      </w:r>
    </w:p>
    <w:p w:rsidR="00703A8B" w:rsidRPr="00EE2F4F" w:rsidRDefault="005371C1"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يعرف أيضا بأنه </w:t>
      </w:r>
      <w:r w:rsidRPr="005371C1">
        <w:rPr>
          <w:rFonts w:ascii="Simplified Arabic" w:hAnsi="Simplified Arabic" w:cs="Simplified Arabic" w:hint="cs"/>
          <w:sz w:val="32"/>
          <w:szCs w:val="32"/>
          <w:rtl/>
          <w:lang w:bidi="ar-DZ"/>
        </w:rPr>
        <w:t>مجال</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دراسي</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مكرس</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للمقارنة</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المنظمة</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بين</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نظامين</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قانونيين</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أو</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أكثر،</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أو</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بين</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عناصر</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معينة</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من</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تلك</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النظم،</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من</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خلال</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تحليل</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مجموعة</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من</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الأفكار</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المشتركة</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5371C1">
        <w:rPr>
          <w:rFonts w:ascii="Simplified Arabic" w:hAnsi="Simplified Arabic" w:cs="Simplified Arabic" w:hint="cs"/>
          <w:sz w:val="32"/>
          <w:szCs w:val="32"/>
          <w:rtl/>
          <w:lang w:bidi="ar-DZ"/>
        </w:rPr>
        <w:t>المختلفة</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بينها</w:t>
      </w:r>
      <w:r>
        <w:rPr>
          <w:rStyle w:val="Appelnotedebasdep"/>
          <w:rFonts w:ascii="Simplified Arabic" w:hAnsi="Simplified Arabic" w:cs="Simplified Arabic"/>
          <w:sz w:val="32"/>
          <w:szCs w:val="32"/>
          <w:rtl/>
          <w:lang w:bidi="ar-DZ"/>
        </w:rPr>
        <w:footnoteReference w:id="7"/>
      </w:r>
      <w:r w:rsidR="009808E6">
        <w:rPr>
          <w:rFonts w:ascii="Simplified Arabic" w:hAnsi="Simplified Arabic" w:cs="Simplified Arabic"/>
          <w:sz w:val="32"/>
          <w:szCs w:val="32"/>
          <w:lang w:bidi="ar-DZ"/>
        </w:rPr>
        <w:t>.</w:t>
      </w:r>
    </w:p>
    <w:p w:rsidR="00CE0AF6" w:rsidRDefault="00B71A9B"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r w:rsidR="00632A93" w:rsidRPr="00CD2150">
        <w:rPr>
          <w:rFonts w:ascii="Simplified Arabic" w:hAnsi="Simplified Arabic" w:cs="Simplified Arabic"/>
          <w:sz w:val="32"/>
          <w:szCs w:val="32"/>
          <w:rtl/>
          <w:lang w:bidi="ar-DZ"/>
        </w:rPr>
        <w:t>كثيرا ما تصادفنا الدراسات المقارنة، في شتى ف</w:t>
      </w:r>
      <w:r w:rsidR="00F049C5">
        <w:rPr>
          <w:rFonts w:ascii="Simplified Arabic" w:hAnsi="Simplified Arabic" w:cs="Simplified Arabic" w:hint="cs"/>
          <w:sz w:val="32"/>
          <w:szCs w:val="32"/>
          <w:rtl/>
          <w:lang w:bidi="ar-DZ"/>
        </w:rPr>
        <w:t>ر</w:t>
      </w:r>
      <w:r w:rsidR="00632A93" w:rsidRPr="00CD2150">
        <w:rPr>
          <w:rFonts w:ascii="Simplified Arabic" w:hAnsi="Simplified Arabic" w:cs="Simplified Arabic"/>
          <w:sz w:val="32"/>
          <w:szCs w:val="32"/>
          <w:rtl/>
          <w:lang w:bidi="ar-DZ"/>
        </w:rPr>
        <w:t>وع القانون، و</w:t>
      </w:r>
      <w:r w:rsidR="00F049C5">
        <w:rPr>
          <w:rFonts w:ascii="Simplified Arabic" w:hAnsi="Simplified Arabic" w:cs="Simplified Arabic" w:hint="cs"/>
          <w:sz w:val="32"/>
          <w:szCs w:val="32"/>
          <w:rtl/>
          <w:lang w:bidi="ar-DZ"/>
        </w:rPr>
        <w:t xml:space="preserve"> </w:t>
      </w:r>
      <w:r w:rsidR="00632A93" w:rsidRPr="00CD2150">
        <w:rPr>
          <w:rFonts w:ascii="Simplified Arabic" w:hAnsi="Simplified Arabic" w:cs="Simplified Arabic"/>
          <w:sz w:val="32"/>
          <w:szCs w:val="32"/>
          <w:rtl/>
          <w:lang w:bidi="ar-DZ"/>
        </w:rPr>
        <w:t>نستطيع أن نلمس أنها دراسة مقارنة بمجرد نظرة خاطفة على العنوان، فنقرأ مثلا: "</w:t>
      </w:r>
      <w:r w:rsidR="00F533CC">
        <w:rPr>
          <w:rFonts w:ascii="Simplified Arabic" w:hAnsi="Simplified Arabic" w:cs="Simplified Arabic" w:hint="cs"/>
          <w:sz w:val="32"/>
          <w:szCs w:val="32"/>
          <w:rtl/>
          <w:lang w:bidi="ar-DZ"/>
        </w:rPr>
        <w:t>نظام حماية البيئة</w:t>
      </w:r>
      <w:r w:rsidR="00632A93" w:rsidRPr="00CD2150">
        <w:rPr>
          <w:rFonts w:ascii="Simplified Arabic" w:hAnsi="Simplified Arabic" w:cs="Simplified Arabic"/>
          <w:sz w:val="32"/>
          <w:szCs w:val="32"/>
          <w:rtl/>
          <w:lang w:bidi="ar-DZ"/>
        </w:rPr>
        <w:t xml:space="preserve"> في القانون المقارن"، أو "</w:t>
      </w:r>
      <w:r w:rsidR="00F533CC">
        <w:rPr>
          <w:rFonts w:ascii="Simplified Arabic" w:hAnsi="Simplified Arabic" w:cs="Simplified Arabic" w:hint="cs"/>
          <w:sz w:val="32"/>
          <w:szCs w:val="32"/>
          <w:rtl/>
          <w:lang w:bidi="ar-DZ"/>
        </w:rPr>
        <w:t>جرائم الأسرة-</w:t>
      </w:r>
      <w:r w:rsidR="00632A93" w:rsidRPr="00CD2150">
        <w:rPr>
          <w:rFonts w:ascii="Simplified Arabic" w:hAnsi="Simplified Arabic" w:cs="Simplified Arabic"/>
          <w:sz w:val="32"/>
          <w:szCs w:val="32"/>
          <w:rtl/>
          <w:lang w:bidi="ar-DZ"/>
        </w:rPr>
        <w:t xml:space="preserve"> دراسة مقارنة بين الشريعة و</w:t>
      </w:r>
      <w:r w:rsidR="00F049C5">
        <w:rPr>
          <w:rFonts w:ascii="Simplified Arabic" w:hAnsi="Simplified Arabic" w:cs="Simplified Arabic" w:hint="cs"/>
          <w:sz w:val="32"/>
          <w:szCs w:val="32"/>
          <w:rtl/>
          <w:lang w:bidi="ar-DZ"/>
        </w:rPr>
        <w:t xml:space="preserve"> </w:t>
      </w:r>
      <w:r w:rsidR="00632A93" w:rsidRPr="00CD2150">
        <w:rPr>
          <w:rFonts w:ascii="Simplified Arabic" w:hAnsi="Simplified Arabic" w:cs="Simplified Arabic"/>
          <w:sz w:val="32"/>
          <w:szCs w:val="32"/>
          <w:rtl/>
          <w:lang w:bidi="ar-DZ"/>
        </w:rPr>
        <w:t>القانون</w:t>
      </w:r>
      <w:r w:rsidR="00F533CC">
        <w:rPr>
          <w:rFonts w:ascii="Simplified Arabic" w:hAnsi="Simplified Arabic" w:cs="Simplified Arabic" w:hint="cs"/>
          <w:sz w:val="32"/>
          <w:szCs w:val="32"/>
          <w:rtl/>
          <w:lang w:bidi="ar-DZ"/>
        </w:rPr>
        <w:t>-</w:t>
      </w:r>
      <w:r w:rsidR="00632A93" w:rsidRPr="00CD2150">
        <w:rPr>
          <w:rFonts w:ascii="Simplified Arabic" w:hAnsi="Simplified Arabic" w:cs="Simplified Arabic"/>
          <w:sz w:val="32"/>
          <w:szCs w:val="32"/>
          <w:rtl/>
          <w:lang w:bidi="ar-DZ"/>
        </w:rPr>
        <w:t>"، أو "سلطة رئيس الدولة في الأنظمة الدستورية المقارنة"، و</w:t>
      </w:r>
      <w:r w:rsidR="00F049C5">
        <w:rPr>
          <w:rFonts w:ascii="Simplified Arabic" w:hAnsi="Simplified Arabic" w:cs="Simplified Arabic" w:hint="cs"/>
          <w:sz w:val="32"/>
          <w:szCs w:val="32"/>
          <w:rtl/>
          <w:lang w:bidi="ar-DZ"/>
        </w:rPr>
        <w:t xml:space="preserve"> </w:t>
      </w:r>
      <w:r w:rsidR="00632A93" w:rsidRPr="00CD2150">
        <w:rPr>
          <w:rFonts w:ascii="Simplified Arabic" w:hAnsi="Simplified Arabic" w:cs="Simplified Arabic"/>
          <w:sz w:val="32"/>
          <w:szCs w:val="32"/>
          <w:rtl/>
          <w:lang w:bidi="ar-DZ"/>
        </w:rPr>
        <w:t>هكذا، و</w:t>
      </w:r>
      <w:r w:rsidR="00F049C5">
        <w:rPr>
          <w:rFonts w:ascii="Simplified Arabic" w:hAnsi="Simplified Arabic" w:cs="Simplified Arabic" w:hint="cs"/>
          <w:sz w:val="32"/>
          <w:szCs w:val="32"/>
          <w:rtl/>
          <w:lang w:bidi="ar-DZ"/>
        </w:rPr>
        <w:t xml:space="preserve"> </w:t>
      </w:r>
      <w:r w:rsidR="00632A93" w:rsidRPr="00CD2150">
        <w:rPr>
          <w:rFonts w:ascii="Simplified Arabic" w:hAnsi="Simplified Arabic" w:cs="Simplified Arabic"/>
          <w:sz w:val="32"/>
          <w:szCs w:val="32"/>
          <w:rtl/>
          <w:lang w:bidi="ar-DZ"/>
        </w:rPr>
        <w:t>رغم أن العبارات المستعملة كلها تدل على المقارنة، إلا أنها في الحقيقة مختلفة من حيث بنيانها و</w:t>
      </w:r>
      <w:r w:rsidR="00F049C5">
        <w:rPr>
          <w:rFonts w:ascii="Simplified Arabic" w:hAnsi="Simplified Arabic" w:cs="Simplified Arabic" w:hint="cs"/>
          <w:sz w:val="32"/>
          <w:szCs w:val="32"/>
          <w:rtl/>
          <w:lang w:bidi="ar-DZ"/>
        </w:rPr>
        <w:t xml:space="preserve"> </w:t>
      </w:r>
      <w:r w:rsidR="00632A93" w:rsidRPr="00CD2150">
        <w:rPr>
          <w:rFonts w:ascii="Simplified Arabic" w:hAnsi="Simplified Arabic" w:cs="Simplified Arabic"/>
          <w:sz w:val="32"/>
          <w:szCs w:val="32"/>
          <w:rtl/>
          <w:lang w:bidi="ar-DZ"/>
        </w:rPr>
        <w:t>منهجها و</w:t>
      </w:r>
      <w:r w:rsidR="00F049C5">
        <w:rPr>
          <w:rFonts w:ascii="Simplified Arabic" w:hAnsi="Simplified Arabic" w:cs="Simplified Arabic" w:hint="cs"/>
          <w:sz w:val="32"/>
          <w:szCs w:val="32"/>
          <w:rtl/>
          <w:lang w:bidi="ar-DZ"/>
        </w:rPr>
        <w:t xml:space="preserve"> </w:t>
      </w:r>
      <w:r w:rsidR="00632A93" w:rsidRPr="00CD2150">
        <w:rPr>
          <w:rFonts w:ascii="Simplified Arabic" w:hAnsi="Simplified Arabic" w:cs="Simplified Arabic"/>
          <w:sz w:val="32"/>
          <w:szCs w:val="32"/>
          <w:rtl/>
          <w:lang w:bidi="ar-DZ"/>
        </w:rPr>
        <w:t>نتائجها، و</w:t>
      </w:r>
      <w:r w:rsidR="00F049C5">
        <w:rPr>
          <w:rFonts w:ascii="Simplified Arabic" w:hAnsi="Simplified Arabic" w:cs="Simplified Arabic" w:hint="cs"/>
          <w:sz w:val="32"/>
          <w:szCs w:val="32"/>
          <w:rtl/>
          <w:lang w:bidi="ar-DZ"/>
        </w:rPr>
        <w:t xml:space="preserve"> </w:t>
      </w:r>
      <w:r w:rsidR="00632A93" w:rsidRPr="00CD2150">
        <w:rPr>
          <w:rFonts w:ascii="Simplified Arabic" w:hAnsi="Simplified Arabic" w:cs="Simplified Arabic"/>
          <w:sz w:val="32"/>
          <w:szCs w:val="32"/>
          <w:rtl/>
          <w:lang w:bidi="ar-DZ"/>
        </w:rPr>
        <w:t>عادة ما يقع الباحث المقارن في مغبة الخطأ الاصطلاحي، ذلك أن عبارات: "القانون المقارن"، "التشريع المقارن"، "الدراسة المقارنة"، عبارات مختلفة في دلالاتها على الرغم من تقاطعها، و</w:t>
      </w:r>
      <w:r w:rsidR="00F049C5">
        <w:rPr>
          <w:rFonts w:ascii="Simplified Arabic" w:hAnsi="Simplified Arabic" w:cs="Simplified Arabic" w:hint="cs"/>
          <w:sz w:val="32"/>
          <w:szCs w:val="32"/>
          <w:rtl/>
          <w:lang w:bidi="ar-DZ"/>
        </w:rPr>
        <w:t xml:space="preserve"> </w:t>
      </w:r>
      <w:r w:rsidR="00632A93" w:rsidRPr="00CD2150">
        <w:rPr>
          <w:rFonts w:ascii="Simplified Arabic" w:hAnsi="Simplified Arabic" w:cs="Simplified Arabic"/>
          <w:sz w:val="32"/>
          <w:szCs w:val="32"/>
          <w:rtl/>
          <w:lang w:bidi="ar-DZ"/>
        </w:rPr>
        <w:t>لعل هذا الخلط يرجع بشكل أساسي إلى الاختلاف في طبيعة القانون المقارن نفسها</w:t>
      </w:r>
      <w:r w:rsidR="00CE0AF6">
        <w:rPr>
          <w:rFonts w:ascii="Simplified Arabic" w:hAnsi="Simplified Arabic" w:cs="Simplified Arabic" w:hint="cs"/>
          <w:sz w:val="32"/>
          <w:szCs w:val="32"/>
          <w:rtl/>
          <w:lang w:bidi="ar-DZ"/>
        </w:rPr>
        <w:t>.</w:t>
      </w:r>
    </w:p>
    <w:p w:rsidR="006166C9" w:rsidRDefault="00632A93"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 </w:t>
      </w:r>
      <w:r w:rsidR="00A41C99">
        <w:rPr>
          <w:rFonts w:ascii="Simplified Arabic" w:hAnsi="Simplified Arabic" w:cs="Simplified Arabic" w:hint="cs"/>
          <w:sz w:val="32"/>
          <w:szCs w:val="32"/>
          <w:rtl/>
          <w:lang w:bidi="ar-DZ"/>
        </w:rPr>
        <w:t>ف</w:t>
      </w:r>
      <w:r w:rsidR="00A41C99" w:rsidRPr="00A41C99">
        <w:rPr>
          <w:rFonts w:ascii="Simplified Arabic" w:hAnsi="Simplified Arabic" w:cs="Simplified Arabic" w:hint="cs"/>
          <w:sz w:val="32"/>
          <w:szCs w:val="32"/>
          <w:rtl/>
          <w:lang w:bidi="ar-DZ"/>
        </w:rPr>
        <w:t>مردُّ</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اختلاف</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الفقهاء</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و</w:t>
      </w:r>
      <w:r w:rsidR="00A41C99">
        <w:rPr>
          <w:rFonts w:ascii="Simplified Arabic" w:hAnsi="Simplified Arabic" w:cs="Simplified Arabic" w:hint="cs"/>
          <w:sz w:val="32"/>
          <w:szCs w:val="32"/>
          <w:rtl/>
          <w:lang w:bidi="ar-DZ"/>
        </w:rPr>
        <w:t xml:space="preserve"> </w:t>
      </w:r>
      <w:r w:rsidR="00A41C99" w:rsidRPr="00A41C99">
        <w:rPr>
          <w:rFonts w:ascii="Simplified Arabic" w:hAnsi="Simplified Arabic" w:cs="Simplified Arabic" w:hint="cs"/>
          <w:sz w:val="32"/>
          <w:szCs w:val="32"/>
          <w:rtl/>
          <w:lang w:bidi="ar-DZ"/>
        </w:rPr>
        <w:t>الباحثين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في</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تسمية</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القانون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المقارن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هو</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اختلافهم</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في</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تحديد</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و</w:t>
      </w:r>
      <w:r w:rsidR="006166C9">
        <w:rPr>
          <w:rFonts w:ascii="Simplified Arabic" w:hAnsi="Simplified Arabic" w:cs="Simplified Arabic" w:hint="cs"/>
          <w:sz w:val="32"/>
          <w:szCs w:val="32"/>
          <w:rtl/>
          <w:lang w:bidi="ar-DZ"/>
        </w:rPr>
        <w:t xml:space="preserve"> </w:t>
      </w:r>
      <w:r w:rsidR="00A41C99" w:rsidRPr="00A41C99">
        <w:rPr>
          <w:rFonts w:ascii="Simplified Arabic" w:hAnsi="Simplified Arabic" w:cs="Simplified Arabic" w:hint="cs"/>
          <w:sz w:val="32"/>
          <w:szCs w:val="32"/>
          <w:rtl/>
          <w:lang w:bidi="ar-DZ"/>
        </w:rPr>
        <w:t>ظيفته</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و</w:t>
      </w:r>
      <w:r w:rsidR="006166C9">
        <w:rPr>
          <w:rFonts w:ascii="Simplified Arabic" w:hAnsi="Simplified Arabic" w:cs="Simplified Arabic" w:hint="cs"/>
          <w:sz w:val="32"/>
          <w:szCs w:val="32"/>
          <w:rtl/>
          <w:lang w:bidi="ar-DZ"/>
        </w:rPr>
        <w:t xml:space="preserve"> </w:t>
      </w:r>
      <w:r w:rsidR="00A41C99" w:rsidRPr="00A41C99">
        <w:rPr>
          <w:rFonts w:ascii="Simplified Arabic" w:hAnsi="Simplified Arabic" w:cs="Simplified Arabic" w:hint="cs"/>
          <w:sz w:val="32"/>
          <w:szCs w:val="32"/>
          <w:rtl/>
          <w:lang w:bidi="ar-DZ"/>
        </w:rPr>
        <w:t>طبيعته،</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و</w:t>
      </w:r>
      <w:r w:rsidR="006166C9">
        <w:rPr>
          <w:rFonts w:ascii="Simplified Arabic" w:hAnsi="Simplified Arabic" w:cs="Simplified Arabic" w:hint="cs"/>
          <w:sz w:val="32"/>
          <w:szCs w:val="32"/>
          <w:rtl/>
          <w:lang w:bidi="ar-DZ"/>
        </w:rPr>
        <w:t xml:space="preserve"> </w:t>
      </w:r>
      <w:r w:rsidR="00A41C99" w:rsidRPr="00A41C99">
        <w:rPr>
          <w:rFonts w:ascii="Simplified Arabic" w:hAnsi="Simplified Arabic" w:cs="Simplified Arabic" w:hint="cs"/>
          <w:sz w:val="32"/>
          <w:szCs w:val="32"/>
          <w:rtl/>
          <w:lang w:bidi="ar-DZ"/>
        </w:rPr>
        <w:t>قد</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نتج</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عن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الاختلاف</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في</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التسمية</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اختلاف</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في</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تعريف</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القانون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المقارن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بين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من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يعتبره</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علما</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مستقلا</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بذاته،</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غايته</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توحيد</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الشرائع</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و</w:t>
      </w:r>
      <w:r w:rsidR="006166C9">
        <w:rPr>
          <w:rFonts w:ascii="Simplified Arabic" w:hAnsi="Simplified Arabic" w:cs="Simplified Arabic" w:hint="cs"/>
          <w:sz w:val="32"/>
          <w:szCs w:val="32"/>
          <w:rtl/>
          <w:lang w:bidi="ar-DZ"/>
        </w:rPr>
        <w:t xml:space="preserve"> </w:t>
      </w:r>
      <w:r w:rsidR="00A41C99" w:rsidRPr="00A41C99">
        <w:rPr>
          <w:rFonts w:ascii="Simplified Arabic" w:hAnsi="Simplified Arabic" w:cs="Simplified Arabic" w:hint="cs"/>
          <w:sz w:val="32"/>
          <w:szCs w:val="32"/>
          <w:rtl/>
          <w:lang w:bidi="ar-DZ"/>
        </w:rPr>
        <w:t>النظم</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الحديثة</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و</w:t>
      </w:r>
      <w:r w:rsidR="006166C9">
        <w:rPr>
          <w:rFonts w:ascii="Simplified Arabic" w:hAnsi="Simplified Arabic" w:cs="Simplified Arabic" w:hint="cs"/>
          <w:sz w:val="32"/>
          <w:szCs w:val="32"/>
          <w:rtl/>
          <w:lang w:bidi="ar-DZ"/>
        </w:rPr>
        <w:t xml:space="preserve"> </w:t>
      </w:r>
      <w:r w:rsidR="00A41C99" w:rsidRPr="00A41C99">
        <w:rPr>
          <w:rFonts w:ascii="Simplified Arabic" w:hAnsi="Simplified Arabic" w:cs="Simplified Arabic" w:hint="cs"/>
          <w:sz w:val="32"/>
          <w:szCs w:val="32"/>
          <w:rtl/>
          <w:lang w:bidi="ar-DZ"/>
        </w:rPr>
        <w:t>تحسينها</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و</w:t>
      </w:r>
      <w:r w:rsidR="006166C9">
        <w:rPr>
          <w:rFonts w:ascii="Simplified Arabic" w:hAnsi="Simplified Arabic" w:cs="Simplified Arabic" w:hint="cs"/>
          <w:sz w:val="32"/>
          <w:szCs w:val="32"/>
          <w:rtl/>
          <w:lang w:bidi="ar-DZ"/>
        </w:rPr>
        <w:t xml:space="preserve"> </w:t>
      </w:r>
      <w:r w:rsidR="00A41C99" w:rsidRPr="00A41C99">
        <w:rPr>
          <w:rFonts w:ascii="Simplified Arabic" w:hAnsi="Simplified Arabic" w:cs="Simplified Arabic" w:hint="cs"/>
          <w:sz w:val="32"/>
          <w:szCs w:val="32"/>
          <w:rtl/>
          <w:lang w:bidi="ar-DZ"/>
        </w:rPr>
        <w:t>من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يراه</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طريقة</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مقارنة</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تسُتخدم</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لتوضيح</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الحلول</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الواردة</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في</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القوانين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الوضعية</w:t>
      </w:r>
      <w:r w:rsidR="006166C9">
        <w:rPr>
          <w:rStyle w:val="Appelnotedebasdep"/>
          <w:rFonts w:ascii="Simplified Arabic" w:hAnsi="Simplified Arabic" w:cs="Simplified Arabic"/>
          <w:sz w:val="32"/>
          <w:szCs w:val="32"/>
          <w:rtl/>
          <w:lang w:bidi="ar-DZ"/>
        </w:rPr>
        <w:footnoteReference w:id="8"/>
      </w:r>
      <w:r w:rsidR="006166C9">
        <w:rPr>
          <w:rFonts w:ascii="Simplified Arabic" w:hAnsi="Simplified Arabic" w:cs="Simplified Arabic" w:hint="cs"/>
          <w:sz w:val="32"/>
          <w:szCs w:val="32"/>
          <w:rtl/>
          <w:lang w:bidi="ar-DZ"/>
        </w:rPr>
        <w:t>.</w:t>
      </w:r>
    </w:p>
    <w:p w:rsidR="00300003" w:rsidRPr="00837C98" w:rsidRDefault="00927D70" w:rsidP="00DA5697">
      <w:pPr>
        <w:pStyle w:val="Titre4"/>
        <w:rPr>
          <w:rtl/>
        </w:rPr>
      </w:pPr>
      <w:r w:rsidRPr="00837C98">
        <w:rPr>
          <w:rtl/>
        </w:rPr>
        <w:t>الفرع الثاني : نشأة القانون المقارن</w:t>
      </w:r>
      <w:r w:rsidR="00B220B3" w:rsidRPr="00837C98">
        <w:rPr>
          <w:rtl/>
        </w:rPr>
        <w:t xml:space="preserve"> </w:t>
      </w:r>
    </w:p>
    <w:p w:rsidR="0037538B" w:rsidRPr="0037538B" w:rsidRDefault="0037538B" w:rsidP="009219CF">
      <w:pPr>
        <w:tabs>
          <w:tab w:val="right" w:pos="283"/>
        </w:tabs>
        <w:bidi/>
        <w:ind w:left="283" w:firstLine="567"/>
        <w:jc w:val="both"/>
        <w:rPr>
          <w:rFonts w:ascii="Simplified Arabic" w:hAnsi="Simplified Arabic" w:cs="Simplified Arabic"/>
          <w:sz w:val="32"/>
          <w:szCs w:val="32"/>
          <w:rtl/>
          <w:lang w:bidi="ar-DZ"/>
        </w:rPr>
      </w:pPr>
      <w:r w:rsidRPr="0037538B">
        <w:rPr>
          <w:rFonts w:ascii="Simplified Arabic" w:hAnsi="Simplified Arabic" w:cs="Simplified Arabic" w:hint="cs"/>
          <w:sz w:val="32"/>
          <w:szCs w:val="32"/>
          <w:rtl/>
          <w:lang w:bidi="ar-DZ"/>
        </w:rPr>
        <w:t>سواء</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كان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القانون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المقارن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علما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مستقلا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بذاته</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أو</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كطريقة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مقارنة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فإنه</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يعُتبر</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حديث</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النشأة،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رغم</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ذلك</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فإن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الدراسات</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المقارنة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قديمةٌ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جدا،ً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يدل</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على</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ذلك</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كتاب</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السياسة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لأرسطو</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الذي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يقول</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فيه</w:t>
      </w:r>
      <w:r w:rsidRPr="0037538B">
        <w:rPr>
          <w:rFonts w:ascii="Simplified Arabic" w:hAnsi="Simplified Arabic" w:cs="Simplified Arabic"/>
          <w:sz w:val="32"/>
          <w:szCs w:val="32"/>
          <w:rtl/>
          <w:lang w:bidi="ar-DZ"/>
        </w:rPr>
        <w:t xml:space="preserve">: " </w:t>
      </w:r>
      <w:r w:rsidRPr="0037538B">
        <w:rPr>
          <w:rFonts w:ascii="Simplified Arabic" w:hAnsi="Simplified Arabic" w:cs="Simplified Arabic" w:hint="cs"/>
          <w:sz w:val="32"/>
          <w:szCs w:val="32"/>
          <w:rtl/>
          <w:lang w:bidi="ar-DZ"/>
        </w:rPr>
        <w:t>علينا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أن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ندرس</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معا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نظام</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الدول</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التي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نعتبر</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أنها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تتمتع</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بالقوانين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الأحسن،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والدساتير</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التي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تخيلها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بعض</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الفلاسفة،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واقفين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عند</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أشهرها،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وبهذا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نكشف</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عما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ينطوي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عليه</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كلٌ</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منها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مما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هو</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خير</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وقابل</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للتطبيق</w:t>
      </w:r>
      <w:r w:rsidRPr="0037538B">
        <w:rPr>
          <w:rFonts w:ascii="Simplified Arabic" w:hAnsi="Simplified Arabic" w:cs="Simplified Arabic"/>
          <w:sz w:val="32"/>
          <w:szCs w:val="32"/>
          <w:rtl/>
          <w:lang w:bidi="ar-DZ"/>
        </w:rPr>
        <w:t>....</w:t>
      </w:r>
      <w:r w:rsidRPr="0037538B">
        <w:rPr>
          <w:rFonts w:ascii="Simplified Arabic" w:hAnsi="Simplified Arabic" w:cs="Simplified Arabic" w:hint="cs"/>
          <w:sz w:val="32"/>
          <w:szCs w:val="32"/>
          <w:rtl/>
          <w:lang w:bidi="ar-DZ"/>
        </w:rPr>
        <w:t>ونبين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الوقت</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ذاته</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أننا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إذا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كنا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نطلب</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نظاما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سياسيا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مختلفا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عن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كل</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أولئك</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فلسنا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مدفوعين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إلى</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ذلك</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برغبة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المباهاة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بعقلنا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بل</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يدفعنا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إلى</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البحث</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الدساتير</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الموجودة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عيوب</w:t>
      </w:r>
      <w:r w:rsidRPr="0037538B">
        <w:rPr>
          <w:rFonts w:ascii="Simplified Arabic" w:hAnsi="Simplified Arabic" w:cs="Simplified Arabic"/>
          <w:sz w:val="32"/>
          <w:szCs w:val="32"/>
          <w:rtl/>
          <w:lang w:bidi="ar-DZ"/>
        </w:rPr>
        <w:t xml:space="preserve">... ". </w:t>
      </w:r>
      <w:r w:rsidRPr="0037538B">
        <w:rPr>
          <w:rFonts w:ascii="Simplified Arabic" w:hAnsi="Simplified Arabic" w:cs="Simplified Arabic" w:hint="cs"/>
          <w:sz w:val="32"/>
          <w:szCs w:val="32"/>
          <w:rtl/>
          <w:lang w:bidi="ar-DZ"/>
        </w:rPr>
        <w:t>بالإضافة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إلى</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الدراسات</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المقارنة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التي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أجراها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مونتيسكيو</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كتابه</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روح</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القوانين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بين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مجموعة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القوانين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مجالات</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متعددة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أجل</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استخلاص</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قواعد</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دستورية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لحكومة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صالحة</w:t>
      </w:r>
      <w:r w:rsidRPr="0037538B">
        <w:rPr>
          <w:rStyle w:val="Appelnotedebasdep"/>
          <w:rFonts w:ascii="Simplified Arabic" w:hAnsi="Simplified Arabic" w:cs="Simplified Arabic"/>
          <w:sz w:val="32"/>
          <w:szCs w:val="32"/>
          <w:rtl/>
          <w:lang w:bidi="ar-DZ"/>
        </w:rPr>
        <w:footnoteReference w:id="9"/>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w:t>
      </w:r>
    </w:p>
    <w:p w:rsidR="00BC5C4B" w:rsidRPr="00624C45" w:rsidRDefault="00F355C6" w:rsidP="009219CF">
      <w:pPr>
        <w:tabs>
          <w:tab w:val="right" w:pos="283"/>
        </w:tabs>
        <w:bidi/>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t>يرى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بعض</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الباحثين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تسمية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حديثة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العهد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ظهرت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منذ</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حوالي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مائة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سنة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BC5C4B" w:rsidRPr="00624C45">
        <w:rPr>
          <w:rFonts w:ascii="Simplified Arabic" w:hAnsi="Simplified Arabic" w:cs="Simplified Arabic" w:hint="cs"/>
          <w:sz w:val="32"/>
          <w:szCs w:val="32"/>
          <w:rtl/>
          <w:lang w:bidi="ar-DZ"/>
        </w:rPr>
        <w:t xml:space="preserve"> بالتحديد</w:t>
      </w:r>
      <w:r w:rsidRPr="00624C45">
        <w:rPr>
          <w:rFonts w:ascii="Simplified Arabic" w:hAnsi="Simplified Arabic" w:cs="Simplified Arabic"/>
          <w:sz w:val="32"/>
          <w:szCs w:val="32"/>
          <w:rtl/>
          <w:lang w:bidi="ar-DZ"/>
        </w:rPr>
        <w:t xml:space="preserve"> 1900 </w:t>
      </w:r>
      <w:r w:rsidRPr="00624C45">
        <w:rPr>
          <w:rFonts w:ascii="Simplified Arabic" w:hAnsi="Simplified Arabic" w:cs="Simplified Arabic" w:hint="cs"/>
          <w:sz w:val="32"/>
          <w:szCs w:val="32"/>
          <w:rtl/>
          <w:lang w:bidi="ar-DZ"/>
        </w:rPr>
        <w:t>،</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لأن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أول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مؤتمر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دولي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انعقد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حول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هذا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كان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ذلك</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التاريخ،</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لكن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أغلب</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فقهاء</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يؤكدون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الدراسات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بدأت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الحضارات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القديمة</w:t>
      </w:r>
      <w:r w:rsidRPr="00624C45">
        <w:rPr>
          <w:rFonts w:ascii="Simplified Arabic" w:hAnsi="Simplified Arabic" w:cs="Simplified Arabic"/>
          <w:sz w:val="32"/>
          <w:szCs w:val="32"/>
          <w:rtl/>
          <w:lang w:bidi="ar-DZ"/>
        </w:rPr>
        <w:t>.</w:t>
      </w:r>
    </w:p>
    <w:p w:rsidR="00E175CC" w:rsidRPr="00624C45" w:rsidRDefault="00793B08" w:rsidP="009219CF">
      <w:pPr>
        <w:tabs>
          <w:tab w:val="right" w:pos="283"/>
        </w:tabs>
        <w:bidi/>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lastRenderedPageBreak/>
        <w:t>فعند اليونانيين اهتم أهم</w:t>
      </w:r>
      <w:r w:rsidR="00BB5540" w:rsidRPr="00624C45">
        <w:rPr>
          <w:rFonts w:ascii="Simplified Arabic" w:hAnsi="Simplified Arabic" w:cs="Simplified Arabic" w:hint="cs"/>
          <w:sz w:val="32"/>
          <w:szCs w:val="32"/>
          <w:rtl/>
          <w:lang w:bidi="ar-DZ"/>
        </w:rPr>
        <w:t xml:space="preserve"> مفكريهم و فلاسفتهم لأفلاطون و أرسطو</w:t>
      </w:r>
      <w:r w:rsidR="00F355C6" w:rsidRPr="00624C45">
        <w:rPr>
          <w:rFonts w:ascii="Simplified Arabic" w:hAnsi="Simplified Arabic" w:cs="Simplified Arabic"/>
          <w:sz w:val="32"/>
          <w:szCs w:val="32"/>
          <w:rtl/>
          <w:lang w:bidi="ar-DZ"/>
        </w:rPr>
        <w:t xml:space="preserve"> </w:t>
      </w:r>
      <w:r w:rsidR="00BB5540" w:rsidRPr="00624C45">
        <w:rPr>
          <w:rFonts w:ascii="Simplified Arabic" w:hAnsi="Simplified Arabic" w:cs="Simplified Arabic" w:hint="cs"/>
          <w:sz w:val="32"/>
          <w:szCs w:val="32"/>
          <w:rtl/>
          <w:lang w:bidi="ar-DZ"/>
        </w:rPr>
        <w:t>با</w:t>
      </w:r>
      <w:r w:rsidR="00F355C6" w:rsidRPr="00624C45">
        <w:rPr>
          <w:rFonts w:ascii="Simplified Arabic" w:hAnsi="Simplified Arabic" w:cs="Simplified Arabic" w:hint="cs"/>
          <w:sz w:val="32"/>
          <w:szCs w:val="32"/>
          <w:rtl/>
          <w:lang w:bidi="ar-DZ"/>
        </w:rPr>
        <w:t>لدراسات</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المقارنة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حيث</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قاس</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أفلاطون</w:t>
      </w:r>
      <w:r w:rsidR="00F355C6" w:rsidRPr="00624C45">
        <w:rPr>
          <w:rFonts w:ascii="Simplified Arabic" w:hAnsi="Simplified Arabic" w:cs="Simplified Arabic"/>
          <w:sz w:val="32"/>
          <w:szCs w:val="32"/>
          <w:rtl/>
          <w:lang w:bidi="ar-DZ"/>
        </w:rPr>
        <w:t xml:space="preserve"> </w:t>
      </w:r>
      <w:r w:rsidR="00BB5540" w:rsidRPr="00624C45">
        <w:rPr>
          <w:rFonts w:ascii="Simplified Arabic" w:hAnsi="Simplified Arabic" w:cs="Simplified Arabic" w:hint="cs"/>
          <w:sz w:val="32"/>
          <w:szCs w:val="32"/>
          <w:rtl/>
          <w:lang w:bidi="ar-DZ"/>
        </w:rPr>
        <w:t xml:space="preserve">427-347 ق.م في </w:t>
      </w:r>
      <w:r w:rsidR="00277F25" w:rsidRPr="00624C45">
        <w:rPr>
          <w:rFonts w:ascii="Simplified Arabic" w:hAnsi="Simplified Arabic" w:cs="Simplified Arabic" w:hint="cs"/>
          <w:sz w:val="32"/>
          <w:szCs w:val="32"/>
          <w:rtl/>
          <w:lang w:bidi="ar-DZ"/>
        </w:rPr>
        <w:t xml:space="preserve">كتابه ( حوار في القوانين) بين قوانين عصره </w:t>
      </w:r>
      <w:r w:rsidR="00425059" w:rsidRPr="00624C45">
        <w:rPr>
          <w:rFonts w:ascii="Simplified Arabic" w:hAnsi="Simplified Arabic" w:cs="Simplified Arabic" w:hint="cs"/>
          <w:sz w:val="32"/>
          <w:szCs w:val="32"/>
          <w:rtl/>
          <w:lang w:bidi="ar-DZ"/>
        </w:rPr>
        <w:t xml:space="preserve">، كما قارن </w:t>
      </w:r>
      <w:r w:rsidR="00F355C6" w:rsidRPr="00624C45">
        <w:rPr>
          <w:rFonts w:ascii="Simplified Arabic" w:hAnsi="Simplified Arabic" w:cs="Simplified Arabic" w:hint="cs"/>
          <w:sz w:val="32"/>
          <w:szCs w:val="32"/>
          <w:rtl/>
          <w:lang w:bidi="ar-DZ"/>
        </w:rPr>
        <w:t>أرسطو</w:t>
      </w:r>
      <w:r w:rsidR="00F355C6" w:rsidRPr="00624C45">
        <w:rPr>
          <w:rFonts w:ascii="Simplified Arabic" w:hAnsi="Simplified Arabic" w:cs="Simplified Arabic"/>
          <w:sz w:val="32"/>
          <w:szCs w:val="32"/>
          <w:rtl/>
          <w:lang w:bidi="ar-DZ"/>
        </w:rPr>
        <w:t xml:space="preserve"> </w:t>
      </w:r>
      <w:r w:rsidR="00425059" w:rsidRPr="00624C45">
        <w:rPr>
          <w:rFonts w:ascii="Simplified Arabic" w:hAnsi="Simplified Arabic" w:cs="Simplified Arabic" w:hint="cs"/>
          <w:sz w:val="32"/>
          <w:szCs w:val="32"/>
          <w:rtl/>
          <w:lang w:bidi="ar-DZ"/>
        </w:rPr>
        <w:t xml:space="preserve">384-322 ق. م </w:t>
      </w:r>
      <w:r w:rsidR="00F355C6" w:rsidRPr="00624C45">
        <w:rPr>
          <w:rFonts w:ascii="Simplified Arabic" w:hAnsi="Simplified Arabic" w:cs="Simplified Arabic" w:hint="cs"/>
          <w:sz w:val="32"/>
          <w:szCs w:val="32"/>
          <w:rtl/>
          <w:lang w:bidi="ar-DZ"/>
        </w:rPr>
        <w:t>في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كتابه</w:t>
      </w:r>
      <w:r w:rsidR="00F355C6" w:rsidRPr="00624C45">
        <w:rPr>
          <w:rFonts w:ascii="Simplified Arabic" w:hAnsi="Simplified Arabic" w:cs="Simplified Arabic"/>
          <w:sz w:val="32"/>
          <w:szCs w:val="32"/>
          <w:rtl/>
          <w:lang w:bidi="ar-DZ"/>
        </w:rPr>
        <w:t xml:space="preserve"> </w:t>
      </w:r>
      <w:r w:rsidR="000577C1"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السياسة</w:t>
      </w:r>
      <w:r w:rsidR="00F355C6" w:rsidRPr="00624C45">
        <w:rPr>
          <w:rFonts w:ascii="Simplified Arabic" w:hAnsi="Simplified Arabic" w:cs="Simplified Arabic"/>
          <w:sz w:val="32"/>
          <w:szCs w:val="32"/>
          <w:rtl/>
          <w:lang w:bidi="ar-DZ"/>
        </w:rPr>
        <w:t xml:space="preserve"> </w:t>
      </w:r>
      <w:r w:rsidR="000577C1" w:rsidRPr="00624C45">
        <w:rPr>
          <w:rFonts w:ascii="Simplified Arabic" w:hAnsi="Simplified Arabic" w:cs="Simplified Arabic" w:hint="cs"/>
          <w:sz w:val="32"/>
          <w:szCs w:val="32"/>
          <w:rtl/>
          <w:lang w:bidi="ar-DZ"/>
        </w:rPr>
        <w:t>)</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بين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قوانين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أثينا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000577C1"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قوانين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أسبرطة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000577C1"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كريت</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000577C1"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قرطاجة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000577C1"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غيرها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من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البلاد</w:t>
      </w:r>
      <w:r w:rsidR="00F355C6" w:rsidRPr="00624C45">
        <w:rPr>
          <w:rFonts w:ascii="Simplified Arabic" w:hAnsi="Simplified Arabic" w:cs="Simplified Arabic"/>
          <w:sz w:val="32"/>
          <w:szCs w:val="32"/>
          <w:rtl/>
          <w:lang w:bidi="ar-DZ"/>
        </w:rPr>
        <w:t>.</w:t>
      </w:r>
    </w:p>
    <w:p w:rsidR="00423F88" w:rsidRPr="00624C45" w:rsidRDefault="00F355C6" w:rsidP="009219CF">
      <w:pPr>
        <w:tabs>
          <w:tab w:val="right" w:pos="283"/>
        </w:tabs>
        <w:bidi/>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أما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الرومان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فقد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قام</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فقهاؤها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بدراسة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الحضارات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السابقة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للاستفادة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تجار</w:t>
      </w:r>
      <w:r w:rsidR="00E175CC" w:rsidRPr="00624C45">
        <w:rPr>
          <w:rFonts w:ascii="Simplified Arabic" w:hAnsi="Simplified Arabic" w:cs="Simplified Arabic" w:hint="cs"/>
          <w:sz w:val="32"/>
          <w:szCs w:val="32"/>
          <w:rtl/>
          <w:lang w:bidi="ar-DZ"/>
        </w:rPr>
        <w:t xml:space="preserve">بها فتنظيم المجتمع ، حيث مر </w:t>
      </w:r>
      <w:r w:rsidRPr="00624C45">
        <w:rPr>
          <w:rFonts w:ascii="Simplified Arabic" w:hAnsi="Simplified Arabic" w:cs="Simplified Arabic" w:hint="cs"/>
          <w:sz w:val="32"/>
          <w:szCs w:val="32"/>
          <w:rtl/>
          <w:lang w:bidi="ar-DZ"/>
        </w:rPr>
        <w:t>إنشاء</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الروماني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بمرحلتين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المرحلة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الأولى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تمثلت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تدوين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قوانين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رومانية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مجموعة</w:t>
      </w:r>
      <w:r w:rsidRPr="00624C45">
        <w:rPr>
          <w:rFonts w:ascii="Simplified Arabic" w:hAnsi="Simplified Arabic" w:cs="Simplified Arabic"/>
          <w:sz w:val="32"/>
          <w:szCs w:val="32"/>
          <w:rtl/>
          <w:lang w:bidi="ar-DZ"/>
        </w:rPr>
        <w:t xml:space="preserve"> " </w:t>
      </w:r>
      <w:r w:rsidRPr="00624C45">
        <w:rPr>
          <w:rFonts w:ascii="Simplified Arabic" w:hAnsi="Simplified Arabic" w:cs="Simplified Arabic" w:hint="cs"/>
          <w:sz w:val="32"/>
          <w:szCs w:val="32"/>
          <w:rtl/>
          <w:lang w:bidi="ar-DZ"/>
        </w:rPr>
        <w:t>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الألواح</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الإثنى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عشر</w:t>
      </w:r>
      <w:r w:rsidR="00423F88" w:rsidRPr="00624C45">
        <w:rPr>
          <w:rFonts w:ascii="Simplified Arabic" w:hAnsi="Simplified Arabic" w:cs="Simplified Arabic"/>
          <w:sz w:val="32"/>
          <w:szCs w:val="32"/>
          <w:rtl/>
          <w:lang w:bidi="ar-DZ"/>
        </w:rPr>
        <w:t xml:space="preserve">" </w:t>
      </w:r>
      <w:r w:rsidR="00423F88" w:rsidRPr="00624C45">
        <w:rPr>
          <w:rFonts w:ascii="Simplified Arabic" w:hAnsi="Simplified Arabic" w:cs="Simplified Arabic" w:hint="cs"/>
          <w:sz w:val="32"/>
          <w:szCs w:val="32"/>
          <w:rtl/>
          <w:lang w:bidi="ar-DZ"/>
        </w:rPr>
        <w:t>، و</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المرحلة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الثانية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تمثلت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تدوين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القوانين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الرومانية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أربع</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مجموعات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سميت</w:t>
      </w:r>
      <w:r w:rsidRPr="00624C45">
        <w:rPr>
          <w:rFonts w:ascii="Simplified Arabic" w:hAnsi="Simplified Arabic" w:cs="Simplified Arabic"/>
          <w:sz w:val="32"/>
          <w:szCs w:val="32"/>
          <w:rtl/>
          <w:lang w:bidi="ar-DZ"/>
        </w:rPr>
        <w:t xml:space="preserve"> " </w:t>
      </w:r>
      <w:r w:rsidRPr="00624C45">
        <w:rPr>
          <w:rFonts w:ascii="Simplified Arabic" w:hAnsi="Simplified Arabic" w:cs="Simplified Arabic" w:hint="cs"/>
          <w:sz w:val="32"/>
          <w:szCs w:val="32"/>
          <w:rtl/>
          <w:lang w:bidi="ar-DZ"/>
        </w:rPr>
        <w:t>مجموعات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جوستينيان</w:t>
      </w:r>
      <w:r w:rsidRPr="00624C45">
        <w:rPr>
          <w:rFonts w:ascii="Simplified Arabic" w:hAnsi="Simplified Arabic" w:cs="Simplified Arabic"/>
          <w:sz w:val="32"/>
          <w:szCs w:val="32"/>
          <w:rtl/>
          <w:lang w:bidi="ar-DZ"/>
        </w:rPr>
        <w:t>" .</w:t>
      </w:r>
    </w:p>
    <w:p w:rsidR="00AA73F9" w:rsidRPr="00624C45" w:rsidRDefault="00F355C6" w:rsidP="009219CF">
      <w:pPr>
        <w:tabs>
          <w:tab w:val="right" w:pos="283"/>
        </w:tabs>
        <w:bidi/>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t>و</w:t>
      </w:r>
      <w:r w:rsidR="00423F88"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العصور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الوسطى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نشطت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الدراسات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23F88"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أخذت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أهمية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خاصة،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23F88"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كان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ذلك</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بولونيا</w:t>
      </w:r>
      <w:r w:rsidR="0016505C" w:rsidRPr="00624C45">
        <w:rPr>
          <w:rFonts w:ascii="Simplified Arabic" w:hAnsi="Simplified Arabic" w:cs="Simplified Arabic" w:hint="cs"/>
          <w:sz w:val="32"/>
          <w:szCs w:val="32"/>
          <w:rtl/>
          <w:lang w:bidi="ar-DZ"/>
        </w:rPr>
        <w:t xml:space="preserve"> بإيطاليا 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القرن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الحادي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عشر،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16505C"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منها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انتقلت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هذه</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الحركة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إلى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فرنسا،</w:t>
      </w:r>
      <w:r w:rsidR="0016505C"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حيث</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ظهرت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الدراسات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الأور</w:t>
      </w:r>
      <w:r w:rsidR="00E810B0" w:rsidRPr="00624C45">
        <w:rPr>
          <w:rFonts w:ascii="Simplified Arabic" w:hAnsi="Simplified Arabic" w:cs="Simplified Arabic" w:hint="cs"/>
          <w:sz w:val="32"/>
          <w:szCs w:val="32"/>
          <w:rtl/>
          <w:lang w:bidi="ar-DZ"/>
        </w:rPr>
        <w:t>و</w:t>
      </w:r>
      <w:r w:rsidRPr="00624C45">
        <w:rPr>
          <w:rFonts w:ascii="Simplified Arabic" w:hAnsi="Simplified Arabic" w:cs="Simplified Arabic" w:hint="cs"/>
          <w:sz w:val="32"/>
          <w:szCs w:val="32"/>
          <w:rtl/>
          <w:lang w:bidi="ar-DZ"/>
        </w:rPr>
        <w:t>بي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القديم</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E810B0"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الكنيسة،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كما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ظهرت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انجلترا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دراسات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الكومن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لو</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القديم</w:t>
      </w:r>
      <w:r w:rsidR="0082173E" w:rsidRPr="00624C45">
        <w:rPr>
          <w:rFonts w:ascii="Simplified Arabic" w:hAnsi="Simplified Arabic" w:cs="Simplified Arabic" w:hint="cs"/>
          <w:sz w:val="32"/>
          <w:szCs w:val="32"/>
          <w:rtl/>
          <w:lang w:bidi="ar-DZ"/>
        </w:rPr>
        <w:t xml:space="preserve"> و قانون</w:t>
      </w:r>
      <w:r w:rsidR="0082173E" w:rsidRPr="00624C45">
        <w:rPr>
          <w:rFonts w:ascii="Simplified Arabic" w:hAnsi="Simplified Arabic" w:cs="Simplified Arabic"/>
          <w:sz w:val="32"/>
          <w:szCs w:val="32"/>
          <w:rtl/>
          <w:lang w:bidi="ar-DZ"/>
        </w:rPr>
        <w:t xml:space="preserve"> </w:t>
      </w:r>
      <w:r w:rsidR="0082173E" w:rsidRPr="00624C45">
        <w:rPr>
          <w:rFonts w:ascii="Simplified Arabic" w:hAnsi="Simplified Arabic" w:cs="Simplified Arabic" w:hint="cs"/>
          <w:sz w:val="32"/>
          <w:szCs w:val="32"/>
          <w:rtl/>
          <w:lang w:bidi="ar-DZ"/>
        </w:rPr>
        <w:t>الكنيسة</w:t>
      </w:r>
      <w:r w:rsidRPr="00624C45">
        <w:rPr>
          <w:rFonts w:ascii="Simplified Arabic" w:hAnsi="Simplified Arabic" w:cs="Simplified Arabic"/>
          <w:sz w:val="32"/>
          <w:szCs w:val="32"/>
          <w:rtl/>
          <w:lang w:bidi="ar-DZ"/>
        </w:rPr>
        <w:t xml:space="preserve"> </w:t>
      </w:r>
      <w:r w:rsidR="00AA73F9" w:rsidRPr="00624C45">
        <w:rPr>
          <w:rFonts w:ascii="Simplified Arabic" w:hAnsi="Simplified Arabic" w:cs="Simplified Arabic" w:hint="cs"/>
          <w:sz w:val="32"/>
          <w:szCs w:val="32"/>
          <w:rtl/>
          <w:lang w:bidi="ar-DZ"/>
        </w:rPr>
        <w:t>كذلك</w:t>
      </w:r>
      <w:r w:rsidR="00AA73F9" w:rsidRPr="00624C45">
        <w:rPr>
          <w:rFonts w:ascii="Simplified Arabic" w:hAnsi="Simplified Arabic" w:cs="Simplified Arabic"/>
          <w:sz w:val="32"/>
          <w:szCs w:val="32"/>
          <w:rtl/>
          <w:lang w:bidi="ar-DZ"/>
        </w:rPr>
        <w:t xml:space="preserve"> </w:t>
      </w:r>
      <w:r w:rsidR="00AA73F9" w:rsidRPr="00624C45">
        <w:rPr>
          <w:rFonts w:ascii="Simplified Arabic" w:hAnsi="Simplified Arabic" w:cs="Simplified Arabic" w:hint="cs"/>
          <w:sz w:val="32"/>
          <w:szCs w:val="32"/>
          <w:rtl/>
          <w:lang w:bidi="ar-DZ"/>
        </w:rPr>
        <w:t>مقارنة</w:t>
      </w:r>
      <w:r w:rsidR="00AA73F9" w:rsidRPr="00624C45">
        <w:rPr>
          <w:rFonts w:ascii="Simplified Arabic" w:hAnsi="Simplified Arabic" w:cs="Simplified Arabic"/>
          <w:sz w:val="32"/>
          <w:szCs w:val="32"/>
          <w:rtl/>
          <w:lang w:bidi="ar-DZ"/>
        </w:rPr>
        <w:t xml:space="preserve"> </w:t>
      </w:r>
      <w:r w:rsidR="00AA73F9" w:rsidRPr="00624C45">
        <w:rPr>
          <w:rFonts w:ascii="Simplified Arabic" w:hAnsi="Simplified Arabic" w:cs="Simplified Arabic" w:hint="cs"/>
          <w:sz w:val="32"/>
          <w:szCs w:val="32"/>
          <w:rtl/>
          <w:lang w:bidi="ar-DZ"/>
        </w:rPr>
        <w:t>القانون</w:t>
      </w:r>
      <w:r w:rsidR="00AA73F9" w:rsidRPr="00624C45">
        <w:rPr>
          <w:rFonts w:ascii="Simplified Arabic" w:hAnsi="Simplified Arabic" w:cs="Simplified Arabic"/>
          <w:sz w:val="32"/>
          <w:szCs w:val="32"/>
          <w:rtl/>
          <w:lang w:bidi="ar-DZ"/>
        </w:rPr>
        <w:t xml:space="preserve"> </w:t>
      </w:r>
      <w:r w:rsidR="00AA73F9" w:rsidRPr="00624C45">
        <w:rPr>
          <w:rFonts w:ascii="Simplified Arabic" w:hAnsi="Simplified Arabic" w:cs="Simplified Arabic" w:hint="cs"/>
          <w:sz w:val="32"/>
          <w:szCs w:val="32"/>
          <w:rtl/>
          <w:lang w:bidi="ar-DZ"/>
        </w:rPr>
        <w:t>با</w:t>
      </w:r>
      <w:r w:rsidRPr="00624C45">
        <w:rPr>
          <w:rFonts w:ascii="Simplified Arabic" w:hAnsi="Simplified Arabic" w:cs="Simplified Arabic" w:hint="cs"/>
          <w:sz w:val="32"/>
          <w:szCs w:val="32"/>
          <w:rtl/>
          <w:lang w:bidi="ar-DZ"/>
        </w:rPr>
        <w:t>لأعراف</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السابقة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آنذاك</w:t>
      </w:r>
      <w:r w:rsidRPr="00624C45">
        <w:rPr>
          <w:rFonts w:ascii="Simplified Arabic" w:hAnsi="Simplified Arabic" w:cs="Simplified Arabic"/>
          <w:sz w:val="32"/>
          <w:szCs w:val="32"/>
          <w:rtl/>
          <w:lang w:bidi="ar-DZ"/>
        </w:rPr>
        <w:t xml:space="preserve"> .</w:t>
      </w:r>
    </w:p>
    <w:p w:rsidR="006B13CC" w:rsidRPr="00624C45" w:rsidRDefault="00F355C6" w:rsidP="009219CF">
      <w:pPr>
        <w:tabs>
          <w:tab w:val="right" w:pos="283"/>
        </w:tabs>
        <w:bidi/>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t>و</w:t>
      </w:r>
      <w:r w:rsidR="00AA73F9"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القرن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السابع</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عشر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ظهرت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موجة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جديدة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الدراسات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اهتمت</w:t>
      </w:r>
      <w:r w:rsidRPr="00624C45">
        <w:rPr>
          <w:rFonts w:ascii="Simplified Arabic" w:hAnsi="Simplified Arabic" w:cs="Simplified Arabic"/>
          <w:sz w:val="32"/>
          <w:szCs w:val="32"/>
          <w:rtl/>
          <w:lang w:bidi="ar-DZ"/>
        </w:rPr>
        <w:t xml:space="preserve"> </w:t>
      </w:r>
      <w:r w:rsidR="00AA73F9" w:rsidRPr="00624C45">
        <w:rPr>
          <w:rFonts w:ascii="Simplified Arabic" w:hAnsi="Simplified Arabic" w:cs="Simplified Arabic" w:hint="cs"/>
          <w:sz w:val="32"/>
          <w:szCs w:val="32"/>
          <w:rtl/>
          <w:lang w:bidi="ar-DZ"/>
        </w:rPr>
        <w:t>بالجانب التاريخي للقانون ، كما ظهرت بأ</w:t>
      </w:r>
      <w:r w:rsidRPr="00624C45">
        <w:rPr>
          <w:rFonts w:ascii="Simplified Arabic" w:hAnsi="Simplified Arabic" w:cs="Simplified Arabic" w:hint="cs"/>
          <w:sz w:val="32"/>
          <w:szCs w:val="32"/>
          <w:rtl/>
          <w:lang w:bidi="ar-DZ"/>
        </w:rPr>
        <w:t>لمانيا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6B13CC"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فرنسا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الدعوة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لإحياء</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الطبيعي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ليكون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أساسا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عالمي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يسود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العلاقات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بين</w:t>
      </w:r>
      <w:r w:rsidR="006B13CC" w:rsidRPr="00624C45">
        <w:rPr>
          <w:rFonts w:ascii="Simplified Arabic" w:hAnsi="Simplified Arabic" w:cs="Simplified Arabic" w:hint="cs"/>
          <w:sz w:val="32"/>
          <w:szCs w:val="32"/>
          <w:rtl/>
          <w:lang w:bidi="ar-DZ"/>
        </w:rPr>
        <w:t xml:space="preserve"> الدول و يكون الحكم فيه</w:t>
      </w:r>
      <w:r w:rsidRPr="00624C45">
        <w:rPr>
          <w:rFonts w:ascii="Simplified Arabic" w:hAnsi="Simplified Arabic" w:cs="Simplified Arabic"/>
          <w:sz w:val="32"/>
          <w:szCs w:val="32"/>
          <w:rtl/>
          <w:lang w:bidi="ar-DZ"/>
        </w:rPr>
        <w:t xml:space="preserve"> </w:t>
      </w:r>
      <w:r w:rsidR="006B13CC" w:rsidRPr="00624C45">
        <w:rPr>
          <w:rFonts w:ascii="Simplified Arabic" w:hAnsi="Simplified Arabic" w:cs="Simplified Arabic"/>
          <w:sz w:val="32"/>
          <w:szCs w:val="32"/>
          <w:rtl/>
          <w:lang w:bidi="ar-DZ"/>
        </w:rPr>
        <w:t xml:space="preserve">" </w:t>
      </w:r>
      <w:r w:rsidR="006B13CC" w:rsidRPr="00624C45">
        <w:rPr>
          <w:rFonts w:ascii="Simplified Arabic" w:hAnsi="Simplified Arabic" w:cs="Simplified Arabic" w:hint="cs"/>
          <w:sz w:val="32"/>
          <w:szCs w:val="32"/>
          <w:rtl/>
          <w:lang w:bidi="ar-DZ"/>
        </w:rPr>
        <w:t>العدل</w:t>
      </w:r>
      <w:r w:rsidR="006B13CC" w:rsidRPr="00624C45">
        <w:rPr>
          <w:rFonts w:ascii="Simplified Arabic" w:hAnsi="Simplified Arabic" w:cs="Simplified Arabic"/>
          <w:sz w:val="32"/>
          <w:szCs w:val="32"/>
          <w:rtl/>
          <w:lang w:bidi="ar-DZ"/>
        </w:rPr>
        <w:t>"</w:t>
      </w:r>
      <w:r w:rsidR="006B13CC" w:rsidRPr="00624C45">
        <w:rPr>
          <w:rFonts w:ascii="Simplified Arabic" w:hAnsi="Simplified Arabic" w:cs="Simplified Arabic" w:hint="cs"/>
          <w:sz w:val="32"/>
          <w:szCs w:val="32"/>
          <w:rtl/>
          <w:lang w:bidi="ar-DZ"/>
        </w:rPr>
        <w:t xml:space="preserve"> لا</w:t>
      </w:r>
      <w:r w:rsidR="006B13CC" w:rsidRPr="00624C45">
        <w:rPr>
          <w:rFonts w:ascii="Simplified Arabic" w:hAnsi="Simplified Arabic" w:cs="Simplified Arabic"/>
          <w:sz w:val="32"/>
          <w:szCs w:val="32"/>
          <w:rtl/>
          <w:lang w:bidi="ar-DZ"/>
        </w:rPr>
        <w:t xml:space="preserve"> </w:t>
      </w:r>
      <w:r w:rsidR="006B13CC" w:rsidRPr="00624C45">
        <w:rPr>
          <w:rFonts w:ascii="Simplified Arabic" w:hAnsi="Simplified Arabic" w:cs="Simplified Arabic" w:hint="cs"/>
          <w:sz w:val="32"/>
          <w:szCs w:val="32"/>
          <w:rtl/>
          <w:lang w:bidi="ar-DZ"/>
        </w:rPr>
        <w:t>القوة.</w:t>
      </w:r>
    </w:p>
    <w:p w:rsidR="00187F54" w:rsidRPr="00624C45" w:rsidRDefault="0003628B" w:rsidP="009219CF">
      <w:pPr>
        <w:tabs>
          <w:tab w:val="right" w:pos="283"/>
        </w:tabs>
        <w:bidi/>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t>وذلك با</w:t>
      </w:r>
      <w:r w:rsidR="00F355C6" w:rsidRPr="00624C45">
        <w:rPr>
          <w:rFonts w:ascii="Simplified Arabic" w:hAnsi="Simplified Arabic" w:cs="Simplified Arabic" w:hint="cs"/>
          <w:sz w:val="32"/>
          <w:szCs w:val="32"/>
          <w:rtl/>
          <w:lang w:bidi="ar-DZ"/>
        </w:rPr>
        <w:t>لبحث</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عن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الأفكار</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المشتركة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للقوانين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مقارنتها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من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ثم</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استخلاص</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القانون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العالمي،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في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القرن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الثامن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عشر</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نشطت</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الدراسة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المقارنة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في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فرنسا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قام</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مونتسكيو</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في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كتابة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روح</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القوانين</w:t>
      </w:r>
      <w:r w:rsidR="00F355C6" w:rsidRPr="00624C45">
        <w:rPr>
          <w:rFonts w:ascii="Simplified Arabic" w:hAnsi="Simplified Arabic" w:cs="Simplified Arabic"/>
          <w:sz w:val="32"/>
          <w:szCs w:val="32"/>
          <w:rtl/>
          <w:lang w:bidi="ar-DZ"/>
        </w:rPr>
        <w:t xml:space="preserve"> " </w:t>
      </w:r>
      <w:r w:rsidR="00F355C6" w:rsidRPr="00624C45">
        <w:rPr>
          <w:rFonts w:ascii="Simplified Arabic" w:hAnsi="Simplified Arabic" w:cs="Simplified Arabic" w:hint="cs"/>
          <w:sz w:val="32"/>
          <w:szCs w:val="32"/>
          <w:rtl/>
          <w:lang w:bidi="ar-DZ"/>
        </w:rPr>
        <w:t>بمقارنة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الشرائع</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القوانين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لاستخلاص</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مبادئ</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lastRenderedPageBreak/>
        <w:t>دستورية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لحكومة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صالحة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وفي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سنة 1831 أنشأت</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المدرسة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الأكاديمية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في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فرنسا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مادة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القانون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المقارن،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والتي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تدرس</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على</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المستوى</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الأكاديمي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العالمي،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وهي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المرة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الأولى</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التي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يتم</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فيها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تدريس</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مادة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القانون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المقارن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وفي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سنة</w:t>
      </w:r>
      <w:r w:rsidR="00F355C6" w:rsidRPr="00624C45">
        <w:rPr>
          <w:rFonts w:ascii="Simplified Arabic" w:hAnsi="Simplified Arabic" w:cs="Simplified Arabic"/>
          <w:sz w:val="32"/>
          <w:szCs w:val="32"/>
          <w:rtl/>
          <w:lang w:bidi="ar-DZ"/>
        </w:rPr>
        <w:t xml:space="preserve"> 1869 </w:t>
      </w:r>
      <w:r w:rsidR="00F355C6" w:rsidRPr="00624C45">
        <w:rPr>
          <w:rFonts w:ascii="Simplified Arabic" w:hAnsi="Simplified Arabic" w:cs="Simplified Arabic" w:hint="cs"/>
          <w:sz w:val="32"/>
          <w:szCs w:val="32"/>
          <w:rtl/>
          <w:lang w:bidi="ar-DZ"/>
        </w:rPr>
        <w:t>أنشئت</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جمعية</w:t>
      </w:r>
      <w:r w:rsidR="00F355C6" w:rsidRPr="00624C45">
        <w:rPr>
          <w:rFonts w:ascii="Simplified Arabic" w:hAnsi="Simplified Arabic" w:cs="Simplified Arabic"/>
          <w:sz w:val="32"/>
          <w:szCs w:val="32"/>
          <w:rtl/>
          <w:lang w:bidi="ar-DZ"/>
        </w:rPr>
        <w:t xml:space="preserve"> </w:t>
      </w:r>
      <w:r w:rsidR="00EB744C" w:rsidRPr="00624C45">
        <w:rPr>
          <w:rFonts w:ascii="Simplified Arabic" w:hAnsi="Simplified Arabic" w:cs="Simplified Arabic" w:hint="cs"/>
          <w:sz w:val="32"/>
          <w:szCs w:val="32"/>
          <w:rtl/>
          <w:lang w:bidi="ar-DZ"/>
        </w:rPr>
        <w:t>التشريع</w:t>
      </w:r>
      <w:r w:rsidR="00EB744C" w:rsidRPr="00624C45">
        <w:rPr>
          <w:rFonts w:ascii="Simplified Arabic" w:hAnsi="Simplified Arabic" w:cs="Simplified Arabic"/>
          <w:sz w:val="32"/>
          <w:szCs w:val="32"/>
          <w:rtl/>
          <w:lang w:bidi="ar-DZ"/>
        </w:rPr>
        <w:t xml:space="preserve"> </w:t>
      </w:r>
      <w:r w:rsidR="00EB744C" w:rsidRPr="00624C45">
        <w:rPr>
          <w:rFonts w:ascii="Simplified Arabic" w:hAnsi="Simplified Arabic" w:cs="Simplified Arabic" w:hint="cs"/>
          <w:sz w:val="32"/>
          <w:szCs w:val="32"/>
          <w:rtl/>
          <w:lang w:bidi="ar-DZ"/>
        </w:rPr>
        <w:t>المقارن</w:t>
      </w:r>
      <w:r w:rsidR="00EB744C" w:rsidRPr="00624C45">
        <w:rPr>
          <w:rFonts w:ascii="Simplified Arabic" w:hAnsi="Simplified Arabic" w:cs="Simplified Arabic"/>
          <w:sz w:val="32"/>
          <w:szCs w:val="32"/>
          <w:rtl/>
          <w:lang w:bidi="ar-DZ"/>
        </w:rPr>
        <w:t xml:space="preserve"> </w:t>
      </w:r>
      <w:r w:rsidR="00EB744C" w:rsidRPr="00624C45">
        <w:rPr>
          <w:rFonts w:ascii="Simplified Arabic" w:hAnsi="Simplified Arabic" w:cs="Simplified Arabic" w:hint="cs"/>
          <w:sz w:val="32"/>
          <w:szCs w:val="32"/>
          <w:rtl/>
          <w:lang w:bidi="ar-DZ"/>
        </w:rPr>
        <w:t>والتي</w:t>
      </w:r>
      <w:r w:rsidR="00EB744C" w:rsidRPr="00624C45">
        <w:rPr>
          <w:rFonts w:ascii="Simplified Arabic" w:hAnsi="Simplified Arabic" w:cs="Simplified Arabic"/>
          <w:sz w:val="32"/>
          <w:szCs w:val="32"/>
          <w:rtl/>
          <w:lang w:bidi="ar-DZ"/>
        </w:rPr>
        <w:t xml:space="preserve"> </w:t>
      </w:r>
      <w:r w:rsidR="00EB744C" w:rsidRPr="00624C45">
        <w:rPr>
          <w:rFonts w:ascii="Simplified Arabic" w:hAnsi="Simplified Arabic" w:cs="Simplified Arabic" w:hint="cs"/>
          <w:sz w:val="32"/>
          <w:szCs w:val="32"/>
          <w:rtl/>
          <w:lang w:bidi="ar-DZ"/>
        </w:rPr>
        <w:t>كانت</w:t>
      </w:r>
      <w:r w:rsidR="00EB744C" w:rsidRPr="00624C45">
        <w:rPr>
          <w:rFonts w:ascii="Simplified Arabic" w:hAnsi="Simplified Arabic" w:cs="Simplified Arabic"/>
          <w:sz w:val="32"/>
          <w:szCs w:val="32"/>
          <w:rtl/>
          <w:lang w:bidi="ar-DZ"/>
        </w:rPr>
        <w:t xml:space="preserve"> </w:t>
      </w:r>
      <w:r w:rsidR="00EB744C" w:rsidRPr="00624C45">
        <w:rPr>
          <w:rFonts w:ascii="Simplified Arabic" w:hAnsi="Simplified Arabic" w:cs="Simplified Arabic" w:hint="cs"/>
          <w:sz w:val="32"/>
          <w:szCs w:val="32"/>
          <w:rtl/>
          <w:lang w:bidi="ar-DZ"/>
        </w:rPr>
        <w:t>ته</w:t>
      </w:r>
      <w:r w:rsidR="00F355C6" w:rsidRPr="00624C45">
        <w:rPr>
          <w:rFonts w:ascii="Simplified Arabic" w:hAnsi="Simplified Arabic" w:cs="Simplified Arabic" w:hint="cs"/>
          <w:sz w:val="32"/>
          <w:szCs w:val="32"/>
          <w:rtl/>
          <w:lang w:bidi="ar-DZ"/>
        </w:rPr>
        <w:t>دف</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إلى</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دراسة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مختلف</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القوانين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الموجودة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00F07896"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تقديم</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اقتراحات</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للمشرع،</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00F07896"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قد</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نشطت</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الدراسة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المقارنة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بسبب</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عاملين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هما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تطور</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مناهج</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البحث</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العلمي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00F07896"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قيام</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الثورة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الصناعية،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00F07896"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تطلّع</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w:t>
      </w:r>
      <w:r w:rsidR="00F07896" w:rsidRPr="00624C45">
        <w:rPr>
          <w:rFonts w:ascii="Simplified Arabic" w:hAnsi="Simplified Arabic" w:cs="Simplified Arabic" w:hint="cs"/>
          <w:sz w:val="32"/>
          <w:szCs w:val="32"/>
          <w:rtl/>
          <w:lang w:bidi="ar-DZ"/>
        </w:rPr>
        <w:t>لدول</w:t>
      </w:r>
      <w:r w:rsidR="004F29B1" w:rsidRPr="00624C45">
        <w:rPr>
          <w:rFonts w:ascii="Simplified Arabic" w:hAnsi="Simplified Arabic" w:cs="Simplified Arabic" w:hint="cs"/>
          <w:sz w:val="32"/>
          <w:szCs w:val="32"/>
          <w:rtl/>
          <w:lang w:bidi="ar-DZ"/>
        </w:rPr>
        <w:t xml:space="preserve"> إلى</w:t>
      </w:r>
      <w:r w:rsidR="004F29B1" w:rsidRPr="00624C45">
        <w:rPr>
          <w:rFonts w:ascii="Simplified Arabic" w:hAnsi="Simplified Arabic" w:cs="Simplified Arabic"/>
          <w:sz w:val="32"/>
          <w:szCs w:val="32"/>
          <w:rtl/>
          <w:lang w:bidi="ar-DZ"/>
        </w:rPr>
        <w:t xml:space="preserve"> </w:t>
      </w:r>
      <w:r w:rsidR="004F29B1" w:rsidRPr="00624C45">
        <w:rPr>
          <w:rFonts w:ascii="Simplified Arabic" w:hAnsi="Simplified Arabic" w:cs="Simplified Arabic" w:hint="cs"/>
          <w:sz w:val="32"/>
          <w:szCs w:val="32"/>
          <w:rtl/>
          <w:lang w:bidi="ar-DZ"/>
        </w:rPr>
        <w:t>ما</w:t>
      </w:r>
      <w:r w:rsidR="004F29B1" w:rsidRPr="00624C45">
        <w:rPr>
          <w:rFonts w:ascii="Simplified Arabic" w:hAnsi="Simplified Arabic" w:cs="Simplified Arabic"/>
          <w:sz w:val="32"/>
          <w:szCs w:val="32"/>
          <w:rtl/>
          <w:lang w:bidi="ar-DZ"/>
        </w:rPr>
        <w:t xml:space="preserve"> </w:t>
      </w:r>
      <w:r w:rsidR="004F29B1" w:rsidRPr="00624C45">
        <w:rPr>
          <w:rFonts w:ascii="Simplified Arabic" w:hAnsi="Simplified Arabic" w:cs="Simplified Arabic" w:hint="cs"/>
          <w:sz w:val="32"/>
          <w:szCs w:val="32"/>
          <w:rtl/>
          <w:lang w:bidi="ar-DZ"/>
        </w:rPr>
        <w:t>وراء</w:t>
      </w:r>
      <w:r w:rsidR="004F29B1" w:rsidRPr="00624C45">
        <w:rPr>
          <w:rFonts w:ascii="Simplified Arabic" w:hAnsi="Simplified Arabic" w:cs="Simplified Arabic"/>
          <w:sz w:val="32"/>
          <w:szCs w:val="32"/>
          <w:rtl/>
          <w:lang w:bidi="ar-DZ"/>
        </w:rPr>
        <w:t xml:space="preserve"> </w:t>
      </w:r>
      <w:r w:rsidR="004F29B1" w:rsidRPr="00624C45">
        <w:rPr>
          <w:rFonts w:ascii="Simplified Arabic" w:hAnsi="Simplified Arabic" w:cs="Simplified Arabic" w:hint="cs"/>
          <w:sz w:val="32"/>
          <w:szCs w:val="32"/>
          <w:rtl/>
          <w:lang w:bidi="ar-DZ"/>
        </w:rPr>
        <w:t>حدودها</w:t>
      </w:r>
      <w:r w:rsidR="004F29B1" w:rsidRPr="00624C45">
        <w:rPr>
          <w:rFonts w:ascii="Simplified Arabic" w:hAnsi="Simplified Arabic" w:cs="Simplified Arabic"/>
          <w:sz w:val="32"/>
          <w:szCs w:val="32"/>
          <w:rtl/>
          <w:lang w:bidi="ar-DZ"/>
        </w:rPr>
        <w:t xml:space="preserve"> </w:t>
      </w:r>
      <w:r w:rsidR="004F29B1" w:rsidRPr="00624C45">
        <w:rPr>
          <w:rFonts w:ascii="Simplified Arabic" w:hAnsi="Simplified Arabic" w:cs="Simplified Arabic" w:hint="cs"/>
          <w:sz w:val="32"/>
          <w:szCs w:val="32"/>
          <w:rtl/>
          <w:lang w:bidi="ar-DZ"/>
        </w:rPr>
        <w:t>لاستصلاح</w:t>
      </w:r>
      <w:r w:rsidR="004F29B1" w:rsidRPr="00624C45">
        <w:rPr>
          <w:rFonts w:ascii="Simplified Arabic" w:hAnsi="Simplified Arabic" w:cs="Simplified Arabic"/>
          <w:sz w:val="32"/>
          <w:szCs w:val="32"/>
          <w:rtl/>
          <w:lang w:bidi="ar-DZ"/>
        </w:rPr>
        <w:t xml:space="preserve"> </w:t>
      </w:r>
      <w:r w:rsidR="004F29B1" w:rsidRPr="00624C45">
        <w:rPr>
          <w:rFonts w:ascii="Simplified Arabic" w:hAnsi="Simplified Arabic" w:cs="Simplified Arabic" w:hint="cs"/>
          <w:sz w:val="32"/>
          <w:szCs w:val="32"/>
          <w:rtl/>
          <w:lang w:bidi="ar-DZ"/>
        </w:rPr>
        <w:t>تشريعها،</w:t>
      </w:r>
      <w:r w:rsidR="004F29B1" w:rsidRPr="00624C45">
        <w:rPr>
          <w:rFonts w:ascii="Simplified Arabic" w:hAnsi="Simplified Arabic" w:cs="Simplified Arabic"/>
          <w:sz w:val="32"/>
          <w:szCs w:val="32"/>
          <w:rtl/>
          <w:lang w:bidi="ar-DZ"/>
        </w:rPr>
        <w:t xml:space="preserve"> </w:t>
      </w:r>
      <w:r w:rsidR="004F29B1" w:rsidRPr="00624C45">
        <w:rPr>
          <w:rFonts w:ascii="Simplified Arabic" w:hAnsi="Simplified Arabic" w:cs="Simplified Arabic" w:hint="cs"/>
          <w:sz w:val="32"/>
          <w:szCs w:val="32"/>
          <w:rtl/>
          <w:lang w:bidi="ar-DZ"/>
        </w:rPr>
        <w:t>و اقتناعها بأن قانونها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الوطني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لا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يمكن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أن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يبقى</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منعزلاً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أو</w:t>
      </w:r>
      <w:r w:rsidR="004F29B1" w:rsidRPr="00624C45">
        <w:rPr>
          <w:rFonts w:ascii="Simplified Arabic" w:hAnsi="Simplified Arabic" w:cs="Simplified Arabic" w:hint="cs"/>
          <w:sz w:val="32"/>
          <w:szCs w:val="32"/>
          <w:rtl/>
          <w:lang w:bidi="ar-DZ"/>
        </w:rPr>
        <w:t xml:space="preserve"> أن يتخذ</w:t>
      </w:r>
      <w:r w:rsidR="00F355C6" w:rsidRPr="00624C45">
        <w:rPr>
          <w:rFonts w:ascii="Simplified Arabic" w:hAnsi="Simplified Arabic" w:cs="Simplified Arabic"/>
          <w:sz w:val="32"/>
          <w:szCs w:val="32"/>
          <w:rtl/>
          <w:lang w:bidi="ar-DZ"/>
        </w:rPr>
        <w:t xml:space="preserve"> </w:t>
      </w:r>
      <w:r w:rsidR="004F29B1" w:rsidRPr="00624C45">
        <w:rPr>
          <w:rFonts w:ascii="Simplified Arabic" w:hAnsi="Simplified Arabic" w:cs="Simplified Arabic" w:hint="cs"/>
          <w:sz w:val="32"/>
          <w:szCs w:val="32"/>
          <w:rtl/>
          <w:lang w:bidi="ar-DZ"/>
        </w:rPr>
        <w:t>شكلا نهائيا</w:t>
      </w:r>
      <w:r w:rsidR="00187F54"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بل</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لابد</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أن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يتأثر</w:t>
      </w:r>
      <w:r w:rsidR="004D2062">
        <w:rPr>
          <w:rFonts w:ascii="Simplified Arabic" w:hAnsi="Simplified Arabic" w:cs="Simplified Arabic" w:hint="cs"/>
          <w:sz w:val="32"/>
          <w:szCs w:val="32"/>
          <w:rtl/>
          <w:lang w:bidi="ar-DZ"/>
        </w:rPr>
        <w:t xml:space="preserve"> </w:t>
      </w:r>
      <w:r w:rsidR="00187F54" w:rsidRPr="00624C45">
        <w:rPr>
          <w:rFonts w:ascii="Simplified Arabic" w:hAnsi="Simplified Arabic" w:cs="Simplified Arabic" w:hint="cs"/>
          <w:sz w:val="32"/>
          <w:szCs w:val="32"/>
          <w:rtl/>
          <w:lang w:bidi="ar-DZ"/>
        </w:rPr>
        <w:t>بالقوانين الأخرى و أن يقتبس منها ، كما لا بد أن يتبدل ليجاري</w:t>
      </w:r>
      <w:r w:rsidR="00FF7597">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التطور</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العالمي</w:t>
      </w:r>
      <w:r w:rsidR="0037538B">
        <w:rPr>
          <w:rStyle w:val="Appelnotedebasdep"/>
          <w:rFonts w:ascii="Simplified Arabic" w:hAnsi="Simplified Arabic" w:cs="Simplified Arabic"/>
          <w:sz w:val="32"/>
          <w:szCs w:val="32"/>
          <w:rtl/>
          <w:lang w:bidi="ar-DZ"/>
        </w:rPr>
        <w:footnoteReference w:id="10"/>
      </w:r>
      <w:r w:rsidR="00F355C6" w:rsidRPr="00624C45">
        <w:rPr>
          <w:rFonts w:ascii="Simplified Arabic" w:hAnsi="Simplified Arabic" w:cs="Simplified Arabic"/>
          <w:sz w:val="32"/>
          <w:szCs w:val="32"/>
          <w:rtl/>
          <w:lang w:bidi="ar-DZ"/>
        </w:rPr>
        <w:t>.</w:t>
      </w:r>
    </w:p>
    <w:p w:rsidR="00F355C6" w:rsidRPr="00624C45" w:rsidRDefault="00F355C6" w:rsidP="009219CF">
      <w:pPr>
        <w:tabs>
          <w:tab w:val="right" w:pos="283"/>
        </w:tabs>
        <w:bidi/>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سنة</w:t>
      </w:r>
      <w:r w:rsidRPr="00624C45">
        <w:rPr>
          <w:rFonts w:ascii="Simplified Arabic" w:hAnsi="Simplified Arabic" w:cs="Simplified Arabic"/>
          <w:sz w:val="32"/>
          <w:szCs w:val="32"/>
          <w:rtl/>
          <w:lang w:bidi="ar-DZ"/>
        </w:rPr>
        <w:t xml:space="preserve"> 1900 </w:t>
      </w:r>
      <w:r w:rsidRPr="00624C45">
        <w:rPr>
          <w:rFonts w:ascii="Simplified Arabic" w:hAnsi="Simplified Arabic" w:cs="Simplified Arabic" w:hint="cs"/>
          <w:sz w:val="32"/>
          <w:szCs w:val="32"/>
          <w:rtl/>
          <w:lang w:bidi="ar-DZ"/>
        </w:rPr>
        <w:t>نظم</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أول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مؤتمر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عالمي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حول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0B68AF"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الذي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يعد</w:t>
      </w:r>
      <w:r w:rsidR="000B68AF" w:rsidRPr="00624C45">
        <w:rPr>
          <w:rFonts w:ascii="Simplified Arabic" w:hAnsi="Simplified Arabic" w:cs="Simplified Arabic" w:hint="cs"/>
          <w:sz w:val="32"/>
          <w:szCs w:val="32"/>
          <w:rtl/>
          <w:lang w:bidi="ar-DZ"/>
        </w:rPr>
        <w:t xml:space="preserve"> تاريخ ميلاد</w:t>
      </w:r>
      <w:r w:rsidRPr="00624C45">
        <w:rPr>
          <w:rFonts w:ascii="Simplified Arabic" w:hAnsi="Simplified Arabic" w:cs="Simplified Arabic"/>
          <w:sz w:val="32"/>
          <w:szCs w:val="32"/>
          <w:rtl/>
          <w:lang w:bidi="ar-DZ"/>
        </w:rPr>
        <w:t xml:space="preserve"> </w:t>
      </w:r>
      <w:r w:rsidR="000B68AF" w:rsidRPr="00624C45">
        <w:rPr>
          <w:rFonts w:ascii="Simplified Arabic" w:hAnsi="Simplified Arabic" w:cs="Simplified Arabic" w:hint="cs"/>
          <w:sz w:val="32"/>
          <w:szCs w:val="32"/>
          <w:rtl/>
          <w:lang w:bidi="ar-DZ"/>
        </w:rPr>
        <w:t xml:space="preserve">للقانون المقارن ، </w:t>
      </w:r>
      <w:r w:rsidRPr="00624C45">
        <w:rPr>
          <w:rFonts w:ascii="Simplified Arabic" w:hAnsi="Simplified Arabic" w:cs="Simplified Arabic" w:hint="cs"/>
          <w:sz w:val="32"/>
          <w:szCs w:val="32"/>
          <w:rtl/>
          <w:lang w:bidi="ar-DZ"/>
        </w:rPr>
        <w:t>و</w:t>
      </w:r>
      <w:r w:rsidR="000B68AF"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كان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هدفه</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إعداد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منهجية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عامة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لتدريس</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D20A98"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دراسة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597E68"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قد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حذر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هذا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المؤتمر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الأخطاء</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التي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ترد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الدراسات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نظرا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لوجود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عنصر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الذاتية</w:t>
      </w:r>
      <w:r w:rsidRPr="00624C45">
        <w:rPr>
          <w:rFonts w:ascii="Simplified Arabic" w:hAnsi="Simplified Arabic" w:cs="Simplified Arabic"/>
          <w:sz w:val="32"/>
          <w:szCs w:val="32"/>
          <w:rtl/>
          <w:lang w:bidi="ar-DZ"/>
        </w:rPr>
        <w:t>.</w:t>
      </w:r>
    </w:p>
    <w:p w:rsidR="00F355C6" w:rsidRPr="00837C98" w:rsidRDefault="008C46E9" w:rsidP="002A2278">
      <w:pPr>
        <w:pStyle w:val="Titre5"/>
        <w:rPr>
          <w:rtl/>
        </w:rPr>
      </w:pPr>
      <w:r w:rsidRPr="00837C98">
        <w:rPr>
          <w:rFonts w:hint="cs"/>
          <w:rtl/>
        </w:rPr>
        <w:t xml:space="preserve">أولا </w:t>
      </w:r>
      <w:r w:rsidR="004D2062" w:rsidRPr="00837C98">
        <w:rPr>
          <w:rFonts w:hint="cs"/>
          <w:rtl/>
        </w:rPr>
        <w:t xml:space="preserve">: </w:t>
      </w:r>
      <w:r w:rsidR="00F355C6" w:rsidRPr="00837C98">
        <w:rPr>
          <w:rFonts w:hint="cs"/>
          <w:rtl/>
        </w:rPr>
        <w:t>مرحلة تأسيس</w:t>
      </w:r>
      <w:r w:rsidR="00F355C6" w:rsidRPr="00837C98">
        <w:rPr>
          <w:rtl/>
        </w:rPr>
        <w:t xml:space="preserve"> </w:t>
      </w:r>
      <w:r w:rsidR="00F355C6" w:rsidRPr="00837C98">
        <w:rPr>
          <w:rFonts w:hint="cs"/>
          <w:rtl/>
        </w:rPr>
        <w:t>القانون</w:t>
      </w:r>
      <w:r w:rsidR="00F355C6" w:rsidRPr="00837C98">
        <w:rPr>
          <w:rtl/>
        </w:rPr>
        <w:t xml:space="preserve"> </w:t>
      </w:r>
      <w:r w:rsidR="00F355C6" w:rsidRPr="00837C98">
        <w:rPr>
          <w:rFonts w:hint="cs"/>
          <w:rtl/>
        </w:rPr>
        <w:t>المقارن</w:t>
      </w:r>
      <w:r w:rsidR="00F355C6" w:rsidRPr="00837C98">
        <w:rPr>
          <w:rtl/>
        </w:rPr>
        <w:t xml:space="preserve"> </w:t>
      </w:r>
    </w:p>
    <w:p w:rsidR="00802F4A" w:rsidRPr="00624C45" w:rsidRDefault="00892F80" w:rsidP="009219CF">
      <w:pPr>
        <w:tabs>
          <w:tab w:val="right" w:pos="283"/>
        </w:tabs>
        <w:bidi/>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t>تبدأ</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هذه</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المرحلة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سنة</w:t>
      </w:r>
      <w:r w:rsidRPr="00624C45">
        <w:rPr>
          <w:rFonts w:ascii="Simplified Arabic" w:hAnsi="Simplified Arabic" w:cs="Simplified Arabic"/>
          <w:sz w:val="32"/>
          <w:szCs w:val="32"/>
          <w:rtl/>
          <w:lang w:bidi="ar-DZ"/>
        </w:rPr>
        <w:t xml:space="preserve"> 1900 </w:t>
      </w:r>
      <w:r w:rsidRPr="00624C45">
        <w:rPr>
          <w:rFonts w:ascii="Simplified Arabic" w:hAnsi="Simplified Arabic" w:cs="Simplified Arabic" w:hint="cs"/>
          <w:sz w:val="32"/>
          <w:szCs w:val="32"/>
          <w:rtl/>
          <w:lang w:bidi="ar-DZ"/>
        </w:rPr>
        <w:t>حتى</w:t>
      </w:r>
      <w:r w:rsidR="00597E68" w:rsidRPr="00624C45">
        <w:rPr>
          <w:rFonts w:ascii="Simplified Arabic" w:hAnsi="Simplified Arabic" w:cs="Simplified Arabic" w:hint="cs"/>
          <w:sz w:val="32"/>
          <w:szCs w:val="32"/>
          <w:rtl/>
          <w:lang w:bidi="ar-DZ"/>
        </w:rPr>
        <w:t xml:space="preserve"> نهاية الحرب العالمية الأولى</w:t>
      </w:r>
      <w:r w:rsidR="00FF7597">
        <w:rPr>
          <w:rStyle w:val="Appelnotedebasdep"/>
          <w:rFonts w:ascii="Simplified Arabic" w:hAnsi="Simplified Arabic" w:cs="Simplified Arabic"/>
          <w:sz w:val="32"/>
          <w:szCs w:val="32"/>
          <w:rtl/>
          <w:lang w:bidi="ar-DZ"/>
        </w:rPr>
        <w:footnoteReference w:id="11"/>
      </w:r>
      <w:r w:rsidR="00597E68" w:rsidRPr="00624C45">
        <w:rPr>
          <w:rFonts w:ascii="Simplified Arabic" w:hAnsi="Simplified Arabic" w:cs="Simplified Arabic" w:hint="cs"/>
          <w:sz w:val="32"/>
          <w:szCs w:val="32"/>
          <w:rtl/>
          <w:lang w:bidi="ar-DZ"/>
        </w:rPr>
        <w:t xml:space="preserve"> حيث انعقد </w:t>
      </w:r>
      <w:r w:rsidR="004D3A12" w:rsidRPr="00624C45">
        <w:rPr>
          <w:rFonts w:ascii="Simplified Arabic" w:hAnsi="Simplified Arabic" w:cs="Simplified Arabic" w:hint="cs"/>
          <w:sz w:val="32"/>
          <w:szCs w:val="32"/>
          <w:rtl/>
          <w:lang w:bidi="ar-DZ"/>
        </w:rPr>
        <w:t>مؤتمر باريس المذكور أنفا</w:t>
      </w:r>
      <w:r w:rsidRPr="00624C45">
        <w:rPr>
          <w:rFonts w:hint="cs"/>
          <w:rtl/>
        </w:rPr>
        <w:t xml:space="preserve"> </w:t>
      </w:r>
      <w:r w:rsidRPr="00624C45">
        <w:rPr>
          <w:rFonts w:ascii="Simplified Arabic" w:hAnsi="Simplified Arabic" w:cs="Simplified Arabic" w:hint="cs"/>
          <w:sz w:val="32"/>
          <w:szCs w:val="32"/>
          <w:rtl/>
          <w:lang w:bidi="ar-DZ"/>
        </w:rPr>
        <w:t>و</w:t>
      </w:r>
      <w:r w:rsidR="004D3A12"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الذي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قام</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أساسا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أجل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الدعوة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إلى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مشترك</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للإنسانية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المتحضرة</w:t>
      </w:r>
      <w:r w:rsidRPr="00624C45">
        <w:rPr>
          <w:rFonts w:ascii="Simplified Arabic" w:hAnsi="Simplified Arabic" w:cs="Simplified Arabic"/>
          <w:sz w:val="32"/>
          <w:szCs w:val="32"/>
          <w:rtl/>
          <w:lang w:bidi="ar-DZ"/>
        </w:rPr>
        <w:t xml:space="preserve"> </w:t>
      </w:r>
      <w:r w:rsidR="004D3A12" w:rsidRPr="00624C45">
        <w:rPr>
          <w:rFonts w:ascii="Simplified Arabic" w:hAnsi="Simplified Arabic" w:cs="Simplified Arabic" w:hint="cs"/>
          <w:sz w:val="32"/>
          <w:szCs w:val="32"/>
          <w:rtl/>
          <w:lang w:bidi="ar-DZ"/>
        </w:rPr>
        <w:t>،</w:t>
      </w:r>
      <w:r w:rsidRPr="00624C45">
        <w:rPr>
          <w:rFonts w:ascii="Simplified Arabic" w:hAnsi="Simplified Arabic" w:cs="Simplified Arabic"/>
          <w:sz w:val="32"/>
          <w:szCs w:val="32"/>
          <w:rtl/>
          <w:lang w:bidi="ar-DZ"/>
        </w:rPr>
        <w:t xml:space="preserve"> </w:t>
      </w:r>
      <w:r w:rsidR="00802F4A" w:rsidRPr="00624C45">
        <w:rPr>
          <w:rFonts w:ascii="Simplified Arabic" w:hAnsi="Simplified Arabic" w:cs="Simplified Arabic" w:hint="cs"/>
          <w:sz w:val="32"/>
          <w:szCs w:val="32"/>
          <w:rtl/>
          <w:lang w:bidi="ar-DZ"/>
        </w:rPr>
        <w:t>وقد</w:t>
      </w:r>
      <w:r w:rsidR="00802F4A" w:rsidRPr="00624C45">
        <w:rPr>
          <w:rFonts w:ascii="Simplified Arabic" w:hAnsi="Simplified Arabic" w:cs="Simplified Arabic"/>
          <w:sz w:val="32"/>
          <w:szCs w:val="32"/>
          <w:rtl/>
          <w:lang w:bidi="ar-DZ"/>
        </w:rPr>
        <w:t xml:space="preserve"> </w:t>
      </w:r>
      <w:r w:rsidR="00802F4A" w:rsidRPr="00624C45">
        <w:rPr>
          <w:rFonts w:ascii="Simplified Arabic" w:hAnsi="Simplified Arabic" w:cs="Simplified Arabic" w:hint="cs"/>
          <w:sz w:val="32"/>
          <w:szCs w:val="32"/>
          <w:rtl/>
          <w:lang w:bidi="ar-DZ"/>
        </w:rPr>
        <w:t>مهد</w:t>
      </w:r>
      <w:r w:rsidR="00802F4A" w:rsidRPr="00624C45">
        <w:rPr>
          <w:rFonts w:ascii="Simplified Arabic" w:hAnsi="Simplified Arabic" w:cs="Simplified Arabic"/>
          <w:sz w:val="32"/>
          <w:szCs w:val="32"/>
          <w:rtl/>
          <w:lang w:bidi="ar-DZ"/>
        </w:rPr>
        <w:t xml:space="preserve"> </w:t>
      </w:r>
      <w:r w:rsidR="00802F4A" w:rsidRPr="00624C45">
        <w:rPr>
          <w:rFonts w:ascii="Simplified Arabic" w:hAnsi="Simplified Arabic" w:cs="Simplified Arabic" w:hint="cs"/>
          <w:sz w:val="32"/>
          <w:szCs w:val="32"/>
          <w:rtl/>
          <w:lang w:bidi="ar-DZ"/>
        </w:rPr>
        <w:t>لدعوة</w:t>
      </w:r>
      <w:r w:rsidR="00802F4A" w:rsidRPr="00624C45">
        <w:rPr>
          <w:rFonts w:ascii="Simplified Arabic" w:hAnsi="Simplified Arabic" w:cs="Simplified Arabic"/>
          <w:sz w:val="32"/>
          <w:szCs w:val="32"/>
          <w:rtl/>
          <w:lang w:bidi="ar-DZ"/>
        </w:rPr>
        <w:t xml:space="preserve"> </w:t>
      </w:r>
      <w:r w:rsidR="00802F4A" w:rsidRPr="00624C45">
        <w:rPr>
          <w:rFonts w:ascii="Simplified Arabic" w:hAnsi="Simplified Arabic" w:cs="Simplified Arabic" w:hint="cs"/>
          <w:sz w:val="32"/>
          <w:szCs w:val="32"/>
          <w:rtl/>
          <w:lang w:bidi="ar-DZ"/>
        </w:rPr>
        <w:t>المؤتمر</w:t>
      </w:r>
      <w:r w:rsidR="00802F4A" w:rsidRPr="00624C45">
        <w:rPr>
          <w:rFonts w:ascii="Simplified Arabic" w:hAnsi="Simplified Arabic" w:cs="Simplified Arabic"/>
          <w:sz w:val="32"/>
          <w:szCs w:val="32"/>
          <w:rtl/>
          <w:lang w:bidi="ar-DZ"/>
        </w:rPr>
        <w:t xml:space="preserve"> </w:t>
      </w:r>
      <w:r w:rsidR="00802F4A" w:rsidRPr="00624C45">
        <w:rPr>
          <w:rFonts w:ascii="Simplified Arabic" w:hAnsi="Simplified Arabic" w:cs="Simplified Arabic" w:hint="cs"/>
          <w:sz w:val="32"/>
          <w:szCs w:val="32"/>
          <w:rtl/>
          <w:lang w:bidi="ar-DZ"/>
        </w:rPr>
        <w:t>وإعلان</w:t>
      </w:r>
      <w:r w:rsidR="00802F4A" w:rsidRPr="00624C45">
        <w:rPr>
          <w:rFonts w:ascii="Simplified Arabic" w:hAnsi="Simplified Arabic" w:cs="Simplified Arabic"/>
          <w:sz w:val="32"/>
          <w:szCs w:val="32"/>
          <w:rtl/>
          <w:lang w:bidi="ar-DZ"/>
        </w:rPr>
        <w:t xml:space="preserve"> </w:t>
      </w:r>
      <w:r w:rsidR="00802F4A" w:rsidRPr="00624C45">
        <w:rPr>
          <w:rFonts w:ascii="Simplified Arabic" w:hAnsi="Simplified Arabic" w:cs="Simplified Arabic" w:hint="cs"/>
          <w:sz w:val="32"/>
          <w:szCs w:val="32"/>
          <w:rtl/>
          <w:lang w:bidi="ar-DZ"/>
        </w:rPr>
        <w:t>الفكرة</w:t>
      </w:r>
      <w:r w:rsidR="00802F4A" w:rsidRPr="00624C45">
        <w:rPr>
          <w:rFonts w:ascii="Simplified Arabic" w:hAnsi="Simplified Arabic" w:cs="Simplified Arabic"/>
          <w:sz w:val="32"/>
          <w:szCs w:val="32"/>
          <w:rtl/>
          <w:lang w:bidi="ar-DZ"/>
        </w:rPr>
        <w:t xml:space="preserve"> </w:t>
      </w:r>
      <w:r w:rsidR="00802F4A" w:rsidRPr="00624C45">
        <w:rPr>
          <w:rFonts w:ascii="Simplified Arabic" w:hAnsi="Simplified Arabic" w:cs="Simplified Arabic" w:hint="cs"/>
          <w:sz w:val="32"/>
          <w:szCs w:val="32"/>
          <w:rtl/>
          <w:lang w:bidi="ar-DZ"/>
        </w:rPr>
        <w:t>التي</w:t>
      </w:r>
      <w:r w:rsidR="00802F4A" w:rsidRPr="00624C45">
        <w:rPr>
          <w:rFonts w:ascii="Simplified Arabic" w:hAnsi="Simplified Arabic" w:cs="Simplified Arabic"/>
          <w:sz w:val="32"/>
          <w:szCs w:val="32"/>
          <w:rtl/>
          <w:lang w:bidi="ar-DZ"/>
        </w:rPr>
        <w:t xml:space="preserve"> </w:t>
      </w:r>
      <w:r w:rsidR="00802F4A" w:rsidRPr="00624C45">
        <w:rPr>
          <w:rFonts w:ascii="Simplified Arabic" w:hAnsi="Simplified Arabic" w:cs="Simplified Arabic" w:hint="cs"/>
          <w:sz w:val="32"/>
          <w:szCs w:val="32"/>
          <w:rtl/>
          <w:lang w:bidi="ar-DZ"/>
        </w:rPr>
        <w:t>ن</w:t>
      </w:r>
      <w:r w:rsidRPr="00624C45">
        <w:rPr>
          <w:rFonts w:ascii="Simplified Arabic" w:hAnsi="Simplified Arabic" w:cs="Simplified Arabic" w:hint="cs"/>
          <w:sz w:val="32"/>
          <w:szCs w:val="32"/>
          <w:rtl/>
          <w:lang w:bidi="ar-DZ"/>
        </w:rPr>
        <w:t>ا</w:t>
      </w:r>
      <w:r w:rsidR="00802F4A" w:rsidRPr="00624C45">
        <w:rPr>
          <w:rFonts w:ascii="Simplified Arabic" w:hAnsi="Simplified Arabic" w:cs="Simplified Arabic" w:hint="cs"/>
          <w:sz w:val="32"/>
          <w:szCs w:val="32"/>
          <w:rtl/>
          <w:lang w:bidi="ar-DZ"/>
        </w:rPr>
        <w:t>دى بها</w:t>
      </w:r>
      <w:r w:rsidRPr="00624C45">
        <w:rPr>
          <w:rFonts w:ascii="Simplified Arabic" w:hAnsi="Simplified Arabic" w:cs="Simplified Arabic"/>
          <w:sz w:val="32"/>
          <w:szCs w:val="32"/>
          <w:rtl/>
          <w:lang w:bidi="ar-DZ"/>
        </w:rPr>
        <w:t xml:space="preserve"> : </w:t>
      </w:r>
    </w:p>
    <w:p w:rsidR="00802F4A" w:rsidRPr="00624C45" w:rsidRDefault="00A214EE" w:rsidP="009219CF">
      <w:pPr>
        <w:pStyle w:val="Paragraphedeliste"/>
        <w:numPr>
          <w:ilvl w:val="0"/>
          <w:numId w:val="13"/>
        </w:numPr>
        <w:tabs>
          <w:tab w:val="right" w:pos="283"/>
        </w:tabs>
        <w:bidi/>
        <w:ind w:left="283" w:firstLine="56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 </w:t>
      </w:r>
      <w:r w:rsidR="00892F80" w:rsidRPr="00624C45">
        <w:rPr>
          <w:rFonts w:ascii="Simplified Arabic" w:hAnsi="Simplified Arabic" w:cs="Simplified Arabic" w:hint="cs"/>
          <w:sz w:val="32"/>
          <w:szCs w:val="32"/>
          <w:rtl/>
          <w:lang w:bidi="ar-DZ"/>
        </w:rPr>
        <w:t>إنشاء</w:t>
      </w:r>
      <w:r w:rsidR="00892F80" w:rsidRPr="00624C45">
        <w:rPr>
          <w:rFonts w:ascii="Simplified Arabic" w:hAnsi="Simplified Arabic" w:cs="Simplified Arabic"/>
          <w:sz w:val="32"/>
          <w:szCs w:val="32"/>
          <w:rtl/>
          <w:lang w:bidi="ar-DZ"/>
        </w:rPr>
        <w:t xml:space="preserve"> ( </w:t>
      </w:r>
      <w:r w:rsidR="00892F80" w:rsidRPr="00624C45">
        <w:rPr>
          <w:rFonts w:ascii="Simplified Arabic" w:hAnsi="Simplified Arabic" w:cs="Simplified Arabic" w:hint="cs"/>
          <w:sz w:val="32"/>
          <w:szCs w:val="32"/>
          <w:rtl/>
          <w:lang w:bidi="ar-DZ"/>
        </w:rPr>
        <w:t>المحكمة</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الدائمة</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للتحكيم</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الدولي</w:t>
      </w:r>
      <w:r w:rsidR="00892F80" w:rsidRPr="00624C45">
        <w:rPr>
          <w:rFonts w:ascii="Simplified Arabic" w:hAnsi="Simplified Arabic" w:cs="Simplified Arabic"/>
          <w:sz w:val="32"/>
          <w:szCs w:val="32"/>
          <w:rtl/>
          <w:lang w:bidi="ar-DZ"/>
        </w:rPr>
        <w:t xml:space="preserve"> ) </w:t>
      </w:r>
      <w:r w:rsidR="00892F80" w:rsidRPr="00624C45">
        <w:rPr>
          <w:rFonts w:ascii="Simplified Arabic" w:hAnsi="Simplified Arabic" w:cs="Simplified Arabic" w:hint="cs"/>
          <w:sz w:val="32"/>
          <w:szCs w:val="32"/>
          <w:rtl/>
          <w:lang w:bidi="ar-DZ"/>
        </w:rPr>
        <w:t>التي</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تم</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إنشائها</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عام</w:t>
      </w:r>
      <w:r w:rsidR="00892F80" w:rsidRPr="00624C45">
        <w:rPr>
          <w:rFonts w:ascii="Simplified Arabic" w:hAnsi="Simplified Arabic" w:cs="Simplified Arabic"/>
          <w:sz w:val="32"/>
          <w:szCs w:val="32"/>
          <w:rtl/>
          <w:lang w:bidi="ar-DZ"/>
        </w:rPr>
        <w:t xml:space="preserve"> 1899 </w:t>
      </w:r>
      <w:r w:rsidR="00892F80" w:rsidRPr="00624C45">
        <w:rPr>
          <w:rFonts w:ascii="Simplified Arabic" w:hAnsi="Simplified Arabic" w:cs="Simplified Arabic" w:hint="cs"/>
          <w:sz w:val="32"/>
          <w:szCs w:val="32"/>
          <w:rtl/>
          <w:lang w:bidi="ar-DZ"/>
        </w:rPr>
        <w:t>لتتولى</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فصل</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المنازعات</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بين</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الدول</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بطريقة</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سلمية</w:t>
      </w:r>
      <w:r w:rsidR="00802F4A" w:rsidRPr="00624C45">
        <w:rPr>
          <w:rFonts w:ascii="Simplified Arabic" w:hAnsi="Simplified Arabic" w:cs="Simplified Arabic"/>
          <w:sz w:val="32"/>
          <w:szCs w:val="32"/>
          <w:rtl/>
          <w:lang w:bidi="ar-DZ"/>
        </w:rPr>
        <w:t xml:space="preserve">. </w:t>
      </w:r>
    </w:p>
    <w:p w:rsidR="00327307" w:rsidRPr="00113E15" w:rsidRDefault="00A214EE" w:rsidP="009219CF">
      <w:pPr>
        <w:pStyle w:val="Paragraphedeliste"/>
        <w:numPr>
          <w:ilvl w:val="0"/>
          <w:numId w:val="13"/>
        </w:num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92F80" w:rsidRPr="00624C45">
        <w:rPr>
          <w:rFonts w:ascii="Simplified Arabic" w:hAnsi="Simplified Arabic" w:cs="Simplified Arabic" w:hint="cs"/>
          <w:sz w:val="32"/>
          <w:szCs w:val="32"/>
          <w:rtl/>
          <w:lang w:bidi="ar-DZ"/>
        </w:rPr>
        <w:t>كما</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مهد</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له</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إبرام</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سلسلة</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من</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الاتفاقيات</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الدولية</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اعتبارا</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من</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ذلك</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العام</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لتوحيد</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قواعد</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القانون</w:t>
      </w:r>
      <w:r w:rsidR="00F51D38" w:rsidRPr="00624C45">
        <w:rPr>
          <w:rFonts w:ascii="Simplified Arabic" w:hAnsi="Simplified Arabic" w:cs="Simplified Arabic" w:hint="cs"/>
          <w:sz w:val="32"/>
          <w:szCs w:val="32"/>
          <w:rtl/>
          <w:lang w:bidi="ar-DZ"/>
        </w:rPr>
        <w:t xml:space="preserve"> الخاص</w:t>
      </w:r>
      <w:r w:rsidR="00F51D38"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في</w:t>
      </w:r>
      <w:r w:rsidR="00F51D38"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مسائل</w:t>
      </w:r>
      <w:r w:rsidR="00F51D38"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الزواج</w:t>
      </w:r>
      <w:r w:rsidR="00F51D38"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F51D38" w:rsidRPr="00624C45">
        <w:rPr>
          <w:rFonts w:ascii="Simplified Arabic" w:hAnsi="Simplified Arabic" w:cs="Simplified Arabic" w:hint="cs"/>
          <w:sz w:val="32"/>
          <w:szCs w:val="32"/>
          <w:rtl/>
          <w:lang w:bidi="ar-DZ"/>
        </w:rPr>
        <w:t>الوصية</w:t>
      </w:r>
      <w:r w:rsidR="00F51D38"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F51D38" w:rsidRPr="00624C45">
        <w:rPr>
          <w:rFonts w:ascii="Simplified Arabic" w:hAnsi="Simplified Arabic" w:cs="Simplified Arabic" w:hint="cs"/>
          <w:sz w:val="32"/>
          <w:szCs w:val="32"/>
          <w:rtl/>
          <w:lang w:bidi="ar-DZ"/>
        </w:rPr>
        <w:t>الإرث</w:t>
      </w:r>
      <w:r w:rsidR="00F51D38"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في</w:t>
      </w:r>
      <w:r w:rsidR="00F51D38"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الدول</w:t>
      </w:r>
      <w:r w:rsidR="00F51D38"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الاسكندنافية و</w:t>
      </w:r>
      <w:r w:rsidR="00892F80"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با</w:t>
      </w:r>
      <w:r w:rsidR="00892F80" w:rsidRPr="00624C45">
        <w:rPr>
          <w:rFonts w:ascii="Simplified Arabic" w:hAnsi="Simplified Arabic" w:cs="Simplified Arabic" w:hint="cs"/>
          <w:sz w:val="32"/>
          <w:szCs w:val="32"/>
          <w:rtl/>
          <w:lang w:bidi="ar-DZ"/>
        </w:rPr>
        <w:t>لفعل</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روعيت</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هذه</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الأشياء</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في</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التشريع</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المحلى</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للدول</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المتفقة</w:t>
      </w:r>
      <w:r w:rsidR="00892F80" w:rsidRPr="00624C45">
        <w:rPr>
          <w:rFonts w:ascii="Simplified Arabic" w:hAnsi="Simplified Arabic" w:cs="Simplified Arabic"/>
          <w:sz w:val="32"/>
          <w:szCs w:val="32"/>
          <w:rtl/>
          <w:lang w:bidi="ar-DZ"/>
        </w:rPr>
        <w:t>.</w:t>
      </w:r>
    </w:p>
    <w:p w:rsidR="007567C4" w:rsidRPr="00624C45" w:rsidRDefault="00892F80" w:rsidP="009219CF">
      <w:pPr>
        <w:pStyle w:val="Paragraphedeliste"/>
        <w:tabs>
          <w:tab w:val="right" w:pos="283"/>
        </w:tabs>
        <w:bidi/>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sz w:val="32"/>
          <w:szCs w:val="32"/>
          <w:rtl/>
          <w:lang w:bidi="ar-DZ"/>
        </w:rPr>
        <w:t xml:space="preserve"> </w:t>
      </w:r>
      <w:r w:rsidR="00A214EE">
        <w:rPr>
          <w:rFonts w:ascii="Simplified Arabic" w:hAnsi="Simplified Arabic" w:cs="Simplified Arabic" w:hint="cs"/>
          <w:sz w:val="32"/>
          <w:szCs w:val="32"/>
          <w:rtl/>
          <w:lang w:bidi="ar-DZ"/>
        </w:rPr>
        <w:t xml:space="preserve">    </w:t>
      </w:r>
      <w:r w:rsidR="00327307" w:rsidRPr="00624C45">
        <w:rPr>
          <w:rFonts w:ascii="Simplified Arabic" w:hAnsi="Simplified Arabic" w:cs="Simplified Arabic" w:hint="cs"/>
          <w:sz w:val="32"/>
          <w:szCs w:val="32"/>
          <w:rtl/>
          <w:lang w:bidi="ar-DZ"/>
        </w:rPr>
        <w:t>الفكرة</w:t>
      </w:r>
      <w:r w:rsidR="00327307" w:rsidRPr="00624C45">
        <w:rPr>
          <w:rFonts w:ascii="Simplified Arabic" w:hAnsi="Simplified Arabic" w:cs="Simplified Arabic"/>
          <w:sz w:val="32"/>
          <w:szCs w:val="32"/>
          <w:rtl/>
          <w:lang w:bidi="ar-DZ"/>
        </w:rPr>
        <w:t xml:space="preserve"> </w:t>
      </w:r>
      <w:r w:rsidR="00327307" w:rsidRPr="00624C45">
        <w:rPr>
          <w:rFonts w:ascii="Simplified Arabic" w:hAnsi="Simplified Arabic" w:cs="Simplified Arabic" w:hint="cs"/>
          <w:sz w:val="32"/>
          <w:szCs w:val="32"/>
          <w:rtl/>
          <w:lang w:bidi="ar-DZ"/>
        </w:rPr>
        <w:t>المطروحة</w:t>
      </w:r>
      <w:r w:rsidR="00327307" w:rsidRPr="00624C45">
        <w:rPr>
          <w:rFonts w:ascii="Simplified Arabic" w:hAnsi="Simplified Arabic" w:cs="Simplified Arabic"/>
          <w:sz w:val="32"/>
          <w:szCs w:val="32"/>
          <w:rtl/>
          <w:lang w:bidi="ar-DZ"/>
        </w:rPr>
        <w:t xml:space="preserve"> </w:t>
      </w:r>
      <w:r w:rsidR="00327307" w:rsidRPr="00624C45">
        <w:rPr>
          <w:rFonts w:ascii="Simplified Arabic" w:hAnsi="Simplified Arabic" w:cs="Simplified Arabic" w:hint="cs"/>
          <w:sz w:val="32"/>
          <w:szCs w:val="32"/>
          <w:rtl/>
          <w:lang w:bidi="ar-DZ"/>
        </w:rPr>
        <w:t>في</w:t>
      </w:r>
      <w:r w:rsidR="00327307" w:rsidRPr="00624C45">
        <w:rPr>
          <w:rFonts w:ascii="Simplified Arabic" w:hAnsi="Simplified Arabic" w:cs="Simplified Arabic"/>
          <w:sz w:val="32"/>
          <w:szCs w:val="32"/>
          <w:rtl/>
          <w:lang w:bidi="ar-DZ"/>
        </w:rPr>
        <w:t xml:space="preserve"> </w:t>
      </w:r>
      <w:r w:rsidR="00327307" w:rsidRPr="00624C45">
        <w:rPr>
          <w:rFonts w:ascii="Simplified Arabic" w:hAnsi="Simplified Arabic" w:cs="Simplified Arabic" w:hint="cs"/>
          <w:sz w:val="32"/>
          <w:szCs w:val="32"/>
          <w:rtl/>
          <w:lang w:bidi="ar-DZ"/>
        </w:rPr>
        <w:t>المؤتمر</w:t>
      </w:r>
      <w:r w:rsidR="00327307" w:rsidRPr="00624C45">
        <w:rPr>
          <w:rFonts w:ascii="Simplified Arabic" w:hAnsi="Simplified Arabic" w:cs="Simplified Arabic"/>
          <w:sz w:val="32"/>
          <w:szCs w:val="32"/>
          <w:rtl/>
          <w:lang w:bidi="ar-DZ"/>
        </w:rPr>
        <w:t xml:space="preserve"> </w:t>
      </w:r>
      <w:r w:rsidR="00327307" w:rsidRPr="00624C45">
        <w:rPr>
          <w:rFonts w:ascii="Simplified Arabic" w:hAnsi="Simplified Arabic" w:cs="Simplified Arabic" w:hint="cs"/>
          <w:sz w:val="32"/>
          <w:szCs w:val="32"/>
          <w:rtl/>
          <w:lang w:bidi="ar-DZ"/>
        </w:rPr>
        <w:t>با</w:t>
      </w:r>
      <w:r w:rsidRPr="00624C45">
        <w:rPr>
          <w:rFonts w:ascii="Simplified Arabic" w:hAnsi="Simplified Arabic" w:cs="Simplified Arabic" w:hint="cs"/>
          <w:sz w:val="32"/>
          <w:szCs w:val="32"/>
          <w:rtl/>
          <w:lang w:bidi="ar-DZ"/>
        </w:rPr>
        <w:t>ستخلاص</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موحد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قوانين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البلاد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المتحضرة</w:t>
      </w:r>
      <w:r w:rsidR="00327307"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كانت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مثار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نقاش</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كبير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لعموميتها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7567C4"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لعدم</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تحديدها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7567C4"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لذا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كان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تدخل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الفقيه</w:t>
      </w:r>
      <w:r w:rsidRPr="00624C45">
        <w:rPr>
          <w:rFonts w:ascii="Simplified Arabic" w:hAnsi="Simplified Arabic" w:cs="Simplified Arabic"/>
          <w:sz w:val="32"/>
          <w:szCs w:val="32"/>
          <w:rtl/>
          <w:lang w:bidi="ar-DZ"/>
        </w:rPr>
        <w:t xml:space="preserve"> ( </w:t>
      </w:r>
      <w:r w:rsidRPr="00624C45">
        <w:rPr>
          <w:rFonts w:ascii="Simplified Arabic" w:hAnsi="Simplified Arabic" w:cs="Simplified Arabic" w:hint="cs"/>
          <w:sz w:val="32"/>
          <w:szCs w:val="32"/>
          <w:rtl/>
          <w:lang w:bidi="ar-DZ"/>
        </w:rPr>
        <w:t>لامبير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الذي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حدد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الفكرة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وضيقها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7567C4"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جعلها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أقرب</w:t>
      </w:r>
      <w:r w:rsidR="00F94598" w:rsidRPr="00624C45">
        <w:rPr>
          <w:rFonts w:ascii="Simplified Arabic" w:hAnsi="Simplified Arabic" w:cs="Simplified Arabic" w:hint="cs"/>
          <w:sz w:val="32"/>
          <w:szCs w:val="32"/>
          <w:rtl/>
          <w:lang w:bidi="ar-DZ"/>
        </w:rPr>
        <w:t xml:space="preserve"> للحقيقة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و</w:t>
      </w:r>
      <w:r w:rsidR="007567C4" w:rsidRPr="00624C45">
        <w:rPr>
          <w:rFonts w:ascii="Simplified Arabic" w:hAnsi="Simplified Arabic" w:cs="Simplified Arabic" w:hint="cs"/>
          <w:sz w:val="32"/>
          <w:szCs w:val="32"/>
          <w:rtl/>
          <w:lang w:bidi="ar-DZ"/>
        </w:rPr>
        <w:t xml:space="preserve"> </w:t>
      </w:r>
      <w:r w:rsidR="00F94598" w:rsidRPr="00624C45">
        <w:rPr>
          <w:rFonts w:ascii="Simplified Arabic" w:hAnsi="Simplified Arabic" w:cs="Simplified Arabic" w:hint="cs"/>
          <w:sz w:val="32"/>
          <w:szCs w:val="32"/>
          <w:rtl/>
          <w:lang w:bidi="ar-DZ"/>
        </w:rPr>
        <w:t>هو</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استخلاص</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قوانين</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متقاربة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في</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الحضارة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تكون</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قابلة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للمقارنة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لارتباطها</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بوحدة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التقاليد</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القانونية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و</w:t>
      </w:r>
      <w:r w:rsidR="00113E15">
        <w:rPr>
          <w:rFonts w:ascii="Simplified Arabic" w:hAnsi="Simplified Arabic" w:cs="Simplified Arabic" w:hint="cs"/>
          <w:sz w:val="32"/>
          <w:szCs w:val="32"/>
          <w:rtl/>
          <w:lang w:bidi="ar-DZ"/>
        </w:rPr>
        <w:t xml:space="preserve"> </w:t>
      </w:r>
      <w:r w:rsidR="00F94598" w:rsidRPr="00624C45">
        <w:rPr>
          <w:rFonts w:ascii="Simplified Arabic" w:hAnsi="Simplified Arabic" w:cs="Simplified Arabic" w:hint="cs"/>
          <w:sz w:val="32"/>
          <w:szCs w:val="32"/>
          <w:rtl/>
          <w:lang w:bidi="ar-DZ"/>
        </w:rPr>
        <w:t>التاريخية</w:t>
      </w:r>
      <w:r w:rsidR="00F94598" w:rsidRPr="00624C45">
        <w:rPr>
          <w:rFonts w:ascii="Simplified Arabic" w:hAnsi="Simplified Arabic" w:cs="Simplified Arabic"/>
          <w:sz w:val="32"/>
          <w:szCs w:val="32"/>
          <w:rtl/>
          <w:lang w:bidi="ar-DZ"/>
        </w:rPr>
        <w:t xml:space="preserve">. </w:t>
      </w:r>
    </w:p>
    <w:p w:rsidR="00DC2EA6" w:rsidRPr="00624C45" w:rsidRDefault="00F94598" w:rsidP="009219CF">
      <w:pPr>
        <w:pStyle w:val="Paragraphedeliste"/>
        <w:tabs>
          <w:tab w:val="right" w:pos="283"/>
        </w:tabs>
        <w:bidi/>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t>هناك</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العديد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الظروف</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التي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ساعدت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الفكرة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على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التواجد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صدور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المدني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الألماني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فقد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أعقب</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صدوره</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مناقشات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7567C4"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دراسات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أسهمت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تنمية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7567C4"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ازدهارها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7567C4"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قد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دار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أكثرها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حول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هذا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المدني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الفرنسي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D624E6"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بيان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الفروق</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الصياغة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وقد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اتسعت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بعد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ذلك</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ساحات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بصدور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المدني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السويسري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عام</w:t>
      </w:r>
      <w:r w:rsidRPr="00624C45">
        <w:rPr>
          <w:rFonts w:ascii="Simplified Arabic" w:hAnsi="Simplified Arabic" w:cs="Simplified Arabic"/>
          <w:sz w:val="32"/>
          <w:szCs w:val="32"/>
          <w:rtl/>
          <w:lang w:bidi="ar-DZ"/>
        </w:rPr>
        <w:t xml:space="preserve"> 1907 </w:t>
      </w:r>
      <w:r w:rsidRPr="00624C45">
        <w:rPr>
          <w:rFonts w:ascii="Simplified Arabic" w:hAnsi="Simplified Arabic" w:cs="Simplified Arabic" w:hint="cs"/>
          <w:sz w:val="32"/>
          <w:szCs w:val="32"/>
          <w:rtl/>
          <w:lang w:bidi="ar-DZ"/>
        </w:rPr>
        <w:t>وأخذت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تجري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إطار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روماني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جرماني،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D624E6"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تحقق</w:t>
      </w:r>
      <w:r w:rsidRPr="00624C45">
        <w:rPr>
          <w:rFonts w:ascii="Simplified Arabic" w:hAnsi="Simplified Arabic" w:cs="Simplified Arabic"/>
          <w:sz w:val="32"/>
          <w:szCs w:val="32"/>
          <w:rtl/>
          <w:lang w:bidi="ar-DZ"/>
        </w:rPr>
        <w:t xml:space="preserve"> </w:t>
      </w:r>
      <w:r w:rsidR="00D624E6" w:rsidRPr="00624C45">
        <w:rPr>
          <w:rFonts w:ascii="Simplified Arabic" w:hAnsi="Simplified Arabic" w:cs="Simplified Arabic" w:hint="cs"/>
          <w:sz w:val="32"/>
          <w:szCs w:val="32"/>
          <w:rtl/>
          <w:lang w:bidi="ar-DZ"/>
        </w:rPr>
        <w:t>با</w:t>
      </w:r>
      <w:r w:rsidRPr="00624C45">
        <w:rPr>
          <w:rFonts w:ascii="Simplified Arabic" w:hAnsi="Simplified Arabic" w:cs="Simplified Arabic" w:hint="cs"/>
          <w:sz w:val="32"/>
          <w:szCs w:val="32"/>
          <w:rtl/>
          <w:lang w:bidi="ar-DZ"/>
        </w:rPr>
        <w:t>ريس</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D624E6"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هو</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تجرى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قوانين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تجمعها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حضارة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مشتركة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DC2EA6"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قابلة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للمقارنة</w:t>
      </w:r>
      <w:r w:rsidRPr="00624C45">
        <w:rPr>
          <w:rFonts w:ascii="Simplified Arabic" w:hAnsi="Simplified Arabic" w:cs="Simplified Arabic"/>
          <w:sz w:val="32"/>
          <w:szCs w:val="32"/>
          <w:rtl/>
          <w:lang w:bidi="ar-DZ"/>
        </w:rPr>
        <w:t xml:space="preserve"> </w:t>
      </w:r>
      <w:r w:rsidR="00DC2EA6" w:rsidRPr="00624C45">
        <w:rPr>
          <w:rFonts w:ascii="Simplified Arabic" w:hAnsi="Simplified Arabic" w:cs="Simplified Arabic" w:hint="cs"/>
          <w:sz w:val="32"/>
          <w:szCs w:val="32"/>
          <w:rtl/>
          <w:lang w:bidi="ar-DZ"/>
        </w:rPr>
        <w:t>حتى</w:t>
      </w:r>
      <w:r w:rsidR="00DC2EA6" w:rsidRPr="00624C45">
        <w:rPr>
          <w:rFonts w:ascii="Simplified Arabic" w:hAnsi="Simplified Arabic" w:cs="Simplified Arabic"/>
          <w:sz w:val="32"/>
          <w:szCs w:val="32"/>
          <w:rtl/>
          <w:lang w:bidi="ar-DZ"/>
        </w:rPr>
        <w:t xml:space="preserve"> </w:t>
      </w:r>
      <w:r w:rsidR="00DC2EA6" w:rsidRPr="00624C45">
        <w:rPr>
          <w:rFonts w:ascii="Simplified Arabic" w:hAnsi="Simplified Arabic" w:cs="Simplified Arabic" w:hint="cs"/>
          <w:sz w:val="32"/>
          <w:szCs w:val="32"/>
          <w:rtl/>
          <w:lang w:bidi="ar-DZ"/>
        </w:rPr>
        <w:t>يمكن</w:t>
      </w:r>
      <w:r w:rsidR="00DC2EA6" w:rsidRPr="00624C45">
        <w:rPr>
          <w:rFonts w:ascii="Simplified Arabic" w:hAnsi="Simplified Arabic" w:cs="Simplified Arabic"/>
          <w:sz w:val="32"/>
          <w:szCs w:val="32"/>
          <w:rtl/>
          <w:lang w:bidi="ar-DZ"/>
        </w:rPr>
        <w:t xml:space="preserve"> </w:t>
      </w:r>
      <w:r w:rsidR="00DC2EA6" w:rsidRPr="00624C45">
        <w:rPr>
          <w:rFonts w:ascii="Simplified Arabic" w:hAnsi="Simplified Arabic" w:cs="Simplified Arabic" w:hint="cs"/>
          <w:sz w:val="32"/>
          <w:szCs w:val="32"/>
          <w:rtl/>
          <w:lang w:bidi="ar-DZ"/>
        </w:rPr>
        <w:t>استخلاص</w:t>
      </w:r>
      <w:r w:rsidR="00DC2EA6" w:rsidRPr="00624C45">
        <w:rPr>
          <w:rFonts w:ascii="Simplified Arabic" w:hAnsi="Simplified Arabic" w:cs="Simplified Arabic"/>
          <w:sz w:val="32"/>
          <w:szCs w:val="32"/>
          <w:rtl/>
          <w:lang w:bidi="ar-DZ"/>
        </w:rPr>
        <w:t xml:space="preserve"> </w:t>
      </w:r>
      <w:r w:rsidR="00DC2EA6" w:rsidRPr="00624C45">
        <w:rPr>
          <w:rFonts w:ascii="Simplified Arabic" w:hAnsi="Simplified Arabic" w:cs="Simplified Arabic" w:hint="cs"/>
          <w:sz w:val="32"/>
          <w:szCs w:val="32"/>
          <w:rtl/>
          <w:lang w:bidi="ar-DZ"/>
        </w:rPr>
        <w:t>قانون</w:t>
      </w:r>
      <w:r w:rsidR="00DC2EA6" w:rsidRPr="00624C45">
        <w:rPr>
          <w:rFonts w:ascii="Simplified Arabic" w:hAnsi="Simplified Arabic" w:cs="Simplified Arabic"/>
          <w:sz w:val="32"/>
          <w:szCs w:val="32"/>
          <w:rtl/>
          <w:lang w:bidi="ar-DZ"/>
        </w:rPr>
        <w:t xml:space="preserve"> </w:t>
      </w:r>
      <w:r w:rsidR="00DC2EA6" w:rsidRPr="00624C45">
        <w:rPr>
          <w:rFonts w:ascii="Simplified Arabic" w:hAnsi="Simplified Arabic" w:cs="Simplified Arabic" w:hint="cs"/>
          <w:sz w:val="32"/>
          <w:szCs w:val="32"/>
          <w:rtl/>
          <w:lang w:bidi="ar-DZ"/>
        </w:rPr>
        <w:t>مشترك</w:t>
      </w:r>
      <w:r w:rsidR="00DC2EA6" w:rsidRPr="00624C45">
        <w:rPr>
          <w:rFonts w:ascii="Simplified Arabic" w:hAnsi="Simplified Arabic" w:cs="Simplified Arabic"/>
          <w:sz w:val="32"/>
          <w:szCs w:val="32"/>
          <w:rtl/>
          <w:lang w:bidi="ar-DZ"/>
        </w:rPr>
        <w:t xml:space="preserve"> </w:t>
      </w:r>
      <w:r w:rsidR="00DC2EA6" w:rsidRPr="00624C45">
        <w:rPr>
          <w:rFonts w:ascii="Simplified Arabic" w:hAnsi="Simplified Arabic" w:cs="Simplified Arabic" w:hint="cs"/>
          <w:sz w:val="32"/>
          <w:szCs w:val="32"/>
          <w:rtl/>
          <w:lang w:bidi="ar-DZ"/>
        </w:rPr>
        <w:t>منها</w:t>
      </w:r>
      <w:r w:rsidR="00DC2EA6" w:rsidRPr="00624C45">
        <w:rPr>
          <w:rFonts w:ascii="Simplified Arabic" w:hAnsi="Simplified Arabic" w:cs="Simplified Arabic"/>
          <w:sz w:val="32"/>
          <w:szCs w:val="32"/>
          <w:rtl/>
          <w:lang w:bidi="ar-DZ"/>
        </w:rPr>
        <w:t xml:space="preserve">. </w:t>
      </w:r>
    </w:p>
    <w:p w:rsidR="006F518E" w:rsidRPr="00624C45" w:rsidRDefault="00DC2EA6" w:rsidP="009219CF">
      <w:pPr>
        <w:pStyle w:val="Paragraphedeliste"/>
        <w:tabs>
          <w:tab w:val="right" w:pos="283"/>
        </w:tabs>
        <w:bidi/>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t>وفي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الفترة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الزمنية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مابين</w:t>
      </w:r>
      <w:r w:rsidRPr="00624C45">
        <w:rPr>
          <w:rFonts w:ascii="Simplified Arabic" w:hAnsi="Simplified Arabic" w:cs="Simplified Arabic"/>
          <w:sz w:val="32"/>
          <w:szCs w:val="32"/>
          <w:rtl/>
          <w:lang w:bidi="ar-DZ"/>
        </w:rPr>
        <w:t xml:space="preserve"> ( 1918 </w:t>
      </w:r>
      <w:r w:rsidRPr="00624C45">
        <w:rPr>
          <w:rFonts w:ascii="Simplified Arabic" w:hAnsi="Simplified Arabic" w:cs="Simplified Arabic" w:hint="cs"/>
          <w:sz w:val="32"/>
          <w:szCs w:val="32"/>
          <w:rtl/>
          <w:lang w:bidi="ar-DZ"/>
        </w:rPr>
        <w:t>-</w:t>
      </w:r>
      <w:r w:rsidR="00F94598" w:rsidRPr="00624C45">
        <w:rPr>
          <w:rFonts w:ascii="Simplified Arabic" w:hAnsi="Simplified Arabic" w:cs="Simplified Arabic"/>
          <w:sz w:val="32"/>
          <w:szCs w:val="32"/>
          <w:rtl/>
          <w:lang w:bidi="ar-DZ"/>
        </w:rPr>
        <w:t xml:space="preserve"> 1939 ) </w:t>
      </w:r>
      <w:r w:rsidR="00F94598" w:rsidRPr="00624C45">
        <w:rPr>
          <w:rFonts w:ascii="Simplified Arabic" w:hAnsi="Simplified Arabic" w:cs="Simplified Arabic" w:hint="cs"/>
          <w:sz w:val="32"/>
          <w:szCs w:val="32"/>
          <w:rtl/>
          <w:lang w:bidi="ar-DZ"/>
        </w:rPr>
        <w:t>اتسعت</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نطاق</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المقارنة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بسبب</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عاملين</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هما</w:t>
      </w:r>
      <w:r w:rsidR="00F94598" w:rsidRPr="00624C45">
        <w:rPr>
          <w:rFonts w:ascii="Simplified Arabic" w:hAnsi="Simplified Arabic" w:cs="Simplified Arabic"/>
          <w:sz w:val="32"/>
          <w:szCs w:val="32"/>
          <w:rtl/>
          <w:lang w:bidi="ar-DZ"/>
        </w:rPr>
        <w:t xml:space="preserve">: </w:t>
      </w:r>
    </w:p>
    <w:p w:rsidR="00AB3BBE" w:rsidRPr="00624C45" w:rsidRDefault="006F518E" w:rsidP="009219CF">
      <w:pPr>
        <w:pStyle w:val="Paragraphedeliste"/>
        <w:numPr>
          <w:ilvl w:val="0"/>
          <w:numId w:val="14"/>
        </w:numPr>
        <w:tabs>
          <w:tab w:val="right" w:pos="283"/>
        </w:tabs>
        <w:bidi/>
        <w:ind w:left="283" w:firstLine="567"/>
        <w:jc w:val="both"/>
        <w:rPr>
          <w:rFonts w:ascii="Simplified Arabic" w:hAnsi="Simplified Arabic" w:cs="Simplified Arabic"/>
          <w:sz w:val="32"/>
          <w:szCs w:val="32"/>
          <w:lang w:bidi="ar-DZ"/>
        </w:rPr>
      </w:pPr>
      <w:r w:rsidRPr="00624C45">
        <w:rPr>
          <w:rFonts w:ascii="Simplified Arabic" w:hAnsi="Simplified Arabic" w:cs="Simplified Arabic" w:hint="cs"/>
          <w:sz w:val="32"/>
          <w:szCs w:val="32"/>
          <w:rtl/>
          <w:lang w:bidi="ar-DZ"/>
        </w:rPr>
        <w:t>تبديل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الخارطة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السياسية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بسبب</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الحرب</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 xml:space="preserve">أوروبا </w:t>
      </w:r>
      <w:r w:rsidR="00F94598" w:rsidRPr="00624C45">
        <w:rPr>
          <w:rFonts w:ascii="Simplified Arabic" w:hAnsi="Simplified Arabic" w:cs="Simplified Arabic" w:hint="cs"/>
          <w:sz w:val="32"/>
          <w:szCs w:val="32"/>
          <w:rtl/>
          <w:lang w:bidi="ar-DZ"/>
        </w:rPr>
        <w:t>و</w:t>
      </w:r>
      <w:r w:rsidRPr="00624C45">
        <w:rPr>
          <w:rFonts w:ascii="Simplified Arabic" w:hAnsi="Simplified Arabic" w:cs="Simplified Arabic" w:hint="cs"/>
          <w:sz w:val="32"/>
          <w:szCs w:val="32"/>
          <w:rtl/>
          <w:lang w:bidi="ar-DZ"/>
        </w:rPr>
        <w:t xml:space="preserve"> </w:t>
      </w:r>
      <w:r w:rsidR="00F94598" w:rsidRPr="00624C45">
        <w:rPr>
          <w:rFonts w:ascii="Simplified Arabic" w:hAnsi="Simplified Arabic" w:cs="Simplified Arabic" w:hint="cs"/>
          <w:sz w:val="32"/>
          <w:szCs w:val="32"/>
          <w:rtl/>
          <w:lang w:bidi="ar-DZ"/>
        </w:rPr>
        <w:t>في</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العالم</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أجمع</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بشكل</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كبير</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وترتب</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على</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ذلك</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تعديل</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التشريع</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الداخلي</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لهذه</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الدول</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و</w:t>
      </w:r>
      <w:r w:rsidRPr="00624C45">
        <w:rPr>
          <w:rFonts w:ascii="Simplified Arabic" w:hAnsi="Simplified Arabic" w:cs="Simplified Arabic" w:hint="cs"/>
          <w:sz w:val="32"/>
          <w:szCs w:val="32"/>
          <w:rtl/>
          <w:lang w:bidi="ar-DZ"/>
        </w:rPr>
        <w:t xml:space="preserve"> </w:t>
      </w:r>
      <w:r w:rsidR="00F94598" w:rsidRPr="00624C45">
        <w:rPr>
          <w:rFonts w:ascii="Simplified Arabic" w:hAnsi="Simplified Arabic" w:cs="Simplified Arabic" w:hint="cs"/>
          <w:sz w:val="32"/>
          <w:szCs w:val="32"/>
          <w:rtl/>
          <w:lang w:bidi="ar-DZ"/>
        </w:rPr>
        <w:t>وضع</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تشريع</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موحد</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لها</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تزول</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معه</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الفروق</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القانونية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السابقة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بحيث</w:t>
      </w:r>
      <w:r w:rsidR="00F94598" w:rsidRPr="00624C45">
        <w:rPr>
          <w:rFonts w:ascii="Simplified Arabic" w:hAnsi="Simplified Arabic" w:cs="Simplified Arabic"/>
          <w:sz w:val="32"/>
          <w:szCs w:val="32"/>
          <w:rtl/>
          <w:lang w:bidi="ar-DZ"/>
        </w:rPr>
        <w:t xml:space="preserve"> </w:t>
      </w:r>
      <w:r w:rsidR="00AB3BBE" w:rsidRPr="00624C45">
        <w:rPr>
          <w:rFonts w:ascii="Simplified Arabic" w:hAnsi="Simplified Arabic" w:cs="Simplified Arabic" w:hint="cs"/>
          <w:sz w:val="32"/>
          <w:szCs w:val="32"/>
          <w:rtl/>
          <w:lang w:bidi="ar-DZ"/>
        </w:rPr>
        <w:t>يتفق</w:t>
      </w:r>
      <w:r w:rsidR="00AB3BBE" w:rsidRPr="00624C45">
        <w:rPr>
          <w:rFonts w:ascii="Simplified Arabic" w:hAnsi="Simplified Arabic" w:cs="Simplified Arabic"/>
          <w:sz w:val="32"/>
          <w:szCs w:val="32"/>
          <w:rtl/>
          <w:lang w:bidi="ar-DZ"/>
        </w:rPr>
        <w:t xml:space="preserve"> </w:t>
      </w:r>
      <w:r w:rsidR="00AB3BBE" w:rsidRPr="00624C45">
        <w:rPr>
          <w:rFonts w:ascii="Simplified Arabic" w:hAnsi="Simplified Arabic" w:cs="Simplified Arabic" w:hint="cs"/>
          <w:sz w:val="32"/>
          <w:szCs w:val="32"/>
          <w:rtl/>
          <w:lang w:bidi="ar-DZ"/>
        </w:rPr>
        <w:t>مع</w:t>
      </w:r>
      <w:r w:rsidR="00AB3BBE" w:rsidRPr="00624C45">
        <w:rPr>
          <w:rFonts w:ascii="Simplified Arabic" w:hAnsi="Simplified Arabic" w:cs="Simplified Arabic"/>
          <w:sz w:val="32"/>
          <w:szCs w:val="32"/>
          <w:rtl/>
          <w:lang w:bidi="ar-DZ"/>
        </w:rPr>
        <w:t xml:space="preserve"> </w:t>
      </w:r>
      <w:r w:rsidR="00AB3BBE" w:rsidRPr="00624C45">
        <w:rPr>
          <w:rFonts w:ascii="Simplified Arabic" w:hAnsi="Simplified Arabic" w:cs="Simplified Arabic" w:hint="cs"/>
          <w:sz w:val="32"/>
          <w:szCs w:val="32"/>
          <w:rtl/>
          <w:lang w:bidi="ar-DZ"/>
        </w:rPr>
        <w:t>وحدتها</w:t>
      </w:r>
      <w:r w:rsidR="00AB3BBE"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السياسية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في</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إطارها</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الجديد</w:t>
      </w:r>
      <w:r w:rsidR="00F94598" w:rsidRPr="00624C45">
        <w:rPr>
          <w:rFonts w:ascii="Simplified Arabic" w:hAnsi="Simplified Arabic" w:cs="Simplified Arabic"/>
          <w:sz w:val="32"/>
          <w:szCs w:val="32"/>
          <w:rtl/>
          <w:lang w:bidi="ar-DZ"/>
        </w:rPr>
        <w:t xml:space="preserve"> .</w:t>
      </w:r>
    </w:p>
    <w:p w:rsidR="00B73439" w:rsidRPr="00624C45" w:rsidRDefault="00F94598" w:rsidP="009219CF">
      <w:pPr>
        <w:tabs>
          <w:tab w:val="right" w:pos="283"/>
        </w:tabs>
        <w:bidi/>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lastRenderedPageBreak/>
        <w:t>مثال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للدول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المتوسعة</w:t>
      </w:r>
      <w:r w:rsidRPr="00624C45">
        <w:rPr>
          <w:rFonts w:ascii="Simplified Arabic" w:hAnsi="Simplified Arabic" w:cs="Simplified Arabic"/>
          <w:sz w:val="32"/>
          <w:szCs w:val="32"/>
          <w:rtl/>
          <w:lang w:bidi="ar-DZ"/>
        </w:rPr>
        <w:t xml:space="preserve"> ( </w:t>
      </w:r>
      <w:r w:rsidRPr="00624C45">
        <w:rPr>
          <w:rFonts w:ascii="Simplified Arabic" w:hAnsi="Simplified Arabic" w:cs="Simplified Arabic" w:hint="cs"/>
          <w:sz w:val="32"/>
          <w:szCs w:val="32"/>
          <w:rtl/>
          <w:lang w:bidi="ar-DZ"/>
        </w:rPr>
        <w:t>رومانيا</w:t>
      </w:r>
      <w:r w:rsidRPr="00624C45">
        <w:rPr>
          <w:rFonts w:ascii="Simplified Arabic" w:hAnsi="Simplified Arabic" w:cs="Simplified Arabic"/>
          <w:sz w:val="32"/>
          <w:szCs w:val="32"/>
          <w:rtl/>
          <w:lang w:bidi="ar-DZ"/>
        </w:rPr>
        <w:t xml:space="preserve"> ) 1918 </w:t>
      </w:r>
      <w:r w:rsidRPr="00624C45">
        <w:rPr>
          <w:rFonts w:ascii="Simplified Arabic" w:hAnsi="Simplified Arabic" w:cs="Simplified Arabic" w:hint="cs"/>
          <w:sz w:val="32"/>
          <w:szCs w:val="32"/>
          <w:rtl/>
          <w:lang w:bidi="ar-DZ"/>
        </w:rPr>
        <w:t>حيث</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انضمت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إليها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أراضي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دول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أخرى،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2758C7">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هي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ترانسيلفانيا،</w:t>
      </w:r>
      <w:r w:rsidR="00AB3BBE" w:rsidRPr="00624C45">
        <w:rPr>
          <w:rFonts w:ascii="Simplified Arabic" w:hAnsi="Simplified Arabic" w:cs="Simplified Arabic" w:hint="cs"/>
          <w:sz w:val="32"/>
          <w:szCs w:val="32"/>
          <w:rtl/>
          <w:lang w:bidi="ar-DZ"/>
        </w:rPr>
        <w:t xml:space="preserve"> و</w:t>
      </w:r>
      <w:r w:rsidR="002758C7">
        <w:rPr>
          <w:rFonts w:ascii="Simplified Arabic" w:hAnsi="Simplified Arabic" w:cs="Simplified Arabic" w:hint="cs"/>
          <w:sz w:val="32"/>
          <w:szCs w:val="32"/>
          <w:rtl/>
          <w:lang w:bidi="ar-DZ"/>
        </w:rPr>
        <w:t xml:space="preserve"> </w:t>
      </w:r>
      <w:r w:rsidR="00AB3BBE" w:rsidRPr="00624C45">
        <w:rPr>
          <w:rFonts w:ascii="Simplified Arabic" w:hAnsi="Simplified Arabic" w:cs="Simplified Arabic" w:hint="cs"/>
          <w:sz w:val="32"/>
          <w:szCs w:val="32"/>
          <w:rtl/>
          <w:lang w:bidi="ar-DZ"/>
        </w:rPr>
        <w:t>بوكوفينا،</w:t>
      </w:r>
      <w:r w:rsidR="00AB3BBE" w:rsidRPr="00624C45">
        <w:rPr>
          <w:rFonts w:ascii="Simplified Arabic" w:hAnsi="Simplified Arabic" w:cs="Simplified Arabic"/>
          <w:sz w:val="32"/>
          <w:szCs w:val="32"/>
          <w:rtl/>
          <w:lang w:bidi="ar-DZ"/>
        </w:rPr>
        <w:t xml:space="preserve"> </w:t>
      </w:r>
      <w:r w:rsidR="00AB3BBE" w:rsidRPr="00624C45">
        <w:rPr>
          <w:rFonts w:ascii="Simplified Arabic" w:hAnsi="Simplified Arabic" w:cs="Simplified Arabic" w:hint="cs"/>
          <w:sz w:val="32"/>
          <w:szCs w:val="32"/>
          <w:rtl/>
          <w:lang w:bidi="ar-DZ"/>
        </w:rPr>
        <w:t>و</w:t>
      </w:r>
      <w:r w:rsidR="002758C7">
        <w:rPr>
          <w:rFonts w:ascii="Simplified Arabic" w:hAnsi="Simplified Arabic" w:cs="Simplified Arabic" w:hint="cs"/>
          <w:sz w:val="32"/>
          <w:szCs w:val="32"/>
          <w:rtl/>
          <w:lang w:bidi="ar-DZ"/>
        </w:rPr>
        <w:t xml:space="preserve"> </w:t>
      </w:r>
      <w:r w:rsidR="00AB3BBE" w:rsidRPr="00624C45">
        <w:rPr>
          <w:rFonts w:ascii="Simplified Arabic" w:hAnsi="Simplified Arabic" w:cs="Simplified Arabic" w:hint="cs"/>
          <w:sz w:val="32"/>
          <w:szCs w:val="32"/>
          <w:rtl/>
          <w:lang w:bidi="ar-DZ"/>
        </w:rPr>
        <w:t>بيسارابيا،</w:t>
      </w:r>
      <w:r w:rsidR="00AB3BBE" w:rsidRPr="00624C45">
        <w:rPr>
          <w:rFonts w:ascii="Simplified Arabic" w:hAnsi="Simplified Arabic" w:cs="Simplified Arabic"/>
          <w:sz w:val="32"/>
          <w:szCs w:val="32"/>
          <w:rtl/>
          <w:lang w:bidi="ar-DZ"/>
        </w:rPr>
        <w:t xml:space="preserve"> </w:t>
      </w:r>
      <w:r w:rsidR="00AB3BBE" w:rsidRPr="00624C45">
        <w:rPr>
          <w:rFonts w:ascii="Simplified Arabic" w:hAnsi="Simplified Arabic" w:cs="Simplified Arabic" w:hint="cs"/>
          <w:sz w:val="32"/>
          <w:szCs w:val="32"/>
          <w:rtl/>
          <w:lang w:bidi="ar-DZ"/>
        </w:rPr>
        <w:t>و</w:t>
      </w:r>
      <w:r w:rsidR="002758C7">
        <w:rPr>
          <w:rFonts w:ascii="Simplified Arabic" w:hAnsi="Simplified Arabic" w:cs="Simplified Arabic" w:hint="cs"/>
          <w:sz w:val="32"/>
          <w:szCs w:val="32"/>
          <w:rtl/>
          <w:lang w:bidi="ar-DZ"/>
        </w:rPr>
        <w:t xml:space="preserve"> </w:t>
      </w:r>
      <w:r w:rsidR="00AB3BBE" w:rsidRPr="00624C45">
        <w:rPr>
          <w:rFonts w:ascii="Simplified Arabic" w:hAnsi="Simplified Arabic" w:cs="Simplified Arabic" w:hint="cs"/>
          <w:sz w:val="32"/>
          <w:szCs w:val="32"/>
          <w:rtl/>
          <w:lang w:bidi="ar-DZ"/>
        </w:rPr>
        <w:t>سميت</w:t>
      </w:r>
      <w:r w:rsidR="00AB3BBE" w:rsidRPr="00624C45">
        <w:rPr>
          <w:rFonts w:ascii="Simplified Arabic" w:hAnsi="Simplified Arabic" w:cs="Simplified Arabic"/>
          <w:sz w:val="32"/>
          <w:szCs w:val="32"/>
          <w:rtl/>
          <w:lang w:bidi="ar-DZ"/>
        </w:rPr>
        <w:t xml:space="preserve"> </w:t>
      </w:r>
      <w:r w:rsidR="00AB3BBE" w:rsidRPr="00624C45">
        <w:rPr>
          <w:rFonts w:ascii="Simplified Arabic" w:hAnsi="Simplified Arabic" w:cs="Simplified Arabic" w:hint="cs"/>
          <w:sz w:val="32"/>
          <w:szCs w:val="32"/>
          <w:rtl/>
          <w:lang w:bidi="ar-DZ"/>
        </w:rPr>
        <w:t>رومانيا</w:t>
      </w:r>
      <w:r w:rsidR="00AB3BBE" w:rsidRPr="00624C45">
        <w:rPr>
          <w:rFonts w:ascii="Simplified Arabic" w:hAnsi="Simplified Arabic" w:cs="Simplified Arabic"/>
          <w:sz w:val="32"/>
          <w:szCs w:val="32"/>
          <w:rtl/>
          <w:lang w:bidi="ar-DZ"/>
        </w:rPr>
        <w:t xml:space="preserve"> </w:t>
      </w:r>
      <w:r w:rsidR="00AB3BBE" w:rsidRPr="00624C45">
        <w:rPr>
          <w:rFonts w:ascii="Simplified Arabic" w:hAnsi="Simplified Arabic" w:cs="Simplified Arabic" w:hint="cs"/>
          <w:sz w:val="32"/>
          <w:szCs w:val="32"/>
          <w:rtl/>
          <w:lang w:bidi="ar-DZ"/>
        </w:rPr>
        <w:t>الكبرى،</w:t>
      </w:r>
      <w:r w:rsidR="00AB3BBE" w:rsidRPr="00624C45">
        <w:rPr>
          <w:rFonts w:ascii="Simplified Arabic" w:hAnsi="Simplified Arabic" w:cs="Simplified Arabic"/>
          <w:sz w:val="32"/>
          <w:szCs w:val="32"/>
          <w:rtl/>
          <w:lang w:bidi="ar-DZ"/>
        </w:rPr>
        <w:t xml:space="preserve"> </w:t>
      </w:r>
      <w:r w:rsidRPr="00624C45">
        <w:rPr>
          <w:rFonts w:ascii="Simplified Arabic" w:hAnsi="Simplified Arabic" w:cs="Simplified Arabic"/>
          <w:sz w:val="32"/>
          <w:szCs w:val="32"/>
          <w:rtl/>
          <w:lang w:bidi="ar-DZ"/>
        </w:rPr>
        <w:t xml:space="preserve"> </w:t>
      </w:r>
      <w:r w:rsidR="00673420" w:rsidRPr="00624C45">
        <w:rPr>
          <w:rFonts w:ascii="Simplified Arabic" w:hAnsi="Simplified Arabic" w:cs="Simplified Arabic" w:hint="cs"/>
          <w:sz w:val="32"/>
          <w:szCs w:val="32"/>
          <w:rtl/>
          <w:lang w:bidi="ar-DZ"/>
        </w:rPr>
        <w:t>و</w:t>
      </w:r>
      <w:r w:rsidR="002758C7">
        <w:rPr>
          <w:rFonts w:ascii="Simplified Arabic" w:hAnsi="Simplified Arabic" w:cs="Simplified Arabic" w:hint="cs"/>
          <w:sz w:val="32"/>
          <w:szCs w:val="32"/>
          <w:rtl/>
          <w:lang w:bidi="ar-DZ"/>
        </w:rPr>
        <w:t xml:space="preserve"> </w:t>
      </w:r>
      <w:r w:rsidR="00673420" w:rsidRPr="00624C45">
        <w:rPr>
          <w:rFonts w:ascii="Simplified Arabic" w:hAnsi="Simplified Arabic" w:cs="Simplified Arabic" w:hint="cs"/>
          <w:sz w:val="32"/>
          <w:szCs w:val="32"/>
          <w:rtl/>
          <w:lang w:bidi="ar-DZ"/>
        </w:rPr>
        <w:t>كان</w:t>
      </w:r>
      <w:r w:rsidR="00673420" w:rsidRPr="00624C45">
        <w:rPr>
          <w:rFonts w:ascii="Simplified Arabic" w:hAnsi="Simplified Arabic" w:cs="Simplified Arabic"/>
          <w:sz w:val="32"/>
          <w:szCs w:val="32"/>
          <w:rtl/>
          <w:lang w:bidi="ar-DZ"/>
        </w:rPr>
        <w:t xml:space="preserve"> </w:t>
      </w:r>
      <w:r w:rsidR="00673420" w:rsidRPr="00624C45">
        <w:rPr>
          <w:rFonts w:ascii="Simplified Arabic" w:hAnsi="Simplified Arabic" w:cs="Simplified Arabic" w:hint="cs"/>
          <w:sz w:val="32"/>
          <w:szCs w:val="32"/>
          <w:rtl/>
          <w:lang w:bidi="ar-DZ"/>
        </w:rPr>
        <w:t>مهمة</w:t>
      </w:r>
      <w:r w:rsidR="00673420" w:rsidRPr="00624C45">
        <w:rPr>
          <w:rFonts w:ascii="Simplified Arabic" w:hAnsi="Simplified Arabic" w:cs="Simplified Arabic"/>
          <w:sz w:val="32"/>
          <w:szCs w:val="32"/>
          <w:rtl/>
          <w:lang w:bidi="ar-DZ"/>
        </w:rPr>
        <w:t xml:space="preserve"> </w:t>
      </w:r>
      <w:r w:rsidR="00673420" w:rsidRPr="00624C45">
        <w:rPr>
          <w:rFonts w:ascii="Simplified Arabic" w:hAnsi="Simplified Arabic" w:cs="Simplified Arabic" w:hint="cs"/>
          <w:sz w:val="32"/>
          <w:szCs w:val="32"/>
          <w:rtl/>
          <w:lang w:bidi="ar-DZ"/>
        </w:rPr>
        <w:t>المجلس</w:t>
      </w:r>
      <w:r w:rsidR="00673420" w:rsidRPr="00624C45">
        <w:rPr>
          <w:rFonts w:ascii="Simplified Arabic" w:hAnsi="Simplified Arabic" w:cs="Simplified Arabic"/>
          <w:sz w:val="32"/>
          <w:szCs w:val="32"/>
          <w:rtl/>
          <w:lang w:bidi="ar-DZ"/>
        </w:rPr>
        <w:t xml:space="preserve"> </w:t>
      </w:r>
      <w:r w:rsidR="00673420" w:rsidRPr="00624C45">
        <w:rPr>
          <w:rFonts w:ascii="Simplified Arabic" w:hAnsi="Simplified Arabic" w:cs="Simplified Arabic" w:hint="cs"/>
          <w:sz w:val="32"/>
          <w:szCs w:val="32"/>
          <w:rtl/>
          <w:lang w:bidi="ar-DZ"/>
        </w:rPr>
        <w:t>التشريعي</w:t>
      </w:r>
      <w:r w:rsidR="00673420" w:rsidRPr="00624C45">
        <w:rPr>
          <w:rFonts w:ascii="Simplified Arabic" w:hAnsi="Simplified Arabic" w:cs="Simplified Arabic"/>
          <w:sz w:val="32"/>
          <w:szCs w:val="32"/>
          <w:rtl/>
          <w:lang w:bidi="ar-DZ"/>
        </w:rPr>
        <w:t xml:space="preserve"> </w:t>
      </w:r>
      <w:r w:rsidR="00673420" w:rsidRPr="00624C45">
        <w:rPr>
          <w:rFonts w:ascii="Simplified Arabic" w:hAnsi="Simplified Arabic" w:cs="Simplified Arabic" w:hint="cs"/>
          <w:sz w:val="32"/>
          <w:szCs w:val="32"/>
          <w:rtl/>
          <w:lang w:bidi="ar-DZ"/>
        </w:rPr>
        <w:t>فيها</w:t>
      </w:r>
      <w:r w:rsidR="00673420" w:rsidRPr="00624C45">
        <w:rPr>
          <w:rFonts w:ascii="Simplified Arabic" w:hAnsi="Simplified Arabic" w:cs="Simplified Arabic"/>
          <w:sz w:val="32"/>
          <w:szCs w:val="32"/>
          <w:rtl/>
          <w:lang w:bidi="ar-DZ"/>
        </w:rPr>
        <w:t xml:space="preserve"> </w:t>
      </w:r>
      <w:r w:rsidR="00673420" w:rsidRPr="00624C45">
        <w:rPr>
          <w:rFonts w:ascii="Simplified Arabic" w:hAnsi="Simplified Arabic" w:cs="Simplified Arabic" w:hint="cs"/>
          <w:sz w:val="32"/>
          <w:szCs w:val="32"/>
          <w:rtl/>
          <w:lang w:bidi="ar-DZ"/>
        </w:rPr>
        <w:t>تأ</w:t>
      </w:r>
      <w:r w:rsidRPr="00624C45">
        <w:rPr>
          <w:rFonts w:ascii="Simplified Arabic" w:hAnsi="Simplified Arabic" w:cs="Simplified Arabic" w:hint="cs"/>
          <w:sz w:val="32"/>
          <w:szCs w:val="32"/>
          <w:rtl/>
          <w:lang w:bidi="ar-DZ"/>
        </w:rPr>
        <w:t>مين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وحدة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التشريع</w:t>
      </w:r>
      <w:r w:rsidR="003954C6" w:rsidRPr="00624C45">
        <w:rPr>
          <w:rFonts w:ascii="Simplified Arabic" w:hAnsi="Simplified Arabic" w:cs="Simplified Arabic" w:hint="cs"/>
          <w:sz w:val="32"/>
          <w:szCs w:val="32"/>
          <w:rtl/>
          <w:lang w:bidi="ar-DZ"/>
        </w:rPr>
        <w:t xml:space="preserve"> داخل</w:t>
      </w:r>
      <w:r w:rsidR="003954C6" w:rsidRPr="00624C45">
        <w:rPr>
          <w:rFonts w:ascii="Simplified Arabic" w:hAnsi="Simplified Arabic" w:cs="Simplified Arabic"/>
          <w:sz w:val="32"/>
          <w:szCs w:val="32"/>
          <w:rtl/>
          <w:lang w:bidi="ar-DZ"/>
        </w:rPr>
        <w:t xml:space="preserve"> </w:t>
      </w:r>
      <w:r w:rsidR="003954C6" w:rsidRPr="00624C45">
        <w:rPr>
          <w:rFonts w:ascii="Simplified Arabic" w:hAnsi="Simplified Arabic" w:cs="Simplified Arabic" w:hint="cs"/>
          <w:sz w:val="32"/>
          <w:szCs w:val="32"/>
          <w:rtl/>
          <w:lang w:bidi="ar-DZ"/>
        </w:rPr>
        <w:t>البلاد</w:t>
      </w:r>
      <w:r w:rsidR="003954C6" w:rsidRPr="00624C45">
        <w:rPr>
          <w:rFonts w:ascii="Simplified Arabic" w:hAnsi="Simplified Arabic" w:cs="Simplified Arabic"/>
          <w:sz w:val="32"/>
          <w:szCs w:val="32"/>
          <w:rtl/>
          <w:lang w:bidi="ar-DZ"/>
        </w:rPr>
        <w:t xml:space="preserve"> </w:t>
      </w:r>
      <w:r w:rsidR="003954C6" w:rsidRPr="00624C45">
        <w:rPr>
          <w:rFonts w:ascii="Simplified Arabic" w:hAnsi="Simplified Arabic" w:cs="Simplified Arabic" w:hint="cs"/>
          <w:sz w:val="32"/>
          <w:szCs w:val="32"/>
          <w:rtl/>
          <w:lang w:bidi="ar-DZ"/>
        </w:rPr>
        <w:t>لضمان</w:t>
      </w:r>
      <w:r w:rsidR="003954C6" w:rsidRPr="00624C45">
        <w:rPr>
          <w:rFonts w:ascii="Simplified Arabic" w:hAnsi="Simplified Arabic" w:cs="Simplified Arabic"/>
          <w:sz w:val="32"/>
          <w:szCs w:val="32"/>
          <w:rtl/>
          <w:lang w:bidi="ar-DZ"/>
        </w:rPr>
        <w:t xml:space="preserve"> </w:t>
      </w:r>
      <w:r w:rsidR="003954C6" w:rsidRPr="00624C45">
        <w:rPr>
          <w:rFonts w:ascii="Simplified Arabic" w:hAnsi="Simplified Arabic" w:cs="Simplified Arabic" w:hint="cs"/>
          <w:sz w:val="32"/>
          <w:szCs w:val="32"/>
          <w:rtl/>
          <w:lang w:bidi="ar-DZ"/>
        </w:rPr>
        <w:t>وحدة</w:t>
      </w:r>
      <w:r w:rsidR="003954C6" w:rsidRPr="00624C45">
        <w:rPr>
          <w:rFonts w:ascii="Simplified Arabic" w:hAnsi="Simplified Arabic" w:cs="Simplified Arabic"/>
          <w:sz w:val="32"/>
          <w:szCs w:val="32"/>
          <w:rtl/>
          <w:lang w:bidi="ar-DZ"/>
        </w:rPr>
        <w:t xml:space="preserve"> </w:t>
      </w:r>
      <w:r w:rsidR="003954C6" w:rsidRPr="00624C45">
        <w:rPr>
          <w:rFonts w:ascii="Simplified Arabic" w:hAnsi="Simplified Arabic" w:cs="Simplified Arabic" w:hint="cs"/>
          <w:sz w:val="32"/>
          <w:szCs w:val="32"/>
          <w:rtl/>
          <w:lang w:bidi="ar-DZ"/>
        </w:rPr>
        <w:t>السياسة</w:t>
      </w:r>
      <w:r w:rsidR="003954C6" w:rsidRPr="00624C45">
        <w:rPr>
          <w:rFonts w:ascii="Simplified Arabic" w:hAnsi="Simplified Arabic" w:cs="Simplified Arabic"/>
          <w:sz w:val="32"/>
          <w:szCs w:val="32"/>
          <w:rtl/>
          <w:lang w:bidi="ar-DZ"/>
        </w:rPr>
        <w:t xml:space="preserve"> </w:t>
      </w:r>
      <w:r w:rsidR="003954C6" w:rsidRPr="00624C45">
        <w:rPr>
          <w:rFonts w:ascii="Simplified Arabic" w:hAnsi="Simplified Arabic" w:cs="Simplified Arabic" w:hint="cs"/>
          <w:sz w:val="32"/>
          <w:szCs w:val="32"/>
          <w:rtl/>
          <w:lang w:bidi="ar-DZ"/>
        </w:rPr>
        <w:t>و</w:t>
      </w:r>
      <w:r w:rsidR="002758C7">
        <w:rPr>
          <w:rFonts w:ascii="Simplified Arabic" w:hAnsi="Simplified Arabic" w:cs="Simplified Arabic" w:hint="cs"/>
          <w:sz w:val="32"/>
          <w:szCs w:val="32"/>
          <w:rtl/>
          <w:lang w:bidi="ar-DZ"/>
        </w:rPr>
        <w:t xml:space="preserve"> </w:t>
      </w:r>
      <w:r w:rsidR="003954C6" w:rsidRPr="00624C45">
        <w:rPr>
          <w:rFonts w:ascii="Simplified Arabic" w:hAnsi="Simplified Arabic" w:cs="Simplified Arabic" w:hint="cs"/>
          <w:sz w:val="32"/>
          <w:szCs w:val="32"/>
          <w:rtl/>
          <w:lang w:bidi="ar-DZ"/>
        </w:rPr>
        <w:t>تم</w:t>
      </w:r>
      <w:r w:rsidR="003954C6" w:rsidRPr="00624C45">
        <w:rPr>
          <w:rFonts w:ascii="Simplified Arabic" w:hAnsi="Simplified Arabic" w:cs="Simplified Arabic"/>
          <w:sz w:val="32"/>
          <w:szCs w:val="32"/>
          <w:rtl/>
          <w:lang w:bidi="ar-DZ"/>
        </w:rPr>
        <w:t xml:space="preserve"> </w:t>
      </w:r>
      <w:r w:rsidR="003954C6" w:rsidRPr="00624C45">
        <w:rPr>
          <w:rFonts w:ascii="Simplified Arabic" w:hAnsi="Simplified Arabic" w:cs="Simplified Arabic" w:hint="cs"/>
          <w:sz w:val="32"/>
          <w:szCs w:val="32"/>
          <w:rtl/>
          <w:lang w:bidi="ar-DZ"/>
        </w:rPr>
        <w:t>الاستعانة</w:t>
      </w:r>
      <w:r w:rsidR="003954C6" w:rsidRPr="00624C45">
        <w:rPr>
          <w:rFonts w:ascii="Simplified Arabic" w:hAnsi="Simplified Arabic" w:cs="Simplified Arabic"/>
          <w:sz w:val="32"/>
          <w:szCs w:val="32"/>
          <w:rtl/>
          <w:lang w:bidi="ar-DZ"/>
        </w:rPr>
        <w:t xml:space="preserve"> </w:t>
      </w:r>
      <w:r w:rsidR="003954C6" w:rsidRPr="00624C45">
        <w:rPr>
          <w:rFonts w:ascii="Simplified Arabic" w:hAnsi="Simplified Arabic" w:cs="Simplified Arabic" w:hint="cs"/>
          <w:sz w:val="32"/>
          <w:szCs w:val="32"/>
          <w:rtl/>
          <w:lang w:bidi="ar-DZ"/>
        </w:rPr>
        <w:t>في</w:t>
      </w:r>
      <w:r w:rsidR="003954C6" w:rsidRPr="00624C45">
        <w:rPr>
          <w:rFonts w:ascii="Simplified Arabic" w:hAnsi="Simplified Arabic" w:cs="Simplified Arabic"/>
          <w:sz w:val="32"/>
          <w:szCs w:val="32"/>
          <w:rtl/>
          <w:lang w:bidi="ar-DZ"/>
        </w:rPr>
        <w:t xml:space="preserve"> </w:t>
      </w:r>
      <w:r w:rsidR="003954C6" w:rsidRPr="00624C45">
        <w:rPr>
          <w:rFonts w:ascii="Simplified Arabic" w:hAnsi="Simplified Arabic" w:cs="Simplified Arabic" w:hint="cs"/>
          <w:sz w:val="32"/>
          <w:szCs w:val="32"/>
          <w:rtl/>
          <w:lang w:bidi="ar-DZ"/>
        </w:rPr>
        <w:t>ذلك</w:t>
      </w:r>
      <w:r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بال</w:t>
      </w:r>
      <w:r w:rsidRPr="00624C45">
        <w:rPr>
          <w:rFonts w:ascii="Simplified Arabic" w:hAnsi="Simplified Arabic" w:cs="Simplified Arabic" w:hint="cs"/>
          <w:sz w:val="32"/>
          <w:szCs w:val="32"/>
          <w:rtl/>
          <w:lang w:bidi="ar-DZ"/>
        </w:rPr>
        <w:t>أبحاث</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8210E4"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الدراسات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مثال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للدولة</w:t>
      </w:r>
      <w:r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فقدت</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جزأ</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كبير</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من</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ممتلكتها</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في</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أوروبا و كل</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ممتلكاتها في</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أفريقيا</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و</w:t>
      </w:r>
      <w:r w:rsidR="002758C7">
        <w:rPr>
          <w:rFonts w:ascii="Simplified Arabic" w:hAnsi="Simplified Arabic" w:cs="Simplified Arabic" w:hint="cs"/>
          <w:sz w:val="32"/>
          <w:szCs w:val="32"/>
          <w:rtl/>
          <w:lang w:bidi="ar-DZ"/>
        </w:rPr>
        <w:t xml:space="preserve"> </w:t>
      </w:r>
      <w:r w:rsidR="008210E4" w:rsidRPr="00624C45">
        <w:rPr>
          <w:rFonts w:ascii="Simplified Arabic" w:hAnsi="Simplified Arabic" w:cs="Simplified Arabic" w:hint="cs"/>
          <w:sz w:val="32"/>
          <w:szCs w:val="32"/>
          <w:rtl/>
          <w:lang w:bidi="ar-DZ"/>
        </w:rPr>
        <w:t>أسيا</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و</w:t>
      </w:r>
      <w:r w:rsidR="002758C7">
        <w:rPr>
          <w:rFonts w:ascii="Simplified Arabic" w:hAnsi="Simplified Arabic" w:cs="Simplified Arabic" w:hint="cs"/>
          <w:sz w:val="32"/>
          <w:szCs w:val="32"/>
          <w:rtl/>
          <w:lang w:bidi="ar-DZ"/>
        </w:rPr>
        <w:t xml:space="preserve"> </w:t>
      </w:r>
      <w:r w:rsidR="008210E4" w:rsidRPr="00624C45">
        <w:rPr>
          <w:rFonts w:ascii="Simplified Arabic" w:hAnsi="Simplified Arabic" w:cs="Simplified Arabic" w:hint="cs"/>
          <w:sz w:val="32"/>
          <w:szCs w:val="32"/>
          <w:rtl/>
          <w:lang w:bidi="ar-DZ"/>
        </w:rPr>
        <w:t>هى</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تركيا</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و</w:t>
      </w:r>
      <w:r w:rsidR="002758C7">
        <w:rPr>
          <w:rFonts w:ascii="Simplified Arabic" w:hAnsi="Simplified Arabic" w:cs="Simplified Arabic" w:hint="cs"/>
          <w:sz w:val="32"/>
          <w:szCs w:val="32"/>
          <w:rtl/>
          <w:lang w:bidi="ar-DZ"/>
        </w:rPr>
        <w:t xml:space="preserve"> </w:t>
      </w:r>
      <w:r w:rsidR="008210E4" w:rsidRPr="00624C45">
        <w:rPr>
          <w:rFonts w:ascii="Simplified Arabic" w:hAnsi="Simplified Arabic" w:cs="Simplified Arabic" w:hint="cs"/>
          <w:sz w:val="32"/>
          <w:szCs w:val="32"/>
          <w:rtl/>
          <w:lang w:bidi="ar-DZ"/>
        </w:rPr>
        <w:t>قامت</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با</w:t>
      </w:r>
      <w:r w:rsidRPr="00624C45">
        <w:rPr>
          <w:rFonts w:ascii="Simplified Arabic" w:hAnsi="Simplified Arabic" w:cs="Simplified Arabic" w:hint="cs"/>
          <w:sz w:val="32"/>
          <w:szCs w:val="32"/>
          <w:rtl/>
          <w:lang w:bidi="ar-DZ"/>
        </w:rPr>
        <w:t>ستبدال</w:t>
      </w:r>
      <w:r w:rsidR="008210E4" w:rsidRPr="00624C45">
        <w:rPr>
          <w:rFonts w:ascii="Simplified Arabic" w:hAnsi="Simplified Arabic" w:cs="Simplified Arabic" w:hint="cs"/>
          <w:sz w:val="32"/>
          <w:szCs w:val="32"/>
          <w:rtl/>
          <w:lang w:bidi="ar-DZ"/>
        </w:rPr>
        <w:t xml:space="preserve"> تشريعها</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بتشريع</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جديد</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اقتبسته</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من</w:t>
      </w:r>
      <w:r w:rsidR="00B73439" w:rsidRPr="00624C45">
        <w:rPr>
          <w:rFonts w:ascii="Simplified Arabic" w:hAnsi="Simplified Arabic" w:cs="Simplified Arabic" w:hint="cs"/>
          <w:sz w:val="32"/>
          <w:szCs w:val="32"/>
          <w:rtl/>
          <w:lang w:bidi="ar-DZ"/>
        </w:rPr>
        <w:t xml:space="preserve"> أوروبا</w:t>
      </w:r>
      <w:r w:rsidRPr="00624C45">
        <w:rPr>
          <w:rFonts w:ascii="Simplified Arabic" w:hAnsi="Simplified Arabic" w:cs="Simplified Arabic"/>
          <w:sz w:val="32"/>
          <w:szCs w:val="32"/>
          <w:rtl/>
          <w:lang w:bidi="ar-DZ"/>
        </w:rPr>
        <w:t xml:space="preserve"> </w:t>
      </w:r>
      <w:r w:rsidR="00A80C5B">
        <w:rPr>
          <w:rFonts w:ascii="Simplified Arabic" w:hAnsi="Simplified Arabic" w:cs="Simplified Arabic" w:hint="cs"/>
          <w:sz w:val="32"/>
          <w:szCs w:val="32"/>
          <w:rtl/>
          <w:lang w:bidi="ar-DZ"/>
        </w:rPr>
        <w:t>،</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B73439"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اعتمدت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ذلك</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على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الدراسة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اختيار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يناسبها</w:t>
      </w:r>
      <w:r w:rsidRPr="00624C45">
        <w:rPr>
          <w:rFonts w:ascii="Simplified Arabic" w:hAnsi="Simplified Arabic" w:cs="Simplified Arabic"/>
          <w:sz w:val="32"/>
          <w:szCs w:val="32"/>
          <w:rtl/>
          <w:lang w:bidi="ar-DZ"/>
        </w:rPr>
        <w:t>.</w:t>
      </w:r>
    </w:p>
    <w:p w:rsidR="00624C45" w:rsidRPr="00624C45" w:rsidRDefault="00F94598" w:rsidP="009219CF">
      <w:pPr>
        <w:pStyle w:val="Paragraphedeliste"/>
        <w:numPr>
          <w:ilvl w:val="0"/>
          <w:numId w:val="14"/>
        </w:numPr>
        <w:tabs>
          <w:tab w:val="right" w:pos="283"/>
        </w:tabs>
        <w:bidi/>
        <w:ind w:left="283" w:firstLine="567"/>
        <w:jc w:val="both"/>
        <w:rPr>
          <w:rFonts w:ascii="Simplified Arabic" w:hAnsi="Simplified Arabic" w:cs="Simplified Arabic"/>
          <w:sz w:val="32"/>
          <w:szCs w:val="32"/>
          <w:lang w:bidi="ar-DZ"/>
        </w:rPr>
      </w:pPr>
      <w:r w:rsidRPr="00624C45">
        <w:rPr>
          <w:rFonts w:ascii="Simplified Arabic" w:hAnsi="Simplified Arabic" w:cs="Simplified Arabic"/>
          <w:sz w:val="32"/>
          <w:szCs w:val="32"/>
          <w:rtl/>
          <w:lang w:bidi="ar-DZ"/>
        </w:rPr>
        <w:t xml:space="preserve"> </w:t>
      </w:r>
      <w:r w:rsidR="00B73439" w:rsidRPr="00624C45">
        <w:rPr>
          <w:rFonts w:ascii="Simplified Arabic" w:hAnsi="Simplified Arabic" w:cs="Simplified Arabic" w:hint="cs"/>
          <w:sz w:val="32"/>
          <w:szCs w:val="32"/>
          <w:rtl/>
          <w:lang w:bidi="ar-DZ"/>
        </w:rPr>
        <w:t>مشاركة</w:t>
      </w:r>
      <w:r w:rsidR="00B73439" w:rsidRPr="00624C45">
        <w:rPr>
          <w:rFonts w:ascii="Simplified Arabic" w:hAnsi="Simplified Arabic" w:cs="Simplified Arabic"/>
          <w:sz w:val="32"/>
          <w:szCs w:val="32"/>
          <w:rtl/>
          <w:lang w:bidi="ar-DZ"/>
        </w:rPr>
        <w:t xml:space="preserve"> </w:t>
      </w:r>
      <w:r w:rsidR="00B73439" w:rsidRPr="00624C45">
        <w:rPr>
          <w:rFonts w:ascii="Simplified Arabic" w:hAnsi="Simplified Arabic" w:cs="Simplified Arabic" w:hint="cs"/>
          <w:sz w:val="32"/>
          <w:szCs w:val="32"/>
          <w:rtl/>
          <w:lang w:bidi="ar-DZ"/>
        </w:rPr>
        <w:t>انجلترا</w:t>
      </w:r>
      <w:r w:rsidR="00B73439" w:rsidRPr="00624C45">
        <w:rPr>
          <w:rFonts w:ascii="Simplified Arabic" w:hAnsi="Simplified Arabic" w:cs="Simplified Arabic"/>
          <w:sz w:val="32"/>
          <w:szCs w:val="32"/>
          <w:rtl/>
          <w:lang w:bidi="ar-DZ"/>
        </w:rPr>
        <w:t xml:space="preserve"> </w:t>
      </w:r>
      <w:r w:rsidR="00B73439" w:rsidRPr="00624C45">
        <w:rPr>
          <w:rFonts w:ascii="Simplified Arabic" w:hAnsi="Simplified Arabic" w:cs="Simplified Arabic" w:hint="cs"/>
          <w:sz w:val="32"/>
          <w:szCs w:val="32"/>
          <w:rtl/>
          <w:lang w:bidi="ar-DZ"/>
        </w:rPr>
        <w:t>و</w:t>
      </w:r>
      <w:r w:rsidR="00A80C5B">
        <w:rPr>
          <w:rFonts w:ascii="Simplified Arabic" w:hAnsi="Simplified Arabic" w:cs="Simplified Arabic" w:hint="cs"/>
          <w:sz w:val="32"/>
          <w:szCs w:val="32"/>
          <w:rtl/>
          <w:lang w:bidi="ar-DZ"/>
        </w:rPr>
        <w:t xml:space="preserve"> </w:t>
      </w:r>
      <w:r w:rsidR="00B73439" w:rsidRPr="00624C45">
        <w:rPr>
          <w:rFonts w:ascii="Simplified Arabic" w:hAnsi="Simplified Arabic" w:cs="Simplified Arabic" w:hint="cs"/>
          <w:sz w:val="32"/>
          <w:szCs w:val="32"/>
          <w:rtl/>
          <w:lang w:bidi="ar-DZ"/>
        </w:rPr>
        <w:t>الولا</w:t>
      </w:r>
      <w:r w:rsidR="00270A25" w:rsidRPr="00624C45">
        <w:rPr>
          <w:rFonts w:ascii="Simplified Arabic" w:hAnsi="Simplified Arabic" w:cs="Simplified Arabic" w:hint="cs"/>
          <w:sz w:val="32"/>
          <w:szCs w:val="32"/>
          <w:rtl/>
          <w:lang w:bidi="ar-DZ"/>
        </w:rPr>
        <w:t>يا</w:t>
      </w:r>
      <w:r w:rsidRPr="00624C45">
        <w:rPr>
          <w:rFonts w:ascii="Simplified Arabic" w:hAnsi="Simplified Arabic" w:cs="Simplified Arabic" w:hint="cs"/>
          <w:sz w:val="32"/>
          <w:szCs w:val="32"/>
          <w:rtl/>
          <w:lang w:bidi="ar-DZ"/>
        </w:rPr>
        <w:t>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المتحدة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الحرب</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270A25"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الانتصار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أدى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إلى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اتجاه</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وجهة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جديدة</w:t>
      </w:r>
      <w:r w:rsidR="00270A25" w:rsidRPr="00624C45">
        <w:rPr>
          <w:rFonts w:ascii="Simplified Arabic" w:hAnsi="Simplified Arabic" w:cs="Simplified Arabic" w:hint="cs"/>
          <w:sz w:val="32"/>
          <w:szCs w:val="32"/>
          <w:rtl/>
          <w:lang w:bidi="ar-DZ"/>
        </w:rPr>
        <w:t xml:space="preserve"> خرجت بها عن الفكرة</w:t>
      </w:r>
      <w:r w:rsidR="004A4B00" w:rsidRPr="00624C45">
        <w:rPr>
          <w:rFonts w:ascii="Simplified Arabic" w:hAnsi="Simplified Arabic" w:cs="Simplified Arabic" w:hint="cs"/>
          <w:sz w:val="32"/>
          <w:szCs w:val="32"/>
          <w:rtl/>
          <w:lang w:bidi="ar-DZ"/>
        </w:rPr>
        <w:t xml:space="preserve"> التي سادت مؤتمر</w:t>
      </w:r>
      <w:r w:rsidRPr="00624C45">
        <w:rPr>
          <w:rFonts w:ascii="Simplified Arabic" w:hAnsi="Simplified Arabic" w:cs="Simplified Arabic"/>
          <w:sz w:val="32"/>
          <w:szCs w:val="32"/>
          <w:rtl/>
          <w:lang w:bidi="ar-DZ"/>
        </w:rPr>
        <w:t xml:space="preserve"> </w:t>
      </w:r>
      <w:r w:rsidR="004A4B00" w:rsidRPr="00624C45">
        <w:rPr>
          <w:rFonts w:ascii="Simplified Arabic" w:hAnsi="Simplified Arabic" w:cs="Simplified Arabic" w:hint="cs"/>
          <w:sz w:val="32"/>
          <w:szCs w:val="32"/>
          <w:rtl/>
          <w:lang w:bidi="ar-DZ"/>
        </w:rPr>
        <w:t>با</w:t>
      </w:r>
      <w:r w:rsidRPr="00624C45">
        <w:rPr>
          <w:rFonts w:ascii="Simplified Arabic" w:hAnsi="Simplified Arabic" w:cs="Simplified Arabic" w:hint="cs"/>
          <w:sz w:val="32"/>
          <w:szCs w:val="32"/>
          <w:rtl/>
          <w:lang w:bidi="ar-DZ"/>
        </w:rPr>
        <w:t>ريس</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A4B00" w:rsidRPr="00624C45">
        <w:rPr>
          <w:rFonts w:ascii="Simplified Arabic" w:hAnsi="Simplified Arabic" w:cs="Simplified Arabic" w:hint="cs"/>
          <w:sz w:val="32"/>
          <w:szCs w:val="32"/>
          <w:rtl/>
          <w:lang w:bidi="ar-DZ"/>
        </w:rPr>
        <w:t xml:space="preserve"> هي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القوانين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اللاتينية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الجرمانية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ذات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الأصول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A4B00"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التقاليد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المشتركة</w:t>
      </w:r>
      <w:r w:rsidRPr="00624C45">
        <w:rPr>
          <w:rFonts w:ascii="Simplified Arabic" w:hAnsi="Simplified Arabic" w:cs="Simplified Arabic"/>
          <w:sz w:val="32"/>
          <w:szCs w:val="32"/>
          <w:rtl/>
          <w:lang w:bidi="ar-DZ"/>
        </w:rPr>
        <w:t xml:space="preserve"> ( </w:t>
      </w:r>
      <w:r w:rsidRPr="00624C45">
        <w:rPr>
          <w:rFonts w:ascii="Simplified Arabic" w:hAnsi="Simplified Arabic" w:cs="Simplified Arabic" w:hint="cs"/>
          <w:sz w:val="32"/>
          <w:szCs w:val="32"/>
          <w:rtl/>
          <w:lang w:bidi="ar-DZ"/>
        </w:rPr>
        <w:t>الكومون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لو</w:t>
      </w:r>
      <w:r w:rsidRPr="00624C45">
        <w:rPr>
          <w:rFonts w:ascii="Simplified Arabic" w:hAnsi="Simplified Arabic" w:cs="Simplified Arabic"/>
          <w:sz w:val="32"/>
          <w:szCs w:val="32"/>
          <w:rtl/>
          <w:lang w:bidi="ar-DZ"/>
        </w:rPr>
        <w:t xml:space="preserve"> ) </w:t>
      </w:r>
      <w:r w:rsidRPr="00624C45">
        <w:rPr>
          <w:rFonts w:ascii="Simplified Arabic" w:hAnsi="Simplified Arabic" w:cs="Simplified Arabic" w:hint="cs"/>
          <w:sz w:val="32"/>
          <w:szCs w:val="32"/>
          <w:rtl/>
          <w:lang w:bidi="ar-DZ"/>
        </w:rPr>
        <w:t>الذي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يختلف</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بشكل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كبير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المنهجية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A4B00"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المفاهيم</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A4B00"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المصطلحات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A4B00"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لكنهم</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بحثوا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زاوية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اتفاق</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وجدوها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وحدة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القاعدة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الاقتصادية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D4AE8"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الاجتماعية،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D4AE8"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قد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وجد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هذا</w:t>
      </w:r>
      <w:r w:rsidRPr="00624C45">
        <w:rPr>
          <w:rFonts w:ascii="Simplified Arabic" w:hAnsi="Simplified Arabic" w:cs="Simplified Arabic"/>
          <w:sz w:val="32"/>
          <w:szCs w:val="32"/>
          <w:rtl/>
          <w:lang w:bidi="ar-DZ"/>
        </w:rPr>
        <w:t xml:space="preserve"> </w:t>
      </w:r>
      <w:r w:rsidR="003403C3">
        <w:rPr>
          <w:rFonts w:ascii="Simplified Arabic" w:hAnsi="Simplified Arabic" w:cs="Simplified Arabic" w:hint="cs"/>
          <w:sz w:val="32"/>
          <w:szCs w:val="32"/>
          <w:rtl/>
          <w:lang w:bidi="ar-DZ"/>
        </w:rPr>
        <w:t>الإ</w:t>
      </w:r>
      <w:r w:rsidRPr="00624C45">
        <w:rPr>
          <w:rFonts w:ascii="Simplified Arabic" w:hAnsi="Simplified Arabic" w:cs="Simplified Arabic" w:hint="cs"/>
          <w:sz w:val="32"/>
          <w:szCs w:val="32"/>
          <w:rtl/>
          <w:lang w:bidi="ar-DZ"/>
        </w:rPr>
        <w:t>تجاه</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ترحيب</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بلاد</w:t>
      </w:r>
      <w:r w:rsidR="004D4AE8" w:rsidRPr="00624C45">
        <w:rPr>
          <w:rFonts w:ascii="Simplified Arabic" w:hAnsi="Simplified Arabic" w:cs="Simplified Arabic" w:hint="cs"/>
          <w:sz w:val="32"/>
          <w:szCs w:val="32"/>
          <w:rtl/>
          <w:lang w:bidi="ar-DZ"/>
        </w:rPr>
        <w:t xml:space="preserve"> الكومون</w:t>
      </w:r>
      <w:r w:rsidR="004D4AE8" w:rsidRPr="00624C45">
        <w:rPr>
          <w:rFonts w:ascii="Simplified Arabic" w:hAnsi="Simplified Arabic" w:cs="Simplified Arabic"/>
          <w:sz w:val="32"/>
          <w:szCs w:val="32"/>
          <w:rtl/>
          <w:lang w:bidi="ar-DZ"/>
        </w:rPr>
        <w:t xml:space="preserve"> </w:t>
      </w:r>
      <w:r w:rsidR="004D4AE8" w:rsidRPr="00624C45">
        <w:rPr>
          <w:rFonts w:ascii="Simplified Arabic" w:hAnsi="Simplified Arabic" w:cs="Simplified Arabic" w:hint="cs"/>
          <w:sz w:val="32"/>
          <w:szCs w:val="32"/>
          <w:rtl/>
          <w:lang w:bidi="ar-DZ"/>
        </w:rPr>
        <w:t>لو</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D4AE8"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خاصة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أمريكا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التي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عندما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أتى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رئيسها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ولسن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إلى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مؤتمر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الصلح</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004D4AE8" w:rsidRPr="00624C45">
        <w:rPr>
          <w:rFonts w:ascii="Simplified Arabic" w:hAnsi="Simplified Arabic" w:cs="Simplified Arabic" w:hint="cs"/>
          <w:sz w:val="32"/>
          <w:szCs w:val="32"/>
          <w:rtl/>
          <w:lang w:bidi="ar-DZ"/>
        </w:rPr>
        <w:t xml:space="preserve"> باريس 1919،</w:t>
      </w:r>
      <w:r w:rsidR="00A81473" w:rsidRPr="00624C45">
        <w:rPr>
          <w:rFonts w:ascii="Simplified Arabic" w:hAnsi="Simplified Arabic" w:cs="Simplified Arabic" w:hint="cs"/>
          <w:sz w:val="32"/>
          <w:szCs w:val="32"/>
          <w:rtl/>
          <w:lang w:bidi="ar-DZ"/>
        </w:rPr>
        <w:t xml:space="preserve"> اصطحب</w:t>
      </w:r>
      <w:r w:rsidR="00A81473" w:rsidRPr="00624C45">
        <w:rPr>
          <w:rFonts w:ascii="Simplified Arabic" w:hAnsi="Simplified Arabic" w:cs="Simplified Arabic"/>
          <w:sz w:val="32"/>
          <w:szCs w:val="32"/>
          <w:rtl/>
          <w:lang w:bidi="ar-DZ"/>
        </w:rPr>
        <w:t xml:space="preserve"> </w:t>
      </w:r>
      <w:r w:rsidR="00A81473" w:rsidRPr="00624C45">
        <w:rPr>
          <w:rFonts w:ascii="Simplified Arabic" w:hAnsi="Simplified Arabic" w:cs="Simplified Arabic" w:hint="cs"/>
          <w:sz w:val="32"/>
          <w:szCs w:val="32"/>
          <w:rtl/>
          <w:lang w:bidi="ar-DZ"/>
        </w:rPr>
        <w:t>معه</w:t>
      </w:r>
      <w:r w:rsidR="00A81473" w:rsidRPr="00624C45">
        <w:rPr>
          <w:rFonts w:ascii="Simplified Arabic" w:hAnsi="Simplified Arabic" w:cs="Simplified Arabic"/>
          <w:sz w:val="32"/>
          <w:szCs w:val="32"/>
          <w:rtl/>
          <w:lang w:bidi="ar-DZ"/>
        </w:rPr>
        <w:t xml:space="preserve"> </w:t>
      </w:r>
      <w:r w:rsidR="00A81473" w:rsidRPr="00624C45">
        <w:rPr>
          <w:rFonts w:ascii="Simplified Arabic" w:hAnsi="Simplified Arabic" w:cs="Simplified Arabic" w:hint="cs"/>
          <w:sz w:val="32"/>
          <w:szCs w:val="32"/>
          <w:rtl/>
          <w:lang w:bidi="ar-DZ"/>
        </w:rPr>
        <w:t>القاضي</w:t>
      </w:r>
      <w:r w:rsidR="003F7DEF" w:rsidRPr="00624C45">
        <w:rPr>
          <w:rFonts w:ascii="Simplified Arabic" w:hAnsi="Simplified Arabic" w:cs="Simplified Arabic" w:hint="cs"/>
          <w:sz w:val="32"/>
          <w:szCs w:val="32"/>
          <w:rtl/>
          <w:lang w:bidi="ar-DZ"/>
        </w:rPr>
        <w:t xml:space="preserve"> </w:t>
      </w:r>
      <w:r w:rsidR="00A81473" w:rsidRPr="00624C45">
        <w:rPr>
          <w:rFonts w:ascii="Simplified Arabic" w:hAnsi="Simplified Arabic" w:cs="Simplified Arabic" w:hint="cs"/>
          <w:sz w:val="32"/>
          <w:szCs w:val="32"/>
          <w:rtl/>
          <w:lang w:bidi="ar-DZ"/>
        </w:rPr>
        <w:t>با</w:t>
      </w:r>
      <w:r w:rsidR="003F7DEF" w:rsidRPr="00624C45">
        <w:rPr>
          <w:rFonts w:ascii="Simplified Arabic" w:hAnsi="Simplified Arabic" w:cs="Simplified Arabic" w:hint="cs"/>
          <w:sz w:val="32"/>
          <w:szCs w:val="32"/>
          <w:rtl/>
          <w:lang w:bidi="ar-DZ"/>
        </w:rPr>
        <w:t>ركر</w:t>
      </w:r>
      <w:r w:rsidR="00A81473" w:rsidRPr="00624C45">
        <w:rPr>
          <w:rFonts w:ascii="Simplified Arabic" w:hAnsi="Simplified Arabic" w:cs="Simplified Arabic" w:hint="cs"/>
          <w:sz w:val="32"/>
          <w:szCs w:val="32"/>
          <w:rtl/>
          <w:lang w:bidi="ar-DZ"/>
        </w:rPr>
        <w:t xml:space="preserve"> الذي</w:t>
      </w:r>
      <w:r w:rsidR="00A81473" w:rsidRPr="00624C45">
        <w:rPr>
          <w:rFonts w:ascii="Simplified Arabic" w:hAnsi="Simplified Arabic" w:cs="Simplified Arabic"/>
          <w:sz w:val="32"/>
          <w:szCs w:val="32"/>
          <w:rtl/>
          <w:lang w:bidi="ar-DZ"/>
        </w:rPr>
        <w:t xml:space="preserve"> </w:t>
      </w:r>
      <w:r w:rsidR="00A81473" w:rsidRPr="00624C45">
        <w:rPr>
          <w:rFonts w:ascii="Simplified Arabic" w:hAnsi="Simplified Arabic" w:cs="Simplified Arabic" w:hint="cs"/>
          <w:sz w:val="32"/>
          <w:szCs w:val="32"/>
          <w:rtl/>
          <w:lang w:bidi="ar-DZ"/>
        </w:rPr>
        <w:t>أسس</w:t>
      </w:r>
      <w:r w:rsidR="00A81473" w:rsidRPr="00624C45">
        <w:rPr>
          <w:rFonts w:ascii="Simplified Arabic" w:hAnsi="Simplified Arabic" w:cs="Simplified Arabic"/>
          <w:sz w:val="32"/>
          <w:szCs w:val="32"/>
          <w:rtl/>
          <w:lang w:bidi="ar-DZ"/>
        </w:rPr>
        <w:t xml:space="preserve"> </w:t>
      </w:r>
      <w:r w:rsidR="00A81473" w:rsidRPr="00624C45">
        <w:rPr>
          <w:rFonts w:ascii="Simplified Arabic" w:hAnsi="Simplified Arabic" w:cs="Simplified Arabic" w:hint="cs"/>
          <w:sz w:val="32"/>
          <w:szCs w:val="32"/>
          <w:rtl/>
          <w:lang w:bidi="ar-DZ"/>
        </w:rPr>
        <w:t>بعد</w:t>
      </w:r>
      <w:r w:rsidR="00A81473" w:rsidRPr="00624C45">
        <w:rPr>
          <w:rFonts w:ascii="Simplified Arabic" w:hAnsi="Simplified Arabic" w:cs="Simplified Arabic"/>
          <w:sz w:val="32"/>
          <w:szCs w:val="32"/>
          <w:rtl/>
          <w:lang w:bidi="ar-DZ"/>
        </w:rPr>
        <w:t xml:space="preserve"> </w:t>
      </w:r>
      <w:r w:rsidR="00A81473" w:rsidRPr="00624C45">
        <w:rPr>
          <w:rFonts w:ascii="Simplified Arabic" w:hAnsi="Simplified Arabic" w:cs="Simplified Arabic" w:hint="cs"/>
          <w:sz w:val="32"/>
          <w:szCs w:val="32"/>
          <w:rtl/>
          <w:lang w:bidi="ar-DZ"/>
        </w:rPr>
        <w:t>ذلك</w:t>
      </w:r>
      <w:r w:rsidR="00A81473" w:rsidRPr="00624C45">
        <w:rPr>
          <w:rFonts w:ascii="Simplified Arabic" w:hAnsi="Simplified Arabic" w:cs="Simplified Arabic"/>
          <w:sz w:val="32"/>
          <w:szCs w:val="32"/>
          <w:rtl/>
          <w:lang w:bidi="ar-DZ"/>
        </w:rPr>
        <w:t xml:space="preserve"> </w:t>
      </w:r>
      <w:r w:rsidR="00A81473" w:rsidRPr="00624C45">
        <w:rPr>
          <w:rFonts w:ascii="Simplified Arabic" w:hAnsi="Simplified Arabic" w:cs="Simplified Arabic" w:hint="cs"/>
          <w:sz w:val="32"/>
          <w:szCs w:val="32"/>
          <w:rtl/>
          <w:lang w:bidi="ar-DZ"/>
        </w:rPr>
        <w:t>مؤسسة</w:t>
      </w:r>
      <w:r w:rsidR="003F7DEF" w:rsidRPr="00624C45">
        <w:rPr>
          <w:rFonts w:ascii="Simplified Arabic" w:hAnsi="Simplified Arabic" w:cs="Simplified Arabic"/>
          <w:sz w:val="32"/>
          <w:szCs w:val="32"/>
          <w:rtl/>
          <w:lang w:bidi="ar-DZ"/>
        </w:rPr>
        <w:t xml:space="preserve"> </w:t>
      </w:r>
      <w:r w:rsidR="00A81473" w:rsidRPr="00624C45">
        <w:rPr>
          <w:rFonts w:ascii="Simplified Arabic" w:hAnsi="Simplified Arabic" w:cs="Simplified Arabic" w:hint="cs"/>
          <w:sz w:val="32"/>
          <w:szCs w:val="32"/>
          <w:rtl/>
          <w:lang w:bidi="ar-DZ"/>
        </w:rPr>
        <w:t xml:space="preserve">باركر </w:t>
      </w:r>
      <w:r w:rsidR="003F7DEF" w:rsidRPr="00624C45">
        <w:rPr>
          <w:rFonts w:ascii="Simplified Arabic" w:hAnsi="Simplified Arabic" w:cs="Simplified Arabic" w:hint="cs"/>
          <w:sz w:val="32"/>
          <w:szCs w:val="32"/>
          <w:rtl/>
          <w:lang w:bidi="ar-DZ"/>
        </w:rPr>
        <w:t>لمقارنة</w:t>
      </w:r>
      <w:r w:rsidR="003F7DEF" w:rsidRPr="00624C45">
        <w:rPr>
          <w:rFonts w:ascii="Simplified Arabic" w:hAnsi="Simplified Arabic" w:cs="Simplified Arabic"/>
          <w:sz w:val="32"/>
          <w:szCs w:val="32"/>
          <w:rtl/>
          <w:lang w:bidi="ar-DZ"/>
        </w:rPr>
        <w:t xml:space="preserve"> </w:t>
      </w:r>
      <w:r w:rsidR="003F7DEF" w:rsidRPr="00624C45">
        <w:rPr>
          <w:rFonts w:ascii="Simplified Arabic" w:hAnsi="Simplified Arabic" w:cs="Simplified Arabic" w:hint="cs"/>
          <w:sz w:val="32"/>
          <w:szCs w:val="32"/>
          <w:rtl/>
          <w:lang w:bidi="ar-DZ"/>
        </w:rPr>
        <w:t>القوانين</w:t>
      </w:r>
      <w:r w:rsidR="003F7DEF" w:rsidRPr="00624C45">
        <w:rPr>
          <w:rFonts w:ascii="Simplified Arabic" w:hAnsi="Simplified Arabic" w:cs="Simplified Arabic"/>
          <w:sz w:val="32"/>
          <w:szCs w:val="32"/>
          <w:rtl/>
          <w:lang w:bidi="ar-DZ"/>
        </w:rPr>
        <w:t xml:space="preserve"> </w:t>
      </w:r>
      <w:r w:rsidR="003F7DEF" w:rsidRPr="00624C45">
        <w:rPr>
          <w:rFonts w:ascii="Simplified Arabic" w:hAnsi="Simplified Arabic" w:cs="Simplified Arabic" w:hint="cs"/>
          <w:sz w:val="32"/>
          <w:szCs w:val="32"/>
          <w:rtl/>
          <w:lang w:bidi="ar-DZ"/>
        </w:rPr>
        <w:t>الأجنبية</w:t>
      </w:r>
      <w:r w:rsidR="00A81473" w:rsidRPr="00624C45">
        <w:rPr>
          <w:rFonts w:ascii="Simplified Arabic" w:hAnsi="Simplified Arabic" w:cs="Simplified Arabic" w:hint="cs"/>
          <w:sz w:val="32"/>
          <w:szCs w:val="32"/>
          <w:rtl/>
          <w:lang w:bidi="ar-DZ"/>
        </w:rPr>
        <w:t>، و تأ</w:t>
      </w:r>
      <w:r w:rsidR="003F7DEF" w:rsidRPr="00624C45">
        <w:rPr>
          <w:rFonts w:ascii="Simplified Arabic" w:hAnsi="Simplified Arabic" w:cs="Simplified Arabic" w:hint="cs"/>
          <w:sz w:val="32"/>
          <w:szCs w:val="32"/>
          <w:rtl/>
          <w:lang w:bidi="ar-DZ"/>
        </w:rPr>
        <w:t>سست</w:t>
      </w:r>
      <w:r w:rsidR="003F7DEF" w:rsidRPr="00624C45">
        <w:rPr>
          <w:rFonts w:ascii="Simplified Arabic" w:hAnsi="Simplified Arabic" w:cs="Simplified Arabic"/>
          <w:sz w:val="32"/>
          <w:szCs w:val="32"/>
          <w:rtl/>
          <w:lang w:bidi="ar-DZ"/>
        </w:rPr>
        <w:t xml:space="preserve"> </w:t>
      </w:r>
      <w:r w:rsidR="003F7DEF" w:rsidRPr="00624C45">
        <w:rPr>
          <w:rFonts w:ascii="Simplified Arabic" w:hAnsi="Simplified Arabic" w:cs="Simplified Arabic" w:hint="cs"/>
          <w:sz w:val="32"/>
          <w:szCs w:val="32"/>
          <w:rtl/>
          <w:lang w:bidi="ar-DZ"/>
        </w:rPr>
        <w:t>بعد</w:t>
      </w:r>
      <w:r w:rsidR="003F7DEF" w:rsidRPr="00624C45">
        <w:rPr>
          <w:rFonts w:ascii="Simplified Arabic" w:hAnsi="Simplified Arabic" w:cs="Simplified Arabic"/>
          <w:sz w:val="32"/>
          <w:szCs w:val="32"/>
          <w:rtl/>
          <w:lang w:bidi="ar-DZ"/>
        </w:rPr>
        <w:t xml:space="preserve"> </w:t>
      </w:r>
      <w:r w:rsidR="003F7DEF" w:rsidRPr="00624C45">
        <w:rPr>
          <w:rFonts w:ascii="Simplified Arabic" w:hAnsi="Simplified Arabic" w:cs="Simplified Arabic" w:hint="cs"/>
          <w:sz w:val="32"/>
          <w:szCs w:val="32"/>
          <w:rtl/>
          <w:lang w:bidi="ar-DZ"/>
        </w:rPr>
        <w:t>ذلك</w:t>
      </w:r>
      <w:r w:rsidR="003F7DEF" w:rsidRPr="00624C45">
        <w:rPr>
          <w:rFonts w:ascii="Simplified Arabic" w:hAnsi="Simplified Arabic" w:cs="Simplified Arabic"/>
          <w:sz w:val="32"/>
          <w:szCs w:val="32"/>
          <w:rtl/>
          <w:lang w:bidi="ar-DZ"/>
        </w:rPr>
        <w:t xml:space="preserve">( </w:t>
      </w:r>
      <w:r w:rsidR="003F7DEF" w:rsidRPr="00624C45">
        <w:rPr>
          <w:rFonts w:ascii="Simplified Arabic" w:hAnsi="Simplified Arabic" w:cs="Simplified Arabic" w:hint="cs"/>
          <w:sz w:val="32"/>
          <w:szCs w:val="32"/>
          <w:rtl/>
          <w:lang w:bidi="ar-DZ"/>
        </w:rPr>
        <w:t>جمعية</w:t>
      </w:r>
      <w:r w:rsidR="003F7DEF" w:rsidRPr="00624C45">
        <w:rPr>
          <w:rFonts w:ascii="Simplified Arabic" w:hAnsi="Simplified Arabic" w:cs="Simplified Arabic"/>
          <w:sz w:val="32"/>
          <w:szCs w:val="32"/>
          <w:rtl/>
          <w:lang w:bidi="ar-DZ"/>
        </w:rPr>
        <w:t xml:space="preserve"> </w:t>
      </w:r>
      <w:r w:rsidR="003F7DEF" w:rsidRPr="00624C45">
        <w:rPr>
          <w:rFonts w:ascii="Simplified Arabic" w:hAnsi="Simplified Arabic" w:cs="Simplified Arabic" w:hint="cs"/>
          <w:sz w:val="32"/>
          <w:szCs w:val="32"/>
          <w:rtl/>
          <w:lang w:bidi="ar-DZ"/>
        </w:rPr>
        <w:t>القانون</w:t>
      </w:r>
      <w:r w:rsidR="003F7DEF" w:rsidRPr="00624C45">
        <w:rPr>
          <w:rFonts w:ascii="Simplified Arabic" w:hAnsi="Simplified Arabic" w:cs="Simplified Arabic"/>
          <w:sz w:val="32"/>
          <w:szCs w:val="32"/>
          <w:rtl/>
          <w:lang w:bidi="ar-DZ"/>
        </w:rPr>
        <w:t xml:space="preserve"> </w:t>
      </w:r>
      <w:r w:rsidR="003F7DEF" w:rsidRPr="00624C45">
        <w:rPr>
          <w:rFonts w:ascii="Simplified Arabic" w:hAnsi="Simplified Arabic" w:cs="Simplified Arabic" w:hint="cs"/>
          <w:sz w:val="32"/>
          <w:szCs w:val="32"/>
          <w:rtl/>
          <w:lang w:bidi="ar-DZ"/>
        </w:rPr>
        <w:t>الأجنبي</w:t>
      </w:r>
      <w:r w:rsidR="003F7DEF" w:rsidRPr="00624C45">
        <w:rPr>
          <w:rFonts w:ascii="Simplified Arabic" w:hAnsi="Simplified Arabic" w:cs="Simplified Arabic"/>
          <w:sz w:val="32"/>
          <w:szCs w:val="32"/>
          <w:rtl/>
          <w:lang w:bidi="ar-DZ"/>
        </w:rPr>
        <w:t xml:space="preserve"> </w:t>
      </w:r>
      <w:r w:rsidR="003F7DEF" w:rsidRPr="00624C45">
        <w:rPr>
          <w:rFonts w:ascii="Simplified Arabic" w:hAnsi="Simplified Arabic" w:cs="Simplified Arabic" w:hint="cs"/>
          <w:sz w:val="32"/>
          <w:szCs w:val="32"/>
          <w:rtl/>
          <w:lang w:bidi="ar-DZ"/>
        </w:rPr>
        <w:t>الأمريكي</w:t>
      </w:r>
      <w:r w:rsidR="003F7DEF" w:rsidRPr="00624C45">
        <w:rPr>
          <w:rFonts w:ascii="Simplified Arabic" w:hAnsi="Simplified Arabic" w:cs="Simplified Arabic"/>
          <w:sz w:val="32"/>
          <w:szCs w:val="32"/>
          <w:rtl/>
          <w:lang w:bidi="ar-DZ"/>
        </w:rPr>
        <w:t>).</w:t>
      </w:r>
    </w:p>
    <w:p w:rsidR="00A80C5B" w:rsidRPr="003403C3" w:rsidRDefault="00325086" w:rsidP="009219CF">
      <w:pPr>
        <w:pStyle w:val="Paragraphedeliste"/>
        <w:numPr>
          <w:ilvl w:val="0"/>
          <w:numId w:val="15"/>
        </w:numPr>
        <w:tabs>
          <w:tab w:val="right" w:pos="283"/>
        </w:tabs>
        <w:bidi/>
        <w:ind w:left="283" w:firstLine="567"/>
        <w:jc w:val="both"/>
        <w:rPr>
          <w:rFonts w:ascii="Simplified Arabic" w:hAnsi="Simplified Arabic" w:cs="Simplified Arabic"/>
          <w:b/>
          <w:bCs/>
          <w:sz w:val="32"/>
          <w:szCs w:val="32"/>
          <w:u w:val="single"/>
          <w:rtl/>
          <w:lang w:bidi="ar-DZ"/>
        </w:rPr>
      </w:pPr>
      <w:r w:rsidRPr="003403C3">
        <w:rPr>
          <w:rFonts w:ascii="Simplified Arabic" w:hAnsi="Simplified Arabic" w:cs="Simplified Arabic" w:hint="cs"/>
          <w:b/>
          <w:bCs/>
          <w:sz w:val="32"/>
          <w:szCs w:val="32"/>
          <w:u w:val="single"/>
          <w:rtl/>
          <w:lang w:bidi="ar-DZ"/>
        </w:rPr>
        <w:t>أدى</w:t>
      </w:r>
      <w:r w:rsidRPr="003403C3">
        <w:rPr>
          <w:rFonts w:ascii="Simplified Arabic" w:hAnsi="Simplified Arabic" w:cs="Simplified Arabic"/>
          <w:b/>
          <w:bCs/>
          <w:sz w:val="32"/>
          <w:szCs w:val="32"/>
          <w:u w:val="single"/>
          <w:rtl/>
          <w:lang w:bidi="ar-DZ"/>
        </w:rPr>
        <w:t xml:space="preserve"> </w:t>
      </w:r>
      <w:r w:rsidRPr="003403C3">
        <w:rPr>
          <w:rFonts w:ascii="Simplified Arabic" w:hAnsi="Simplified Arabic" w:cs="Simplified Arabic" w:hint="cs"/>
          <w:b/>
          <w:bCs/>
          <w:sz w:val="32"/>
          <w:szCs w:val="32"/>
          <w:u w:val="single"/>
          <w:rtl/>
          <w:lang w:bidi="ar-DZ"/>
        </w:rPr>
        <w:t>الاتجاه</w:t>
      </w:r>
      <w:r w:rsidRPr="003403C3">
        <w:rPr>
          <w:rFonts w:ascii="Simplified Arabic" w:hAnsi="Simplified Arabic" w:cs="Simplified Arabic"/>
          <w:b/>
          <w:bCs/>
          <w:sz w:val="32"/>
          <w:szCs w:val="32"/>
          <w:u w:val="single"/>
          <w:rtl/>
          <w:lang w:bidi="ar-DZ"/>
        </w:rPr>
        <w:t xml:space="preserve"> </w:t>
      </w:r>
      <w:r w:rsidRPr="003403C3">
        <w:rPr>
          <w:rFonts w:ascii="Simplified Arabic" w:hAnsi="Simplified Arabic" w:cs="Simplified Arabic" w:hint="cs"/>
          <w:b/>
          <w:bCs/>
          <w:sz w:val="32"/>
          <w:szCs w:val="32"/>
          <w:u w:val="single"/>
          <w:rtl/>
          <w:lang w:bidi="ar-DZ"/>
        </w:rPr>
        <w:t>الحديث</w:t>
      </w:r>
      <w:r w:rsidRPr="003403C3">
        <w:rPr>
          <w:rFonts w:ascii="Simplified Arabic" w:hAnsi="Simplified Arabic" w:cs="Simplified Arabic"/>
          <w:b/>
          <w:bCs/>
          <w:sz w:val="32"/>
          <w:szCs w:val="32"/>
          <w:u w:val="single"/>
          <w:rtl/>
          <w:lang w:bidi="ar-DZ"/>
        </w:rPr>
        <w:t xml:space="preserve"> </w:t>
      </w:r>
      <w:r w:rsidRPr="003403C3">
        <w:rPr>
          <w:rFonts w:ascii="Simplified Arabic" w:hAnsi="Simplified Arabic" w:cs="Simplified Arabic" w:hint="cs"/>
          <w:b/>
          <w:bCs/>
          <w:sz w:val="32"/>
          <w:szCs w:val="32"/>
          <w:u w:val="single"/>
          <w:rtl/>
          <w:lang w:bidi="ar-DZ"/>
        </w:rPr>
        <w:t>إلى</w:t>
      </w:r>
      <w:r w:rsidRPr="003403C3">
        <w:rPr>
          <w:rFonts w:ascii="Simplified Arabic" w:hAnsi="Simplified Arabic" w:cs="Simplified Arabic"/>
          <w:b/>
          <w:bCs/>
          <w:sz w:val="32"/>
          <w:szCs w:val="32"/>
          <w:u w:val="single"/>
          <w:rtl/>
          <w:lang w:bidi="ar-DZ"/>
        </w:rPr>
        <w:t xml:space="preserve"> </w:t>
      </w:r>
      <w:r w:rsidRPr="003403C3">
        <w:rPr>
          <w:rFonts w:ascii="Simplified Arabic" w:hAnsi="Simplified Arabic" w:cs="Simplified Arabic" w:hint="cs"/>
          <w:b/>
          <w:bCs/>
          <w:sz w:val="32"/>
          <w:szCs w:val="32"/>
          <w:u w:val="single"/>
          <w:rtl/>
          <w:lang w:bidi="ar-DZ"/>
        </w:rPr>
        <w:t>نتائج</w:t>
      </w:r>
      <w:r w:rsidRPr="003403C3">
        <w:rPr>
          <w:rFonts w:ascii="Simplified Arabic" w:hAnsi="Simplified Arabic" w:cs="Simplified Arabic"/>
          <w:b/>
          <w:bCs/>
          <w:sz w:val="32"/>
          <w:szCs w:val="32"/>
          <w:u w:val="single"/>
          <w:rtl/>
          <w:lang w:bidi="ar-DZ"/>
        </w:rPr>
        <w:t xml:space="preserve"> </w:t>
      </w:r>
      <w:r w:rsidRPr="003403C3">
        <w:rPr>
          <w:rFonts w:ascii="Simplified Arabic" w:hAnsi="Simplified Arabic" w:cs="Simplified Arabic" w:hint="cs"/>
          <w:b/>
          <w:bCs/>
          <w:sz w:val="32"/>
          <w:szCs w:val="32"/>
          <w:u w:val="single"/>
          <w:rtl/>
          <w:lang w:bidi="ar-DZ"/>
        </w:rPr>
        <w:t>ثلاثة</w:t>
      </w:r>
      <w:r w:rsidRPr="003403C3">
        <w:rPr>
          <w:rFonts w:ascii="Simplified Arabic" w:hAnsi="Simplified Arabic" w:cs="Simplified Arabic"/>
          <w:b/>
          <w:bCs/>
          <w:sz w:val="32"/>
          <w:szCs w:val="32"/>
          <w:u w:val="single"/>
          <w:rtl/>
          <w:lang w:bidi="ar-DZ"/>
        </w:rPr>
        <w:t xml:space="preserve"> </w:t>
      </w:r>
      <w:r w:rsidRPr="003403C3">
        <w:rPr>
          <w:rFonts w:ascii="Simplified Arabic" w:hAnsi="Simplified Arabic" w:cs="Simplified Arabic" w:hint="cs"/>
          <w:b/>
          <w:bCs/>
          <w:sz w:val="32"/>
          <w:szCs w:val="32"/>
          <w:u w:val="single"/>
          <w:rtl/>
          <w:lang w:bidi="ar-DZ"/>
        </w:rPr>
        <w:t>هي</w:t>
      </w:r>
      <w:r w:rsidRPr="003403C3">
        <w:rPr>
          <w:rFonts w:ascii="Simplified Arabic" w:hAnsi="Simplified Arabic" w:cs="Simplified Arabic"/>
          <w:b/>
          <w:bCs/>
          <w:sz w:val="32"/>
          <w:szCs w:val="32"/>
          <w:u w:val="single"/>
          <w:rtl/>
          <w:lang w:bidi="ar-DZ"/>
        </w:rPr>
        <w:t xml:space="preserve"> :</w:t>
      </w:r>
    </w:p>
    <w:p w:rsidR="000D1920" w:rsidRPr="00AD3F8D" w:rsidRDefault="00BE6D37" w:rsidP="009219CF">
      <w:pPr>
        <w:pStyle w:val="Paragraphedeliste"/>
        <w:numPr>
          <w:ilvl w:val="0"/>
          <w:numId w:val="16"/>
        </w:numPr>
        <w:tabs>
          <w:tab w:val="right" w:pos="283"/>
        </w:tabs>
        <w:bidi/>
        <w:ind w:left="283" w:firstLine="567"/>
        <w:jc w:val="both"/>
        <w:rPr>
          <w:rFonts w:ascii="Simplified Arabic" w:hAnsi="Simplified Arabic" w:cs="Simplified Arabic"/>
          <w:sz w:val="32"/>
          <w:szCs w:val="32"/>
          <w:lang w:bidi="ar-DZ"/>
        </w:rPr>
      </w:pPr>
      <w:r w:rsidRPr="00AD3F8D">
        <w:rPr>
          <w:rFonts w:ascii="Simplified Arabic" w:hAnsi="Simplified Arabic" w:cs="Simplified Arabic" w:hint="cs"/>
          <w:sz w:val="32"/>
          <w:szCs w:val="32"/>
          <w:rtl/>
          <w:lang w:bidi="ar-DZ"/>
        </w:rPr>
        <w:t>تحول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المقارنة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ساحة</w:t>
      </w:r>
      <w:r w:rsidR="00325086"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المتقاربة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والمرتبطة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تقاليدها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بأ</w:t>
      </w:r>
      <w:r w:rsidR="00325086" w:rsidRPr="00AD3F8D">
        <w:rPr>
          <w:rFonts w:ascii="Simplified Arabic" w:hAnsi="Simplified Arabic" w:cs="Simplified Arabic" w:hint="cs"/>
          <w:sz w:val="32"/>
          <w:szCs w:val="32"/>
          <w:rtl/>
          <w:lang w:bidi="ar-DZ"/>
        </w:rPr>
        <w:t>صول</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مشتركة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إلى</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المقارنة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بين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هذه</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القوانين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قانون</w:t>
      </w:r>
      <w:r w:rsidR="00325086" w:rsidRPr="00AD3F8D">
        <w:rPr>
          <w:rFonts w:ascii="Simplified Arabic" w:hAnsi="Simplified Arabic" w:cs="Simplified Arabic"/>
          <w:sz w:val="32"/>
          <w:szCs w:val="32"/>
          <w:rtl/>
          <w:lang w:bidi="ar-DZ"/>
        </w:rPr>
        <w:t xml:space="preserve"> ( </w:t>
      </w:r>
      <w:r w:rsidR="00325086" w:rsidRPr="00AD3F8D">
        <w:rPr>
          <w:rFonts w:ascii="Simplified Arabic" w:hAnsi="Simplified Arabic" w:cs="Simplified Arabic" w:hint="cs"/>
          <w:sz w:val="32"/>
          <w:szCs w:val="32"/>
          <w:rtl/>
          <w:lang w:bidi="ar-DZ"/>
        </w:rPr>
        <w:t>الكومون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لو</w:t>
      </w:r>
      <w:r w:rsidR="00325086" w:rsidRPr="00AD3F8D">
        <w:rPr>
          <w:rFonts w:ascii="Simplified Arabic" w:hAnsi="Simplified Arabic" w:cs="Simplified Arabic"/>
          <w:sz w:val="32"/>
          <w:szCs w:val="32"/>
          <w:rtl/>
          <w:lang w:bidi="ar-DZ"/>
        </w:rPr>
        <w:t xml:space="preserve"> ) </w:t>
      </w:r>
      <w:r w:rsidR="00325086" w:rsidRPr="00AD3F8D">
        <w:rPr>
          <w:rFonts w:ascii="Simplified Arabic" w:hAnsi="Simplified Arabic" w:cs="Simplified Arabic" w:hint="cs"/>
          <w:sz w:val="32"/>
          <w:szCs w:val="32"/>
          <w:rtl/>
          <w:lang w:bidi="ar-DZ"/>
        </w:rPr>
        <w:t>الغريب</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عنها</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في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تكوينه</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أصوله</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خصائصه</w:t>
      </w:r>
      <w:r w:rsidR="00325086" w:rsidRPr="00AD3F8D">
        <w:rPr>
          <w:rFonts w:ascii="Simplified Arabic" w:hAnsi="Simplified Arabic" w:cs="Simplified Arabic"/>
          <w:sz w:val="32"/>
          <w:szCs w:val="32"/>
          <w:rtl/>
          <w:lang w:bidi="ar-DZ"/>
        </w:rPr>
        <w:t>.</w:t>
      </w:r>
    </w:p>
    <w:p w:rsidR="00C60FBD" w:rsidRDefault="00325086" w:rsidP="009219CF">
      <w:pPr>
        <w:pStyle w:val="Paragraphedeliste"/>
        <w:numPr>
          <w:ilvl w:val="0"/>
          <w:numId w:val="16"/>
        </w:numPr>
        <w:tabs>
          <w:tab w:val="right" w:pos="283"/>
        </w:tabs>
        <w:bidi/>
        <w:ind w:left="283" w:firstLine="567"/>
        <w:jc w:val="both"/>
        <w:rPr>
          <w:rFonts w:ascii="Simplified Arabic" w:hAnsi="Simplified Arabic" w:cs="Simplified Arabic"/>
          <w:sz w:val="32"/>
          <w:szCs w:val="32"/>
          <w:lang w:bidi="ar-DZ"/>
        </w:rPr>
      </w:pPr>
      <w:r w:rsidRPr="00AD3F8D">
        <w:rPr>
          <w:rFonts w:ascii="Simplified Arabic" w:hAnsi="Simplified Arabic" w:cs="Simplified Arabic"/>
          <w:sz w:val="32"/>
          <w:szCs w:val="32"/>
          <w:rtl/>
          <w:lang w:bidi="ar-DZ"/>
        </w:rPr>
        <w:t xml:space="preserve"> </w:t>
      </w:r>
      <w:r w:rsidR="000D1920" w:rsidRPr="00AD3F8D">
        <w:rPr>
          <w:rFonts w:ascii="Simplified Arabic" w:hAnsi="Simplified Arabic" w:cs="Simplified Arabic" w:hint="cs"/>
          <w:sz w:val="32"/>
          <w:szCs w:val="32"/>
          <w:rtl/>
          <w:lang w:bidi="ar-DZ"/>
        </w:rPr>
        <w:t>الاهتمام با</w:t>
      </w:r>
      <w:r w:rsidRPr="00AD3F8D">
        <w:rPr>
          <w:rFonts w:ascii="Simplified Arabic" w:hAnsi="Simplified Arabic" w:cs="Simplified Arabic" w:hint="cs"/>
          <w:sz w:val="32"/>
          <w:szCs w:val="32"/>
          <w:rtl/>
          <w:lang w:bidi="ar-DZ"/>
        </w:rPr>
        <w:t>لقانون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المقارن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مجال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التعاون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الدولي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حل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المنازعات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الدول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0D1920"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تلخص</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هذا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الاهتمام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w:t>
      </w:r>
      <w:r w:rsidR="003403C3">
        <w:rPr>
          <w:rFonts w:ascii="Simplified Arabic" w:hAnsi="Simplified Arabic" w:cs="Simplified Arabic" w:hint="cs"/>
          <w:sz w:val="32"/>
          <w:szCs w:val="32"/>
          <w:rtl/>
          <w:lang w:bidi="ar-DZ"/>
        </w:rPr>
        <w:t xml:space="preserve"> </w:t>
      </w:r>
      <w:r w:rsidR="00194FC9" w:rsidRPr="00AD3F8D">
        <w:rPr>
          <w:rFonts w:ascii="Simplified Arabic" w:hAnsi="Simplified Arabic" w:cs="Simplified Arabic" w:hint="cs"/>
          <w:sz w:val="32"/>
          <w:szCs w:val="32"/>
          <w:rtl/>
          <w:lang w:bidi="ar-DZ"/>
        </w:rPr>
        <w:t>أ-</w:t>
      </w:r>
      <w:r w:rsidRPr="00AD3F8D">
        <w:rPr>
          <w:rFonts w:ascii="Simplified Arabic" w:hAnsi="Simplified Arabic" w:cs="Simplified Arabic"/>
          <w:sz w:val="32"/>
          <w:szCs w:val="32"/>
          <w:rtl/>
          <w:lang w:bidi="ar-DZ"/>
        </w:rPr>
        <w:t xml:space="preserve"> </w:t>
      </w:r>
      <w:r w:rsidR="00194FC9" w:rsidRPr="00AD3F8D">
        <w:rPr>
          <w:rFonts w:ascii="Simplified Arabic" w:hAnsi="Simplified Arabic" w:cs="Simplified Arabic" w:hint="cs"/>
          <w:sz w:val="32"/>
          <w:szCs w:val="32"/>
          <w:rtl/>
          <w:lang w:bidi="ar-DZ"/>
        </w:rPr>
        <w:t>تأ</w:t>
      </w:r>
      <w:r w:rsidRPr="00AD3F8D">
        <w:rPr>
          <w:rFonts w:ascii="Simplified Arabic" w:hAnsi="Simplified Arabic" w:cs="Simplified Arabic" w:hint="cs"/>
          <w:sz w:val="32"/>
          <w:szCs w:val="32"/>
          <w:rtl/>
          <w:lang w:bidi="ar-DZ"/>
        </w:rPr>
        <w:t>سيس</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محكمة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العدل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الدولية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الدائمة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lastRenderedPageBreak/>
        <w:t>لاهاي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لتحل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محل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المحكمة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الدائمة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للتحكيم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الدولي</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أسس</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مجلس</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عصبة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الأمم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المعهد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الدولي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للتعاون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الفكري</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ج</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جهد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عصبة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الأمم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مجال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توحيد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194FC9"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خاصة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تنسيق</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مفاهيم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قانون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العمل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تنسيقا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دوليا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طريق</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مكتب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العمل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الدولي</w:t>
      </w:r>
      <w:r w:rsidRPr="00AD3F8D">
        <w:rPr>
          <w:rFonts w:ascii="Simplified Arabic" w:hAnsi="Simplified Arabic" w:cs="Simplified Arabic"/>
          <w:sz w:val="32"/>
          <w:szCs w:val="32"/>
          <w:rtl/>
          <w:lang w:bidi="ar-DZ"/>
        </w:rPr>
        <w:t xml:space="preserve"> .</w:t>
      </w:r>
    </w:p>
    <w:p w:rsidR="00436D40" w:rsidRPr="004D2062" w:rsidRDefault="00C60FBD" w:rsidP="009219CF">
      <w:pPr>
        <w:pStyle w:val="Paragraphedeliste"/>
        <w:numPr>
          <w:ilvl w:val="0"/>
          <w:numId w:val="16"/>
        </w:numPr>
        <w:tabs>
          <w:tab w:val="right" w:pos="283"/>
        </w:tabs>
        <w:bidi/>
        <w:ind w:left="283" w:firstLine="567"/>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العمل</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على</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توحيد</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القوانين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194FC9"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لتحقيق</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هذه</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الفكرة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أنشأت</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عصبة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الأمم</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في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روما</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عام</w:t>
      </w:r>
      <w:r w:rsidR="00325086" w:rsidRPr="00AD3F8D">
        <w:rPr>
          <w:rFonts w:ascii="Simplified Arabic" w:hAnsi="Simplified Arabic" w:cs="Simplified Arabic"/>
          <w:sz w:val="32"/>
          <w:szCs w:val="32"/>
          <w:rtl/>
          <w:lang w:bidi="ar-DZ"/>
        </w:rPr>
        <w:t xml:space="preserve"> 1928 </w:t>
      </w:r>
      <w:r w:rsidR="00325086" w:rsidRPr="00AD3F8D">
        <w:rPr>
          <w:rFonts w:ascii="Simplified Arabic" w:hAnsi="Simplified Arabic" w:cs="Simplified Arabic" w:hint="cs"/>
          <w:sz w:val="32"/>
          <w:szCs w:val="32"/>
          <w:rtl/>
          <w:lang w:bidi="ar-DZ"/>
        </w:rPr>
        <w:t>معهد</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دولي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لتوحيد</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الخاص</w:t>
      </w:r>
      <w:r w:rsidR="00427BAF">
        <w:rPr>
          <w:rStyle w:val="Appelnotedebasdep"/>
          <w:rFonts w:ascii="Simplified Arabic" w:hAnsi="Simplified Arabic" w:cs="Simplified Arabic"/>
          <w:sz w:val="32"/>
          <w:szCs w:val="32"/>
          <w:rtl/>
          <w:lang w:bidi="ar-DZ"/>
        </w:rPr>
        <w:footnoteReference w:id="12"/>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436D40"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من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قبلها</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الأكاديمية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الدولية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للقانون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المقارن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436D40"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في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عام</w:t>
      </w:r>
      <w:r w:rsidR="00325086" w:rsidRPr="00AD3F8D">
        <w:rPr>
          <w:rFonts w:ascii="Simplified Arabic" w:hAnsi="Simplified Arabic" w:cs="Simplified Arabic"/>
          <w:sz w:val="32"/>
          <w:szCs w:val="32"/>
          <w:rtl/>
          <w:lang w:bidi="ar-DZ"/>
        </w:rPr>
        <w:t xml:space="preserve"> 1930 </w:t>
      </w:r>
      <w:r w:rsidR="00325086" w:rsidRPr="00AD3F8D">
        <w:rPr>
          <w:rFonts w:ascii="Simplified Arabic" w:hAnsi="Simplified Arabic" w:cs="Simplified Arabic" w:hint="cs"/>
          <w:sz w:val="32"/>
          <w:szCs w:val="32"/>
          <w:rtl/>
          <w:lang w:bidi="ar-DZ"/>
        </w:rPr>
        <w:t>المكتب</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الدولي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لتوحيد</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الجنائي،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436D40"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المنظمة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العالمية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للعمل،</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436D40"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العديد</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من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الجمعيات</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البحثية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حيث</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اتصلت</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مساعي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الدول</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لتوحيد</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القوانين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436D40"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أثمرت</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بتوحيد</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القوانين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توحيدا</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عالميا</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كقانون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العمل،</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436D40"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النقل،</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436D40"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القانون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التجاري</w:t>
      </w:r>
      <w:r w:rsidR="00833791">
        <w:rPr>
          <w:rStyle w:val="Appelnotedebasdep"/>
          <w:rFonts w:ascii="Simplified Arabic" w:hAnsi="Simplified Arabic" w:cs="Simplified Arabic"/>
          <w:sz w:val="32"/>
          <w:szCs w:val="32"/>
          <w:rtl/>
          <w:lang w:bidi="ar-DZ"/>
        </w:rPr>
        <w:footnoteReference w:id="13"/>
      </w:r>
      <w:r w:rsidR="00325086" w:rsidRPr="00AD3F8D">
        <w:rPr>
          <w:rFonts w:ascii="Simplified Arabic" w:hAnsi="Simplified Arabic" w:cs="Simplified Arabic"/>
          <w:sz w:val="32"/>
          <w:szCs w:val="32"/>
          <w:rtl/>
          <w:lang w:bidi="ar-DZ"/>
        </w:rPr>
        <w:t>.</w:t>
      </w:r>
    </w:p>
    <w:p w:rsidR="00892F80" w:rsidRPr="00AD3F8D" w:rsidRDefault="00325086" w:rsidP="009219CF">
      <w:pPr>
        <w:tabs>
          <w:tab w:val="right" w:pos="283"/>
        </w:tabs>
        <w:bidi/>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كما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ظهر</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التوحيد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المنظمات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الأوروبية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تعمل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توحيد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قوانينها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الداخلية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BF0FA3"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إقامة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أساس</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اقتصادي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مشترك</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يكون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قاعدة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لوحدة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سياسية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بينهما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BF0FA3"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قد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أصاب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هذا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التوحيد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بعض</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العثرات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أعاقته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أوقفته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بعض</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الأحيان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BF0FA3"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ه</w:t>
      </w:r>
      <w:r w:rsidR="00BF0FA3" w:rsidRPr="00AD3F8D">
        <w:rPr>
          <w:rFonts w:ascii="Simplified Arabic" w:hAnsi="Simplified Arabic" w:cs="Simplified Arabic" w:hint="cs"/>
          <w:sz w:val="32"/>
          <w:szCs w:val="32"/>
          <w:rtl/>
          <w:lang w:bidi="ar-DZ"/>
        </w:rPr>
        <w:t>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ظهور</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الاتجاه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النازي</w:t>
      </w:r>
      <w:r w:rsidRPr="00AD3F8D">
        <w:rPr>
          <w:rFonts w:ascii="Simplified Arabic" w:hAnsi="Simplified Arabic" w:cs="Simplified Arabic"/>
          <w:sz w:val="32"/>
          <w:szCs w:val="32"/>
          <w:rtl/>
          <w:lang w:bidi="ar-DZ"/>
        </w:rPr>
        <w:t xml:space="preserve"> </w:t>
      </w:r>
      <w:r w:rsidR="00BF0FA3" w:rsidRPr="00AD3F8D">
        <w:rPr>
          <w:rFonts w:ascii="Simplified Arabic" w:hAnsi="Simplified Arabic" w:cs="Simplified Arabic" w:hint="cs"/>
          <w:sz w:val="32"/>
          <w:szCs w:val="32"/>
          <w:rtl/>
          <w:lang w:bidi="ar-DZ"/>
        </w:rPr>
        <w:t>و الفاشستي</w:t>
      </w:r>
      <w:r w:rsidR="00BF0FA3" w:rsidRPr="00AD3F8D">
        <w:rPr>
          <w:rFonts w:ascii="Simplified Arabic" w:hAnsi="Simplified Arabic" w:cs="Simplified Arabic"/>
          <w:sz w:val="32"/>
          <w:szCs w:val="32"/>
          <w:rtl/>
          <w:lang w:bidi="ar-DZ"/>
        </w:rPr>
        <w:t xml:space="preserve"> </w:t>
      </w:r>
      <w:r w:rsidR="00BF0FA3" w:rsidRPr="00AD3F8D">
        <w:rPr>
          <w:rFonts w:ascii="Simplified Arabic" w:hAnsi="Simplified Arabic" w:cs="Simplified Arabic" w:hint="cs"/>
          <w:sz w:val="32"/>
          <w:szCs w:val="32"/>
          <w:rtl/>
          <w:lang w:bidi="ar-DZ"/>
        </w:rPr>
        <w:t>في</w:t>
      </w:r>
      <w:r w:rsidR="00BF0FA3" w:rsidRPr="00AD3F8D">
        <w:rPr>
          <w:rFonts w:ascii="Simplified Arabic" w:hAnsi="Simplified Arabic" w:cs="Simplified Arabic"/>
          <w:sz w:val="32"/>
          <w:szCs w:val="32"/>
          <w:rtl/>
          <w:lang w:bidi="ar-DZ"/>
        </w:rPr>
        <w:t xml:space="preserve"> </w:t>
      </w:r>
      <w:r w:rsidR="00BF0FA3" w:rsidRPr="00AD3F8D">
        <w:rPr>
          <w:rFonts w:ascii="Simplified Arabic" w:hAnsi="Simplified Arabic" w:cs="Simplified Arabic" w:hint="cs"/>
          <w:sz w:val="32"/>
          <w:szCs w:val="32"/>
          <w:rtl/>
          <w:lang w:bidi="ar-DZ"/>
        </w:rPr>
        <w:t>أوروبا</w:t>
      </w:r>
      <w:r w:rsidR="00BF0FA3"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الذي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دعا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إلى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تمجيد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أصولهما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العرقية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3B4D7B"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البعد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كل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أجنبي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3B4D7B"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ظهر</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هذا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قطع</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الحكومة</w:t>
      </w:r>
      <w:r w:rsidR="00703C1C">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الفاشستية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التعاون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مع</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الحكومة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الفرنسية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بشأن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وضع</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قانون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موحد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للالتزامات</w:t>
      </w:r>
      <w:r w:rsidRPr="00AD3F8D">
        <w:rPr>
          <w:rFonts w:ascii="Simplified Arabic" w:hAnsi="Simplified Arabic" w:cs="Simplified Arabic"/>
          <w:sz w:val="32"/>
          <w:szCs w:val="32"/>
          <w:rtl/>
          <w:lang w:bidi="ar-DZ"/>
        </w:rPr>
        <w:t>.</w:t>
      </w:r>
    </w:p>
    <w:p w:rsidR="003B4D7B" w:rsidRPr="00837C98" w:rsidRDefault="008C46E9" w:rsidP="002A2278">
      <w:pPr>
        <w:pStyle w:val="Titre5"/>
        <w:rPr>
          <w:rtl/>
        </w:rPr>
      </w:pPr>
      <w:r w:rsidRPr="00837C98">
        <w:rPr>
          <w:rFonts w:hint="cs"/>
          <w:rtl/>
        </w:rPr>
        <w:t>ثانيا :</w:t>
      </w:r>
      <w:r w:rsidR="00325086" w:rsidRPr="00837C98">
        <w:rPr>
          <w:rFonts w:hint="cs"/>
          <w:rtl/>
        </w:rPr>
        <w:t>القانون</w:t>
      </w:r>
      <w:r w:rsidR="00325086" w:rsidRPr="00837C98">
        <w:rPr>
          <w:rtl/>
        </w:rPr>
        <w:t xml:space="preserve"> </w:t>
      </w:r>
      <w:r w:rsidR="00325086" w:rsidRPr="00837C98">
        <w:rPr>
          <w:rFonts w:hint="cs"/>
          <w:rtl/>
        </w:rPr>
        <w:t>المقارن</w:t>
      </w:r>
      <w:r w:rsidR="00325086" w:rsidRPr="00837C98">
        <w:rPr>
          <w:rtl/>
        </w:rPr>
        <w:t xml:space="preserve"> </w:t>
      </w:r>
      <w:r w:rsidR="00325086" w:rsidRPr="00837C98">
        <w:rPr>
          <w:rFonts w:hint="cs"/>
          <w:rtl/>
        </w:rPr>
        <w:t>بعد</w:t>
      </w:r>
      <w:r w:rsidR="00325086" w:rsidRPr="00837C98">
        <w:rPr>
          <w:rtl/>
        </w:rPr>
        <w:t xml:space="preserve"> </w:t>
      </w:r>
      <w:r w:rsidR="00325086" w:rsidRPr="00837C98">
        <w:rPr>
          <w:rFonts w:hint="cs"/>
          <w:rtl/>
        </w:rPr>
        <w:t>الحرب</w:t>
      </w:r>
      <w:r w:rsidR="00325086" w:rsidRPr="00837C98">
        <w:rPr>
          <w:rtl/>
        </w:rPr>
        <w:t xml:space="preserve"> </w:t>
      </w:r>
      <w:r w:rsidR="00325086" w:rsidRPr="00837C98">
        <w:rPr>
          <w:rFonts w:hint="cs"/>
          <w:rtl/>
        </w:rPr>
        <w:t>العالمية</w:t>
      </w:r>
      <w:r w:rsidR="00325086" w:rsidRPr="00837C98">
        <w:rPr>
          <w:rtl/>
        </w:rPr>
        <w:t xml:space="preserve"> </w:t>
      </w:r>
      <w:r w:rsidR="00325086" w:rsidRPr="00837C98">
        <w:rPr>
          <w:rFonts w:hint="cs"/>
          <w:rtl/>
        </w:rPr>
        <w:t>الثانية</w:t>
      </w:r>
    </w:p>
    <w:p w:rsidR="003B1434" w:rsidRPr="00AD3F8D" w:rsidRDefault="00325086" w:rsidP="009219CF">
      <w:pPr>
        <w:tabs>
          <w:tab w:val="right" w:pos="283"/>
        </w:tabs>
        <w:bidi/>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hint="cs"/>
          <w:sz w:val="32"/>
          <w:szCs w:val="32"/>
          <w:rtl/>
          <w:lang w:bidi="ar-DZ"/>
        </w:rPr>
        <w:t>لم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تكن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الظروف</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الدولية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كسابقتها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بعد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الحرب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العالمية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الثانية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حيث</w:t>
      </w:r>
      <w:r w:rsidRPr="00AD3F8D">
        <w:rPr>
          <w:rFonts w:ascii="Simplified Arabic" w:hAnsi="Simplified Arabic" w:cs="Simplified Arabic"/>
          <w:sz w:val="32"/>
          <w:szCs w:val="32"/>
          <w:rtl/>
          <w:lang w:bidi="ar-DZ"/>
        </w:rPr>
        <w:t xml:space="preserve"> </w:t>
      </w:r>
      <w:r w:rsidR="00077943" w:rsidRPr="00AD3F8D">
        <w:rPr>
          <w:rFonts w:ascii="Simplified Arabic" w:hAnsi="Simplified Arabic" w:cs="Simplified Arabic" w:hint="cs"/>
          <w:sz w:val="32"/>
          <w:szCs w:val="32"/>
          <w:rtl/>
          <w:lang w:bidi="ar-DZ"/>
        </w:rPr>
        <w:t>إ</w:t>
      </w:r>
      <w:r w:rsidRPr="00AD3F8D">
        <w:rPr>
          <w:rFonts w:ascii="Simplified Arabic" w:hAnsi="Simplified Arabic" w:cs="Simplified Arabic" w:hint="cs"/>
          <w:sz w:val="32"/>
          <w:szCs w:val="32"/>
          <w:rtl/>
          <w:lang w:bidi="ar-DZ"/>
        </w:rPr>
        <w:t>نقسم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العالم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بعد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الحرب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العالمية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الثانية</w:t>
      </w:r>
      <w:r w:rsidRPr="00AD3F8D">
        <w:rPr>
          <w:rFonts w:ascii="Simplified Arabic" w:hAnsi="Simplified Arabic" w:cs="Simplified Arabic"/>
          <w:sz w:val="32"/>
          <w:szCs w:val="32"/>
          <w:rtl/>
          <w:lang w:bidi="ar-DZ"/>
        </w:rPr>
        <w:t xml:space="preserve"> </w:t>
      </w:r>
      <w:r w:rsidR="00BD341C" w:rsidRPr="00AD3F8D">
        <w:rPr>
          <w:rFonts w:ascii="Simplified Arabic" w:hAnsi="Simplified Arabic" w:cs="Simplified Arabic" w:hint="cs"/>
          <w:sz w:val="32"/>
          <w:szCs w:val="32"/>
          <w:rtl/>
          <w:lang w:bidi="ar-DZ"/>
        </w:rPr>
        <w:t>إلى</w:t>
      </w:r>
      <w:r w:rsidR="00BD341C" w:rsidRPr="00AD3F8D">
        <w:rPr>
          <w:rFonts w:ascii="Simplified Arabic" w:hAnsi="Simplified Arabic" w:cs="Simplified Arabic"/>
          <w:sz w:val="32"/>
          <w:szCs w:val="32"/>
          <w:rtl/>
          <w:lang w:bidi="ar-DZ"/>
        </w:rPr>
        <w:t xml:space="preserve"> </w:t>
      </w:r>
      <w:r w:rsidR="00BD341C" w:rsidRPr="00AD3F8D">
        <w:rPr>
          <w:rFonts w:ascii="Simplified Arabic" w:hAnsi="Simplified Arabic" w:cs="Simplified Arabic" w:hint="cs"/>
          <w:sz w:val="32"/>
          <w:szCs w:val="32"/>
          <w:rtl/>
          <w:lang w:bidi="ar-DZ"/>
        </w:rPr>
        <w:t>قطبين</w:t>
      </w:r>
      <w:r w:rsidR="00BD341C" w:rsidRPr="00AD3F8D">
        <w:rPr>
          <w:rFonts w:ascii="Simplified Arabic" w:hAnsi="Simplified Arabic" w:cs="Simplified Arabic"/>
          <w:sz w:val="32"/>
          <w:szCs w:val="32"/>
          <w:rtl/>
          <w:lang w:bidi="ar-DZ"/>
        </w:rPr>
        <w:t xml:space="preserve"> </w:t>
      </w:r>
      <w:r w:rsidR="00BD341C" w:rsidRPr="00AD3F8D">
        <w:rPr>
          <w:rFonts w:ascii="Simplified Arabic" w:hAnsi="Simplified Arabic" w:cs="Simplified Arabic" w:hint="cs"/>
          <w:sz w:val="32"/>
          <w:szCs w:val="32"/>
          <w:rtl/>
          <w:lang w:bidi="ar-DZ"/>
        </w:rPr>
        <w:t>القطب</w:t>
      </w:r>
      <w:r w:rsidR="00BD341C" w:rsidRPr="00AD3F8D">
        <w:rPr>
          <w:rFonts w:ascii="Simplified Arabic" w:hAnsi="Simplified Arabic" w:cs="Simplified Arabic"/>
          <w:sz w:val="32"/>
          <w:szCs w:val="32"/>
          <w:rtl/>
          <w:lang w:bidi="ar-DZ"/>
        </w:rPr>
        <w:t xml:space="preserve"> </w:t>
      </w:r>
      <w:r w:rsidR="00BD341C" w:rsidRPr="00AD3F8D">
        <w:rPr>
          <w:rFonts w:ascii="Simplified Arabic" w:hAnsi="Simplified Arabic" w:cs="Simplified Arabic" w:hint="cs"/>
          <w:sz w:val="32"/>
          <w:szCs w:val="32"/>
          <w:rtl/>
          <w:lang w:bidi="ar-DZ"/>
        </w:rPr>
        <w:t>الغربي</w:t>
      </w:r>
      <w:r w:rsidR="00BD341C" w:rsidRPr="00AD3F8D">
        <w:rPr>
          <w:rFonts w:ascii="Simplified Arabic" w:hAnsi="Simplified Arabic" w:cs="Simplified Arabic"/>
          <w:sz w:val="32"/>
          <w:szCs w:val="32"/>
          <w:rtl/>
          <w:lang w:bidi="ar-DZ"/>
        </w:rPr>
        <w:t xml:space="preserve"> </w:t>
      </w:r>
      <w:r w:rsidR="00BD341C" w:rsidRPr="00AD3F8D">
        <w:rPr>
          <w:rFonts w:ascii="Simplified Arabic" w:hAnsi="Simplified Arabic" w:cs="Simplified Arabic" w:hint="cs"/>
          <w:sz w:val="32"/>
          <w:szCs w:val="32"/>
          <w:rtl/>
          <w:lang w:bidi="ar-DZ"/>
        </w:rPr>
        <w:t>بقيادة</w:t>
      </w:r>
      <w:r w:rsidR="00BD341C" w:rsidRPr="00AD3F8D">
        <w:rPr>
          <w:rFonts w:ascii="Simplified Arabic" w:hAnsi="Simplified Arabic" w:cs="Simplified Arabic"/>
          <w:sz w:val="32"/>
          <w:szCs w:val="32"/>
          <w:rtl/>
          <w:lang w:bidi="ar-DZ"/>
        </w:rPr>
        <w:t xml:space="preserve"> </w:t>
      </w:r>
      <w:r w:rsidR="00BD341C" w:rsidRPr="00AD3F8D">
        <w:rPr>
          <w:rFonts w:ascii="Simplified Arabic" w:hAnsi="Simplified Arabic" w:cs="Simplified Arabic" w:hint="cs"/>
          <w:sz w:val="32"/>
          <w:szCs w:val="32"/>
          <w:rtl/>
          <w:lang w:bidi="ar-DZ"/>
        </w:rPr>
        <w:t>الولايا</w:t>
      </w:r>
      <w:r w:rsidRPr="00AD3F8D">
        <w:rPr>
          <w:rFonts w:ascii="Simplified Arabic" w:hAnsi="Simplified Arabic" w:cs="Simplified Arabic" w:hint="cs"/>
          <w:sz w:val="32"/>
          <w:szCs w:val="32"/>
          <w:rtl/>
          <w:lang w:bidi="ar-DZ"/>
        </w:rPr>
        <w:t>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المتحدة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الأمريكية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BD341C"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الشرقي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بقيادة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الاتحاد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السوفيتي</w:t>
      </w:r>
      <w:r w:rsidR="00BA0C9A">
        <w:rPr>
          <w:rFonts w:ascii="Simplified Arabic" w:hAnsi="Simplified Arabic" w:cs="Simplified Arabic" w:hint="cs"/>
          <w:sz w:val="32"/>
          <w:szCs w:val="32"/>
          <w:rtl/>
          <w:lang w:bidi="ar-DZ"/>
        </w:rPr>
        <w:t>،</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BD341C"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هذا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الانقسام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كان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انعكاس</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lastRenderedPageBreak/>
        <w:t>الأجواء</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العالمية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حيث</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الحرب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الباردة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أساس</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التعامل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BD341C"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الحذر</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هو</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الأسلوب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الذي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كان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الصعب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ينشأ</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فكرة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الدراسة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المقارنة</w:t>
      </w:r>
      <w:r w:rsidRPr="00AD3F8D">
        <w:rPr>
          <w:rFonts w:ascii="Simplified Arabic" w:hAnsi="Simplified Arabic" w:cs="Simplified Arabic"/>
          <w:sz w:val="32"/>
          <w:szCs w:val="32"/>
          <w:rtl/>
          <w:lang w:bidi="ar-DZ"/>
        </w:rPr>
        <w:t>.</w:t>
      </w:r>
    </w:p>
    <w:p w:rsidR="00CC2A10" w:rsidRPr="00AD3F8D" w:rsidRDefault="003B1434" w:rsidP="009219CF">
      <w:pPr>
        <w:tabs>
          <w:tab w:val="right" w:pos="283"/>
        </w:tabs>
        <w:bidi/>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hint="cs"/>
          <w:sz w:val="32"/>
          <w:szCs w:val="32"/>
          <w:rtl/>
          <w:lang w:bidi="ar-DZ"/>
        </w:rPr>
        <w:t>فنجد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المذهب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الماركسي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ينظر</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إلى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القانون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أنه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البنية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العليا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المج</w:t>
      </w:r>
      <w:r w:rsidR="00325086" w:rsidRPr="00AD3F8D">
        <w:rPr>
          <w:rFonts w:ascii="Simplified Arabic" w:hAnsi="Simplified Arabic" w:cs="Simplified Arabic" w:hint="cs"/>
          <w:sz w:val="32"/>
          <w:szCs w:val="32"/>
          <w:rtl/>
          <w:lang w:bidi="ar-DZ"/>
        </w:rPr>
        <w:t>تمع</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الرأسمالي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أو</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هو</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التعبير</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عن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صراع</w:t>
      </w:r>
      <w:r w:rsidR="00325086"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الطبقات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وهو</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المفهوم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الماركسي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إلى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الزوال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المج</w:t>
      </w:r>
      <w:r w:rsidR="00325086" w:rsidRPr="00AD3F8D">
        <w:rPr>
          <w:rFonts w:ascii="Simplified Arabic" w:hAnsi="Simplified Arabic" w:cs="Simplified Arabic" w:hint="cs"/>
          <w:sz w:val="32"/>
          <w:szCs w:val="32"/>
          <w:rtl/>
          <w:lang w:bidi="ar-DZ"/>
        </w:rPr>
        <w:t>تمع</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الشيوعي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F832C1"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النتيجة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طبقا</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لمفهومهم</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أن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أي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مقارنة</w:t>
      </w:r>
      <w:r w:rsidR="00325086" w:rsidRPr="00AD3F8D">
        <w:rPr>
          <w:rFonts w:ascii="Simplified Arabic" w:hAnsi="Simplified Arabic" w:cs="Simplified Arabic"/>
          <w:sz w:val="32"/>
          <w:szCs w:val="32"/>
          <w:rtl/>
          <w:lang w:bidi="ar-DZ"/>
        </w:rPr>
        <w:t xml:space="preserve"> </w:t>
      </w:r>
      <w:r w:rsidR="00F832C1" w:rsidRPr="00AD3F8D">
        <w:rPr>
          <w:rFonts w:ascii="Simplified Arabic" w:hAnsi="Simplified Arabic" w:cs="Simplified Arabic" w:hint="cs"/>
          <w:sz w:val="32"/>
          <w:szCs w:val="32"/>
          <w:rtl/>
          <w:lang w:bidi="ar-DZ"/>
        </w:rPr>
        <w:t>بين</w:t>
      </w:r>
      <w:r w:rsidR="00F832C1" w:rsidRPr="00AD3F8D">
        <w:rPr>
          <w:rFonts w:ascii="Simplified Arabic" w:hAnsi="Simplified Arabic" w:cs="Simplified Arabic"/>
          <w:sz w:val="32"/>
          <w:szCs w:val="32"/>
          <w:rtl/>
          <w:lang w:bidi="ar-DZ"/>
        </w:rPr>
        <w:t xml:space="preserve"> </w:t>
      </w:r>
      <w:r w:rsidR="00F832C1" w:rsidRPr="00AD3F8D">
        <w:rPr>
          <w:rFonts w:ascii="Simplified Arabic" w:hAnsi="Simplified Arabic" w:cs="Simplified Arabic" w:hint="cs"/>
          <w:sz w:val="32"/>
          <w:szCs w:val="32"/>
          <w:rtl/>
          <w:lang w:bidi="ar-DZ"/>
        </w:rPr>
        <w:t>قانون</w:t>
      </w:r>
      <w:r w:rsidR="00F832C1" w:rsidRPr="00AD3F8D">
        <w:rPr>
          <w:rFonts w:ascii="Simplified Arabic" w:hAnsi="Simplified Arabic" w:cs="Simplified Arabic"/>
          <w:sz w:val="32"/>
          <w:szCs w:val="32"/>
          <w:rtl/>
          <w:lang w:bidi="ar-DZ"/>
        </w:rPr>
        <w:t xml:space="preserve"> </w:t>
      </w:r>
      <w:r w:rsidR="00F832C1" w:rsidRPr="00AD3F8D">
        <w:rPr>
          <w:rFonts w:ascii="Simplified Arabic" w:hAnsi="Simplified Arabic" w:cs="Simplified Arabic" w:hint="cs"/>
          <w:sz w:val="32"/>
          <w:szCs w:val="32"/>
          <w:rtl/>
          <w:lang w:bidi="ar-DZ"/>
        </w:rPr>
        <w:t>برجوا</w:t>
      </w:r>
      <w:r w:rsidR="00F832C1" w:rsidRPr="00AD3F8D">
        <w:rPr>
          <w:rFonts w:ascii="Simplified Arabic" w:hAnsi="Simplified Arabic" w:cs="Simplified Arabic"/>
          <w:sz w:val="32"/>
          <w:szCs w:val="32"/>
          <w:rtl/>
          <w:lang w:bidi="ar-DZ"/>
        </w:rPr>
        <w:t xml:space="preserve"> </w:t>
      </w:r>
      <w:r w:rsidR="00F832C1" w:rsidRPr="00AD3F8D">
        <w:rPr>
          <w:rFonts w:ascii="Simplified Arabic" w:hAnsi="Simplified Arabic" w:cs="Simplified Arabic" w:hint="cs"/>
          <w:sz w:val="32"/>
          <w:szCs w:val="32"/>
          <w:rtl/>
          <w:lang w:bidi="ar-DZ"/>
        </w:rPr>
        <w:t>زي</w:t>
      </w:r>
      <w:r w:rsidR="00F832C1" w:rsidRPr="00AD3F8D">
        <w:rPr>
          <w:rFonts w:ascii="Simplified Arabic" w:hAnsi="Simplified Arabic" w:cs="Simplified Arabic"/>
          <w:sz w:val="32"/>
          <w:szCs w:val="32"/>
          <w:rtl/>
          <w:lang w:bidi="ar-DZ"/>
        </w:rPr>
        <w:t xml:space="preserve"> </w:t>
      </w:r>
      <w:r w:rsidR="00F832C1" w:rsidRPr="00AD3F8D">
        <w:rPr>
          <w:rFonts w:ascii="Simplified Arabic" w:hAnsi="Simplified Arabic" w:cs="Simplified Arabic" w:hint="cs"/>
          <w:sz w:val="32"/>
          <w:szCs w:val="32"/>
          <w:rtl/>
          <w:lang w:bidi="ar-DZ"/>
        </w:rPr>
        <w:t>و قانون</w:t>
      </w:r>
      <w:r w:rsidR="00F832C1" w:rsidRPr="00AD3F8D">
        <w:rPr>
          <w:rFonts w:ascii="Simplified Arabic" w:hAnsi="Simplified Arabic" w:cs="Simplified Arabic"/>
          <w:sz w:val="32"/>
          <w:szCs w:val="32"/>
          <w:rtl/>
          <w:lang w:bidi="ar-DZ"/>
        </w:rPr>
        <w:t xml:space="preserve"> </w:t>
      </w:r>
      <w:r w:rsidR="00F832C1" w:rsidRPr="00AD3F8D">
        <w:rPr>
          <w:rFonts w:ascii="Simplified Arabic" w:hAnsi="Simplified Arabic" w:cs="Simplified Arabic" w:hint="cs"/>
          <w:sz w:val="32"/>
          <w:szCs w:val="32"/>
          <w:rtl/>
          <w:lang w:bidi="ar-DZ"/>
        </w:rPr>
        <w:t>اشتراكي</w:t>
      </w:r>
      <w:r w:rsidR="00F832C1" w:rsidRPr="00AD3F8D">
        <w:rPr>
          <w:rFonts w:ascii="Simplified Arabic" w:hAnsi="Simplified Arabic" w:cs="Simplified Arabic"/>
          <w:sz w:val="32"/>
          <w:szCs w:val="32"/>
          <w:rtl/>
          <w:lang w:bidi="ar-DZ"/>
        </w:rPr>
        <w:t xml:space="preserve"> </w:t>
      </w:r>
      <w:r w:rsidR="00F832C1" w:rsidRPr="00AD3F8D">
        <w:rPr>
          <w:rFonts w:ascii="Simplified Arabic" w:hAnsi="Simplified Arabic" w:cs="Simplified Arabic" w:hint="cs"/>
          <w:sz w:val="32"/>
          <w:szCs w:val="32"/>
          <w:rtl/>
          <w:lang w:bidi="ar-DZ"/>
        </w:rPr>
        <w:t>عديمة</w:t>
      </w:r>
      <w:r w:rsidR="00F832C1" w:rsidRPr="00AD3F8D">
        <w:rPr>
          <w:rFonts w:ascii="Simplified Arabic" w:hAnsi="Simplified Arabic" w:cs="Simplified Arabic"/>
          <w:sz w:val="32"/>
          <w:szCs w:val="32"/>
          <w:rtl/>
          <w:lang w:bidi="ar-DZ"/>
        </w:rPr>
        <w:t xml:space="preserve"> </w:t>
      </w:r>
      <w:r w:rsidR="00F832C1" w:rsidRPr="00AD3F8D">
        <w:rPr>
          <w:rFonts w:ascii="Simplified Arabic" w:hAnsi="Simplified Arabic" w:cs="Simplified Arabic" w:hint="cs"/>
          <w:sz w:val="32"/>
          <w:szCs w:val="32"/>
          <w:rtl/>
          <w:lang w:bidi="ar-DZ"/>
        </w:rPr>
        <w:t>الجدوى</w:t>
      </w:r>
      <w:r w:rsidR="00F832C1" w:rsidRPr="00AD3F8D">
        <w:rPr>
          <w:rFonts w:ascii="Simplified Arabic" w:hAnsi="Simplified Arabic" w:cs="Simplified Arabic"/>
          <w:sz w:val="32"/>
          <w:szCs w:val="32"/>
          <w:rtl/>
          <w:lang w:bidi="ar-DZ"/>
        </w:rPr>
        <w:t xml:space="preserve"> </w:t>
      </w:r>
      <w:r w:rsidR="00C21510" w:rsidRPr="00AD3F8D">
        <w:rPr>
          <w:rFonts w:ascii="Simplified Arabic" w:hAnsi="Simplified Arabic" w:cs="Simplified Arabic" w:hint="cs"/>
          <w:sz w:val="32"/>
          <w:szCs w:val="32"/>
          <w:rtl/>
          <w:lang w:bidi="ar-DZ"/>
        </w:rPr>
        <w:t>و رأوا</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في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المقارن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تعبير</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للامبر</w:t>
      </w:r>
      <w:r w:rsidR="00C21510" w:rsidRPr="00AD3F8D">
        <w:rPr>
          <w:rFonts w:ascii="Simplified Arabic" w:hAnsi="Simplified Arabic" w:cs="Simplified Arabic" w:hint="cs"/>
          <w:sz w:val="32"/>
          <w:szCs w:val="32"/>
          <w:rtl/>
          <w:lang w:bidi="ar-DZ"/>
        </w:rPr>
        <w:t>يالية</w:t>
      </w:r>
      <w:r w:rsidR="00C21510" w:rsidRPr="00AD3F8D">
        <w:rPr>
          <w:rFonts w:ascii="Simplified Arabic" w:hAnsi="Simplified Arabic" w:cs="Simplified Arabic"/>
          <w:sz w:val="32"/>
          <w:szCs w:val="32"/>
          <w:rtl/>
          <w:lang w:bidi="ar-DZ"/>
        </w:rPr>
        <w:t xml:space="preserve"> </w:t>
      </w:r>
      <w:r w:rsidR="00C21510" w:rsidRPr="00AD3F8D">
        <w:rPr>
          <w:rFonts w:ascii="Simplified Arabic" w:hAnsi="Simplified Arabic" w:cs="Simplified Arabic" w:hint="cs"/>
          <w:sz w:val="32"/>
          <w:szCs w:val="32"/>
          <w:rtl/>
          <w:lang w:bidi="ar-DZ"/>
        </w:rPr>
        <w:t>الرأسمالية</w:t>
      </w:r>
      <w:r w:rsidR="00C21510"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CC2A10"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وسيلة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من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وسائل</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الدعاية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لها</w:t>
      </w:r>
      <w:r w:rsidR="00325086" w:rsidRPr="00AD3F8D">
        <w:rPr>
          <w:rFonts w:ascii="Simplified Arabic" w:hAnsi="Simplified Arabic" w:cs="Simplified Arabic"/>
          <w:sz w:val="32"/>
          <w:szCs w:val="32"/>
          <w:rtl/>
          <w:lang w:bidi="ar-DZ"/>
        </w:rPr>
        <w:t xml:space="preserve">. </w:t>
      </w:r>
    </w:p>
    <w:p w:rsidR="00DF4C1F" w:rsidRPr="00AD3F8D" w:rsidRDefault="00325086" w:rsidP="009219CF">
      <w:pPr>
        <w:tabs>
          <w:tab w:val="right" w:pos="283"/>
        </w:tabs>
        <w:bidi/>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المقابل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تجاهل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رجال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القانون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الغربيون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بدورهم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القانون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السوفيتي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أول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الأمر</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لأنه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يشكل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وجهة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نظرهم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منهجا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قانونيا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حقيقيا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CC2A10"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عندما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درسوه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أخضعوه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لمناهجهم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CC2A10"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لم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يلتفتوا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للأسس</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يقوم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عليها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CC2A10"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أهمها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مفهوم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الشرعية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الاشتراكية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CC2A10"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مفهوم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المركزية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الديموقراطية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DF4C1F"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مفهوم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الجريمة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الاقتصادية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فالمقارنة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كانت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سنة</w:t>
      </w:r>
      <w:r w:rsidRPr="00AD3F8D">
        <w:rPr>
          <w:rFonts w:ascii="Simplified Arabic" w:hAnsi="Simplified Arabic" w:cs="Simplified Arabic"/>
          <w:sz w:val="32"/>
          <w:szCs w:val="32"/>
          <w:rtl/>
          <w:lang w:bidi="ar-DZ"/>
        </w:rPr>
        <w:t xml:space="preserve"> 1900 </w:t>
      </w:r>
      <w:r w:rsidRPr="00AD3F8D">
        <w:rPr>
          <w:rFonts w:ascii="Simplified Arabic" w:hAnsi="Simplified Arabic" w:cs="Simplified Arabic" w:hint="cs"/>
          <w:sz w:val="32"/>
          <w:szCs w:val="32"/>
          <w:rtl/>
          <w:lang w:bidi="ar-DZ"/>
        </w:rPr>
        <w:t>تقوم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اللاتينية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الجرمانية،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انتقلت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سنة</w:t>
      </w:r>
      <w:r w:rsidRPr="00AD3F8D">
        <w:rPr>
          <w:rFonts w:ascii="Simplified Arabic" w:hAnsi="Simplified Arabic" w:cs="Simplified Arabic"/>
          <w:sz w:val="32"/>
          <w:szCs w:val="32"/>
          <w:rtl/>
          <w:lang w:bidi="ar-DZ"/>
        </w:rPr>
        <w:t xml:space="preserve"> 1925 </w:t>
      </w:r>
      <w:r w:rsidRPr="00AD3F8D">
        <w:rPr>
          <w:rFonts w:ascii="Simplified Arabic" w:hAnsi="Simplified Arabic" w:cs="Simplified Arabic" w:hint="cs"/>
          <w:sz w:val="32"/>
          <w:szCs w:val="32"/>
          <w:rtl/>
          <w:lang w:bidi="ar-DZ"/>
        </w:rPr>
        <w:t>إلى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مقارنة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البلاد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الأوروبية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DF4C1F"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البلاد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الأنجلوأمريكية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DF4C1F"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انتهت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الستينات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بعقد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مؤتمرات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للمقارنة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الغربية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DF4C1F"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00DF4C1F" w:rsidRPr="00AD3F8D">
        <w:rPr>
          <w:rFonts w:ascii="Simplified Arabic" w:hAnsi="Simplified Arabic" w:cs="Simplified Arabic" w:hint="cs"/>
          <w:sz w:val="32"/>
          <w:szCs w:val="32"/>
          <w:rtl/>
          <w:lang w:bidi="ar-DZ"/>
        </w:rPr>
        <w:t>الإ</w:t>
      </w:r>
      <w:r w:rsidRPr="00AD3F8D">
        <w:rPr>
          <w:rFonts w:ascii="Simplified Arabic" w:hAnsi="Simplified Arabic" w:cs="Simplified Arabic" w:hint="cs"/>
          <w:sz w:val="32"/>
          <w:szCs w:val="32"/>
          <w:rtl/>
          <w:lang w:bidi="ar-DZ"/>
        </w:rPr>
        <w:t>شتراكية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مواضع</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مثل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العقود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DF4C1F"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الملكية</w:t>
      </w:r>
      <w:r w:rsidRPr="00AD3F8D">
        <w:rPr>
          <w:rFonts w:ascii="Simplified Arabic" w:hAnsi="Simplified Arabic" w:cs="Simplified Arabic"/>
          <w:sz w:val="32"/>
          <w:szCs w:val="32"/>
          <w:rtl/>
          <w:lang w:bidi="ar-DZ"/>
        </w:rPr>
        <w:t xml:space="preserve"> .</w:t>
      </w:r>
    </w:p>
    <w:p w:rsidR="0007271A" w:rsidRPr="00AD3F8D" w:rsidRDefault="00325086" w:rsidP="009219CF">
      <w:pPr>
        <w:tabs>
          <w:tab w:val="right" w:pos="283"/>
        </w:tabs>
        <w:bidi/>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hint="cs"/>
          <w:sz w:val="32"/>
          <w:szCs w:val="32"/>
          <w:rtl/>
          <w:lang w:bidi="ar-DZ"/>
        </w:rPr>
        <w:t>و</w:t>
      </w:r>
      <w:r w:rsidR="004A1FA3"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بعد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قيام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الثور</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الصناعية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4A1FA3"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ما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رافقها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نمو</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اقتصادي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4A1FA3"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ظهور</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المذهب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الاشتراكي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تطلعت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الدول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إلى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ما</w:t>
      </w:r>
      <w:r w:rsidR="00D50418" w:rsidRPr="00AD3F8D">
        <w:rPr>
          <w:rFonts w:ascii="Simplified Arabic" w:hAnsi="Simplified Arabic" w:cs="Simplified Arabic" w:hint="cs"/>
          <w:sz w:val="32"/>
          <w:szCs w:val="32"/>
          <w:rtl/>
          <w:lang w:bidi="ar-DZ"/>
        </w:rPr>
        <w:t xml:space="preserve"> رواء</w:t>
      </w:r>
      <w:r w:rsidR="00307AD9" w:rsidRPr="00AD3F8D">
        <w:rPr>
          <w:rFonts w:ascii="Simplified Arabic" w:hAnsi="Simplified Arabic" w:cs="Simplified Arabic" w:hint="cs"/>
          <w:sz w:val="32"/>
          <w:szCs w:val="32"/>
          <w:rtl/>
          <w:lang w:bidi="ar-DZ"/>
        </w:rPr>
        <w:t xml:space="preserve"> حدودها</w:t>
      </w:r>
      <w:r w:rsidRPr="00AD3F8D">
        <w:rPr>
          <w:rFonts w:ascii="Simplified Arabic" w:hAnsi="Simplified Arabic" w:cs="Simplified Arabic"/>
          <w:sz w:val="32"/>
          <w:szCs w:val="32"/>
          <w:rtl/>
          <w:lang w:bidi="ar-DZ"/>
        </w:rPr>
        <w:t xml:space="preserve"> </w:t>
      </w:r>
      <w:r w:rsidR="00307AD9" w:rsidRPr="00AD3F8D">
        <w:rPr>
          <w:rFonts w:ascii="Simplified Arabic" w:hAnsi="Simplified Arabic" w:cs="Simplified Arabic" w:hint="cs"/>
          <w:sz w:val="32"/>
          <w:szCs w:val="32"/>
          <w:rtl/>
          <w:lang w:bidi="ar-DZ"/>
        </w:rPr>
        <w:t xml:space="preserve">و اقتنعت بأن قانونها </w:t>
      </w:r>
      <w:r w:rsidRPr="00AD3F8D">
        <w:rPr>
          <w:rFonts w:ascii="Simplified Arabic" w:hAnsi="Simplified Arabic" w:cs="Simplified Arabic" w:hint="cs"/>
          <w:sz w:val="32"/>
          <w:szCs w:val="32"/>
          <w:rtl/>
          <w:lang w:bidi="ar-DZ"/>
        </w:rPr>
        <w:t>الوطني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يمكن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يبقى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منعزلا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أو</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يتخذ</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شكلا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ن</w:t>
      </w:r>
      <w:r w:rsidR="0007271A" w:rsidRPr="00AD3F8D">
        <w:rPr>
          <w:rFonts w:ascii="Simplified Arabic" w:hAnsi="Simplified Arabic" w:cs="Simplified Arabic" w:hint="cs"/>
          <w:sz w:val="32"/>
          <w:szCs w:val="32"/>
          <w:rtl/>
          <w:lang w:bidi="ar-DZ"/>
        </w:rPr>
        <w:t>هائيا بل لا بد أن</w:t>
      </w:r>
      <w:r w:rsidRPr="00AD3F8D">
        <w:rPr>
          <w:rFonts w:ascii="Simplified Arabic" w:hAnsi="Simplified Arabic" w:cs="Simplified Arabic"/>
          <w:sz w:val="32"/>
          <w:szCs w:val="32"/>
          <w:rtl/>
          <w:lang w:bidi="ar-DZ"/>
        </w:rPr>
        <w:t xml:space="preserve"> </w:t>
      </w:r>
      <w:r w:rsidR="0007271A" w:rsidRPr="00AD3F8D">
        <w:rPr>
          <w:rFonts w:ascii="Simplified Arabic" w:hAnsi="Simplified Arabic" w:cs="Simplified Arabic" w:hint="cs"/>
          <w:sz w:val="32"/>
          <w:szCs w:val="32"/>
          <w:rtl/>
          <w:lang w:bidi="ar-DZ"/>
        </w:rPr>
        <w:t>يتأثر با</w:t>
      </w:r>
      <w:r w:rsidRPr="00AD3F8D">
        <w:rPr>
          <w:rFonts w:ascii="Simplified Arabic" w:hAnsi="Simplified Arabic" w:cs="Simplified Arabic" w:hint="cs"/>
          <w:sz w:val="32"/>
          <w:szCs w:val="32"/>
          <w:rtl/>
          <w:lang w:bidi="ar-DZ"/>
        </w:rPr>
        <w:t>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الأجنبية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07271A"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أن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يقتبس</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منها</w:t>
      </w:r>
      <w:r w:rsidR="00982C93">
        <w:rPr>
          <w:rFonts w:ascii="Simplified Arabic" w:hAnsi="Simplified Arabic" w:cs="Simplified Arabic" w:hint="cs"/>
          <w:sz w:val="32"/>
          <w:szCs w:val="32"/>
          <w:rtl/>
          <w:lang w:bidi="ar-DZ"/>
        </w:rPr>
        <w:t>:</w:t>
      </w:r>
    </w:p>
    <w:p w:rsidR="004D7127" w:rsidRPr="00AD3F8D" w:rsidRDefault="00325086" w:rsidP="009219CF">
      <w:pPr>
        <w:tabs>
          <w:tab w:val="right" w:pos="283"/>
        </w:tabs>
        <w:bidi/>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فرنسا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قام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الفقيه</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جلاسوا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بدراسة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مقارنة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لنظام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الزواج</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4D7127"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الطلاق</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القديمة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والحديثة</w:t>
      </w:r>
      <w:r w:rsidRPr="00AD3F8D">
        <w:rPr>
          <w:rFonts w:ascii="Simplified Arabic" w:hAnsi="Simplified Arabic" w:cs="Simplified Arabic"/>
          <w:sz w:val="32"/>
          <w:szCs w:val="32"/>
          <w:rtl/>
          <w:lang w:bidi="ar-DZ"/>
        </w:rPr>
        <w:t xml:space="preserve"> . </w:t>
      </w:r>
    </w:p>
    <w:p w:rsidR="00325086" w:rsidRPr="00AD3F8D" w:rsidRDefault="00325086" w:rsidP="009219CF">
      <w:pPr>
        <w:tabs>
          <w:tab w:val="right" w:pos="283"/>
        </w:tabs>
        <w:bidi/>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sz w:val="32"/>
          <w:szCs w:val="32"/>
          <w:rtl/>
          <w:lang w:bidi="ar-DZ"/>
        </w:rPr>
        <w:lastRenderedPageBreak/>
        <w:t xml:space="preserve">- </w:t>
      </w:r>
      <w:r w:rsidRPr="00AD3F8D">
        <w:rPr>
          <w:rFonts w:ascii="Simplified Arabic" w:hAnsi="Simplified Arabic" w:cs="Simplified Arabic" w:hint="cs"/>
          <w:sz w:val="32"/>
          <w:szCs w:val="32"/>
          <w:rtl/>
          <w:lang w:bidi="ar-DZ"/>
        </w:rPr>
        <w:t>و</w:t>
      </w:r>
      <w:r w:rsidR="004D7127"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ف</w:t>
      </w:r>
      <w:r w:rsidR="004D7127" w:rsidRPr="00AD3F8D">
        <w:rPr>
          <w:rFonts w:ascii="Simplified Arabic" w:hAnsi="Simplified Arabic" w:cs="Simplified Arabic" w:hint="cs"/>
          <w:sz w:val="32"/>
          <w:szCs w:val="32"/>
          <w:rtl/>
          <w:lang w:bidi="ar-DZ"/>
        </w:rPr>
        <w:t>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ألمانيا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قام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الفقيه</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فون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شتاين</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بدراسات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القانون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الدنماركي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4D7127"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القانون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الفرنسي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4D7127"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اهتم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بمقارنة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الإدارية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أوروبا</w:t>
      </w:r>
      <w:r w:rsidR="004D7127" w:rsidRPr="00AD3F8D">
        <w:rPr>
          <w:rFonts w:ascii="Simplified Arabic" w:hAnsi="Simplified Arabic" w:cs="Simplified Arabic" w:hint="cs"/>
          <w:sz w:val="32"/>
          <w:szCs w:val="32"/>
          <w:rtl/>
          <w:lang w:bidi="ar-DZ"/>
        </w:rPr>
        <w:t>.</w:t>
      </w:r>
    </w:p>
    <w:p w:rsidR="00AF00BE" w:rsidRPr="00AD3F8D" w:rsidRDefault="004D7127" w:rsidP="009219CF">
      <w:pPr>
        <w:tabs>
          <w:tab w:val="right" w:pos="283"/>
        </w:tabs>
        <w:bidi/>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hint="cs"/>
          <w:sz w:val="32"/>
          <w:szCs w:val="32"/>
          <w:rtl/>
          <w:lang w:bidi="ar-DZ"/>
        </w:rPr>
        <w:t>و</w:t>
      </w:r>
      <w:r w:rsidR="0038435E"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فى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انجلترا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نشر</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اللورد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ماك</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كين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زي</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 xml:space="preserve">كتابا </w:t>
      </w:r>
      <w:r w:rsidR="00325086" w:rsidRPr="00AD3F8D">
        <w:rPr>
          <w:rFonts w:ascii="Simplified Arabic" w:hAnsi="Simplified Arabic" w:cs="Simplified Arabic" w:hint="cs"/>
          <w:sz w:val="32"/>
          <w:szCs w:val="32"/>
          <w:rtl/>
          <w:lang w:bidi="ar-DZ"/>
        </w:rPr>
        <w:t>في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المقارن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يتضمن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دراسات</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في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الروماني</w:t>
      </w:r>
      <w:r w:rsidR="00325086" w:rsidRPr="00AD3F8D">
        <w:rPr>
          <w:rFonts w:ascii="Simplified Arabic" w:hAnsi="Simplified Arabic" w:cs="Simplified Arabic"/>
          <w:sz w:val="32"/>
          <w:szCs w:val="32"/>
          <w:rtl/>
          <w:lang w:bidi="ar-DZ"/>
        </w:rPr>
        <w:t xml:space="preserve"> </w:t>
      </w:r>
      <w:r w:rsidR="0038435E" w:rsidRPr="00AD3F8D">
        <w:rPr>
          <w:rFonts w:ascii="Simplified Arabic" w:hAnsi="Simplified Arabic" w:cs="Simplified Arabic" w:hint="cs"/>
          <w:sz w:val="32"/>
          <w:szCs w:val="32"/>
          <w:rtl/>
          <w:lang w:bidi="ar-DZ"/>
        </w:rPr>
        <w:t>مع</w:t>
      </w:r>
      <w:r w:rsidR="0038435E" w:rsidRPr="00AD3F8D">
        <w:rPr>
          <w:rFonts w:ascii="Simplified Arabic" w:hAnsi="Simplified Arabic" w:cs="Simplified Arabic"/>
          <w:sz w:val="32"/>
          <w:szCs w:val="32"/>
          <w:rtl/>
          <w:lang w:bidi="ar-DZ"/>
        </w:rPr>
        <w:t xml:space="preserve"> </w:t>
      </w:r>
      <w:r w:rsidR="0038435E" w:rsidRPr="00AD3F8D">
        <w:rPr>
          <w:rFonts w:ascii="Simplified Arabic" w:hAnsi="Simplified Arabic" w:cs="Simplified Arabic" w:hint="cs"/>
          <w:sz w:val="32"/>
          <w:szCs w:val="32"/>
          <w:rtl/>
          <w:lang w:bidi="ar-DZ"/>
        </w:rPr>
        <w:t>مقارنا</w:t>
      </w:r>
      <w:r w:rsidR="00B53509" w:rsidRPr="00AD3F8D">
        <w:rPr>
          <w:rFonts w:ascii="Simplified Arabic" w:hAnsi="Simplified Arabic" w:cs="Simplified Arabic" w:hint="cs"/>
          <w:sz w:val="32"/>
          <w:szCs w:val="32"/>
          <w:rtl/>
          <w:lang w:bidi="ar-DZ"/>
        </w:rPr>
        <w:t>ت</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أجراها</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بينه</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و</w:t>
      </w:r>
      <w:r w:rsidR="0038435E" w:rsidRPr="00AD3F8D">
        <w:rPr>
          <w:rFonts w:ascii="Simplified Arabic" w:hAnsi="Simplified Arabic" w:cs="Simplified Arabic" w:hint="cs"/>
          <w:sz w:val="32"/>
          <w:szCs w:val="32"/>
          <w:rtl/>
          <w:lang w:bidi="ar-DZ"/>
        </w:rPr>
        <w:t xml:space="preserve"> </w:t>
      </w:r>
      <w:r w:rsidR="00B53509" w:rsidRPr="00AD3F8D">
        <w:rPr>
          <w:rFonts w:ascii="Simplified Arabic" w:hAnsi="Simplified Arabic" w:cs="Simplified Arabic" w:hint="cs"/>
          <w:sz w:val="32"/>
          <w:szCs w:val="32"/>
          <w:rtl/>
          <w:lang w:bidi="ar-DZ"/>
        </w:rPr>
        <w:t>بين</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القانون</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الفرنسي</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و</w:t>
      </w:r>
      <w:r w:rsidR="0038435E" w:rsidRPr="00AD3F8D">
        <w:rPr>
          <w:rFonts w:ascii="Simplified Arabic" w:hAnsi="Simplified Arabic" w:cs="Simplified Arabic" w:hint="cs"/>
          <w:sz w:val="32"/>
          <w:szCs w:val="32"/>
          <w:rtl/>
          <w:lang w:bidi="ar-DZ"/>
        </w:rPr>
        <w:t xml:space="preserve"> </w:t>
      </w:r>
      <w:r w:rsidR="00B53509" w:rsidRPr="00AD3F8D">
        <w:rPr>
          <w:rFonts w:ascii="Simplified Arabic" w:hAnsi="Simplified Arabic" w:cs="Simplified Arabic" w:hint="cs"/>
          <w:sz w:val="32"/>
          <w:szCs w:val="32"/>
          <w:rtl/>
          <w:lang w:bidi="ar-DZ"/>
        </w:rPr>
        <w:t>الانجليزي</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و</w:t>
      </w:r>
      <w:r w:rsidR="0038435E" w:rsidRPr="00AD3F8D">
        <w:rPr>
          <w:rFonts w:ascii="Simplified Arabic" w:hAnsi="Simplified Arabic" w:cs="Simplified Arabic" w:hint="cs"/>
          <w:sz w:val="32"/>
          <w:szCs w:val="32"/>
          <w:rtl/>
          <w:lang w:bidi="ar-DZ"/>
        </w:rPr>
        <w:t xml:space="preserve"> </w:t>
      </w:r>
      <w:r w:rsidR="00B53509" w:rsidRPr="00AD3F8D">
        <w:rPr>
          <w:rFonts w:ascii="Simplified Arabic" w:hAnsi="Simplified Arabic" w:cs="Simplified Arabic" w:hint="cs"/>
          <w:sz w:val="32"/>
          <w:szCs w:val="32"/>
          <w:rtl/>
          <w:lang w:bidi="ar-DZ"/>
        </w:rPr>
        <w:t>وضع</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أمام</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كل</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حكم</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من</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أحكام</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القانون</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الروماني</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ما</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يقابله</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من</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القوانين</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المذكورة</w:t>
      </w:r>
      <w:r w:rsidR="00AF00BE" w:rsidRPr="00AD3F8D">
        <w:rPr>
          <w:rFonts w:ascii="Simplified Arabic" w:hAnsi="Simplified Arabic" w:cs="Simplified Arabic"/>
          <w:sz w:val="32"/>
          <w:szCs w:val="32"/>
          <w:rtl/>
          <w:lang w:bidi="ar-DZ"/>
        </w:rPr>
        <w:t>.</w:t>
      </w:r>
    </w:p>
    <w:p w:rsidR="00B53509" w:rsidRPr="00AD3F8D" w:rsidRDefault="00B53509" w:rsidP="009219CF">
      <w:pPr>
        <w:pStyle w:val="Paragraphedeliste"/>
        <w:numPr>
          <w:ilvl w:val="0"/>
          <w:numId w:val="17"/>
        </w:numPr>
        <w:tabs>
          <w:tab w:val="right" w:pos="283"/>
        </w:tabs>
        <w:bidi/>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hint="cs"/>
          <w:sz w:val="32"/>
          <w:szCs w:val="32"/>
          <w:rtl/>
          <w:lang w:bidi="ar-DZ"/>
        </w:rPr>
        <w:t>و</w:t>
      </w:r>
      <w:r w:rsidR="00AF00BE"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فى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إيطاليا</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قام</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اماري</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ببحث</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00AF00BE"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علم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التشريع</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المقارن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AF00BE"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بيان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أهدافه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النظرية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AF00BE"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العلمية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AF00BE"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بين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العلوم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القريبة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منه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AF00BE"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كان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هدفه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هو</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جعل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هذا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العلم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مستقلا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يهدف</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إلى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تحقيق</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هدفين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مزدوجين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هما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b/>
          <w:bCs/>
          <w:sz w:val="32"/>
          <w:szCs w:val="32"/>
          <w:u w:val="thick"/>
          <w:rtl/>
          <w:lang w:bidi="ar-DZ"/>
        </w:rPr>
        <w:t>الأول</w:t>
      </w:r>
      <w:r w:rsidRPr="00AD3F8D">
        <w:rPr>
          <w:rFonts w:ascii="Simplified Arabic" w:hAnsi="Simplified Arabic" w:cs="Simplified Arabic"/>
          <w:b/>
          <w:bCs/>
          <w:sz w:val="32"/>
          <w:szCs w:val="32"/>
          <w:u w:val="thick"/>
          <w:rtl/>
          <w:lang w:bidi="ar-DZ"/>
        </w:rPr>
        <w:t>:</w:t>
      </w:r>
      <w:r w:rsidR="00AF00BE" w:rsidRPr="00AD3F8D">
        <w:rPr>
          <w:rFonts w:ascii="Simplified Arabic" w:hAnsi="Simplified Arabic" w:cs="Simplified Arabic" w:hint="cs"/>
          <w:b/>
          <w:bCs/>
          <w:sz w:val="32"/>
          <w:szCs w:val="32"/>
          <w:rtl/>
          <w:lang w:bidi="ar-DZ"/>
        </w:rPr>
        <w:t xml:space="preserve"> </w:t>
      </w:r>
      <w:r w:rsidRPr="00AD3F8D">
        <w:rPr>
          <w:rFonts w:ascii="Simplified Arabic" w:hAnsi="Simplified Arabic" w:cs="Simplified Arabic" w:hint="cs"/>
          <w:sz w:val="32"/>
          <w:szCs w:val="32"/>
          <w:rtl/>
          <w:lang w:bidi="ar-DZ"/>
        </w:rPr>
        <w:t>معرفة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أسباب</w:t>
      </w:r>
      <w:r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الظواهر</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القانونية</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و العوامل</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التي</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تؤدى</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أو</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تسهم</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 xml:space="preserve">في </w:t>
      </w:r>
      <w:r w:rsidR="00DA44CD" w:rsidRPr="00AD3F8D">
        <w:rPr>
          <w:rFonts w:ascii="Simplified Arabic" w:hAnsi="Simplified Arabic" w:cs="Simplified Arabic" w:hint="cs"/>
          <w:sz w:val="32"/>
          <w:szCs w:val="32"/>
          <w:rtl/>
          <w:lang w:bidi="ar-DZ"/>
        </w:rPr>
        <w:t>نشوئها</w:t>
      </w:r>
      <w:r w:rsidR="00DA44CD" w:rsidRPr="00AD3F8D">
        <w:rPr>
          <w:rFonts w:ascii="Simplified Arabic" w:hAnsi="Simplified Arabic" w:cs="Simplified Arabic"/>
          <w:sz w:val="32"/>
          <w:szCs w:val="32"/>
          <w:rtl/>
          <w:lang w:bidi="ar-DZ"/>
        </w:rPr>
        <w:t xml:space="preserve"> </w:t>
      </w:r>
      <w:r w:rsidR="00DA44CD" w:rsidRPr="00AD3F8D">
        <w:rPr>
          <w:rFonts w:ascii="Simplified Arabic" w:hAnsi="Simplified Arabic" w:cs="Simplified Arabic" w:hint="cs"/>
          <w:sz w:val="32"/>
          <w:szCs w:val="32"/>
          <w:rtl/>
          <w:lang w:bidi="ar-DZ"/>
        </w:rPr>
        <w:t>و للوصول</w:t>
      </w:r>
      <w:r w:rsidR="00DA44CD" w:rsidRPr="00AD3F8D">
        <w:rPr>
          <w:rFonts w:ascii="Simplified Arabic" w:hAnsi="Simplified Arabic" w:cs="Simplified Arabic"/>
          <w:sz w:val="32"/>
          <w:szCs w:val="32"/>
          <w:rtl/>
          <w:lang w:bidi="ar-DZ"/>
        </w:rPr>
        <w:t xml:space="preserve"> </w:t>
      </w:r>
      <w:r w:rsidR="00DA44CD" w:rsidRPr="00AD3F8D">
        <w:rPr>
          <w:rFonts w:ascii="Simplified Arabic" w:hAnsi="Simplified Arabic" w:cs="Simplified Arabic" w:hint="cs"/>
          <w:sz w:val="32"/>
          <w:szCs w:val="32"/>
          <w:rtl/>
          <w:lang w:bidi="ar-DZ"/>
        </w:rPr>
        <w:t>إلى</w:t>
      </w:r>
      <w:r w:rsidR="00DA44CD" w:rsidRPr="00AD3F8D">
        <w:rPr>
          <w:rFonts w:ascii="Simplified Arabic" w:hAnsi="Simplified Arabic" w:cs="Simplified Arabic"/>
          <w:sz w:val="32"/>
          <w:szCs w:val="32"/>
          <w:rtl/>
          <w:lang w:bidi="ar-DZ"/>
        </w:rPr>
        <w:t xml:space="preserve"> </w:t>
      </w:r>
      <w:r w:rsidR="00DA44CD" w:rsidRPr="00AD3F8D">
        <w:rPr>
          <w:rFonts w:ascii="Simplified Arabic" w:hAnsi="Simplified Arabic" w:cs="Simplified Arabic" w:hint="cs"/>
          <w:sz w:val="32"/>
          <w:szCs w:val="32"/>
          <w:rtl/>
          <w:lang w:bidi="ar-DZ"/>
        </w:rPr>
        <w:t>هذا</w:t>
      </w:r>
      <w:r w:rsidR="00DA44CD" w:rsidRPr="00AD3F8D">
        <w:rPr>
          <w:rFonts w:ascii="Simplified Arabic" w:hAnsi="Simplified Arabic" w:cs="Simplified Arabic"/>
          <w:sz w:val="32"/>
          <w:szCs w:val="32"/>
          <w:rtl/>
          <w:lang w:bidi="ar-DZ"/>
        </w:rPr>
        <w:t xml:space="preserve"> </w:t>
      </w:r>
      <w:r w:rsidR="00DA44CD" w:rsidRPr="00AD3F8D">
        <w:rPr>
          <w:rFonts w:ascii="Simplified Arabic" w:hAnsi="Simplified Arabic" w:cs="Simplified Arabic" w:hint="cs"/>
          <w:sz w:val="32"/>
          <w:szCs w:val="32"/>
          <w:rtl/>
          <w:lang w:bidi="ar-DZ"/>
        </w:rPr>
        <w:t>الهدف</w:t>
      </w:r>
      <w:r w:rsidR="00F7673E" w:rsidRPr="00AD3F8D">
        <w:rPr>
          <w:rFonts w:ascii="Simplified Arabic" w:hAnsi="Simplified Arabic" w:cs="Simplified Arabic" w:hint="cs"/>
          <w:sz w:val="32"/>
          <w:szCs w:val="32"/>
          <w:rtl/>
          <w:lang w:bidi="ar-DZ"/>
        </w:rPr>
        <w:t xml:space="preserve"> يجب</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دراسة</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المناخ</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و الدين</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و العادات</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و</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الاقتصاد</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السياسي</w:t>
      </w:r>
      <w:r w:rsidR="00DA44CD" w:rsidRPr="00AD3F8D">
        <w:rPr>
          <w:rFonts w:ascii="Simplified Arabic" w:hAnsi="Simplified Arabic" w:cs="Simplified Arabic"/>
          <w:sz w:val="32"/>
          <w:szCs w:val="32"/>
          <w:rtl/>
          <w:lang w:bidi="ar-DZ"/>
        </w:rPr>
        <w:t xml:space="preserve"> </w:t>
      </w:r>
      <w:r w:rsidR="00803D9C" w:rsidRPr="00AD3F8D">
        <w:rPr>
          <w:rFonts w:ascii="Simplified Arabic" w:hAnsi="Simplified Arabic" w:cs="Simplified Arabic" w:hint="cs"/>
          <w:sz w:val="32"/>
          <w:szCs w:val="32"/>
          <w:rtl/>
          <w:lang w:bidi="ar-DZ"/>
        </w:rPr>
        <w:t xml:space="preserve">و نراه في هذا </w:t>
      </w:r>
      <w:r w:rsidR="00DA44CD" w:rsidRPr="00AD3F8D">
        <w:rPr>
          <w:rFonts w:ascii="Simplified Arabic" w:hAnsi="Simplified Arabic" w:cs="Simplified Arabic" w:hint="cs"/>
          <w:sz w:val="32"/>
          <w:szCs w:val="32"/>
          <w:rtl/>
          <w:lang w:bidi="ar-DZ"/>
        </w:rPr>
        <w:t>ال</w:t>
      </w:r>
      <w:r w:rsidR="00803D9C" w:rsidRPr="00AD3F8D">
        <w:rPr>
          <w:rFonts w:ascii="Simplified Arabic" w:hAnsi="Simplified Arabic" w:cs="Simplified Arabic" w:hint="cs"/>
          <w:sz w:val="32"/>
          <w:szCs w:val="32"/>
          <w:rtl/>
          <w:lang w:bidi="ar-DZ"/>
        </w:rPr>
        <w:t>مجال</w:t>
      </w:r>
      <w:r w:rsidR="00DA44CD"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متأثرا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بمونتسكيو</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b/>
          <w:bCs/>
          <w:sz w:val="32"/>
          <w:szCs w:val="32"/>
          <w:u w:val="thick"/>
          <w:rtl/>
          <w:lang w:bidi="ar-DZ"/>
        </w:rPr>
        <w:t>الثاني</w:t>
      </w:r>
      <w:r w:rsidRPr="00AD3F8D">
        <w:rPr>
          <w:rFonts w:ascii="Simplified Arabic" w:hAnsi="Simplified Arabic" w:cs="Simplified Arabic"/>
          <w:b/>
          <w:bCs/>
          <w:sz w:val="32"/>
          <w:szCs w:val="32"/>
          <w:u w:val="thick"/>
          <w:rtl/>
          <w:lang w:bidi="ar-DZ"/>
        </w:rPr>
        <w:t>:</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معرفة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الطريقة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تنشأ</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عند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الشعوب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E36450"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أسباب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استمرارها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E36450"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تعديلها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ويرى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أنه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بمقارنة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الشعوب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AD3F8D"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الأمم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الزمان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AD3F8D"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المكان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يمكن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نستخلص</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المبادئ</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الثابتة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تسود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AD3F8D"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ننتهي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بذلك</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إلى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علم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التشريع</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المقارن</w:t>
      </w:r>
      <w:r w:rsidR="0043345B">
        <w:rPr>
          <w:rStyle w:val="Appelnotedebasdep"/>
          <w:rFonts w:ascii="Simplified Arabic" w:hAnsi="Simplified Arabic" w:cs="Simplified Arabic"/>
          <w:sz w:val="32"/>
          <w:szCs w:val="32"/>
          <w:rtl/>
          <w:lang w:bidi="ar-DZ"/>
        </w:rPr>
        <w:footnoteReference w:id="14"/>
      </w:r>
      <w:r w:rsidRPr="00AD3F8D">
        <w:rPr>
          <w:rFonts w:ascii="Simplified Arabic" w:hAnsi="Simplified Arabic" w:cs="Simplified Arabic"/>
          <w:sz w:val="32"/>
          <w:szCs w:val="32"/>
          <w:rtl/>
          <w:lang w:bidi="ar-DZ"/>
        </w:rPr>
        <w:t>.</w:t>
      </w:r>
    </w:p>
    <w:p w:rsidR="00B71A9B" w:rsidRPr="00404431" w:rsidRDefault="005D1AE5" w:rsidP="00404431">
      <w:pPr>
        <w:pStyle w:val="Titre3"/>
        <w:rPr>
          <w:rFonts w:cs="Simplified Arabic"/>
          <w:szCs w:val="36"/>
          <w:rtl/>
        </w:rPr>
      </w:pPr>
      <w:r w:rsidRPr="00404431">
        <w:rPr>
          <w:rFonts w:cs="Simplified Arabic"/>
          <w:szCs w:val="36"/>
          <w:rtl/>
        </w:rPr>
        <w:t>المطلب</w:t>
      </w:r>
      <w:r w:rsidR="00B71A9B" w:rsidRPr="00404431">
        <w:rPr>
          <w:rFonts w:cs="Simplified Arabic"/>
          <w:szCs w:val="36"/>
          <w:rtl/>
        </w:rPr>
        <w:t xml:space="preserve"> الثاني : </w:t>
      </w:r>
      <w:r w:rsidR="000D12B0" w:rsidRPr="00404431">
        <w:rPr>
          <w:rFonts w:cs="Simplified Arabic"/>
          <w:szCs w:val="36"/>
          <w:rtl/>
        </w:rPr>
        <w:t>أهمية</w:t>
      </w:r>
      <w:r w:rsidR="00B71A9B" w:rsidRPr="00404431">
        <w:rPr>
          <w:rFonts w:cs="Simplified Arabic"/>
          <w:szCs w:val="36"/>
          <w:rtl/>
        </w:rPr>
        <w:t xml:space="preserve"> القانون المقارن </w:t>
      </w:r>
    </w:p>
    <w:p w:rsidR="00982C93" w:rsidRPr="00621C17" w:rsidRDefault="00982C93" w:rsidP="009219CF">
      <w:pPr>
        <w:tabs>
          <w:tab w:val="right" w:pos="283"/>
        </w:tabs>
        <w:bidi/>
        <w:ind w:left="283" w:firstLine="567"/>
        <w:jc w:val="both"/>
        <w:rPr>
          <w:rFonts w:ascii="Simplified Arabic" w:hAnsi="Simplified Arabic" w:cs="Simplified Arabic"/>
          <w:sz w:val="32"/>
          <w:szCs w:val="32"/>
          <w:rtl/>
          <w:lang w:bidi="ar-DZ"/>
        </w:rPr>
      </w:pPr>
      <w:r w:rsidRPr="00621C17">
        <w:rPr>
          <w:rFonts w:ascii="Simplified Arabic" w:hAnsi="Simplified Arabic" w:cs="Simplified Arabic" w:hint="cs"/>
          <w:sz w:val="32"/>
          <w:szCs w:val="32"/>
          <w:rtl/>
          <w:lang w:bidi="ar-DZ"/>
        </w:rPr>
        <w:t xml:space="preserve">في هذا المطلب تطرقنا إلى أهمية القانون المقارن </w:t>
      </w:r>
      <w:r w:rsidR="00621C17" w:rsidRPr="00621C17">
        <w:rPr>
          <w:rFonts w:ascii="Simplified Arabic" w:hAnsi="Simplified Arabic" w:cs="Simplified Arabic" w:hint="cs"/>
          <w:sz w:val="32"/>
          <w:szCs w:val="32"/>
          <w:rtl/>
          <w:lang w:bidi="ar-DZ"/>
        </w:rPr>
        <w:t>على المستوى النظري ، في الفرع الأول ، و أهميته على المستوى العملي ، في الفرع الثاني .</w:t>
      </w:r>
    </w:p>
    <w:p w:rsidR="00B71A9B" w:rsidRPr="00F53F6B" w:rsidRDefault="005D1AE5" w:rsidP="00DA5697">
      <w:pPr>
        <w:pStyle w:val="Titre4"/>
        <w:rPr>
          <w:rtl/>
        </w:rPr>
      </w:pPr>
      <w:r w:rsidRPr="00F53F6B">
        <w:rPr>
          <w:rtl/>
        </w:rPr>
        <w:lastRenderedPageBreak/>
        <w:t>الفرع الأول :</w:t>
      </w:r>
      <w:r w:rsidR="000D12B0" w:rsidRPr="00F53F6B">
        <w:rPr>
          <w:rtl/>
        </w:rPr>
        <w:t xml:space="preserve"> على المستوى النظري</w:t>
      </w:r>
    </w:p>
    <w:p w:rsidR="00621C17" w:rsidRPr="00621C17" w:rsidRDefault="00621C17" w:rsidP="009219CF">
      <w:pPr>
        <w:tabs>
          <w:tab w:val="right" w:pos="283"/>
        </w:tabs>
        <w:bidi/>
        <w:ind w:left="283" w:firstLine="567"/>
        <w:jc w:val="both"/>
        <w:rPr>
          <w:rFonts w:ascii="Simplified Arabic" w:hAnsi="Simplified Arabic" w:cs="Simplified Arabic"/>
          <w:sz w:val="32"/>
          <w:szCs w:val="32"/>
          <w:rtl/>
          <w:lang w:bidi="ar-DZ"/>
        </w:rPr>
      </w:pPr>
      <w:r w:rsidRPr="00621C17">
        <w:rPr>
          <w:rFonts w:ascii="Simplified Arabic" w:hAnsi="Simplified Arabic" w:cs="Simplified Arabic" w:hint="cs"/>
          <w:sz w:val="32"/>
          <w:szCs w:val="32"/>
          <w:rtl/>
          <w:lang w:bidi="ar-DZ"/>
        </w:rPr>
        <w:t xml:space="preserve">خصصنا هذا الفرع لتحديد أهمية القانون المقارن في لعلوم القانونية ، و ذلك بالتطرق لأهم مجالاتها و هي : </w:t>
      </w:r>
    </w:p>
    <w:p w:rsidR="00E731AB" w:rsidRPr="002A2278" w:rsidRDefault="002A2278" w:rsidP="002A2278">
      <w:pPr>
        <w:pStyle w:val="Titre5"/>
      </w:pPr>
      <w:r w:rsidRPr="002A2278">
        <w:rPr>
          <w:rtl/>
        </w:rPr>
        <w:t xml:space="preserve">أولا : </w:t>
      </w:r>
      <w:r w:rsidR="00E731AB" w:rsidRPr="002A2278">
        <w:rPr>
          <w:rtl/>
        </w:rPr>
        <w:t>في مجال تاريخ القانون و</w:t>
      </w:r>
      <w:r w:rsidR="00E87D42" w:rsidRPr="002A2278">
        <w:rPr>
          <w:rtl/>
        </w:rPr>
        <w:t xml:space="preserve"> </w:t>
      </w:r>
      <w:r w:rsidR="00E731AB" w:rsidRPr="002A2278">
        <w:rPr>
          <w:rtl/>
        </w:rPr>
        <w:t xml:space="preserve">في مجال فلسفة القانون </w:t>
      </w:r>
    </w:p>
    <w:p w:rsidR="00E90F3B" w:rsidRPr="002F27D5" w:rsidRDefault="00E731AB" w:rsidP="009219CF">
      <w:pPr>
        <w:pStyle w:val="Paragraphedeliste"/>
        <w:numPr>
          <w:ilvl w:val="0"/>
          <w:numId w:val="5"/>
        </w:numPr>
        <w:tabs>
          <w:tab w:val="right" w:pos="283"/>
        </w:tabs>
        <w:bidi/>
        <w:ind w:left="283" w:firstLine="567"/>
        <w:jc w:val="both"/>
        <w:rPr>
          <w:rFonts w:ascii="Simplified Arabic" w:hAnsi="Simplified Arabic" w:cs="Simplified Arabic"/>
          <w:b/>
          <w:bCs/>
          <w:sz w:val="32"/>
          <w:szCs w:val="32"/>
          <w:lang w:bidi="ar-DZ"/>
        </w:rPr>
      </w:pPr>
      <w:r w:rsidRPr="002F27D5">
        <w:rPr>
          <w:rFonts w:ascii="Simplified Arabic" w:hAnsi="Simplified Arabic" w:cs="Simplified Arabic"/>
          <w:b/>
          <w:bCs/>
          <w:sz w:val="32"/>
          <w:szCs w:val="32"/>
          <w:rtl/>
          <w:lang w:bidi="ar-DZ"/>
        </w:rPr>
        <w:t xml:space="preserve">  </w:t>
      </w:r>
      <w:r w:rsidRPr="002F27D5">
        <w:rPr>
          <w:rFonts w:ascii="Simplified Arabic" w:hAnsi="Simplified Arabic" w:cs="Simplified Arabic" w:hint="cs"/>
          <w:b/>
          <w:bCs/>
          <w:sz w:val="32"/>
          <w:szCs w:val="32"/>
          <w:rtl/>
          <w:lang w:bidi="ar-DZ"/>
        </w:rPr>
        <w:t>في</w:t>
      </w:r>
      <w:r w:rsidRPr="002F27D5">
        <w:rPr>
          <w:rFonts w:ascii="Simplified Arabic" w:hAnsi="Simplified Arabic" w:cs="Simplified Arabic"/>
          <w:b/>
          <w:bCs/>
          <w:sz w:val="32"/>
          <w:szCs w:val="32"/>
          <w:rtl/>
          <w:lang w:bidi="ar-DZ"/>
        </w:rPr>
        <w:t xml:space="preserve"> </w:t>
      </w:r>
      <w:r w:rsidRPr="002F27D5">
        <w:rPr>
          <w:rFonts w:ascii="Simplified Arabic" w:hAnsi="Simplified Arabic" w:cs="Simplified Arabic" w:hint="cs"/>
          <w:b/>
          <w:bCs/>
          <w:sz w:val="32"/>
          <w:szCs w:val="32"/>
          <w:rtl/>
          <w:lang w:bidi="ar-DZ"/>
        </w:rPr>
        <w:t>مجال</w:t>
      </w:r>
      <w:r w:rsidRPr="002F27D5">
        <w:rPr>
          <w:rFonts w:ascii="Simplified Arabic" w:hAnsi="Simplified Arabic" w:cs="Simplified Arabic"/>
          <w:b/>
          <w:bCs/>
          <w:sz w:val="32"/>
          <w:szCs w:val="32"/>
          <w:rtl/>
          <w:lang w:bidi="ar-DZ"/>
        </w:rPr>
        <w:t xml:space="preserve"> </w:t>
      </w:r>
      <w:r w:rsidRPr="002F27D5">
        <w:rPr>
          <w:rFonts w:ascii="Simplified Arabic" w:hAnsi="Simplified Arabic" w:cs="Simplified Arabic" w:hint="cs"/>
          <w:b/>
          <w:bCs/>
          <w:sz w:val="32"/>
          <w:szCs w:val="32"/>
          <w:rtl/>
          <w:lang w:bidi="ar-DZ"/>
        </w:rPr>
        <w:t>تاريخ</w:t>
      </w:r>
      <w:r w:rsidRPr="002F27D5">
        <w:rPr>
          <w:rFonts w:ascii="Simplified Arabic" w:hAnsi="Simplified Arabic" w:cs="Simplified Arabic"/>
          <w:b/>
          <w:bCs/>
          <w:sz w:val="32"/>
          <w:szCs w:val="32"/>
          <w:rtl/>
          <w:lang w:bidi="ar-DZ"/>
        </w:rPr>
        <w:t xml:space="preserve"> </w:t>
      </w:r>
      <w:r w:rsidRPr="002F27D5">
        <w:rPr>
          <w:rFonts w:ascii="Simplified Arabic" w:hAnsi="Simplified Arabic" w:cs="Simplified Arabic" w:hint="cs"/>
          <w:b/>
          <w:bCs/>
          <w:sz w:val="32"/>
          <w:szCs w:val="32"/>
          <w:rtl/>
          <w:lang w:bidi="ar-DZ"/>
        </w:rPr>
        <w:t>القانون</w:t>
      </w:r>
      <w:r w:rsidR="00E90F3B" w:rsidRPr="002F27D5">
        <w:rPr>
          <w:rFonts w:ascii="Simplified Arabic" w:hAnsi="Simplified Arabic" w:cs="Simplified Arabic" w:hint="cs"/>
          <w:b/>
          <w:bCs/>
          <w:sz w:val="32"/>
          <w:szCs w:val="32"/>
          <w:rtl/>
          <w:lang w:bidi="ar-DZ"/>
        </w:rPr>
        <w:t>:</w:t>
      </w:r>
      <w:r w:rsidRPr="002F27D5">
        <w:rPr>
          <w:rFonts w:ascii="Simplified Arabic" w:hAnsi="Simplified Arabic" w:cs="Simplified Arabic"/>
          <w:b/>
          <w:bCs/>
          <w:sz w:val="32"/>
          <w:szCs w:val="32"/>
          <w:rtl/>
          <w:lang w:bidi="ar-DZ"/>
        </w:rPr>
        <w:t xml:space="preserve">  </w:t>
      </w:r>
    </w:p>
    <w:p w:rsidR="00E87D42" w:rsidRDefault="00E731AB" w:rsidP="009219CF">
      <w:pPr>
        <w:pStyle w:val="Paragraphedeliste"/>
        <w:tabs>
          <w:tab w:val="right" w:pos="283"/>
        </w:tabs>
        <w:bidi/>
        <w:ind w:left="283" w:firstLine="567"/>
        <w:jc w:val="both"/>
        <w:rPr>
          <w:rFonts w:ascii="Simplified Arabic" w:hAnsi="Simplified Arabic" w:cs="Simplified Arabic"/>
          <w:sz w:val="32"/>
          <w:szCs w:val="32"/>
          <w:lang w:bidi="ar-DZ"/>
        </w:rPr>
      </w:pPr>
      <w:r w:rsidRPr="00E87D42">
        <w:rPr>
          <w:rFonts w:ascii="Simplified Arabic" w:hAnsi="Simplified Arabic" w:cs="Simplified Arabic" w:hint="cs"/>
          <w:sz w:val="32"/>
          <w:szCs w:val="32"/>
          <w:rtl/>
          <w:lang w:bidi="ar-DZ"/>
        </w:rPr>
        <w:t>كان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فيها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الباحثون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يرسموا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صورة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تاريخية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لتطور</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فكانوا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يعرضون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جميع</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الشرائع</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ليتعرفوا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خلالها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على</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مسيرة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تطورها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w:t>
      </w:r>
      <w:r w:rsidR="005D3B1E">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يقومون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بدراسة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أعراف</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وعادات</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القبائل</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w:t>
      </w:r>
      <w:r w:rsidR="005D3B1E">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الجماعات</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البدائية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باعتبارها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الأصل</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الذي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تمتد</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منه</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جذور</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w:t>
      </w:r>
      <w:r w:rsidR="00823CD3">
        <w:rPr>
          <w:rStyle w:val="Appelnotedebasdep"/>
          <w:rFonts w:ascii="Simplified Arabic" w:hAnsi="Simplified Arabic" w:cs="Simplified Arabic"/>
          <w:sz w:val="32"/>
          <w:szCs w:val="32"/>
          <w:rtl/>
          <w:lang w:bidi="ar-DZ"/>
        </w:rPr>
        <w:footnoteReference w:id="15"/>
      </w:r>
      <w:r w:rsidRPr="00E87D42">
        <w:rPr>
          <w:rFonts w:ascii="Simplified Arabic" w:hAnsi="Simplified Arabic" w:cs="Simplified Arabic"/>
          <w:sz w:val="32"/>
          <w:szCs w:val="32"/>
          <w:rtl/>
          <w:lang w:bidi="ar-DZ"/>
        </w:rPr>
        <w:t>.</w:t>
      </w:r>
    </w:p>
    <w:p w:rsidR="00E90F3B" w:rsidRDefault="00E731AB" w:rsidP="009219CF">
      <w:pPr>
        <w:pStyle w:val="Paragraphedeliste"/>
        <w:tabs>
          <w:tab w:val="right" w:pos="283"/>
        </w:tabs>
        <w:bidi/>
        <w:ind w:left="283" w:firstLine="567"/>
        <w:jc w:val="both"/>
        <w:rPr>
          <w:rFonts w:ascii="Simplified Arabic" w:hAnsi="Simplified Arabic" w:cs="Simplified Arabic"/>
          <w:sz w:val="32"/>
          <w:szCs w:val="32"/>
          <w:rtl/>
          <w:lang w:bidi="ar-DZ"/>
        </w:rPr>
      </w:pP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لا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شك</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أن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الدراسة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المقارنة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في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مجال</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تاريخ</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w:t>
      </w:r>
      <w:r w:rsidR="006A06EB">
        <w:rPr>
          <w:rStyle w:val="Appelnotedebasdep"/>
          <w:rFonts w:ascii="Simplified Arabic" w:hAnsi="Simplified Arabic" w:cs="Simplified Arabic"/>
          <w:sz w:val="32"/>
          <w:szCs w:val="32"/>
          <w:rtl/>
          <w:lang w:bidi="ar-DZ"/>
        </w:rPr>
        <w:footnoteReference w:id="16"/>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تهدينا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إلى</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معرفة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الأصول</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التي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يستند</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إليها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مفهوم</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w:t>
      </w:r>
      <w:r w:rsidR="008317A7">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كيف</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ترتبط</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هذه</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الأصول</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بمعتقدات</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أسطورية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كما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تعمق</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فهمنا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للنظم</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w:t>
      </w:r>
      <w:r w:rsidR="008317A7">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القواعد</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القانونية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العتيقة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فهذه</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الدراسة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توضح</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جانبا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كبيرا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القوانين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القديمة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كالقانون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الروماني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w:t>
      </w:r>
      <w:r w:rsidR="005D3B1E">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القانون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الجرماني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القديم</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w:t>
      </w:r>
      <w:r w:rsidR="005D3B1E">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القوانين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الإقطاعية</w:t>
      </w:r>
      <w:r w:rsidR="00E90F3B">
        <w:rPr>
          <w:rFonts w:ascii="Simplified Arabic" w:hAnsi="Simplified Arabic" w:cs="Simplified Arabic"/>
          <w:sz w:val="32"/>
          <w:szCs w:val="32"/>
          <w:rtl/>
          <w:lang w:bidi="ar-DZ"/>
        </w:rPr>
        <w:t xml:space="preserve">. </w:t>
      </w:r>
    </w:p>
    <w:p w:rsidR="00E90F3B" w:rsidRPr="002F27D5" w:rsidRDefault="00E731AB" w:rsidP="009219CF">
      <w:pPr>
        <w:pStyle w:val="Paragraphedeliste"/>
        <w:numPr>
          <w:ilvl w:val="0"/>
          <w:numId w:val="5"/>
        </w:numPr>
        <w:tabs>
          <w:tab w:val="right" w:pos="283"/>
        </w:tabs>
        <w:bidi/>
        <w:ind w:left="283" w:firstLine="567"/>
        <w:jc w:val="both"/>
        <w:rPr>
          <w:rFonts w:ascii="Simplified Arabic" w:hAnsi="Simplified Arabic" w:cs="Simplified Arabic"/>
          <w:b/>
          <w:bCs/>
          <w:sz w:val="32"/>
          <w:szCs w:val="32"/>
          <w:lang w:bidi="ar-DZ"/>
        </w:rPr>
      </w:pPr>
      <w:r w:rsidRPr="002F27D5">
        <w:rPr>
          <w:rFonts w:ascii="Simplified Arabic" w:hAnsi="Simplified Arabic" w:cs="Simplified Arabic" w:hint="cs"/>
          <w:b/>
          <w:bCs/>
          <w:sz w:val="32"/>
          <w:szCs w:val="32"/>
          <w:rtl/>
          <w:lang w:bidi="ar-DZ"/>
        </w:rPr>
        <w:t>في</w:t>
      </w:r>
      <w:r w:rsidRPr="002F27D5">
        <w:rPr>
          <w:rFonts w:ascii="Simplified Arabic" w:hAnsi="Simplified Arabic" w:cs="Simplified Arabic"/>
          <w:b/>
          <w:bCs/>
          <w:sz w:val="32"/>
          <w:szCs w:val="32"/>
          <w:rtl/>
          <w:lang w:bidi="ar-DZ"/>
        </w:rPr>
        <w:t xml:space="preserve"> </w:t>
      </w:r>
      <w:r w:rsidRPr="002F27D5">
        <w:rPr>
          <w:rFonts w:ascii="Simplified Arabic" w:hAnsi="Simplified Arabic" w:cs="Simplified Arabic" w:hint="cs"/>
          <w:b/>
          <w:bCs/>
          <w:sz w:val="32"/>
          <w:szCs w:val="32"/>
          <w:rtl/>
          <w:lang w:bidi="ar-DZ"/>
        </w:rPr>
        <w:t>مجال</w:t>
      </w:r>
      <w:r w:rsidRPr="002F27D5">
        <w:rPr>
          <w:rFonts w:ascii="Simplified Arabic" w:hAnsi="Simplified Arabic" w:cs="Simplified Arabic"/>
          <w:b/>
          <w:bCs/>
          <w:sz w:val="32"/>
          <w:szCs w:val="32"/>
          <w:rtl/>
          <w:lang w:bidi="ar-DZ"/>
        </w:rPr>
        <w:t xml:space="preserve"> </w:t>
      </w:r>
      <w:r w:rsidRPr="002F27D5">
        <w:rPr>
          <w:rFonts w:ascii="Simplified Arabic" w:hAnsi="Simplified Arabic" w:cs="Simplified Arabic" w:hint="cs"/>
          <w:b/>
          <w:bCs/>
          <w:sz w:val="32"/>
          <w:szCs w:val="32"/>
          <w:rtl/>
          <w:lang w:bidi="ar-DZ"/>
        </w:rPr>
        <w:t>فلسفة</w:t>
      </w:r>
      <w:r w:rsidRPr="002F27D5">
        <w:rPr>
          <w:rFonts w:ascii="Simplified Arabic" w:hAnsi="Simplified Arabic" w:cs="Simplified Arabic"/>
          <w:b/>
          <w:bCs/>
          <w:sz w:val="32"/>
          <w:szCs w:val="32"/>
          <w:rtl/>
          <w:lang w:bidi="ar-DZ"/>
        </w:rPr>
        <w:t xml:space="preserve"> </w:t>
      </w:r>
      <w:r w:rsidRPr="002F27D5">
        <w:rPr>
          <w:rFonts w:ascii="Simplified Arabic" w:hAnsi="Simplified Arabic" w:cs="Simplified Arabic" w:hint="cs"/>
          <w:b/>
          <w:bCs/>
          <w:sz w:val="32"/>
          <w:szCs w:val="32"/>
          <w:rtl/>
          <w:lang w:bidi="ar-DZ"/>
        </w:rPr>
        <w:t>القانون</w:t>
      </w:r>
      <w:r w:rsidRPr="002F27D5">
        <w:rPr>
          <w:rFonts w:ascii="Simplified Arabic" w:hAnsi="Simplified Arabic" w:cs="Simplified Arabic"/>
          <w:b/>
          <w:bCs/>
          <w:sz w:val="32"/>
          <w:szCs w:val="32"/>
          <w:rtl/>
          <w:lang w:bidi="ar-DZ"/>
        </w:rPr>
        <w:t xml:space="preserve">:  </w:t>
      </w:r>
    </w:p>
    <w:p w:rsidR="00057271" w:rsidRDefault="00E731AB" w:rsidP="009219CF">
      <w:pPr>
        <w:pStyle w:val="Paragraphedeliste"/>
        <w:tabs>
          <w:tab w:val="right" w:pos="283"/>
        </w:tabs>
        <w:bidi/>
        <w:ind w:left="283" w:firstLine="567"/>
        <w:jc w:val="both"/>
        <w:rPr>
          <w:rFonts w:ascii="Simplified Arabic" w:hAnsi="Simplified Arabic" w:cs="Simplified Arabic"/>
          <w:sz w:val="32"/>
          <w:szCs w:val="32"/>
          <w:rtl/>
          <w:lang w:bidi="ar-DZ"/>
        </w:rPr>
      </w:pPr>
      <w:r w:rsidRPr="00E87D42">
        <w:rPr>
          <w:rFonts w:ascii="Simplified Arabic" w:hAnsi="Simplified Arabic" w:cs="Simplified Arabic" w:hint="cs"/>
          <w:sz w:val="32"/>
          <w:szCs w:val="32"/>
          <w:rtl/>
          <w:lang w:bidi="ar-DZ"/>
        </w:rPr>
        <w:t>يحقق</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جانبا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فلسفة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w:t>
      </w:r>
      <w:r w:rsidR="00823CD3">
        <w:rPr>
          <w:rStyle w:val="Appelnotedebasdep"/>
          <w:rFonts w:ascii="Simplified Arabic" w:hAnsi="Simplified Arabic" w:cs="Simplified Arabic"/>
          <w:sz w:val="32"/>
          <w:szCs w:val="32"/>
          <w:rtl/>
          <w:lang w:bidi="ar-DZ"/>
        </w:rPr>
        <w:footnoteReference w:id="17"/>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وهى</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الدعوة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إلى</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فكرة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العالمي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التي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نادي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بها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الفقيه</w:t>
      </w:r>
      <w:r w:rsidR="00E90F3B">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سالي</w:t>
      </w:r>
      <w:r w:rsidR="00E90F3B">
        <w:rPr>
          <w:rFonts w:ascii="Simplified Arabic" w:hAnsi="Simplified Arabic" w:cs="Simplified Arabic" w:hint="cs"/>
          <w:sz w:val="32"/>
          <w:szCs w:val="32"/>
          <w:rtl/>
          <w:lang w:bidi="ar-DZ"/>
        </w:rPr>
        <w:t xml:space="preserve"> </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في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مؤتمر</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باريس</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عام</w:t>
      </w:r>
      <w:r w:rsidRPr="00E87D42">
        <w:rPr>
          <w:rFonts w:ascii="Simplified Arabic" w:hAnsi="Simplified Arabic" w:cs="Simplified Arabic"/>
          <w:sz w:val="32"/>
          <w:szCs w:val="32"/>
          <w:rtl/>
          <w:lang w:bidi="ar-DZ"/>
        </w:rPr>
        <w:t xml:space="preserve"> 1900 </w:t>
      </w:r>
      <w:r w:rsidRPr="00E87D42">
        <w:rPr>
          <w:rFonts w:ascii="Simplified Arabic" w:hAnsi="Simplified Arabic" w:cs="Simplified Arabic" w:hint="cs"/>
          <w:sz w:val="32"/>
          <w:szCs w:val="32"/>
          <w:rtl/>
          <w:lang w:bidi="ar-DZ"/>
        </w:rPr>
        <w:t>و</w:t>
      </w:r>
      <w:r w:rsidR="00057271">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اعتبرها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أسمى</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وظائف</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المقارن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w:t>
      </w:r>
      <w:r w:rsidR="00057271">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قد</w:t>
      </w:r>
      <w:r w:rsidRPr="00E87D42">
        <w:rPr>
          <w:rFonts w:ascii="Simplified Arabic" w:hAnsi="Simplified Arabic" w:cs="Simplified Arabic"/>
          <w:sz w:val="32"/>
          <w:szCs w:val="32"/>
          <w:rtl/>
          <w:lang w:bidi="ar-DZ"/>
        </w:rPr>
        <w:t xml:space="preserve"> </w:t>
      </w:r>
      <w:r w:rsidR="00057271">
        <w:rPr>
          <w:rFonts w:ascii="Simplified Arabic" w:hAnsi="Simplified Arabic" w:cs="Simplified Arabic" w:hint="cs"/>
          <w:sz w:val="32"/>
          <w:szCs w:val="32"/>
          <w:rtl/>
          <w:lang w:bidi="ar-DZ"/>
        </w:rPr>
        <w:t xml:space="preserve">نادى </w:t>
      </w:r>
      <w:r w:rsidRPr="00E87D42">
        <w:rPr>
          <w:rFonts w:ascii="Simplified Arabic" w:hAnsi="Simplified Arabic" w:cs="Simplified Arabic" w:hint="cs"/>
          <w:sz w:val="32"/>
          <w:szCs w:val="32"/>
          <w:rtl/>
          <w:lang w:bidi="ar-DZ"/>
        </w:rPr>
        <w:t>لفي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أولمان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باستخلاص</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قانون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عام</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القوانين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الوضعية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على</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أن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تضاف</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مبادئ</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إنسانية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مستقرة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ليكون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قانونا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مشتركا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صالحا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لنفع</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الإنسانية</w:t>
      </w:r>
      <w:r w:rsidRPr="00E87D42">
        <w:rPr>
          <w:rFonts w:ascii="Simplified Arabic" w:hAnsi="Simplified Arabic" w:cs="Simplified Arabic"/>
          <w:sz w:val="32"/>
          <w:szCs w:val="32"/>
          <w:rtl/>
          <w:lang w:bidi="ar-DZ"/>
        </w:rPr>
        <w:t>.</w:t>
      </w:r>
    </w:p>
    <w:p w:rsidR="00005D26" w:rsidRDefault="00057271" w:rsidP="00005D26">
      <w:pPr>
        <w:tabs>
          <w:tab w:val="right" w:pos="283"/>
        </w:tabs>
        <w:bidi/>
        <w:jc w:val="both"/>
        <w:rPr>
          <w:rFonts w:ascii="Simplified Arabic" w:hAnsi="Simplified Arabic" w:cs="Simplified Arabic"/>
          <w:sz w:val="32"/>
          <w:szCs w:val="32"/>
          <w:rtl/>
          <w:lang w:bidi="ar-DZ"/>
        </w:rPr>
      </w:pPr>
      <w:r w:rsidRPr="00005D26">
        <w:rPr>
          <w:rFonts w:ascii="Simplified Arabic" w:hAnsi="Simplified Arabic" w:cs="Simplified Arabic" w:hint="cs"/>
          <w:sz w:val="32"/>
          <w:szCs w:val="32"/>
          <w:rtl/>
          <w:lang w:bidi="ar-DZ"/>
        </w:rPr>
        <w:t xml:space="preserve">و تعتبر </w:t>
      </w:r>
      <w:r w:rsidR="00E731AB" w:rsidRPr="00005D26">
        <w:rPr>
          <w:rFonts w:ascii="Simplified Arabic" w:hAnsi="Simplified Arabic" w:cs="Simplified Arabic" w:hint="cs"/>
          <w:sz w:val="32"/>
          <w:szCs w:val="32"/>
          <w:rtl/>
          <w:lang w:bidi="ar-DZ"/>
        </w:rPr>
        <w:t>الطريقة</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المقارنة</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في</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مجال</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فلسفة</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القانون</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مفيدة</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في</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النواحي</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الآتية</w:t>
      </w:r>
      <w:r w:rsidR="00E731AB" w:rsidRPr="00005D26">
        <w:rPr>
          <w:rFonts w:ascii="Simplified Arabic" w:hAnsi="Simplified Arabic" w:cs="Simplified Arabic"/>
          <w:sz w:val="32"/>
          <w:szCs w:val="32"/>
          <w:rtl/>
          <w:lang w:bidi="ar-DZ"/>
        </w:rPr>
        <w:t>:</w:t>
      </w:r>
    </w:p>
    <w:p w:rsidR="00005D26" w:rsidRPr="00005D26" w:rsidRDefault="00E731AB" w:rsidP="00005D26">
      <w:pPr>
        <w:pStyle w:val="Paragraphedeliste"/>
        <w:numPr>
          <w:ilvl w:val="0"/>
          <w:numId w:val="30"/>
        </w:numPr>
        <w:tabs>
          <w:tab w:val="right" w:pos="283"/>
        </w:tabs>
        <w:bidi/>
        <w:jc w:val="both"/>
        <w:rPr>
          <w:rFonts w:ascii="Simplified Arabic" w:hAnsi="Simplified Arabic" w:cs="Simplified Arabic"/>
          <w:sz w:val="32"/>
          <w:szCs w:val="32"/>
          <w:rtl/>
          <w:lang w:bidi="ar-DZ"/>
        </w:rPr>
      </w:pPr>
      <w:r w:rsidRPr="00005D26">
        <w:rPr>
          <w:rFonts w:ascii="Simplified Arabic" w:hAnsi="Simplified Arabic" w:cs="Simplified Arabic" w:hint="cs"/>
          <w:sz w:val="32"/>
          <w:szCs w:val="32"/>
          <w:u w:val="single"/>
          <w:rtl/>
          <w:lang w:bidi="ar-DZ"/>
        </w:rPr>
        <w:lastRenderedPageBreak/>
        <w:t>تصنيف</w:t>
      </w:r>
      <w:r w:rsidRPr="00005D26">
        <w:rPr>
          <w:rFonts w:ascii="Simplified Arabic" w:hAnsi="Simplified Arabic" w:cs="Simplified Arabic"/>
          <w:sz w:val="32"/>
          <w:szCs w:val="32"/>
          <w:u w:val="single"/>
          <w:rtl/>
          <w:lang w:bidi="ar-DZ"/>
        </w:rPr>
        <w:t xml:space="preserve"> </w:t>
      </w:r>
      <w:r w:rsidRPr="00005D26">
        <w:rPr>
          <w:rFonts w:ascii="Simplified Arabic" w:hAnsi="Simplified Arabic" w:cs="Simplified Arabic" w:hint="cs"/>
          <w:sz w:val="32"/>
          <w:szCs w:val="32"/>
          <w:u w:val="single"/>
          <w:rtl/>
          <w:lang w:bidi="ar-DZ"/>
        </w:rPr>
        <w:t>المناهج</w:t>
      </w:r>
      <w:r w:rsidRPr="00005D26">
        <w:rPr>
          <w:rFonts w:ascii="Simplified Arabic" w:hAnsi="Simplified Arabic" w:cs="Simplified Arabic"/>
          <w:sz w:val="32"/>
          <w:szCs w:val="32"/>
          <w:u w:val="single"/>
          <w:rtl/>
          <w:lang w:bidi="ar-DZ"/>
        </w:rPr>
        <w:t xml:space="preserve"> </w:t>
      </w:r>
      <w:r w:rsidRPr="00005D26">
        <w:rPr>
          <w:rFonts w:ascii="Simplified Arabic" w:hAnsi="Simplified Arabic" w:cs="Simplified Arabic" w:hint="cs"/>
          <w:sz w:val="32"/>
          <w:szCs w:val="32"/>
          <w:u w:val="single"/>
          <w:rtl/>
          <w:lang w:bidi="ar-DZ"/>
        </w:rPr>
        <w:t>الفلسفية</w:t>
      </w:r>
      <w:r w:rsidRPr="00005D26">
        <w:rPr>
          <w:rFonts w:ascii="Simplified Arabic" w:hAnsi="Simplified Arabic" w:cs="Simplified Arabic"/>
          <w:sz w:val="32"/>
          <w:szCs w:val="32"/>
          <w:u w:val="single"/>
          <w:rtl/>
          <w:lang w:bidi="ar-DZ"/>
        </w:rPr>
        <w:t>:</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التي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بمقارنتها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ومضاهاتها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نلقى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الضوء</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على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قضايا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نراها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تستمر</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جميع</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العصور</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و</w:t>
      </w:r>
      <w:r w:rsidR="00D75BDB" w:rsidRPr="00005D26">
        <w:rPr>
          <w:rFonts w:ascii="Simplified Arabic" w:hAnsi="Simplified Arabic" w:cs="Simplified Arabic" w:hint="cs"/>
          <w:sz w:val="32"/>
          <w:szCs w:val="32"/>
          <w:rtl/>
          <w:lang w:bidi="ar-DZ"/>
        </w:rPr>
        <w:t xml:space="preserve"> </w:t>
      </w:r>
      <w:r w:rsidRPr="00005D26">
        <w:rPr>
          <w:rFonts w:ascii="Simplified Arabic" w:hAnsi="Simplified Arabic" w:cs="Simplified Arabic" w:hint="cs"/>
          <w:sz w:val="32"/>
          <w:szCs w:val="32"/>
          <w:rtl/>
          <w:lang w:bidi="ar-DZ"/>
        </w:rPr>
        <w:t>على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سعى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العقل</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حلها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حلولا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مختلفة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بحسب</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هذه</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العصور</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ومنها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التوفيق</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السلطة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و</w:t>
      </w:r>
      <w:r w:rsidR="00D75BDB" w:rsidRPr="00005D26">
        <w:rPr>
          <w:rFonts w:ascii="Simplified Arabic" w:hAnsi="Simplified Arabic" w:cs="Simplified Arabic" w:hint="cs"/>
          <w:sz w:val="32"/>
          <w:szCs w:val="32"/>
          <w:rtl/>
          <w:lang w:bidi="ar-DZ"/>
        </w:rPr>
        <w:t xml:space="preserve"> </w:t>
      </w:r>
      <w:r w:rsidRPr="00005D26">
        <w:rPr>
          <w:rFonts w:ascii="Simplified Arabic" w:hAnsi="Simplified Arabic" w:cs="Simplified Arabic" w:hint="cs"/>
          <w:sz w:val="32"/>
          <w:szCs w:val="32"/>
          <w:rtl/>
          <w:lang w:bidi="ar-DZ"/>
        </w:rPr>
        <w:t>الحرية</w:t>
      </w:r>
      <w:r w:rsidRPr="00005D26">
        <w:rPr>
          <w:rFonts w:ascii="Simplified Arabic" w:hAnsi="Simplified Arabic" w:cs="Simplified Arabic"/>
          <w:sz w:val="32"/>
          <w:szCs w:val="32"/>
          <w:rtl/>
          <w:lang w:bidi="ar-DZ"/>
        </w:rPr>
        <w:t>.</w:t>
      </w:r>
    </w:p>
    <w:p w:rsidR="00005D26" w:rsidRDefault="00E731AB" w:rsidP="00005D26">
      <w:pPr>
        <w:pStyle w:val="Paragraphedeliste"/>
        <w:numPr>
          <w:ilvl w:val="0"/>
          <w:numId w:val="30"/>
        </w:numPr>
        <w:tabs>
          <w:tab w:val="right" w:pos="283"/>
        </w:tabs>
        <w:bidi/>
        <w:jc w:val="both"/>
        <w:rPr>
          <w:rFonts w:ascii="Simplified Arabic" w:hAnsi="Simplified Arabic" w:cs="Simplified Arabic"/>
          <w:sz w:val="32"/>
          <w:szCs w:val="32"/>
          <w:lang w:bidi="ar-DZ"/>
        </w:rPr>
      </w:pPr>
      <w:r w:rsidRPr="00005D26">
        <w:rPr>
          <w:rFonts w:ascii="Simplified Arabic" w:hAnsi="Simplified Arabic" w:cs="Simplified Arabic" w:hint="cs"/>
          <w:sz w:val="32"/>
          <w:szCs w:val="32"/>
          <w:u w:val="single"/>
          <w:rtl/>
          <w:lang w:bidi="ar-DZ"/>
        </w:rPr>
        <w:t>في</w:t>
      </w:r>
      <w:r w:rsidRPr="00005D26">
        <w:rPr>
          <w:rFonts w:ascii="Simplified Arabic" w:hAnsi="Simplified Arabic" w:cs="Simplified Arabic"/>
          <w:sz w:val="32"/>
          <w:szCs w:val="32"/>
          <w:u w:val="single"/>
          <w:rtl/>
          <w:lang w:bidi="ar-DZ"/>
        </w:rPr>
        <w:t xml:space="preserve"> </w:t>
      </w:r>
      <w:r w:rsidRPr="00005D26">
        <w:rPr>
          <w:rFonts w:ascii="Simplified Arabic" w:hAnsi="Simplified Arabic" w:cs="Simplified Arabic" w:hint="cs"/>
          <w:sz w:val="32"/>
          <w:szCs w:val="32"/>
          <w:u w:val="single"/>
          <w:rtl/>
          <w:lang w:bidi="ar-DZ"/>
        </w:rPr>
        <w:t>مقارنة</w:t>
      </w:r>
      <w:r w:rsidRPr="00005D26">
        <w:rPr>
          <w:rFonts w:ascii="Simplified Arabic" w:hAnsi="Simplified Arabic" w:cs="Simplified Arabic"/>
          <w:sz w:val="32"/>
          <w:szCs w:val="32"/>
          <w:u w:val="single"/>
          <w:rtl/>
          <w:lang w:bidi="ar-DZ"/>
        </w:rPr>
        <w:t xml:space="preserve"> </w:t>
      </w:r>
      <w:r w:rsidRPr="00005D26">
        <w:rPr>
          <w:rFonts w:ascii="Simplified Arabic" w:hAnsi="Simplified Arabic" w:cs="Simplified Arabic" w:hint="cs"/>
          <w:sz w:val="32"/>
          <w:szCs w:val="32"/>
          <w:u w:val="single"/>
          <w:rtl/>
          <w:lang w:bidi="ar-DZ"/>
        </w:rPr>
        <w:t>الفلسفة</w:t>
      </w:r>
      <w:r w:rsidRPr="00005D26">
        <w:rPr>
          <w:rFonts w:ascii="Simplified Arabic" w:hAnsi="Simplified Arabic" w:cs="Simplified Arabic"/>
          <w:sz w:val="32"/>
          <w:szCs w:val="32"/>
          <w:u w:val="single"/>
          <w:rtl/>
          <w:lang w:bidi="ar-DZ"/>
        </w:rPr>
        <w:t xml:space="preserve"> </w:t>
      </w:r>
      <w:r w:rsidRPr="00005D26">
        <w:rPr>
          <w:rFonts w:ascii="Simplified Arabic" w:hAnsi="Simplified Arabic" w:cs="Simplified Arabic" w:hint="cs"/>
          <w:sz w:val="32"/>
          <w:szCs w:val="32"/>
          <w:u w:val="single"/>
          <w:rtl/>
          <w:lang w:bidi="ar-DZ"/>
        </w:rPr>
        <w:t>الغربية</w:t>
      </w:r>
      <w:r w:rsidRPr="00005D26">
        <w:rPr>
          <w:rFonts w:ascii="Simplified Arabic" w:hAnsi="Simplified Arabic" w:cs="Simplified Arabic"/>
          <w:sz w:val="32"/>
          <w:szCs w:val="32"/>
          <w:u w:val="single"/>
          <w:rtl/>
          <w:lang w:bidi="ar-DZ"/>
        </w:rPr>
        <w:t xml:space="preserve"> </w:t>
      </w:r>
      <w:r w:rsidRPr="00005D26">
        <w:rPr>
          <w:rFonts w:ascii="Simplified Arabic" w:hAnsi="Simplified Arabic" w:cs="Simplified Arabic" w:hint="cs"/>
          <w:sz w:val="32"/>
          <w:szCs w:val="32"/>
          <w:u w:val="single"/>
          <w:rtl/>
          <w:lang w:bidi="ar-DZ"/>
        </w:rPr>
        <w:t>بالفلسفة</w:t>
      </w:r>
      <w:r w:rsidRPr="00005D26">
        <w:rPr>
          <w:rFonts w:ascii="Simplified Arabic" w:hAnsi="Simplified Arabic" w:cs="Simplified Arabic"/>
          <w:sz w:val="32"/>
          <w:szCs w:val="32"/>
          <w:u w:val="single"/>
          <w:rtl/>
          <w:lang w:bidi="ar-DZ"/>
        </w:rPr>
        <w:t xml:space="preserve"> </w:t>
      </w:r>
      <w:r w:rsidRPr="00005D26">
        <w:rPr>
          <w:rFonts w:ascii="Simplified Arabic" w:hAnsi="Simplified Arabic" w:cs="Simplified Arabic" w:hint="cs"/>
          <w:sz w:val="32"/>
          <w:szCs w:val="32"/>
          <w:u w:val="single"/>
          <w:rtl/>
          <w:lang w:bidi="ar-DZ"/>
        </w:rPr>
        <w:t>الشرقية</w:t>
      </w:r>
      <w:r w:rsidRPr="00005D26">
        <w:rPr>
          <w:rFonts w:ascii="Simplified Arabic" w:hAnsi="Simplified Arabic" w:cs="Simplified Arabic"/>
          <w:sz w:val="32"/>
          <w:szCs w:val="32"/>
          <w:u w:val="single"/>
          <w:rtl/>
          <w:lang w:bidi="ar-DZ"/>
        </w:rPr>
        <w:t>:</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التي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خلالها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يمكن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الوصول</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إلى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معرفة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أفضل</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لقوانين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كل</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منهم</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و</w:t>
      </w:r>
      <w:r w:rsidR="0056034F" w:rsidRPr="00005D26">
        <w:rPr>
          <w:rFonts w:ascii="Simplified Arabic" w:hAnsi="Simplified Arabic" w:cs="Simplified Arabic" w:hint="cs"/>
          <w:sz w:val="32"/>
          <w:szCs w:val="32"/>
          <w:rtl/>
          <w:lang w:bidi="ar-DZ"/>
        </w:rPr>
        <w:t xml:space="preserve"> </w:t>
      </w:r>
      <w:r w:rsidRPr="00005D26">
        <w:rPr>
          <w:rFonts w:ascii="Simplified Arabic" w:hAnsi="Simplified Arabic" w:cs="Simplified Arabic" w:hint="cs"/>
          <w:sz w:val="32"/>
          <w:szCs w:val="32"/>
          <w:rtl/>
          <w:lang w:bidi="ar-DZ"/>
        </w:rPr>
        <w:t>نتبين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أيضا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الصعوبات</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التي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تعترض</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استخلاص</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مشترك</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منها</w:t>
      </w:r>
      <w:r w:rsidRPr="00005D26">
        <w:rPr>
          <w:rFonts w:ascii="Simplified Arabic" w:hAnsi="Simplified Arabic" w:cs="Simplified Arabic"/>
          <w:sz w:val="32"/>
          <w:szCs w:val="32"/>
          <w:rtl/>
          <w:lang w:bidi="ar-DZ"/>
        </w:rPr>
        <w:t xml:space="preserve">. </w:t>
      </w:r>
    </w:p>
    <w:p w:rsidR="00005D26" w:rsidRDefault="00E731AB" w:rsidP="00005D26">
      <w:pPr>
        <w:pStyle w:val="Paragraphedeliste"/>
        <w:numPr>
          <w:ilvl w:val="0"/>
          <w:numId w:val="30"/>
        </w:numPr>
        <w:tabs>
          <w:tab w:val="right" w:pos="283"/>
        </w:tabs>
        <w:bidi/>
        <w:jc w:val="both"/>
        <w:rPr>
          <w:rFonts w:ascii="Simplified Arabic" w:hAnsi="Simplified Arabic" w:cs="Simplified Arabic"/>
          <w:sz w:val="32"/>
          <w:szCs w:val="32"/>
          <w:lang w:bidi="ar-DZ"/>
        </w:rPr>
      </w:pPr>
      <w:r w:rsidRPr="00005D26">
        <w:rPr>
          <w:rFonts w:ascii="Simplified Arabic" w:hAnsi="Simplified Arabic" w:cs="Simplified Arabic" w:hint="cs"/>
          <w:sz w:val="32"/>
          <w:szCs w:val="32"/>
          <w:rtl/>
          <w:lang w:bidi="ar-DZ"/>
        </w:rPr>
        <w:t>توضح</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لنا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الطريق</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المقارنة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العلاقة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و</w:t>
      </w:r>
      <w:r w:rsidR="004F75AC" w:rsidRPr="00005D26">
        <w:rPr>
          <w:rFonts w:ascii="Simplified Arabic" w:hAnsi="Simplified Arabic" w:cs="Simplified Arabic" w:hint="cs"/>
          <w:sz w:val="32"/>
          <w:szCs w:val="32"/>
          <w:rtl/>
          <w:lang w:bidi="ar-DZ"/>
        </w:rPr>
        <w:t xml:space="preserve"> </w:t>
      </w:r>
      <w:r w:rsidRPr="00005D26">
        <w:rPr>
          <w:rFonts w:ascii="Simplified Arabic" w:hAnsi="Simplified Arabic" w:cs="Simplified Arabic" w:hint="cs"/>
          <w:sz w:val="32"/>
          <w:szCs w:val="32"/>
          <w:rtl/>
          <w:lang w:bidi="ar-DZ"/>
        </w:rPr>
        <w:t>الدين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فالأديان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كالمذاهب</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الفلسفية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تطبع</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بطابعها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بل</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نجد</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أثرها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أكبر</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أثر</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المذاهب</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الفلسفية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ففي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الغرب</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مثلاً،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بالرغم</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قولهم</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بانفصال</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الدين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عن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إلا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إننا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نجد</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مطبوعاً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بالمسيحية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لتأثره</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أصول</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تكوينه</w:t>
      </w:r>
      <w:r w:rsidRPr="00005D26">
        <w:rPr>
          <w:rFonts w:ascii="Simplified Arabic" w:hAnsi="Simplified Arabic" w:cs="Simplified Arabic"/>
          <w:sz w:val="32"/>
          <w:szCs w:val="32"/>
          <w:rtl/>
          <w:lang w:bidi="ar-DZ"/>
        </w:rPr>
        <w:t>.</w:t>
      </w:r>
    </w:p>
    <w:p w:rsidR="006616B0" w:rsidRPr="00005D26" w:rsidRDefault="00E731AB" w:rsidP="00005D26">
      <w:pPr>
        <w:pStyle w:val="Paragraphedeliste"/>
        <w:numPr>
          <w:ilvl w:val="0"/>
          <w:numId w:val="30"/>
        </w:numPr>
        <w:tabs>
          <w:tab w:val="right" w:pos="283"/>
        </w:tabs>
        <w:bidi/>
        <w:jc w:val="both"/>
        <w:rPr>
          <w:rFonts w:ascii="Simplified Arabic" w:hAnsi="Simplified Arabic" w:cs="Simplified Arabic"/>
          <w:sz w:val="32"/>
          <w:szCs w:val="32"/>
          <w:rtl/>
          <w:lang w:bidi="ar-DZ"/>
        </w:rPr>
      </w:pPr>
      <w:r w:rsidRPr="00005D26">
        <w:rPr>
          <w:rFonts w:ascii="Simplified Arabic" w:hAnsi="Simplified Arabic" w:cs="Simplified Arabic" w:hint="cs"/>
          <w:sz w:val="32"/>
          <w:szCs w:val="32"/>
          <w:rtl/>
          <w:lang w:bidi="ar-DZ"/>
        </w:rPr>
        <w:t>بالطريقة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المقارنة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يمكننا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نتعرف</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على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تأثير</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المبادئ</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الأخلاقية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ونكشف</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عما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يباعد</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ويقارب</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المناهج</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بحسب</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المذاهب</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الفلسفية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التي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تعتنقها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فنجد</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اختلاف</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القوانين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اللاتينية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الجرمانية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عن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الانجليزي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يرجع</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إلى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الاختلاف</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فلسفة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التكوين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القضائي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الذي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يرى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فيه</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الانجليزي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القاضي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مستقلا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عن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السلطة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السياسية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أفضل</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بكثير</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الارتباط</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بها</w:t>
      </w:r>
      <w:r w:rsidRPr="00005D26">
        <w:rPr>
          <w:rFonts w:ascii="Simplified Arabic" w:hAnsi="Simplified Arabic" w:cs="Simplified Arabic"/>
          <w:sz w:val="32"/>
          <w:szCs w:val="32"/>
          <w:rtl/>
          <w:lang w:bidi="ar-DZ"/>
        </w:rPr>
        <w:t xml:space="preserve">. </w:t>
      </w:r>
    </w:p>
    <w:p w:rsidR="006616B0" w:rsidRDefault="00E731AB" w:rsidP="009219CF">
      <w:pPr>
        <w:tabs>
          <w:tab w:val="right" w:pos="283"/>
        </w:tabs>
        <w:bidi/>
        <w:ind w:left="283" w:firstLine="567"/>
        <w:jc w:val="both"/>
        <w:rPr>
          <w:rFonts w:ascii="Simplified Arabic" w:hAnsi="Simplified Arabic" w:cs="Simplified Arabic"/>
          <w:sz w:val="32"/>
          <w:szCs w:val="32"/>
          <w:rtl/>
          <w:lang w:bidi="ar-DZ"/>
        </w:rPr>
      </w:pP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فالقانون</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المقارن</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حين</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يعمل</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على</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إظهار</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الفلسفة</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في</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القانون</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لا</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يكتفي</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بتفسير</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النظم</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بل</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يعمل</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على</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تقييم</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ما</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تضمنته</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من</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أفكار</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ومبادئ</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وبذلك</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تكون</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المذاهب</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الاستبدادية</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محكومة</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برفضها</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لاستهانتها</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بالإنسانية</w:t>
      </w:r>
      <w:r w:rsidRPr="006616B0">
        <w:rPr>
          <w:rFonts w:ascii="Simplified Arabic" w:hAnsi="Simplified Arabic" w:cs="Simplified Arabic"/>
          <w:sz w:val="32"/>
          <w:szCs w:val="32"/>
          <w:rtl/>
          <w:lang w:bidi="ar-DZ"/>
        </w:rPr>
        <w:t xml:space="preserve">. </w:t>
      </w:r>
    </w:p>
    <w:p w:rsidR="006C46C2" w:rsidRPr="00E94423" w:rsidRDefault="00E731AB" w:rsidP="00005D26">
      <w:pPr>
        <w:pStyle w:val="Titre5"/>
        <w:rPr>
          <w:rtl/>
        </w:rPr>
      </w:pPr>
      <w:r w:rsidRPr="00E94423">
        <w:rPr>
          <w:rtl/>
        </w:rPr>
        <w:t xml:space="preserve"> </w:t>
      </w:r>
      <w:r w:rsidR="00005D26">
        <w:rPr>
          <w:rFonts w:hint="cs"/>
          <w:rtl/>
        </w:rPr>
        <w:t>ثانيا :</w:t>
      </w:r>
      <w:r w:rsidR="006616B0" w:rsidRPr="00E94423">
        <w:rPr>
          <w:rFonts w:hint="cs"/>
          <w:rtl/>
        </w:rPr>
        <w:t xml:space="preserve"> </w:t>
      </w:r>
      <w:r w:rsidRPr="00E94423">
        <w:rPr>
          <w:rFonts w:hint="cs"/>
          <w:rtl/>
        </w:rPr>
        <w:t>في</w:t>
      </w:r>
      <w:r w:rsidRPr="00E94423">
        <w:rPr>
          <w:rtl/>
        </w:rPr>
        <w:t xml:space="preserve"> </w:t>
      </w:r>
      <w:r w:rsidRPr="00E94423">
        <w:rPr>
          <w:rFonts w:hint="cs"/>
          <w:rtl/>
        </w:rPr>
        <w:t>مجال</w:t>
      </w:r>
      <w:r w:rsidRPr="00E94423">
        <w:rPr>
          <w:rtl/>
        </w:rPr>
        <w:t xml:space="preserve"> </w:t>
      </w:r>
      <w:r w:rsidRPr="00E94423">
        <w:rPr>
          <w:rFonts w:hint="cs"/>
          <w:rtl/>
        </w:rPr>
        <w:t>النظرية</w:t>
      </w:r>
      <w:r w:rsidRPr="00E94423">
        <w:rPr>
          <w:rtl/>
        </w:rPr>
        <w:t xml:space="preserve"> </w:t>
      </w:r>
      <w:r w:rsidRPr="00E94423">
        <w:rPr>
          <w:rFonts w:hint="cs"/>
          <w:rtl/>
        </w:rPr>
        <w:t>العامة</w:t>
      </w:r>
      <w:r w:rsidRPr="00E94423">
        <w:rPr>
          <w:rtl/>
        </w:rPr>
        <w:t xml:space="preserve"> </w:t>
      </w:r>
      <w:r w:rsidRPr="00E94423">
        <w:rPr>
          <w:rFonts w:hint="cs"/>
          <w:rtl/>
        </w:rPr>
        <w:t>للقانون</w:t>
      </w:r>
      <w:r w:rsidRPr="00E94423">
        <w:rPr>
          <w:rtl/>
        </w:rPr>
        <w:t xml:space="preserve"> </w:t>
      </w:r>
      <w:r w:rsidRPr="00E94423">
        <w:rPr>
          <w:rFonts w:hint="cs"/>
          <w:rtl/>
        </w:rPr>
        <w:t>و</w:t>
      </w:r>
      <w:r w:rsidR="006C46C2" w:rsidRPr="00E94423">
        <w:rPr>
          <w:rFonts w:hint="cs"/>
          <w:rtl/>
        </w:rPr>
        <w:t xml:space="preserve"> </w:t>
      </w:r>
      <w:r w:rsidRPr="00E94423">
        <w:rPr>
          <w:rFonts w:hint="cs"/>
          <w:rtl/>
        </w:rPr>
        <w:t>في</w:t>
      </w:r>
      <w:r w:rsidRPr="00E94423">
        <w:rPr>
          <w:rtl/>
        </w:rPr>
        <w:t xml:space="preserve"> </w:t>
      </w:r>
      <w:r w:rsidRPr="00E94423">
        <w:rPr>
          <w:rFonts w:hint="cs"/>
          <w:rtl/>
        </w:rPr>
        <w:t>مجال</w:t>
      </w:r>
      <w:r w:rsidRPr="00E94423">
        <w:rPr>
          <w:rtl/>
        </w:rPr>
        <w:t xml:space="preserve"> </w:t>
      </w:r>
      <w:r w:rsidRPr="00E94423">
        <w:rPr>
          <w:rFonts w:hint="cs"/>
          <w:rtl/>
        </w:rPr>
        <w:t>علم</w:t>
      </w:r>
      <w:r w:rsidRPr="00E94423">
        <w:rPr>
          <w:rtl/>
        </w:rPr>
        <w:t xml:space="preserve"> </w:t>
      </w:r>
      <w:r w:rsidRPr="00E94423">
        <w:rPr>
          <w:rFonts w:hint="cs"/>
          <w:rtl/>
        </w:rPr>
        <w:t>الاجتماع</w:t>
      </w:r>
      <w:r w:rsidRPr="00E94423">
        <w:rPr>
          <w:rtl/>
        </w:rPr>
        <w:t xml:space="preserve"> </w:t>
      </w:r>
      <w:r w:rsidRPr="00E94423">
        <w:rPr>
          <w:rFonts w:hint="cs"/>
          <w:rtl/>
        </w:rPr>
        <w:t>القانوني</w:t>
      </w:r>
      <w:r w:rsidRPr="00E94423">
        <w:rPr>
          <w:rtl/>
        </w:rPr>
        <w:t xml:space="preserve"> </w:t>
      </w:r>
    </w:p>
    <w:p w:rsidR="006C46C2" w:rsidRPr="00E94423" w:rsidRDefault="00E731AB" w:rsidP="009219CF">
      <w:pPr>
        <w:pStyle w:val="Paragraphedeliste"/>
        <w:numPr>
          <w:ilvl w:val="0"/>
          <w:numId w:val="6"/>
        </w:numPr>
        <w:tabs>
          <w:tab w:val="right" w:pos="283"/>
        </w:tabs>
        <w:bidi/>
        <w:ind w:left="283" w:firstLine="567"/>
        <w:jc w:val="both"/>
        <w:rPr>
          <w:rFonts w:ascii="Simplified Arabic" w:hAnsi="Simplified Arabic" w:cs="Simplified Arabic"/>
          <w:b/>
          <w:bCs/>
          <w:sz w:val="32"/>
          <w:szCs w:val="32"/>
          <w:rtl/>
          <w:lang w:bidi="ar-DZ"/>
        </w:rPr>
      </w:pPr>
      <w:r w:rsidRPr="00E94423">
        <w:rPr>
          <w:rFonts w:ascii="Simplified Arabic" w:hAnsi="Simplified Arabic" w:cs="Simplified Arabic" w:hint="cs"/>
          <w:b/>
          <w:bCs/>
          <w:sz w:val="32"/>
          <w:szCs w:val="32"/>
          <w:rtl/>
          <w:lang w:bidi="ar-DZ"/>
        </w:rPr>
        <w:t>في</w:t>
      </w:r>
      <w:r w:rsidRPr="00E94423">
        <w:rPr>
          <w:rFonts w:ascii="Simplified Arabic" w:hAnsi="Simplified Arabic" w:cs="Simplified Arabic"/>
          <w:b/>
          <w:bCs/>
          <w:sz w:val="32"/>
          <w:szCs w:val="32"/>
          <w:rtl/>
          <w:lang w:bidi="ar-DZ"/>
        </w:rPr>
        <w:t xml:space="preserve"> </w:t>
      </w:r>
      <w:r w:rsidRPr="00E94423">
        <w:rPr>
          <w:rFonts w:ascii="Simplified Arabic" w:hAnsi="Simplified Arabic" w:cs="Simplified Arabic" w:hint="cs"/>
          <w:b/>
          <w:bCs/>
          <w:sz w:val="32"/>
          <w:szCs w:val="32"/>
          <w:rtl/>
          <w:lang w:bidi="ar-DZ"/>
        </w:rPr>
        <w:t>مجال</w:t>
      </w:r>
      <w:r w:rsidRPr="00E94423">
        <w:rPr>
          <w:rFonts w:ascii="Simplified Arabic" w:hAnsi="Simplified Arabic" w:cs="Simplified Arabic"/>
          <w:b/>
          <w:bCs/>
          <w:sz w:val="32"/>
          <w:szCs w:val="32"/>
          <w:rtl/>
          <w:lang w:bidi="ar-DZ"/>
        </w:rPr>
        <w:t xml:space="preserve"> </w:t>
      </w:r>
      <w:r w:rsidRPr="00E94423">
        <w:rPr>
          <w:rFonts w:ascii="Simplified Arabic" w:hAnsi="Simplified Arabic" w:cs="Simplified Arabic" w:hint="cs"/>
          <w:b/>
          <w:bCs/>
          <w:sz w:val="32"/>
          <w:szCs w:val="32"/>
          <w:rtl/>
          <w:lang w:bidi="ar-DZ"/>
        </w:rPr>
        <w:t>النظرية</w:t>
      </w:r>
      <w:r w:rsidRPr="00E94423">
        <w:rPr>
          <w:rFonts w:ascii="Simplified Arabic" w:hAnsi="Simplified Arabic" w:cs="Simplified Arabic"/>
          <w:b/>
          <w:bCs/>
          <w:sz w:val="32"/>
          <w:szCs w:val="32"/>
          <w:rtl/>
          <w:lang w:bidi="ar-DZ"/>
        </w:rPr>
        <w:t xml:space="preserve">  </w:t>
      </w:r>
      <w:r w:rsidRPr="00E94423">
        <w:rPr>
          <w:rFonts w:ascii="Simplified Arabic" w:hAnsi="Simplified Arabic" w:cs="Simplified Arabic" w:hint="cs"/>
          <w:b/>
          <w:bCs/>
          <w:sz w:val="32"/>
          <w:szCs w:val="32"/>
          <w:rtl/>
          <w:lang w:bidi="ar-DZ"/>
        </w:rPr>
        <w:t>العامة</w:t>
      </w:r>
      <w:r w:rsidRPr="00E94423">
        <w:rPr>
          <w:rFonts w:ascii="Simplified Arabic" w:hAnsi="Simplified Arabic" w:cs="Simplified Arabic"/>
          <w:b/>
          <w:bCs/>
          <w:sz w:val="32"/>
          <w:szCs w:val="32"/>
          <w:rtl/>
          <w:lang w:bidi="ar-DZ"/>
        </w:rPr>
        <w:t xml:space="preserve"> </w:t>
      </w:r>
      <w:r w:rsidRPr="00E94423">
        <w:rPr>
          <w:rFonts w:ascii="Simplified Arabic" w:hAnsi="Simplified Arabic" w:cs="Simplified Arabic" w:hint="cs"/>
          <w:b/>
          <w:bCs/>
          <w:sz w:val="32"/>
          <w:szCs w:val="32"/>
          <w:rtl/>
          <w:lang w:bidi="ar-DZ"/>
        </w:rPr>
        <w:t>للقانون</w:t>
      </w:r>
      <w:r w:rsidRPr="00E94423">
        <w:rPr>
          <w:rFonts w:ascii="Simplified Arabic" w:hAnsi="Simplified Arabic" w:cs="Simplified Arabic"/>
          <w:b/>
          <w:bCs/>
          <w:sz w:val="32"/>
          <w:szCs w:val="32"/>
          <w:rtl/>
          <w:lang w:bidi="ar-DZ"/>
        </w:rPr>
        <w:t xml:space="preserve">:  </w:t>
      </w:r>
    </w:p>
    <w:p w:rsidR="006C46C2" w:rsidRDefault="00E731AB" w:rsidP="009219CF">
      <w:pPr>
        <w:tabs>
          <w:tab w:val="right" w:pos="283"/>
        </w:tabs>
        <w:bidi/>
        <w:ind w:left="283" w:firstLine="567"/>
        <w:jc w:val="both"/>
        <w:rPr>
          <w:rFonts w:ascii="Simplified Arabic" w:hAnsi="Simplified Arabic" w:cs="Simplified Arabic"/>
          <w:sz w:val="32"/>
          <w:szCs w:val="32"/>
          <w:rtl/>
          <w:lang w:bidi="ar-DZ"/>
        </w:rPr>
      </w:pP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تبين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لنا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الدراسة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المقارنة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الأصل</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التاريخي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لتقسيمات</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القانون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w:t>
      </w:r>
      <w:r w:rsidR="006C46C2">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الخصائص</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تتميز</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بها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مفاهيمها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القانونية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عن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المفاهيم</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البلاد</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الأخرى</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w:t>
      </w:r>
      <w:r w:rsidR="006C46C2">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نستطيع</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نتعلم</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lastRenderedPageBreak/>
        <w:t>سبب</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تميزنا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بين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القانون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العام</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w:t>
      </w:r>
      <w:r w:rsidR="006C46C2">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الخاص</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w:t>
      </w:r>
      <w:r w:rsidR="006C46C2">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بين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القانون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المدني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w:t>
      </w:r>
      <w:r w:rsidR="006C46C2">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القانون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التجاري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w:t>
      </w:r>
      <w:r w:rsidR="006C46C2">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بين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القاعدة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الآمرة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w:t>
      </w:r>
      <w:r w:rsidR="006C46C2">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القاعدة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المتممة</w:t>
      </w:r>
      <w:r w:rsidR="006C46C2">
        <w:rPr>
          <w:rFonts w:ascii="Simplified Arabic" w:hAnsi="Simplified Arabic" w:cs="Simplified Arabic" w:hint="cs"/>
          <w:sz w:val="32"/>
          <w:szCs w:val="32"/>
          <w:rtl/>
          <w:lang w:bidi="ar-DZ"/>
        </w:rPr>
        <w:t>.</w:t>
      </w:r>
    </w:p>
    <w:p w:rsidR="008D504C" w:rsidRDefault="00E731AB" w:rsidP="009219CF">
      <w:pPr>
        <w:tabs>
          <w:tab w:val="right" w:pos="283"/>
        </w:tabs>
        <w:bidi/>
        <w:ind w:left="283" w:firstLine="567"/>
        <w:jc w:val="both"/>
        <w:rPr>
          <w:rFonts w:ascii="Simplified Arabic" w:hAnsi="Simplified Arabic" w:cs="Simplified Arabic"/>
          <w:sz w:val="32"/>
          <w:szCs w:val="32"/>
          <w:rtl/>
          <w:lang w:bidi="ar-DZ"/>
        </w:rPr>
      </w:pP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من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يدرس</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القانون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الفرنسي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فقط</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يجد</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هذا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التقسيم</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له</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منطقيته</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w:t>
      </w:r>
      <w:r w:rsidR="006C46C2">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له</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أهميته</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المقابل</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من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يدرس</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القوانين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الأخرى</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يجد</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هذا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التمييز</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ليس</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عاماً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جميع</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القوانين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بل</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قد</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زال</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بعض</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القوانين</w:t>
      </w:r>
      <w:r w:rsidR="008D504C">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و</w:t>
      </w:r>
      <w:r w:rsidR="008D504C">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مثال</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أخر</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مصادر</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التشريع</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يعتبر</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فيها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القانون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الفرنسي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التقنين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هو</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الأساس</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أما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الاجتهاد</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والفقه</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فيأخذوا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مرتبة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متأخرة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هذا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الترتيب</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المقابل</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ترى</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دولاً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ديمقراطية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أخرى</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تمجيد</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الفرنسيين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للتقنين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تزيفاً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للديمقراطية</w:t>
      </w:r>
      <w:r w:rsidRPr="006C46C2">
        <w:rPr>
          <w:rFonts w:ascii="Simplified Arabic" w:hAnsi="Simplified Arabic" w:cs="Simplified Arabic"/>
          <w:sz w:val="32"/>
          <w:szCs w:val="32"/>
          <w:rtl/>
          <w:lang w:bidi="ar-DZ"/>
        </w:rPr>
        <w:t>.</w:t>
      </w:r>
    </w:p>
    <w:p w:rsidR="008D504C" w:rsidRPr="00E94423" w:rsidRDefault="00E731AB" w:rsidP="009219CF">
      <w:pPr>
        <w:pStyle w:val="Paragraphedeliste"/>
        <w:numPr>
          <w:ilvl w:val="0"/>
          <w:numId w:val="6"/>
        </w:numPr>
        <w:tabs>
          <w:tab w:val="right" w:pos="283"/>
        </w:tabs>
        <w:bidi/>
        <w:ind w:left="283" w:firstLine="567"/>
        <w:jc w:val="both"/>
        <w:rPr>
          <w:rFonts w:ascii="Simplified Arabic" w:hAnsi="Simplified Arabic" w:cs="Simplified Arabic"/>
          <w:b/>
          <w:bCs/>
          <w:sz w:val="32"/>
          <w:szCs w:val="32"/>
          <w:rtl/>
          <w:lang w:bidi="ar-DZ"/>
        </w:rPr>
      </w:pPr>
      <w:r w:rsidRPr="00E94423">
        <w:rPr>
          <w:rFonts w:ascii="Simplified Arabic" w:hAnsi="Simplified Arabic" w:cs="Simplified Arabic" w:hint="cs"/>
          <w:b/>
          <w:bCs/>
          <w:sz w:val="32"/>
          <w:szCs w:val="32"/>
          <w:rtl/>
          <w:lang w:bidi="ar-DZ"/>
        </w:rPr>
        <w:t>في</w:t>
      </w:r>
      <w:r w:rsidRPr="00E94423">
        <w:rPr>
          <w:rFonts w:ascii="Simplified Arabic" w:hAnsi="Simplified Arabic" w:cs="Simplified Arabic"/>
          <w:b/>
          <w:bCs/>
          <w:sz w:val="32"/>
          <w:szCs w:val="32"/>
          <w:rtl/>
          <w:lang w:bidi="ar-DZ"/>
        </w:rPr>
        <w:t xml:space="preserve"> </w:t>
      </w:r>
      <w:r w:rsidRPr="00E94423">
        <w:rPr>
          <w:rFonts w:ascii="Simplified Arabic" w:hAnsi="Simplified Arabic" w:cs="Simplified Arabic" w:hint="cs"/>
          <w:b/>
          <w:bCs/>
          <w:sz w:val="32"/>
          <w:szCs w:val="32"/>
          <w:rtl/>
          <w:lang w:bidi="ar-DZ"/>
        </w:rPr>
        <w:t>مجال</w:t>
      </w:r>
      <w:r w:rsidRPr="00E94423">
        <w:rPr>
          <w:rFonts w:ascii="Simplified Arabic" w:hAnsi="Simplified Arabic" w:cs="Simplified Arabic"/>
          <w:b/>
          <w:bCs/>
          <w:sz w:val="32"/>
          <w:szCs w:val="32"/>
          <w:rtl/>
          <w:lang w:bidi="ar-DZ"/>
        </w:rPr>
        <w:t xml:space="preserve"> </w:t>
      </w:r>
      <w:r w:rsidRPr="00E94423">
        <w:rPr>
          <w:rFonts w:ascii="Simplified Arabic" w:hAnsi="Simplified Arabic" w:cs="Simplified Arabic" w:hint="cs"/>
          <w:b/>
          <w:bCs/>
          <w:sz w:val="32"/>
          <w:szCs w:val="32"/>
          <w:rtl/>
          <w:lang w:bidi="ar-DZ"/>
        </w:rPr>
        <w:t>علم</w:t>
      </w:r>
      <w:r w:rsidRPr="00E94423">
        <w:rPr>
          <w:rFonts w:ascii="Simplified Arabic" w:hAnsi="Simplified Arabic" w:cs="Simplified Arabic"/>
          <w:b/>
          <w:bCs/>
          <w:sz w:val="32"/>
          <w:szCs w:val="32"/>
          <w:rtl/>
          <w:lang w:bidi="ar-DZ"/>
        </w:rPr>
        <w:t xml:space="preserve"> </w:t>
      </w:r>
      <w:r w:rsidRPr="00E94423">
        <w:rPr>
          <w:rFonts w:ascii="Simplified Arabic" w:hAnsi="Simplified Arabic" w:cs="Simplified Arabic" w:hint="cs"/>
          <w:b/>
          <w:bCs/>
          <w:sz w:val="32"/>
          <w:szCs w:val="32"/>
          <w:rtl/>
          <w:lang w:bidi="ar-DZ"/>
        </w:rPr>
        <w:t>الاجتماع</w:t>
      </w:r>
      <w:r w:rsidRPr="00E94423">
        <w:rPr>
          <w:rFonts w:ascii="Simplified Arabic" w:hAnsi="Simplified Arabic" w:cs="Simplified Arabic"/>
          <w:b/>
          <w:bCs/>
          <w:sz w:val="32"/>
          <w:szCs w:val="32"/>
          <w:rtl/>
          <w:lang w:bidi="ar-DZ"/>
        </w:rPr>
        <w:t xml:space="preserve"> </w:t>
      </w:r>
      <w:r w:rsidRPr="00E94423">
        <w:rPr>
          <w:rFonts w:ascii="Simplified Arabic" w:hAnsi="Simplified Arabic" w:cs="Simplified Arabic" w:hint="cs"/>
          <w:b/>
          <w:bCs/>
          <w:sz w:val="32"/>
          <w:szCs w:val="32"/>
          <w:rtl/>
          <w:lang w:bidi="ar-DZ"/>
        </w:rPr>
        <w:t>القانوني</w:t>
      </w:r>
      <w:r w:rsidRPr="00E94423">
        <w:rPr>
          <w:rFonts w:ascii="Simplified Arabic" w:hAnsi="Simplified Arabic" w:cs="Simplified Arabic"/>
          <w:b/>
          <w:bCs/>
          <w:sz w:val="32"/>
          <w:szCs w:val="32"/>
          <w:rtl/>
          <w:lang w:bidi="ar-DZ"/>
        </w:rPr>
        <w:t xml:space="preserve">:  </w:t>
      </w:r>
    </w:p>
    <w:p w:rsidR="00A90EAD" w:rsidRDefault="00E731AB" w:rsidP="009219CF">
      <w:pPr>
        <w:tabs>
          <w:tab w:val="right" w:pos="283"/>
        </w:tabs>
        <w:bidi/>
        <w:ind w:left="283" w:firstLine="567"/>
        <w:jc w:val="both"/>
        <w:rPr>
          <w:rFonts w:ascii="Simplified Arabic" w:hAnsi="Simplified Arabic" w:cs="Simplified Arabic"/>
          <w:sz w:val="32"/>
          <w:szCs w:val="32"/>
          <w:rtl/>
          <w:lang w:bidi="ar-DZ"/>
        </w:rPr>
      </w:pP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علم</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الاجتماع</w:t>
      </w:r>
      <w:r w:rsidR="0051756A">
        <w:rPr>
          <w:rStyle w:val="Appelnotedebasdep"/>
          <w:rFonts w:ascii="Simplified Arabic" w:hAnsi="Simplified Arabic" w:cs="Simplified Arabic"/>
          <w:sz w:val="32"/>
          <w:szCs w:val="32"/>
          <w:rtl/>
          <w:lang w:bidi="ar-DZ"/>
        </w:rPr>
        <w:footnoteReference w:id="18"/>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يقود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المقارن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لتمييز</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مراحل</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تطور</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907EBA">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هو</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النطاق</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الداخلي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يكشف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عما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أذا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كانت</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القاعدة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قادرة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على</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الإحاطة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بالواقعة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الاجتماعية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المتطورة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أم</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هذه</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الواقعة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لقصور</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القاعدة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أخذت</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تبحث</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حل</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أخر</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لتأمين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الحاجة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المرتبطة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بها</w:t>
      </w:r>
      <w:r w:rsidR="00907EBA">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و</w:t>
      </w:r>
      <w:r w:rsidR="00907EBA">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فى</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النطاق</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الخارجي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يتمكن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علم</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الاجتماع</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ربط</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واقعة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قانونية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معينة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قوانين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مختلفة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بالظروف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الاجتماعية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الاقتصادية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التي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تكتنفها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فقد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يجد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هذه</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المقارنة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اتفاقا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الأحكام</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المنظمة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لهذه</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الواقعة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مع</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اختلاف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الظروف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فعالم</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الاجتماع</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يبحث</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الحقيقة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لتفسير</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الأسباب</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الكامنة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خلف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هذه</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الوقائع</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حالات</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اتفاقها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اختلافها</w:t>
      </w:r>
      <w:r w:rsidRPr="008D504C">
        <w:rPr>
          <w:rFonts w:ascii="Simplified Arabic" w:hAnsi="Simplified Arabic" w:cs="Simplified Arabic"/>
          <w:sz w:val="32"/>
          <w:szCs w:val="32"/>
          <w:rtl/>
          <w:lang w:bidi="ar-DZ"/>
        </w:rPr>
        <w:t>.</w:t>
      </w:r>
    </w:p>
    <w:p w:rsidR="00A90EAD" w:rsidRDefault="00E731AB" w:rsidP="009219CF">
      <w:pPr>
        <w:tabs>
          <w:tab w:val="right" w:pos="283"/>
        </w:tabs>
        <w:bidi/>
        <w:ind w:left="283" w:firstLine="567"/>
        <w:jc w:val="both"/>
        <w:rPr>
          <w:rFonts w:ascii="Simplified Arabic" w:hAnsi="Simplified Arabic" w:cs="Simplified Arabic"/>
          <w:sz w:val="32"/>
          <w:szCs w:val="32"/>
          <w:rtl/>
          <w:lang w:bidi="ar-DZ"/>
        </w:rPr>
      </w:pP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قد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تصدى</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علماء</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الاجتماع</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منتقدين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دعوة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علماء</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المقارن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إلى</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تحديد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غاية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هذا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بتوحيد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القوانين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وإيجاد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عالمي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ذاهبين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نقدهم</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إلى</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lastRenderedPageBreak/>
        <w:t>القانون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ظاهرة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اجتماعية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تتكون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ظروف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متنوعة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طبيعية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اقتصادية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سياسية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ثقافية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تاريخية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الصعب</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توحيد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أثارها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تجاوز</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تبايناتها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خاصة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فيما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يتعلق</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بالظروف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النفسية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الروحية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المتأثرة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بالعقائد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بالعادات</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التقاليد</w:t>
      </w:r>
      <w:r w:rsidR="00A90EAD">
        <w:rPr>
          <w:rFonts w:ascii="Simplified Arabic" w:hAnsi="Simplified Arabic" w:cs="Simplified Arabic" w:hint="cs"/>
          <w:sz w:val="32"/>
          <w:szCs w:val="32"/>
          <w:rtl/>
          <w:lang w:bidi="ar-DZ"/>
        </w:rPr>
        <w:t>.</w:t>
      </w:r>
    </w:p>
    <w:p w:rsidR="00E731AB" w:rsidRDefault="00E731AB" w:rsidP="009219CF">
      <w:pPr>
        <w:tabs>
          <w:tab w:val="right" w:pos="283"/>
        </w:tabs>
        <w:bidi/>
        <w:ind w:left="283" w:firstLine="567"/>
        <w:jc w:val="both"/>
        <w:rPr>
          <w:rFonts w:ascii="Simplified Arabic" w:hAnsi="Simplified Arabic" w:cs="Simplified Arabic"/>
          <w:sz w:val="32"/>
          <w:szCs w:val="32"/>
          <w:rtl/>
          <w:lang w:bidi="ar-DZ"/>
        </w:rPr>
      </w:pP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هنا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أصبح</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القول</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بأن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هدف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المقارن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وضع</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عالمي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هو</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تصور</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أقرب</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للمثالية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فقد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أصبح</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الهدف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المقارن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هو</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تقريب</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التعاون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بين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الشعوب</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وتنمية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الروح</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العالمية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الشعوب</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والاستفادة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بعض</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الموضوعات</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التي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تمس</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العلاقات</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الاقتصادية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والتجارية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والاجتماعية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والدولية</w:t>
      </w:r>
      <w:r w:rsidRPr="008D504C">
        <w:rPr>
          <w:rFonts w:ascii="Simplified Arabic" w:hAnsi="Simplified Arabic" w:cs="Simplified Arabic"/>
          <w:sz w:val="32"/>
          <w:szCs w:val="32"/>
          <w:rtl/>
          <w:lang w:bidi="ar-DZ"/>
        </w:rPr>
        <w:t xml:space="preserve">.   </w:t>
      </w:r>
    </w:p>
    <w:p w:rsidR="0022096D" w:rsidRPr="00005D26" w:rsidRDefault="00771E89" w:rsidP="00DA5697">
      <w:pPr>
        <w:pStyle w:val="Titre4"/>
        <w:rPr>
          <w:rtl/>
        </w:rPr>
      </w:pPr>
      <w:r w:rsidRPr="00005D26">
        <w:rPr>
          <w:rtl/>
        </w:rPr>
        <w:t>الفرع الثاني :</w:t>
      </w:r>
      <w:r w:rsidR="00843D80" w:rsidRPr="00005D26">
        <w:rPr>
          <w:rtl/>
        </w:rPr>
        <w:t xml:space="preserve"> على المستوى العملي</w:t>
      </w:r>
    </w:p>
    <w:p w:rsidR="00FB584E" w:rsidRDefault="0009512F" w:rsidP="0009512F">
      <w:pPr>
        <w:pStyle w:val="Titre5"/>
      </w:pPr>
      <w:r>
        <w:rPr>
          <w:rFonts w:hint="cs"/>
          <w:rtl/>
        </w:rPr>
        <w:t xml:space="preserve">أولا : </w:t>
      </w:r>
      <w:r w:rsidR="0022096D" w:rsidRPr="00841487">
        <w:rPr>
          <w:rFonts w:hint="cs"/>
          <w:rtl/>
        </w:rPr>
        <w:t>بالنسبة</w:t>
      </w:r>
      <w:r w:rsidR="00843D80" w:rsidRPr="00841487">
        <w:rPr>
          <w:rtl/>
        </w:rPr>
        <w:t xml:space="preserve"> </w:t>
      </w:r>
      <w:r w:rsidR="00843D80" w:rsidRPr="00841487">
        <w:rPr>
          <w:rFonts w:hint="cs"/>
          <w:rtl/>
        </w:rPr>
        <w:t>للقانون</w:t>
      </w:r>
      <w:r w:rsidR="00843D80" w:rsidRPr="00841487">
        <w:rPr>
          <w:rtl/>
        </w:rPr>
        <w:t xml:space="preserve"> </w:t>
      </w:r>
      <w:r w:rsidR="00843D80" w:rsidRPr="00841487">
        <w:rPr>
          <w:rFonts w:hint="cs"/>
          <w:rtl/>
        </w:rPr>
        <w:t>الوطني</w:t>
      </w:r>
      <w:r w:rsidR="00F94E8A">
        <w:rPr>
          <w:rStyle w:val="Appelnotedebasdep"/>
          <w:rtl/>
        </w:rPr>
        <w:footnoteReference w:id="19"/>
      </w:r>
    </w:p>
    <w:p w:rsidR="00FB584E" w:rsidRDefault="00843D80" w:rsidP="009219CF">
      <w:pPr>
        <w:tabs>
          <w:tab w:val="right" w:pos="283"/>
        </w:tabs>
        <w:bidi/>
        <w:ind w:left="283" w:firstLine="567"/>
        <w:jc w:val="both"/>
        <w:rPr>
          <w:rFonts w:ascii="Simplified Arabic" w:hAnsi="Simplified Arabic" w:cs="Simplified Arabic"/>
          <w:sz w:val="32"/>
          <w:szCs w:val="32"/>
          <w:rtl/>
          <w:lang w:bidi="ar-DZ"/>
        </w:rPr>
      </w:pP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يقوم</w:t>
      </w:r>
      <w:r w:rsidRPr="00FB584E">
        <w:rPr>
          <w:rFonts w:ascii="Simplified Arabic" w:hAnsi="Simplified Arabic" w:cs="Simplified Arabic"/>
          <w:sz w:val="32"/>
          <w:szCs w:val="32"/>
          <w:rtl/>
          <w:lang w:bidi="ar-DZ"/>
        </w:rPr>
        <w:t xml:space="preserve"> </w:t>
      </w:r>
      <w:r w:rsidR="00FB584E">
        <w:rPr>
          <w:rFonts w:ascii="Simplified Arabic" w:hAnsi="Simplified Arabic" w:cs="Simplified Arabic" w:hint="cs"/>
          <w:sz w:val="32"/>
          <w:szCs w:val="32"/>
          <w:rtl/>
          <w:lang w:bidi="ar-DZ"/>
        </w:rPr>
        <w:t xml:space="preserve">القانون المقارن </w:t>
      </w:r>
      <w:r w:rsidRPr="00FB584E">
        <w:rPr>
          <w:rFonts w:ascii="Simplified Arabic" w:hAnsi="Simplified Arabic" w:cs="Simplified Arabic" w:hint="cs"/>
          <w:sz w:val="32"/>
          <w:szCs w:val="32"/>
          <w:rtl/>
          <w:lang w:bidi="ar-DZ"/>
        </w:rPr>
        <w:t>بمهمتين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الأولى</w:t>
      </w:r>
      <w:r w:rsidRPr="00FB584E">
        <w:rPr>
          <w:rFonts w:ascii="Simplified Arabic" w:hAnsi="Simplified Arabic" w:cs="Simplified Arabic"/>
          <w:sz w:val="32"/>
          <w:szCs w:val="32"/>
          <w:rtl/>
          <w:lang w:bidi="ar-DZ"/>
        </w:rPr>
        <w:t xml:space="preserve"> : </w:t>
      </w:r>
      <w:r w:rsidRPr="00FB584E">
        <w:rPr>
          <w:rFonts w:ascii="Simplified Arabic" w:hAnsi="Simplified Arabic" w:cs="Simplified Arabic" w:hint="cs"/>
          <w:sz w:val="32"/>
          <w:szCs w:val="32"/>
          <w:rtl/>
          <w:lang w:bidi="ar-DZ"/>
        </w:rPr>
        <w:t>أنه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يساعد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تفهم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أفضل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الوطني</w:t>
      </w:r>
      <w:r w:rsidRPr="00FB584E">
        <w:rPr>
          <w:rFonts w:ascii="Simplified Arabic" w:hAnsi="Simplified Arabic" w:cs="Simplified Arabic"/>
          <w:sz w:val="32"/>
          <w:szCs w:val="32"/>
          <w:rtl/>
          <w:lang w:bidi="ar-DZ"/>
        </w:rPr>
        <w:t xml:space="preserve"> </w:t>
      </w:r>
      <w:r w:rsidR="0056034F">
        <w:rPr>
          <w:rFonts w:ascii="Simplified Arabic" w:hAnsi="Simplified Arabic" w:cs="Simplified Arabic" w:hint="cs"/>
          <w:sz w:val="32"/>
          <w:szCs w:val="32"/>
          <w:rtl/>
          <w:lang w:bidi="ar-DZ"/>
        </w:rPr>
        <w:t>، و</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المهمة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الثانية</w:t>
      </w:r>
      <w:r w:rsidRPr="00FB584E">
        <w:rPr>
          <w:rFonts w:ascii="Simplified Arabic" w:hAnsi="Simplified Arabic" w:cs="Simplified Arabic"/>
          <w:sz w:val="32"/>
          <w:szCs w:val="32"/>
          <w:rtl/>
          <w:lang w:bidi="ar-DZ"/>
        </w:rPr>
        <w:t xml:space="preserve"> : </w:t>
      </w:r>
      <w:r w:rsidRPr="00FB584E">
        <w:rPr>
          <w:rFonts w:ascii="Simplified Arabic" w:hAnsi="Simplified Arabic" w:cs="Simplified Arabic" w:hint="cs"/>
          <w:sz w:val="32"/>
          <w:szCs w:val="32"/>
          <w:rtl/>
          <w:lang w:bidi="ar-DZ"/>
        </w:rPr>
        <w:t>يساعد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تحسين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هذا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005F56F1">
        <w:rPr>
          <w:rFonts w:ascii="Simplified Arabic" w:hAnsi="Simplified Arabic" w:cs="Simplified Arabic" w:hint="cs"/>
          <w:sz w:val="32"/>
          <w:szCs w:val="32"/>
          <w:rtl/>
          <w:lang w:bidi="ar-DZ"/>
        </w:rPr>
        <w:t>.</w:t>
      </w:r>
    </w:p>
    <w:p w:rsidR="000E01D5" w:rsidRPr="0056034F" w:rsidRDefault="000E01D5" w:rsidP="009219CF">
      <w:pPr>
        <w:tabs>
          <w:tab w:val="right" w:pos="283"/>
        </w:tabs>
        <w:bidi/>
        <w:ind w:left="283" w:firstLine="567"/>
        <w:jc w:val="both"/>
        <w:rPr>
          <w:rFonts w:ascii="Simplified Arabic" w:hAnsi="Simplified Arabic" w:cs="Simplified Arabic"/>
          <w:b/>
          <w:bCs/>
          <w:sz w:val="32"/>
          <w:szCs w:val="32"/>
          <w:u w:val="thick"/>
          <w:rtl/>
          <w:lang w:bidi="ar-DZ"/>
        </w:rPr>
      </w:pPr>
      <w:r w:rsidRPr="0056034F">
        <w:rPr>
          <w:rFonts w:ascii="Simplified Arabic" w:hAnsi="Simplified Arabic" w:cs="Simplified Arabic" w:hint="cs"/>
          <w:b/>
          <w:bCs/>
          <w:sz w:val="32"/>
          <w:szCs w:val="32"/>
          <w:u w:val="thick"/>
          <w:rtl/>
          <w:lang w:bidi="ar-DZ"/>
        </w:rPr>
        <w:t>المهمة</w:t>
      </w:r>
      <w:r w:rsidR="00843D80" w:rsidRPr="0056034F">
        <w:rPr>
          <w:rFonts w:ascii="Simplified Arabic" w:hAnsi="Simplified Arabic" w:cs="Simplified Arabic"/>
          <w:b/>
          <w:bCs/>
          <w:sz w:val="32"/>
          <w:szCs w:val="32"/>
          <w:u w:val="thick"/>
          <w:rtl/>
          <w:lang w:bidi="ar-DZ"/>
        </w:rPr>
        <w:t xml:space="preserve"> </w:t>
      </w:r>
      <w:r w:rsidR="00843D80" w:rsidRPr="0056034F">
        <w:rPr>
          <w:rFonts w:ascii="Simplified Arabic" w:hAnsi="Simplified Arabic" w:cs="Simplified Arabic" w:hint="cs"/>
          <w:b/>
          <w:bCs/>
          <w:sz w:val="32"/>
          <w:szCs w:val="32"/>
          <w:u w:val="thick"/>
          <w:rtl/>
          <w:lang w:bidi="ar-DZ"/>
        </w:rPr>
        <w:t>الأولى</w:t>
      </w:r>
      <w:r w:rsidR="00843D80" w:rsidRPr="0056034F">
        <w:rPr>
          <w:rFonts w:ascii="Simplified Arabic" w:hAnsi="Simplified Arabic" w:cs="Simplified Arabic"/>
          <w:b/>
          <w:bCs/>
          <w:sz w:val="32"/>
          <w:szCs w:val="32"/>
          <w:u w:val="thick"/>
          <w:rtl/>
          <w:lang w:bidi="ar-DZ"/>
        </w:rPr>
        <w:t xml:space="preserve">: </w:t>
      </w:r>
      <w:r w:rsidR="00843D80" w:rsidRPr="0056034F">
        <w:rPr>
          <w:rFonts w:ascii="Simplified Arabic" w:hAnsi="Simplified Arabic" w:cs="Simplified Arabic" w:hint="cs"/>
          <w:b/>
          <w:bCs/>
          <w:sz w:val="32"/>
          <w:szCs w:val="32"/>
          <w:u w:val="thick"/>
          <w:rtl/>
          <w:lang w:bidi="ar-DZ"/>
        </w:rPr>
        <w:t>المساعدة</w:t>
      </w:r>
      <w:r w:rsidR="00843D80" w:rsidRPr="0056034F">
        <w:rPr>
          <w:rFonts w:ascii="Simplified Arabic" w:hAnsi="Simplified Arabic" w:cs="Simplified Arabic"/>
          <w:b/>
          <w:bCs/>
          <w:sz w:val="32"/>
          <w:szCs w:val="32"/>
          <w:u w:val="thick"/>
          <w:rtl/>
          <w:lang w:bidi="ar-DZ"/>
        </w:rPr>
        <w:t xml:space="preserve"> </w:t>
      </w:r>
      <w:r w:rsidR="00843D80" w:rsidRPr="0056034F">
        <w:rPr>
          <w:rFonts w:ascii="Simplified Arabic" w:hAnsi="Simplified Arabic" w:cs="Simplified Arabic" w:hint="cs"/>
          <w:b/>
          <w:bCs/>
          <w:sz w:val="32"/>
          <w:szCs w:val="32"/>
          <w:u w:val="thick"/>
          <w:rtl/>
          <w:lang w:bidi="ar-DZ"/>
        </w:rPr>
        <w:t>على</w:t>
      </w:r>
      <w:r w:rsidR="00843D80" w:rsidRPr="0056034F">
        <w:rPr>
          <w:rFonts w:ascii="Simplified Arabic" w:hAnsi="Simplified Arabic" w:cs="Simplified Arabic"/>
          <w:b/>
          <w:bCs/>
          <w:sz w:val="32"/>
          <w:szCs w:val="32"/>
          <w:u w:val="thick"/>
          <w:rtl/>
          <w:lang w:bidi="ar-DZ"/>
        </w:rPr>
        <w:t xml:space="preserve"> </w:t>
      </w:r>
      <w:r w:rsidR="00843D80" w:rsidRPr="0056034F">
        <w:rPr>
          <w:rFonts w:ascii="Simplified Arabic" w:hAnsi="Simplified Arabic" w:cs="Simplified Arabic" w:hint="cs"/>
          <w:b/>
          <w:bCs/>
          <w:sz w:val="32"/>
          <w:szCs w:val="32"/>
          <w:u w:val="thick"/>
          <w:rtl/>
          <w:lang w:bidi="ar-DZ"/>
        </w:rPr>
        <w:t>تفهم</w:t>
      </w:r>
      <w:r w:rsidR="00843D80" w:rsidRPr="0056034F">
        <w:rPr>
          <w:rFonts w:ascii="Simplified Arabic" w:hAnsi="Simplified Arabic" w:cs="Simplified Arabic"/>
          <w:b/>
          <w:bCs/>
          <w:sz w:val="32"/>
          <w:szCs w:val="32"/>
          <w:u w:val="thick"/>
          <w:rtl/>
          <w:lang w:bidi="ar-DZ"/>
        </w:rPr>
        <w:t xml:space="preserve"> </w:t>
      </w:r>
      <w:r w:rsidR="00843D80" w:rsidRPr="0056034F">
        <w:rPr>
          <w:rFonts w:ascii="Simplified Arabic" w:hAnsi="Simplified Arabic" w:cs="Simplified Arabic" w:hint="cs"/>
          <w:b/>
          <w:bCs/>
          <w:sz w:val="32"/>
          <w:szCs w:val="32"/>
          <w:u w:val="thick"/>
          <w:rtl/>
          <w:lang w:bidi="ar-DZ"/>
        </w:rPr>
        <w:t>أفضل</w:t>
      </w:r>
      <w:r w:rsidR="00843D80" w:rsidRPr="0056034F">
        <w:rPr>
          <w:rFonts w:ascii="Simplified Arabic" w:hAnsi="Simplified Arabic" w:cs="Simplified Arabic"/>
          <w:b/>
          <w:bCs/>
          <w:sz w:val="32"/>
          <w:szCs w:val="32"/>
          <w:u w:val="thick"/>
          <w:rtl/>
          <w:lang w:bidi="ar-DZ"/>
        </w:rPr>
        <w:t xml:space="preserve"> </w:t>
      </w:r>
      <w:r w:rsidR="00843D80" w:rsidRPr="0056034F">
        <w:rPr>
          <w:rFonts w:ascii="Simplified Arabic" w:hAnsi="Simplified Arabic" w:cs="Simplified Arabic" w:hint="cs"/>
          <w:b/>
          <w:bCs/>
          <w:sz w:val="32"/>
          <w:szCs w:val="32"/>
          <w:u w:val="thick"/>
          <w:rtl/>
          <w:lang w:bidi="ar-DZ"/>
        </w:rPr>
        <w:t>للقانون</w:t>
      </w:r>
      <w:r w:rsidR="00843D80" w:rsidRPr="0056034F">
        <w:rPr>
          <w:rFonts w:ascii="Simplified Arabic" w:hAnsi="Simplified Arabic" w:cs="Simplified Arabic"/>
          <w:b/>
          <w:bCs/>
          <w:sz w:val="32"/>
          <w:szCs w:val="32"/>
          <w:u w:val="thick"/>
          <w:rtl/>
          <w:lang w:bidi="ar-DZ"/>
        </w:rPr>
        <w:t xml:space="preserve"> </w:t>
      </w:r>
      <w:r w:rsidR="00843D80" w:rsidRPr="0056034F">
        <w:rPr>
          <w:rFonts w:ascii="Simplified Arabic" w:hAnsi="Simplified Arabic" w:cs="Simplified Arabic" w:hint="cs"/>
          <w:b/>
          <w:bCs/>
          <w:sz w:val="32"/>
          <w:szCs w:val="32"/>
          <w:u w:val="thick"/>
          <w:rtl/>
          <w:lang w:bidi="ar-DZ"/>
        </w:rPr>
        <w:t>الوطني</w:t>
      </w:r>
    </w:p>
    <w:p w:rsidR="000E01D5" w:rsidRDefault="00843D80" w:rsidP="009219CF">
      <w:pPr>
        <w:tabs>
          <w:tab w:val="right" w:pos="283"/>
        </w:tabs>
        <w:bidi/>
        <w:ind w:left="283" w:firstLine="567"/>
        <w:jc w:val="both"/>
        <w:rPr>
          <w:rFonts w:ascii="Simplified Arabic" w:hAnsi="Simplified Arabic" w:cs="Simplified Arabic"/>
          <w:sz w:val="32"/>
          <w:szCs w:val="32"/>
          <w:rtl/>
          <w:lang w:bidi="ar-DZ"/>
        </w:rPr>
      </w:pP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إن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الاقتصار</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شرح</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نصوص</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الوطني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تمكننا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شرح</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نصوصه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غير</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تطلعنا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عيوب</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00F94E8A">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ثغرات</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006E4007">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هذا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الاقتصار</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المحلي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شأنه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يحد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معرفة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رجل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الوطني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الذي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يكتفي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الداخلي،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كما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يجعل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معرفة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رجل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راكدة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وجزئية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محصورة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الزمان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والمكان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عكس</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المعرفة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المقارن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التي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تحول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معرفة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رجل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إلى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معرفة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شاملة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تنبض</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بالحركة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006E4007">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الحياة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والتطلع</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إلى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المستقبل</w:t>
      </w:r>
      <w:r w:rsidRPr="00FB584E">
        <w:rPr>
          <w:rFonts w:ascii="Simplified Arabic" w:hAnsi="Simplified Arabic" w:cs="Simplified Arabic"/>
          <w:sz w:val="32"/>
          <w:szCs w:val="32"/>
          <w:rtl/>
          <w:lang w:bidi="ar-DZ"/>
        </w:rPr>
        <w:t xml:space="preserve">. </w:t>
      </w:r>
    </w:p>
    <w:p w:rsidR="000E01D5" w:rsidRDefault="00843D80" w:rsidP="009219CF">
      <w:pPr>
        <w:tabs>
          <w:tab w:val="right" w:pos="283"/>
        </w:tabs>
        <w:bidi/>
        <w:ind w:left="283" w:firstLine="567"/>
        <w:jc w:val="both"/>
        <w:rPr>
          <w:rFonts w:ascii="Simplified Arabic" w:hAnsi="Simplified Arabic" w:cs="Simplified Arabic"/>
          <w:sz w:val="32"/>
          <w:szCs w:val="32"/>
          <w:rtl/>
          <w:lang w:bidi="ar-DZ"/>
        </w:rPr>
      </w:pP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كما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توضح</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بعض</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الأفكار</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الكامنة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الوطني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كمثال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ذلك</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عليه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ينص</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الوطني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تسبب</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بخطئه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الإضرار</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بالغير</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يلتزم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lastRenderedPageBreak/>
        <w:t>بالتعويض،</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وهو</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ذلك</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يذكر</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كلمة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الخطأ،</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دون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يضع</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تعريفا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فإذا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القاضي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الوطني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المقارن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الألماني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006E4007">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السويسري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مثلا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قد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استعمل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هذا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الصدد</w:t>
      </w:r>
      <w:r w:rsidRPr="00FB584E">
        <w:rPr>
          <w:rFonts w:ascii="Simplified Arabic" w:hAnsi="Simplified Arabic" w:cs="Simplified Arabic"/>
          <w:sz w:val="32"/>
          <w:szCs w:val="32"/>
          <w:rtl/>
          <w:lang w:bidi="ar-DZ"/>
        </w:rPr>
        <w:t xml:space="preserve">  ( </w:t>
      </w:r>
      <w:r w:rsidRPr="00FB584E">
        <w:rPr>
          <w:rFonts w:ascii="Simplified Arabic" w:hAnsi="Simplified Arabic" w:cs="Simplified Arabic" w:hint="cs"/>
          <w:sz w:val="32"/>
          <w:szCs w:val="32"/>
          <w:rtl/>
          <w:lang w:bidi="ar-DZ"/>
        </w:rPr>
        <w:t>الفعل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المخالف</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بدلا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كلمة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الخطأ</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فيمكن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يستنتج</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ذلك</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الخطأ</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هو</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الفعل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المخالف</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للقانون</w:t>
      </w:r>
      <w:r w:rsidRPr="00FB584E">
        <w:rPr>
          <w:rFonts w:ascii="Simplified Arabic" w:hAnsi="Simplified Arabic" w:cs="Simplified Arabic"/>
          <w:sz w:val="32"/>
          <w:szCs w:val="32"/>
          <w:rtl/>
          <w:lang w:bidi="ar-DZ"/>
        </w:rPr>
        <w:t xml:space="preserve">.  </w:t>
      </w:r>
    </w:p>
    <w:p w:rsidR="006558C4" w:rsidRDefault="00843D80" w:rsidP="009219CF">
      <w:pPr>
        <w:tabs>
          <w:tab w:val="right" w:pos="283"/>
        </w:tabs>
        <w:bidi/>
        <w:ind w:left="283" w:firstLine="567"/>
        <w:jc w:val="both"/>
        <w:rPr>
          <w:rFonts w:ascii="Simplified Arabic" w:hAnsi="Simplified Arabic" w:cs="Simplified Arabic"/>
          <w:sz w:val="32"/>
          <w:szCs w:val="32"/>
          <w:rtl/>
          <w:lang w:bidi="ar-DZ"/>
        </w:rPr>
      </w:pPr>
      <w:r w:rsidRPr="00FB584E">
        <w:rPr>
          <w:rFonts w:ascii="Simplified Arabic" w:hAnsi="Simplified Arabic" w:cs="Simplified Arabic" w:hint="cs"/>
          <w:sz w:val="32"/>
          <w:szCs w:val="32"/>
          <w:rtl/>
          <w:lang w:bidi="ar-DZ"/>
        </w:rPr>
        <w:t>و</w:t>
      </w:r>
      <w:r w:rsidR="000E01D5">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تتجلى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فائدة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المقارن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تفهم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أفضل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الوطني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حين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يكون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هذا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مقتبسا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قوانين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أخرى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متقدمة،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هذه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الحالة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يتم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الرجوع</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لتطبيق</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هذه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القوانين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فيهتدي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القاضي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فهم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قانونه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أو</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تطبيقه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006558C4">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أقرب</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مثال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ذلك</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اقتباس</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البلاد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العربية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قوانينها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البلاد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الغربية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فالقضاء</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المصري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يرجع</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إلى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القوانين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الأجنبية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التي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اقتبس</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قانونه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المدني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وحين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استمد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الكويت</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أحكام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القوانين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المصرية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أخذ</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قضاؤها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يعتمد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القضاء</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المصري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أغلب</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أحكامه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006558C4">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يستعين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أغلب</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تطبيقاته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العملية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وجرت</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مثل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ذلك</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البلاد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العربية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التي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اقتبست</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تقنينها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التقنين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المصري</w:t>
      </w:r>
      <w:r w:rsidRPr="00FB584E">
        <w:rPr>
          <w:rFonts w:ascii="Simplified Arabic" w:hAnsi="Simplified Arabic" w:cs="Simplified Arabic"/>
          <w:sz w:val="32"/>
          <w:szCs w:val="32"/>
          <w:rtl/>
          <w:lang w:bidi="ar-DZ"/>
        </w:rPr>
        <w:t xml:space="preserve">. </w:t>
      </w:r>
    </w:p>
    <w:p w:rsidR="006558C4" w:rsidRDefault="00843D80" w:rsidP="009219CF">
      <w:pPr>
        <w:tabs>
          <w:tab w:val="right" w:pos="283"/>
        </w:tabs>
        <w:bidi/>
        <w:ind w:left="283" w:firstLine="567"/>
        <w:jc w:val="both"/>
        <w:rPr>
          <w:rFonts w:ascii="Simplified Arabic" w:hAnsi="Simplified Arabic" w:cs="Simplified Arabic"/>
          <w:sz w:val="32"/>
          <w:szCs w:val="32"/>
          <w:rtl/>
          <w:lang w:bidi="ar-DZ"/>
        </w:rPr>
      </w:pPr>
      <w:r w:rsidRPr="00FB584E">
        <w:rPr>
          <w:rFonts w:ascii="Simplified Arabic" w:hAnsi="Simplified Arabic" w:cs="Simplified Arabic" w:hint="cs"/>
          <w:sz w:val="32"/>
          <w:szCs w:val="32"/>
          <w:rtl/>
          <w:lang w:bidi="ar-DZ"/>
        </w:rPr>
        <w:t>و</w:t>
      </w:r>
      <w:r w:rsidR="006558C4">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نجد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الدول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الأوروبية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ترجع</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إلى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مثيلاتها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تفهم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أخذته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تشريع</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فالفرنسيون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أخذوا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التشريع</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الألماني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نظام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الشركات</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ذات</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المسؤولية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المحدودة،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لذا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نجد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الشراح</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الفرنسيين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يرجعون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إلى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الألماني،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لتفهم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هذه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الصورة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الجديدة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صور</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الشركات،</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وكذلك</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يرجع</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القضاء</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الفرنسي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إلى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الانجليزي،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لتفهم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عقود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النقل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البحري،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التي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أخذت</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نماذجها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هذا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w:t>
      </w:r>
    </w:p>
    <w:p w:rsidR="00C40162" w:rsidRDefault="00843D80" w:rsidP="009219CF">
      <w:pPr>
        <w:tabs>
          <w:tab w:val="right" w:pos="283"/>
        </w:tabs>
        <w:bidi/>
        <w:ind w:left="283" w:firstLine="567"/>
        <w:jc w:val="both"/>
        <w:rPr>
          <w:rFonts w:ascii="Simplified Arabic" w:hAnsi="Simplified Arabic" w:cs="Simplified Arabic"/>
          <w:sz w:val="32"/>
          <w:szCs w:val="32"/>
          <w:rtl/>
          <w:lang w:bidi="ar-DZ"/>
        </w:rPr>
      </w:pPr>
      <w:r w:rsidRPr="00A32FFE">
        <w:rPr>
          <w:rFonts w:ascii="Simplified Arabic" w:hAnsi="Simplified Arabic" w:cs="Simplified Arabic"/>
          <w:b/>
          <w:bCs/>
          <w:sz w:val="32"/>
          <w:szCs w:val="32"/>
          <w:u w:val="thick"/>
          <w:rtl/>
          <w:lang w:bidi="ar-DZ"/>
        </w:rPr>
        <w:t xml:space="preserve">  </w:t>
      </w:r>
      <w:r w:rsidR="006558C4" w:rsidRPr="00A32FFE">
        <w:rPr>
          <w:rFonts w:ascii="Simplified Arabic" w:hAnsi="Simplified Arabic" w:cs="Simplified Arabic" w:hint="cs"/>
          <w:b/>
          <w:bCs/>
          <w:sz w:val="32"/>
          <w:szCs w:val="32"/>
          <w:u w:val="thick"/>
          <w:rtl/>
          <w:lang w:bidi="ar-DZ"/>
        </w:rPr>
        <w:t>المهمة</w:t>
      </w:r>
      <w:r w:rsidR="006558C4"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الثانية</w:t>
      </w:r>
      <w:r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مساهمة</w:t>
      </w:r>
      <w:r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القانون</w:t>
      </w:r>
      <w:r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المقارن</w:t>
      </w:r>
      <w:r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في</w:t>
      </w:r>
      <w:r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تحسين</w:t>
      </w:r>
      <w:r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القانون</w:t>
      </w:r>
      <w:r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الوطني</w:t>
      </w:r>
      <w:r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و</w:t>
      </w:r>
      <w:r w:rsidR="00C40162" w:rsidRPr="00A32FFE">
        <w:rPr>
          <w:rFonts w:ascii="Simplified Arabic" w:hAnsi="Simplified Arabic" w:cs="Simplified Arabic" w:hint="cs"/>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إصلاحه</w:t>
      </w:r>
      <w:r w:rsidR="005F56F1" w:rsidRPr="00A32FFE">
        <w:rPr>
          <w:rFonts w:ascii="Simplified Arabic" w:hAnsi="Simplified Arabic" w:cs="Simplified Arabic"/>
          <w:b/>
          <w:bCs/>
          <w:sz w:val="32"/>
          <w:szCs w:val="32"/>
          <w:u w:val="thick"/>
          <w:rtl/>
          <w:lang w:bidi="ar-DZ"/>
        </w:rPr>
        <w:t>:</w:t>
      </w:r>
      <w:r w:rsidR="005F56F1">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إن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الدراسة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المقارنة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تساعد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تحسين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الوطني،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00C40162">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هناك</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استفادة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المقارن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مجال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الفقه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00A32FFE">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القضاء</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أيضا</w:t>
      </w:r>
      <w:r w:rsidRPr="00FB584E">
        <w:rPr>
          <w:rFonts w:ascii="Simplified Arabic" w:hAnsi="Simplified Arabic" w:cs="Simplified Arabic"/>
          <w:sz w:val="32"/>
          <w:szCs w:val="32"/>
          <w:rtl/>
          <w:lang w:bidi="ar-DZ"/>
        </w:rPr>
        <w:t>.</w:t>
      </w:r>
    </w:p>
    <w:p w:rsidR="00C40162" w:rsidRPr="00CB2CC1" w:rsidRDefault="00843D80" w:rsidP="009219CF">
      <w:pPr>
        <w:pStyle w:val="Paragraphedeliste"/>
        <w:numPr>
          <w:ilvl w:val="0"/>
          <w:numId w:val="8"/>
        </w:numPr>
        <w:tabs>
          <w:tab w:val="right" w:pos="283"/>
        </w:tabs>
        <w:bidi/>
        <w:ind w:left="283" w:firstLine="567"/>
        <w:jc w:val="both"/>
        <w:rPr>
          <w:rFonts w:ascii="Simplified Arabic" w:hAnsi="Simplified Arabic" w:cs="Simplified Arabic"/>
          <w:b/>
          <w:bCs/>
          <w:sz w:val="32"/>
          <w:szCs w:val="32"/>
          <w:u w:val="thick"/>
          <w:rtl/>
          <w:lang w:bidi="ar-DZ"/>
        </w:rPr>
      </w:pPr>
      <w:r w:rsidRPr="00CB2CC1">
        <w:rPr>
          <w:rFonts w:ascii="Simplified Arabic" w:hAnsi="Simplified Arabic" w:cs="Simplified Arabic" w:hint="cs"/>
          <w:b/>
          <w:bCs/>
          <w:sz w:val="32"/>
          <w:szCs w:val="32"/>
          <w:u w:val="thick"/>
          <w:rtl/>
          <w:lang w:bidi="ar-DZ"/>
        </w:rPr>
        <w:t>في</w:t>
      </w:r>
      <w:r w:rsidRPr="00CB2CC1">
        <w:rPr>
          <w:rFonts w:ascii="Simplified Arabic" w:hAnsi="Simplified Arabic" w:cs="Simplified Arabic"/>
          <w:b/>
          <w:bCs/>
          <w:sz w:val="32"/>
          <w:szCs w:val="32"/>
          <w:u w:val="thick"/>
          <w:rtl/>
          <w:lang w:bidi="ar-DZ"/>
        </w:rPr>
        <w:t xml:space="preserve"> </w:t>
      </w:r>
      <w:r w:rsidRPr="00CB2CC1">
        <w:rPr>
          <w:rFonts w:ascii="Simplified Arabic" w:hAnsi="Simplified Arabic" w:cs="Simplified Arabic" w:hint="cs"/>
          <w:b/>
          <w:bCs/>
          <w:sz w:val="32"/>
          <w:szCs w:val="32"/>
          <w:u w:val="thick"/>
          <w:rtl/>
          <w:lang w:bidi="ar-DZ"/>
        </w:rPr>
        <w:t>مجال</w:t>
      </w:r>
      <w:r w:rsidRPr="00CB2CC1">
        <w:rPr>
          <w:rFonts w:ascii="Simplified Arabic" w:hAnsi="Simplified Arabic" w:cs="Simplified Arabic"/>
          <w:b/>
          <w:bCs/>
          <w:sz w:val="32"/>
          <w:szCs w:val="32"/>
          <w:u w:val="thick"/>
          <w:rtl/>
          <w:lang w:bidi="ar-DZ"/>
        </w:rPr>
        <w:t xml:space="preserve"> </w:t>
      </w:r>
      <w:r w:rsidRPr="00CB2CC1">
        <w:rPr>
          <w:rFonts w:ascii="Simplified Arabic" w:hAnsi="Simplified Arabic" w:cs="Simplified Arabic" w:hint="cs"/>
          <w:b/>
          <w:bCs/>
          <w:sz w:val="32"/>
          <w:szCs w:val="32"/>
          <w:u w:val="thick"/>
          <w:rtl/>
          <w:lang w:bidi="ar-DZ"/>
        </w:rPr>
        <w:t>التشريع</w:t>
      </w:r>
      <w:r w:rsidRPr="00CB2CC1">
        <w:rPr>
          <w:rFonts w:ascii="Simplified Arabic" w:hAnsi="Simplified Arabic" w:cs="Simplified Arabic"/>
          <w:b/>
          <w:bCs/>
          <w:sz w:val="32"/>
          <w:szCs w:val="32"/>
          <w:u w:val="thick"/>
          <w:rtl/>
          <w:lang w:bidi="ar-DZ"/>
        </w:rPr>
        <w:t xml:space="preserve"> : </w:t>
      </w:r>
    </w:p>
    <w:p w:rsidR="00C40162" w:rsidRDefault="00843D80" w:rsidP="009219CF">
      <w:pPr>
        <w:tabs>
          <w:tab w:val="right" w:pos="283"/>
        </w:tabs>
        <w:bidi/>
        <w:ind w:left="283" w:firstLine="567"/>
        <w:jc w:val="both"/>
        <w:rPr>
          <w:rFonts w:ascii="Simplified Arabic" w:hAnsi="Simplified Arabic" w:cs="Simplified Arabic"/>
          <w:sz w:val="32"/>
          <w:szCs w:val="32"/>
          <w:rtl/>
          <w:lang w:bidi="ar-DZ"/>
        </w:rPr>
      </w:pPr>
      <w:r w:rsidRPr="00C40162">
        <w:rPr>
          <w:rFonts w:ascii="Simplified Arabic" w:hAnsi="Simplified Arabic" w:cs="Simplified Arabic"/>
          <w:sz w:val="32"/>
          <w:szCs w:val="32"/>
          <w:rtl/>
          <w:lang w:bidi="ar-DZ"/>
        </w:rPr>
        <w:lastRenderedPageBreak/>
        <w:t xml:space="preserve">    </w:t>
      </w:r>
      <w:r w:rsidRPr="00C40162">
        <w:rPr>
          <w:rFonts w:ascii="Simplified Arabic" w:hAnsi="Simplified Arabic" w:cs="Simplified Arabic" w:hint="cs"/>
          <w:sz w:val="32"/>
          <w:szCs w:val="32"/>
          <w:rtl/>
          <w:lang w:bidi="ar-DZ"/>
        </w:rPr>
        <w:t>يستفيد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المشرع</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الدراسة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المقارنة،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فهي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تضع</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أمامه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قوانين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الأمم</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الأخرى</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فيستفيد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تجاربها،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ويقتبس</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منها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يتفق</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مع</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حاجاته</w:t>
      </w:r>
      <w:r w:rsidR="00C40162">
        <w:rPr>
          <w:rFonts w:ascii="Simplified Arabic" w:hAnsi="Simplified Arabic" w:cs="Simplified Arabic"/>
          <w:sz w:val="32"/>
          <w:szCs w:val="32"/>
          <w:rtl/>
          <w:lang w:bidi="ar-DZ"/>
        </w:rPr>
        <w:t xml:space="preserve"> .</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C40162">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الهيئات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التشريعية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الوقت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الحاضر</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تقدم</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على</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سن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تشريع</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قبل</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تحيط</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بالقوانين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الأجنبية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مثل</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المسألة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تريد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تضع</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لها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تشريعا،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فالدراسة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المقارنة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ليست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أهم</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وسيلة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لإصلاح</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التشريع</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فحسب</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بل</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لتجديد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القانون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وتحديثه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وتهذيب</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الأفكار</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الفنية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فيه</w:t>
      </w:r>
      <w:r w:rsidRPr="00C40162">
        <w:rPr>
          <w:rFonts w:ascii="Simplified Arabic" w:hAnsi="Simplified Arabic" w:cs="Simplified Arabic"/>
          <w:sz w:val="32"/>
          <w:szCs w:val="32"/>
          <w:rtl/>
          <w:lang w:bidi="ar-DZ"/>
        </w:rPr>
        <w:t xml:space="preserve">. </w:t>
      </w:r>
    </w:p>
    <w:p w:rsidR="00C843B0" w:rsidRDefault="00C40162"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فاتفاق</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الظروف</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في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أوروبا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قد</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خلق</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حركة</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تشريعية</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موحدة</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3D80" w:rsidRPr="00C40162">
        <w:rPr>
          <w:rFonts w:ascii="Simplified Arabic" w:hAnsi="Simplified Arabic" w:cs="Simplified Arabic" w:hint="cs"/>
          <w:sz w:val="32"/>
          <w:szCs w:val="32"/>
          <w:rtl/>
          <w:lang w:bidi="ar-DZ"/>
        </w:rPr>
        <w:t>هى</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نفسها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التي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جعلت</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الحركة</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التشريعية</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في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أوروبا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تنتهج</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منذ</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خمسين</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عاما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مسلكاً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واحدا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لتنظيم</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احتياجاتها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حيث</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نجد</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أن</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القانون</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التجاري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3D80" w:rsidRPr="00C40162">
        <w:rPr>
          <w:rFonts w:ascii="Simplified Arabic" w:hAnsi="Simplified Arabic" w:cs="Simplified Arabic" w:hint="cs"/>
          <w:sz w:val="32"/>
          <w:szCs w:val="32"/>
          <w:rtl/>
          <w:lang w:bidi="ar-DZ"/>
        </w:rPr>
        <w:t>قانون</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العقوبات</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3D80" w:rsidRPr="00C40162">
        <w:rPr>
          <w:rFonts w:ascii="Simplified Arabic" w:hAnsi="Simplified Arabic" w:cs="Simplified Arabic" w:hint="cs"/>
          <w:sz w:val="32"/>
          <w:szCs w:val="32"/>
          <w:rtl/>
          <w:lang w:bidi="ar-DZ"/>
        </w:rPr>
        <w:t>قانون</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العمل</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3D80" w:rsidRPr="00C40162">
        <w:rPr>
          <w:rFonts w:ascii="Simplified Arabic" w:hAnsi="Simplified Arabic" w:cs="Simplified Arabic" w:hint="cs"/>
          <w:sz w:val="32"/>
          <w:szCs w:val="32"/>
          <w:rtl/>
          <w:lang w:bidi="ar-DZ"/>
        </w:rPr>
        <w:t>الضمان</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الإجماعي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3D80" w:rsidRPr="00C40162">
        <w:rPr>
          <w:rFonts w:ascii="Simplified Arabic" w:hAnsi="Simplified Arabic" w:cs="Simplified Arabic" w:hint="cs"/>
          <w:sz w:val="32"/>
          <w:szCs w:val="32"/>
          <w:rtl/>
          <w:lang w:bidi="ar-DZ"/>
        </w:rPr>
        <w:t>القانون</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القضائي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3D80" w:rsidRPr="00C40162">
        <w:rPr>
          <w:rFonts w:ascii="Simplified Arabic" w:hAnsi="Simplified Arabic" w:cs="Simplified Arabic" w:hint="cs"/>
          <w:sz w:val="32"/>
          <w:szCs w:val="32"/>
          <w:rtl/>
          <w:lang w:bidi="ar-DZ"/>
        </w:rPr>
        <w:t>القانون</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الإداري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نجدها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متفقة</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لا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في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خطوطها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الكبرى</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بل</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في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كل</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التفاصيل</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و</w:t>
      </w:r>
      <w:r w:rsidR="00C843B0">
        <w:rPr>
          <w:rFonts w:ascii="Simplified Arabic" w:hAnsi="Simplified Arabic" w:cs="Simplified Arabic" w:hint="cs"/>
          <w:sz w:val="32"/>
          <w:szCs w:val="32"/>
          <w:rtl/>
          <w:lang w:bidi="ar-DZ"/>
        </w:rPr>
        <w:t xml:space="preserve"> </w:t>
      </w:r>
      <w:r w:rsidR="00843D80" w:rsidRPr="00C40162">
        <w:rPr>
          <w:rFonts w:ascii="Simplified Arabic" w:hAnsi="Simplified Arabic" w:cs="Simplified Arabic" w:hint="cs"/>
          <w:sz w:val="32"/>
          <w:szCs w:val="32"/>
          <w:rtl/>
          <w:lang w:bidi="ar-DZ"/>
        </w:rPr>
        <w:t>هناك</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تطبيقات</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سوف</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نوردها</w:t>
      </w:r>
      <w:r w:rsidR="00843D80" w:rsidRPr="00C40162">
        <w:rPr>
          <w:rFonts w:ascii="Simplified Arabic" w:hAnsi="Simplified Arabic" w:cs="Simplified Arabic"/>
          <w:sz w:val="32"/>
          <w:szCs w:val="32"/>
          <w:rtl/>
          <w:lang w:bidi="ar-DZ"/>
        </w:rPr>
        <w:t xml:space="preserve">.      </w:t>
      </w:r>
    </w:p>
    <w:p w:rsidR="00B905C0" w:rsidRDefault="00843D80" w:rsidP="009219CF">
      <w:pPr>
        <w:tabs>
          <w:tab w:val="right" w:pos="283"/>
        </w:tabs>
        <w:bidi/>
        <w:ind w:left="283" w:firstLine="567"/>
        <w:jc w:val="both"/>
        <w:rPr>
          <w:rFonts w:ascii="Simplified Arabic" w:hAnsi="Simplified Arabic" w:cs="Simplified Arabic"/>
          <w:sz w:val="32"/>
          <w:szCs w:val="32"/>
          <w:rtl/>
          <w:lang w:bidi="ar-DZ"/>
        </w:rPr>
      </w:pP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C843B0">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لنا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القانون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المدني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تجربتين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تجربة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أوروبا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C843B0">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تجربة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عربية</w:t>
      </w:r>
      <w:r w:rsidR="00B905C0">
        <w:rPr>
          <w:rFonts w:ascii="Simplified Arabic" w:hAnsi="Simplified Arabic" w:cs="Simplified Arabic" w:hint="cs"/>
          <w:sz w:val="32"/>
          <w:szCs w:val="32"/>
          <w:rtl/>
          <w:lang w:bidi="ar-DZ"/>
        </w:rPr>
        <w:t>.</w:t>
      </w:r>
    </w:p>
    <w:p w:rsidR="00C843B0" w:rsidRDefault="00843D80" w:rsidP="009219CF">
      <w:pPr>
        <w:tabs>
          <w:tab w:val="right" w:pos="283"/>
        </w:tabs>
        <w:bidi/>
        <w:ind w:left="283" w:firstLine="567"/>
        <w:jc w:val="both"/>
        <w:rPr>
          <w:rFonts w:ascii="Simplified Arabic" w:hAnsi="Simplified Arabic" w:cs="Simplified Arabic"/>
          <w:sz w:val="32"/>
          <w:szCs w:val="32"/>
          <w:rtl/>
          <w:lang w:bidi="ar-DZ"/>
        </w:rPr>
      </w:pPr>
      <w:r w:rsidRPr="00C843B0">
        <w:rPr>
          <w:rFonts w:ascii="Simplified Arabic" w:hAnsi="Simplified Arabic" w:cs="Simplified Arabic" w:hint="cs"/>
          <w:b/>
          <w:bCs/>
          <w:sz w:val="32"/>
          <w:szCs w:val="32"/>
          <w:u w:val="single"/>
          <w:rtl/>
          <w:lang w:bidi="ar-DZ"/>
        </w:rPr>
        <w:t>التجربة</w:t>
      </w:r>
      <w:r w:rsidRPr="00C843B0">
        <w:rPr>
          <w:rFonts w:ascii="Simplified Arabic" w:hAnsi="Simplified Arabic" w:cs="Simplified Arabic"/>
          <w:b/>
          <w:bCs/>
          <w:sz w:val="32"/>
          <w:szCs w:val="32"/>
          <w:u w:val="single"/>
          <w:rtl/>
          <w:lang w:bidi="ar-DZ"/>
        </w:rPr>
        <w:t xml:space="preserve"> </w:t>
      </w:r>
      <w:r w:rsidRPr="00C843B0">
        <w:rPr>
          <w:rFonts w:ascii="Simplified Arabic" w:hAnsi="Simplified Arabic" w:cs="Simplified Arabic" w:hint="cs"/>
          <w:b/>
          <w:bCs/>
          <w:sz w:val="32"/>
          <w:szCs w:val="32"/>
          <w:u w:val="single"/>
          <w:rtl/>
          <w:lang w:bidi="ar-DZ"/>
        </w:rPr>
        <w:t>الأولى</w:t>
      </w:r>
      <w:r w:rsidR="00C843B0">
        <w:rPr>
          <w:rFonts w:ascii="Simplified Arabic" w:hAnsi="Simplified Arabic" w:cs="Simplified Arabic" w:hint="cs"/>
          <w:b/>
          <w:bCs/>
          <w:sz w:val="32"/>
          <w:szCs w:val="32"/>
          <w:u w:val="single"/>
          <w:rtl/>
          <w:lang w:bidi="ar-DZ"/>
        </w:rPr>
        <w:t xml:space="preserve"> و هي </w:t>
      </w:r>
      <w:r w:rsidRPr="00C843B0">
        <w:rPr>
          <w:rFonts w:ascii="Simplified Arabic" w:hAnsi="Simplified Arabic" w:cs="Simplified Arabic" w:hint="cs"/>
          <w:b/>
          <w:bCs/>
          <w:sz w:val="32"/>
          <w:szCs w:val="32"/>
          <w:u w:val="single"/>
          <w:rtl/>
          <w:lang w:bidi="ar-DZ"/>
        </w:rPr>
        <w:t>التجربة</w:t>
      </w:r>
      <w:r w:rsidRPr="00C843B0">
        <w:rPr>
          <w:rFonts w:ascii="Simplified Arabic" w:hAnsi="Simplified Arabic" w:cs="Simplified Arabic"/>
          <w:b/>
          <w:bCs/>
          <w:sz w:val="32"/>
          <w:szCs w:val="32"/>
          <w:u w:val="single"/>
          <w:rtl/>
          <w:lang w:bidi="ar-DZ"/>
        </w:rPr>
        <w:t xml:space="preserve"> </w:t>
      </w:r>
      <w:r w:rsidRPr="00C843B0">
        <w:rPr>
          <w:rFonts w:ascii="Simplified Arabic" w:hAnsi="Simplified Arabic" w:cs="Simplified Arabic" w:hint="cs"/>
          <w:b/>
          <w:bCs/>
          <w:sz w:val="32"/>
          <w:szCs w:val="32"/>
          <w:u w:val="single"/>
          <w:rtl/>
          <w:lang w:bidi="ar-DZ"/>
        </w:rPr>
        <w:t>الفرنسية</w:t>
      </w:r>
      <w:r w:rsidRPr="00C843B0">
        <w:rPr>
          <w:rFonts w:ascii="Simplified Arabic" w:hAnsi="Simplified Arabic" w:cs="Simplified Arabic"/>
          <w:b/>
          <w:bCs/>
          <w:sz w:val="32"/>
          <w:szCs w:val="32"/>
          <w:u w:val="single"/>
          <w:rtl/>
          <w:lang w:bidi="ar-DZ"/>
        </w:rPr>
        <w:t xml:space="preserve"> </w:t>
      </w:r>
      <w:r w:rsidR="00C843B0">
        <w:rPr>
          <w:rFonts w:ascii="Simplified Arabic" w:hAnsi="Simplified Arabic" w:cs="Simplified Arabic" w:hint="cs"/>
          <w:b/>
          <w:bCs/>
          <w:sz w:val="32"/>
          <w:szCs w:val="32"/>
          <w:u w:val="single"/>
          <w:rtl/>
          <w:lang w:bidi="ar-DZ"/>
        </w:rPr>
        <w:t>،</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حيث</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بمجرد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صدور</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القانون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المدني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الفرنسي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أصبح</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يحتذى</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داخل</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أوروبا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C843B0">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خارجها</w:t>
      </w:r>
      <w:r w:rsidR="00C843B0">
        <w:rPr>
          <w:rFonts w:ascii="Simplified Arabic" w:hAnsi="Simplified Arabic" w:cs="Simplified Arabic" w:hint="cs"/>
          <w:sz w:val="32"/>
          <w:szCs w:val="32"/>
          <w:rtl/>
          <w:lang w:bidi="ar-DZ"/>
        </w:rPr>
        <w:t>:</w:t>
      </w:r>
    </w:p>
    <w:p w:rsidR="00C24CB0" w:rsidRDefault="00843D80" w:rsidP="009219CF">
      <w:pPr>
        <w:tabs>
          <w:tab w:val="right" w:pos="283"/>
        </w:tabs>
        <w:bidi/>
        <w:ind w:left="283" w:firstLine="567"/>
        <w:jc w:val="both"/>
        <w:rPr>
          <w:rFonts w:ascii="Simplified Arabic" w:hAnsi="Simplified Arabic" w:cs="Simplified Arabic"/>
          <w:sz w:val="32"/>
          <w:szCs w:val="32"/>
          <w:rtl/>
          <w:lang w:bidi="ar-DZ"/>
        </w:rPr>
      </w:pPr>
      <w:r w:rsidRPr="008C72F7">
        <w:rPr>
          <w:rFonts w:ascii="Simplified Arabic" w:hAnsi="Simplified Arabic" w:cs="Simplified Arabic"/>
          <w:sz w:val="32"/>
          <w:szCs w:val="32"/>
          <w:rtl/>
          <w:lang w:bidi="ar-DZ"/>
        </w:rPr>
        <w:t xml:space="preserve">     </w:t>
      </w:r>
      <w:r w:rsidRPr="00C843B0">
        <w:rPr>
          <w:rFonts w:ascii="Simplified Arabic" w:hAnsi="Simplified Arabic" w:cs="Simplified Arabic"/>
          <w:sz w:val="32"/>
          <w:szCs w:val="32"/>
          <w:u w:val="single"/>
          <w:rtl/>
          <w:lang w:bidi="ar-DZ"/>
        </w:rPr>
        <w:t xml:space="preserve"> </w:t>
      </w:r>
      <w:r w:rsidRPr="008C72F7">
        <w:rPr>
          <w:rFonts w:ascii="Simplified Arabic" w:hAnsi="Simplified Arabic" w:cs="Simplified Arabic" w:hint="cs"/>
          <w:b/>
          <w:bCs/>
          <w:sz w:val="32"/>
          <w:szCs w:val="32"/>
          <w:u w:val="thick"/>
          <w:rtl/>
          <w:lang w:bidi="ar-DZ"/>
        </w:rPr>
        <w:t>أولاً</w:t>
      </w:r>
      <w:r w:rsidRPr="008C72F7">
        <w:rPr>
          <w:rFonts w:ascii="Simplified Arabic" w:hAnsi="Simplified Arabic" w:cs="Simplified Arabic"/>
          <w:b/>
          <w:bCs/>
          <w:sz w:val="32"/>
          <w:szCs w:val="32"/>
          <w:u w:val="thick"/>
          <w:rtl/>
          <w:lang w:bidi="ar-DZ"/>
        </w:rPr>
        <w:t>:</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ففي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داخل</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أوروبا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انقسمت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هذه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التجربة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إلى</w:t>
      </w:r>
      <w:r w:rsidRPr="00C40162">
        <w:rPr>
          <w:rFonts w:ascii="Simplified Arabic" w:hAnsi="Simplified Arabic" w:cs="Simplified Arabic"/>
          <w:sz w:val="32"/>
          <w:szCs w:val="32"/>
          <w:rtl/>
          <w:lang w:bidi="ar-DZ"/>
        </w:rPr>
        <w:t xml:space="preserve"> </w:t>
      </w:r>
      <w:r w:rsidR="00C843B0">
        <w:rPr>
          <w:rFonts w:ascii="Simplified Arabic" w:hAnsi="Simplified Arabic" w:cs="Simplified Arabic" w:hint="cs"/>
          <w:sz w:val="32"/>
          <w:szCs w:val="32"/>
          <w:rtl/>
          <w:lang w:bidi="ar-DZ"/>
        </w:rPr>
        <w:t>شكلين:</w:t>
      </w:r>
      <w:r w:rsidRPr="00C40162">
        <w:rPr>
          <w:rFonts w:ascii="Simplified Arabic" w:hAnsi="Simplified Arabic" w:cs="Simplified Arabic"/>
          <w:sz w:val="32"/>
          <w:szCs w:val="32"/>
          <w:rtl/>
          <w:lang w:bidi="ar-DZ"/>
        </w:rPr>
        <w:t xml:space="preserve"> </w:t>
      </w:r>
      <w:r w:rsidR="00A32FFE" w:rsidRPr="00A32FFE">
        <w:rPr>
          <w:rFonts w:ascii="Simplified Arabic" w:hAnsi="Simplified Arabic" w:cs="Simplified Arabic" w:hint="cs"/>
          <w:b/>
          <w:bCs/>
          <w:sz w:val="32"/>
          <w:szCs w:val="32"/>
          <w:u w:val="thick"/>
          <w:rtl/>
          <w:lang w:bidi="ar-DZ"/>
        </w:rPr>
        <w:t>أ</w:t>
      </w:r>
      <w:r w:rsidRPr="00A32FFE">
        <w:rPr>
          <w:rFonts w:ascii="Simplified Arabic" w:hAnsi="Simplified Arabic" w:cs="Simplified Arabic"/>
          <w:b/>
          <w:bCs/>
          <w:sz w:val="32"/>
          <w:szCs w:val="32"/>
          <w:u w:val="thick"/>
          <w:rtl/>
          <w:lang w:bidi="ar-DZ"/>
        </w:rPr>
        <w:t>-</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أخذته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بعض</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الدول</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بكامله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فحوا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ونصاً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كبلجيكا</w:t>
      </w:r>
      <w:r w:rsidR="008C72F7">
        <w:rPr>
          <w:rFonts w:ascii="Simplified Arabic" w:hAnsi="Simplified Arabic" w:cs="Simplified Arabic" w:hint="cs"/>
          <w:sz w:val="32"/>
          <w:szCs w:val="32"/>
          <w:rtl/>
          <w:lang w:bidi="ar-DZ"/>
        </w:rPr>
        <w:t>،</w:t>
      </w:r>
      <w:r w:rsidRPr="00C40162">
        <w:rPr>
          <w:rFonts w:ascii="Simplified Arabic" w:hAnsi="Simplified Arabic" w:cs="Simplified Arabic"/>
          <w:sz w:val="32"/>
          <w:szCs w:val="32"/>
          <w:rtl/>
          <w:lang w:bidi="ar-DZ"/>
        </w:rPr>
        <w:t xml:space="preserve"> </w:t>
      </w:r>
      <w:r w:rsidRPr="00A32FFE">
        <w:rPr>
          <w:rFonts w:ascii="Simplified Arabic" w:hAnsi="Simplified Arabic" w:cs="Simplified Arabic" w:hint="cs"/>
          <w:b/>
          <w:bCs/>
          <w:sz w:val="32"/>
          <w:szCs w:val="32"/>
          <w:u w:val="thick"/>
          <w:rtl/>
          <w:lang w:bidi="ar-DZ"/>
        </w:rPr>
        <w:t>ب</w:t>
      </w:r>
      <w:r w:rsidRPr="00A32FFE">
        <w:rPr>
          <w:rFonts w:ascii="Simplified Arabic" w:hAnsi="Simplified Arabic" w:cs="Simplified Arabic"/>
          <w:b/>
          <w:bCs/>
          <w:sz w:val="32"/>
          <w:szCs w:val="32"/>
          <w:u w:val="thick"/>
          <w:rtl/>
          <w:lang w:bidi="ar-DZ"/>
        </w:rPr>
        <w:t>-</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A32FFE">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بعضها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تأثرت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بالاقتباس</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8C72F7">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المحاكاة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كايطاليا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8C72F7">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اسبانيا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8C72F7">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البرتغال</w:t>
      </w:r>
      <w:r w:rsidR="008C72F7">
        <w:rPr>
          <w:rFonts w:ascii="Simplified Arabic" w:hAnsi="Simplified Arabic" w:cs="Simplified Arabic" w:hint="cs"/>
          <w:sz w:val="32"/>
          <w:szCs w:val="32"/>
          <w:rtl/>
          <w:lang w:bidi="ar-DZ"/>
        </w:rPr>
        <w:t>.</w:t>
      </w:r>
      <w:r w:rsidR="00A32FFE">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و</w:t>
      </w:r>
      <w:r w:rsidR="008C72F7">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قد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سميت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المجموعة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ضمته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بالمجموعة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اللاتينية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تؤلف</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مع</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المجموعة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الجرمانية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أسرة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واحدة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تدعى</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الأسرة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اللاتينية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الجرمانية</w:t>
      </w:r>
      <w:r w:rsidR="008C72F7">
        <w:rPr>
          <w:rFonts w:ascii="Simplified Arabic" w:hAnsi="Simplified Arabic" w:cs="Simplified Arabic" w:hint="cs"/>
          <w:sz w:val="32"/>
          <w:szCs w:val="32"/>
          <w:rtl/>
          <w:lang w:bidi="ar-DZ"/>
        </w:rPr>
        <w:t>.</w:t>
      </w:r>
      <w:r w:rsidRPr="00C40162">
        <w:rPr>
          <w:rFonts w:ascii="Simplified Arabic" w:hAnsi="Simplified Arabic" w:cs="Simplified Arabic"/>
          <w:sz w:val="32"/>
          <w:szCs w:val="32"/>
          <w:rtl/>
          <w:lang w:bidi="ar-DZ"/>
        </w:rPr>
        <w:t xml:space="preserve">  </w:t>
      </w:r>
      <w:r w:rsidRPr="008C72F7">
        <w:rPr>
          <w:rFonts w:ascii="Simplified Arabic" w:hAnsi="Simplified Arabic" w:cs="Simplified Arabic" w:hint="cs"/>
          <w:b/>
          <w:bCs/>
          <w:sz w:val="32"/>
          <w:szCs w:val="32"/>
          <w:u w:val="thick"/>
          <w:rtl/>
          <w:lang w:bidi="ar-DZ"/>
        </w:rPr>
        <w:t>ثانيا</w:t>
      </w:r>
      <w:r w:rsidRPr="008C72F7">
        <w:rPr>
          <w:rFonts w:ascii="Simplified Arabic" w:hAnsi="Simplified Arabic" w:cs="Simplified Arabic"/>
          <w:b/>
          <w:bCs/>
          <w:sz w:val="32"/>
          <w:szCs w:val="32"/>
          <w:u w:val="thick"/>
          <w:rtl/>
          <w:lang w:bidi="ar-DZ"/>
        </w:rPr>
        <w:t>:</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خارج</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أوروبا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امتد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تأثير</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القانون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المدني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الفرنسي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2B42C8">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معه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المجموعة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اللاتينية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إلى</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أمريكا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الجنوبية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2B42C8">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الوسطى</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2B42C8">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آسيا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2B42C8">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فى</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البلاد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كانت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lastRenderedPageBreak/>
        <w:t>خاضعة</w:t>
      </w:r>
      <w:r w:rsidRPr="00C40162">
        <w:rPr>
          <w:rFonts w:ascii="Simplified Arabic" w:hAnsi="Simplified Arabic" w:cs="Simplified Arabic"/>
          <w:sz w:val="32"/>
          <w:szCs w:val="32"/>
          <w:rtl/>
          <w:lang w:bidi="ar-DZ"/>
        </w:rPr>
        <w:t xml:space="preserve"> </w:t>
      </w:r>
      <w:r w:rsidR="002B42C8">
        <w:rPr>
          <w:rFonts w:ascii="Simplified Arabic" w:hAnsi="Simplified Arabic" w:cs="Simplified Arabic" w:hint="cs"/>
          <w:sz w:val="32"/>
          <w:szCs w:val="32"/>
          <w:rtl/>
          <w:lang w:bidi="ar-DZ"/>
        </w:rPr>
        <w:t>للإ</w:t>
      </w:r>
      <w:r w:rsidRPr="00C40162">
        <w:rPr>
          <w:rFonts w:ascii="Simplified Arabic" w:hAnsi="Simplified Arabic" w:cs="Simplified Arabic" w:hint="cs"/>
          <w:sz w:val="32"/>
          <w:szCs w:val="32"/>
          <w:rtl/>
          <w:lang w:bidi="ar-DZ"/>
        </w:rPr>
        <w:t>حتلال</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الفرنسي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أفريقيا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2B42C8">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أيضا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تأثرت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مصر</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قانونها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المدني</w:t>
      </w:r>
      <w:r w:rsidRPr="00C40162">
        <w:rPr>
          <w:rFonts w:ascii="Simplified Arabic" w:hAnsi="Simplified Arabic" w:cs="Simplified Arabic"/>
          <w:sz w:val="32"/>
          <w:szCs w:val="32"/>
          <w:rtl/>
          <w:lang w:bidi="ar-DZ"/>
        </w:rPr>
        <w:t xml:space="preserve"> </w:t>
      </w:r>
      <w:r w:rsidR="002B42C8">
        <w:rPr>
          <w:rFonts w:ascii="Simplified Arabic" w:hAnsi="Simplified Arabic" w:cs="Simplified Arabic" w:hint="cs"/>
          <w:sz w:val="32"/>
          <w:szCs w:val="32"/>
          <w:rtl/>
          <w:lang w:bidi="ar-DZ"/>
        </w:rPr>
        <w:t xml:space="preserve">المشترك </w:t>
      </w:r>
      <w:r w:rsidR="00C24CB0">
        <w:rPr>
          <w:rFonts w:ascii="Simplified Arabic" w:hAnsi="Simplified Arabic" w:cs="Simplified Arabic" w:hint="cs"/>
          <w:sz w:val="32"/>
          <w:szCs w:val="32"/>
          <w:rtl/>
          <w:lang w:bidi="ar-DZ"/>
        </w:rPr>
        <w:t>.</w:t>
      </w:r>
    </w:p>
    <w:p w:rsidR="00862B9B" w:rsidRDefault="00843D80" w:rsidP="009219CF">
      <w:pPr>
        <w:tabs>
          <w:tab w:val="right" w:pos="283"/>
        </w:tabs>
        <w:bidi/>
        <w:ind w:left="283" w:firstLine="567"/>
        <w:jc w:val="both"/>
        <w:rPr>
          <w:rFonts w:ascii="Simplified Arabic" w:hAnsi="Simplified Arabic" w:cs="Simplified Arabic"/>
          <w:sz w:val="32"/>
          <w:szCs w:val="32"/>
          <w:rtl/>
          <w:lang w:bidi="ar-DZ"/>
        </w:rPr>
      </w:pPr>
      <w:r w:rsidRPr="00C40162">
        <w:rPr>
          <w:rFonts w:ascii="Simplified Arabic" w:hAnsi="Simplified Arabic" w:cs="Simplified Arabic"/>
          <w:sz w:val="32"/>
          <w:szCs w:val="32"/>
          <w:rtl/>
          <w:lang w:bidi="ar-DZ"/>
        </w:rPr>
        <w:t xml:space="preserve">  </w:t>
      </w:r>
      <w:r w:rsidRPr="00C24CB0">
        <w:rPr>
          <w:rFonts w:ascii="Simplified Arabic" w:hAnsi="Simplified Arabic" w:cs="Simplified Arabic" w:hint="cs"/>
          <w:b/>
          <w:bCs/>
          <w:sz w:val="32"/>
          <w:szCs w:val="32"/>
          <w:u w:val="thick"/>
          <w:rtl/>
          <w:lang w:bidi="ar-DZ"/>
        </w:rPr>
        <w:t>التجربة</w:t>
      </w:r>
      <w:r w:rsidRPr="00C24CB0">
        <w:rPr>
          <w:rFonts w:ascii="Simplified Arabic" w:hAnsi="Simplified Arabic" w:cs="Simplified Arabic"/>
          <w:b/>
          <w:bCs/>
          <w:sz w:val="32"/>
          <w:szCs w:val="32"/>
          <w:u w:val="thick"/>
          <w:rtl/>
          <w:lang w:bidi="ar-DZ"/>
        </w:rPr>
        <w:t xml:space="preserve"> </w:t>
      </w:r>
      <w:r w:rsidRPr="00C24CB0">
        <w:rPr>
          <w:rFonts w:ascii="Simplified Arabic" w:hAnsi="Simplified Arabic" w:cs="Simplified Arabic" w:hint="cs"/>
          <w:b/>
          <w:bCs/>
          <w:sz w:val="32"/>
          <w:szCs w:val="32"/>
          <w:u w:val="thick"/>
          <w:rtl/>
          <w:lang w:bidi="ar-DZ"/>
        </w:rPr>
        <w:t>الثانية</w:t>
      </w:r>
      <w:r w:rsidRPr="00C24CB0">
        <w:rPr>
          <w:rFonts w:ascii="Simplified Arabic" w:hAnsi="Simplified Arabic" w:cs="Simplified Arabic"/>
          <w:b/>
          <w:bCs/>
          <w:sz w:val="32"/>
          <w:szCs w:val="32"/>
          <w:u w:val="thick"/>
          <w:rtl/>
          <w:lang w:bidi="ar-DZ"/>
        </w:rPr>
        <w:t xml:space="preserve">: </w:t>
      </w:r>
      <w:r w:rsidRPr="00C24CB0">
        <w:rPr>
          <w:rFonts w:ascii="Simplified Arabic" w:hAnsi="Simplified Arabic" w:cs="Simplified Arabic" w:hint="cs"/>
          <w:b/>
          <w:bCs/>
          <w:sz w:val="32"/>
          <w:szCs w:val="32"/>
          <w:u w:val="thick"/>
          <w:rtl/>
          <w:lang w:bidi="ar-DZ"/>
        </w:rPr>
        <w:t>التجربة</w:t>
      </w:r>
      <w:r w:rsidRPr="00C24CB0">
        <w:rPr>
          <w:rFonts w:ascii="Simplified Arabic" w:hAnsi="Simplified Arabic" w:cs="Simplified Arabic"/>
          <w:b/>
          <w:bCs/>
          <w:sz w:val="32"/>
          <w:szCs w:val="32"/>
          <w:u w:val="thick"/>
          <w:rtl/>
          <w:lang w:bidi="ar-DZ"/>
        </w:rPr>
        <w:t xml:space="preserve"> </w:t>
      </w:r>
      <w:r w:rsidRPr="00C24CB0">
        <w:rPr>
          <w:rFonts w:ascii="Simplified Arabic" w:hAnsi="Simplified Arabic" w:cs="Simplified Arabic" w:hint="cs"/>
          <w:b/>
          <w:bCs/>
          <w:sz w:val="32"/>
          <w:szCs w:val="32"/>
          <w:u w:val="thick"/>
          <w:rtl/>
          <w:lang w:bidi="ar-DZ"/>
        </w:rPr>
        <w:t>المصرية</w:t>
      </w:r>
      <w:r w:rsidRPr="00C24CB0">
        <w:rPr>
          <w:rFonts w:ascii="Simplified Arabic" w:hAnsi="Simplified Arabic" w:cs="Simplified Arabic"/>
          <w:b/>
          <w:bCs/>
          <w:sz w:val="32"/>
          <w:szCs w:val="32"/>
          <w:u w:val="thick"/>
          <w:rtl/>
          <w:lang w:bidi="ar-DZ"/>
        </w:rPr>
        <w:t xml:space="preserve"> :</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لقد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أخذت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سوريا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القانون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المدني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المصري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47719B">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أصبح</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نافذا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فيها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بمجرد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صدوره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عدا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نظام</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الملكية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العقارية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أخذته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التشريع</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الفرنسي</w:t>
      </w:r>
      <w:r w:rsidRPr="00C40162">
        <w:rPr>
          <w:rFonts w:ascii="Simplified Arabic" w:hAnsi="Simplified Arabic" w:cs="Simplified Arabic"/>
          <w:sz w:val="32"/>
          <w:szCs w:val="32"/>
          <w:rtl/>
          <w:lang w:bidi="ar-DZ"/>
        </w:rPr>
        <w:t>.</w:t>
      </w:r>
      <w:r w:rsidRPr="00C40162">
        <w:rPr>
          <w:rFonts w:ascii="Simplified Arabic" w:hAnsi="Simplified Arabic" w:cs="Simplified Arabic" w:hint="cs"/>
          <w:sz w:val="32"/>
          <w:szCs w:val="32"/>
          <w:rtl/>
          <w:lang w:bidi="ar-DZ"/>
        </w:rPr>
        <w:t>كما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اقتبس</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القانون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المدني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العراقي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لعام</w:t>
      </w:r>
      <w:r w:rsidRPr="00C40162">
        <w:rPr>
          <w:rFonts w:ascii="Simplified Arabic" w:hAnsi="Simplified Arabic" w:cs="Simplified Arabic"/>
          <w:sz w:val="32"/>
          <w:szCs w:val="32"/>
          <w:rtl/>
          <w:lang w:bidi="ar-DZ"/>
        </w:rPr>
        <w:t xml:space="preserve"> 1951 </w:t>
      </w:r>
      <w:r w:rsidRPr="00C40162">
        <w:rPr>
          <w:rFonts w:ascii="Simplified Arabic" w:hAnsi="Simplified Arabic" w:cs="Simplified Arabic" w:hint="cs"/>
          <w:sz w:val="32"/>
          <w:szCs w:val="32"/>
          <w:rtl/>
          <w:lang w:bidi="ar-DZ"/>
        </w:rPr>
        <w:t>من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القانون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المدني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المصري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47719B">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هكذا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ليبيا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47719B">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الكويت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47719B">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السودان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بقانونها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المدني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الصادر</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لعام</w:t>
      </w:r>
      <w:r w:rsidR="00862B9B">
        <w:rPr>
          <w:rFonts w:ascii="Simplified Arabic" w:hAnsi="Simplified Arabic" w:cs="Simplified Arabic"/>
          <w:sz w:val="32"/>
          <w:szCs w:val="32"/>
          <w:rtl/>
          <w:lang w:bidi="ar-DZ"/>
        </w:rPr>
        <w:t xml:space="preserve"> 1971. </w:t>
      </w:r>
    </w:p>
    <w:p w:rsidR="00B24DD3" w:rsidRDefault="0009512F" w:rsidP="0009512F">
      <w:pPr>
        <w:pStyle w:val="Titre5"/>
      </w:pPr>
      <w:r>
        <w:rPr>
          <w:rFonts w:hint="cs"/>
          <w:rtl/>
        </w:rPr>
        <w:t xml:space="preserve">ثانيا : </w:t>
      </w:r>
      <w:r w:rsidR="00843D80" w:rsidRPr="00B24DD3">
        <w:rPr>
          <w:rFonts w:hint="cs"/>
          <w:rtl/>
        </w:rPr>
        <w:t>في</w:t>
      </w:r>
      <w:r w:rsidR="00843D80" w:rsidRPr="00B24DD3">
        <w:rPr>
          <w:rtl/>
        </w:rPr>
        <w:t xml:space="preserve"> </w:t>
      </w:r>
      <w:r w:rsidR="00843D80" w:rsidRPr="00B24DD3">
        <w:rPr>
          <w:rFonts w:hint="cs"/>
          <w:rtl/>
        </w:rPr>
        <w:t>مجال</w:t>
      </w:r>
      <w:r w:rsidR="00843D80" w:rsidRPr="00B24DD3">
        <w:rPr>
          <w:rtl/>
        </w:rPr>
        <w:t xml:space="preserve"> </w:t>
      </w:r>
      <w:r w:rsidR="00843D80" w:rsidRPr="00B24DD3">
        <w:rPr>
          <w:rFonts w:hint="cs"/>
          <w:rtl/>
        </w:rPr>
        <w:t>الفقه</w:t>
      </w:r>
      <w:r w:rsidR="00843D80" w:rsidRPr="00B24DD3">
        <w:rPr>
          <w:rtl/>
        </w:rPr>
        <w:t xml:space="preserve"> </w:t>
      </w:r>
      <w:r w:rsidR="00843D80" w:rsidRPr="00B24DD3">
        <w:rPr>
          <w:rFonts w:hint="cs"/>
          <w:rtl/>
        </w:rPr>
        <w:t>و</w:t>
      </w:r>
      <w:r w:rsidR="00B24DD3">
        <w:rPr>
          <w:rFonts w:hint="cs"/>
          <w:rtl/>
        </w:rPr>
        <w:t xml:space="preserve"> </w:t>
      </w:r>
      <w:r w:rsidR="00843D80" w:rsidRPr="00B24DD3">
        <w:rPr>
          <w:rFonts w:hint="cs"/>
          <w:rtl/>
        </w:rPr>
        <w:t>القضاء</w:t>
      </w:r>
      <w:r w:rsidR="00843D80" w:rsidRPr="00862B9B">
        <w:rPr>
          <w:rtl/>
        </w:rPr>
        <w:t xml:space="preserve">       </w:t>
      </w:r>
    </w:p>
    <w:p w:rsidR="00B24DD3" w:rsidRDefault="00843D80" w:rsidP="009219CF">
      <w:pPr>
        <w:tabs>
          <w:tab w:val="right" w:pos="283"/>
        </w:tabs>
        <w:bidi/>
        <w:ind w:left="283" w:firstLine="567"/>
        <w:jc w:val="both"/>
        <w:rPr>
          <w:rFonts w:ascii="Simplified Arabic" w:hAnsi="Simplified Arabic" w:cs="Simplified Arabic"/>
          <w:sz w:val="32"/>
          <w:szCs w:val="32"/>
          <w:rtl/>
          <w:lang w:bidi="ar-DZ"/>
        </w:rPr>
      </w:pPr>
      <w:r w:rsidRPr="00B24DD3">
        <w:rPr>
          <w:rFonts w:ascii="Simplified Arabic" w:hAnsi="Simplified Arabic" w:cs="Simplified Arabic" w:hint="cs"/>
          <w:sz w:val="32"/>
          <w:szCs w:val="32"/>
          <w:rtl/>
          <w:lang w:bidi="ar-DZ"/>
        </w:rPr>
        <w:t>يقوم</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الفقه</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و</w:t>
      </w:r>
      <w:r w:rsidR="00B24DD3">
        <w:rPr>
          <w:rFonts w:ascii="Simplified Arabic" w:hAnsi="Simplified Arabic" w:cs="Simplified Arabic" w:hint="cs"/>
          <w:sz w:val="32"/>
          <w:szCs w:val="32"/>
          <w:rtl/>
          <w:lang w:bidi="ar-DZ"/>
        </w:rPr>
        <w:t xml:space="preserve"> </w:t>
      </w:r>
      <w:r w:rsidRPr="00B24DD3">
        <w:rPr>
          <w:rFonts w:ascii="Simplified Arabic" w:hAnsi="Simplified Arabic" w:cs="Simplified Arabic" w:hint="cs"/>
          <w:sz w:val="32"/>
          <w:szCs w:val="32"/>
          <w:rtl/>
          <w:lang w:bidi="ar-DZ"/>
        </w:rPr>
        <w:t>القضاء</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عن</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طريق</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الدراسة</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المقارنة</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بدور</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مهم</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في</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إصلاح</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التشريع</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أو</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في</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حسن</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تطبيقه</w:t>
      </w:r>
      <w:r w:rsidRPr="00B24DD3">
        <w:rPr>
          <w:rFonts w:ascii="Simplified Arabic" w:hAnsi="Simplified Arabic" w:cs="Simplified Arabic"/>
          <w:sz w:val="32"/>
          <w:szCs w:val="32"/>
          <w:rtl/>
          <w:lang w:bidi="ar-DZ"/>
        </w:rPr>
        <w:t>.</w:t>
      </w:r>
    </w:p>
    <w:p w:rsidR="00B34478" w:rsidRDefault="00843D80" w:rsidP="009219CF">
      <w:pPr>
        <w:pStyle w:val="Paragraphedeliste"/>
        <w:numPr>
          <w:ilvl w:val="0"/>
          <w:numId w:val="9"/>
        </w:numPr>
        <w:tabs>
          <w:tab w:val="right" w:pos="283"/>
        </w:tabs>
        <w:bidi/>
        <w:ind w:left="283" w:firstLine="567"/>
        <w:jc w:val="both"/>
        <w:rPr>
          <w:rFonts w:ascii="Simplified Arabic" w:hAnsi="Simplified Arabic" w:cs="Simplified Arabic"/>
          <w:sz w:val="32"/>
          <w:szCs w:val="32"/>
          <w:lang w:bidi="ar-DZ"/>
        </w:rPr>
      </w:pPr>
      <w:r w:rsidRPr="00CC1363">
        <w:rPr>
          <w:rFonts w:ascii="Simplified Arabic" w:hAnsi="Simplified Arabic" w:cs="Simplified Arabic" w:hint="cs"/>
          <w:b/>
          <w:bCs/>
          <w:sz w:val="32"/>
          <w:szCs w:val="32"/>
          <w:u w:val="thick"/>
          <w:rtl/>
          <w:lang w:bidi="ar-DZ"/>
        </w:rPr>
        <w:t>بالنسبة</w:t>
      </w:r>
      <w:r w:rsidRPr="00CC1363">
        <w:rPr>
          <w:rFonts w:ascii="Simplified Arabic" w:hAnsi="Simplified Arabic" w:cs="Simplified Arabic"/>
          <w:b/>
          <w:bCs/>
          <w:sz w:val="32"/>
          <w:szCs w:val="32"/>
          <w:u w:val="thick"/>
          <w:rtl/>
          <w:lang w:bidi="ar-DZ"/>
        </w:rPr>
        <w:t xml:space="preserve"> </w:t>
      </w:r>
      <w:r w:rsidRPr="00CC1363">
        <w:rPr>
          <w:rFonts w:ascii="Simplified Arabic" w:hAnsi="Simplified Arabic" w:cs="Simplified Arabic" w:hint="cs"/>
          <w:b/>
          <w:bCs/>
          <w:sz w:val="32"/>
          <w:szCs w:val="32"/>
          <w:u w:val="thick"/>
          <w:rtl/>
          <w:lang w:bidi="ar-DZ"/>
        </w:rPr>
        <w:t>للفقه</w:t>
      </w:r>
      <w:r w:rsidRPr="00CC1363">
        <w:rPr>
          <w:rFonts w:ascii="Simplified Arabic" w:hAnsi="Simplified Arabic" w:cs="Simplified Arabic"/>
          <w:b/>
          <w:bCs/>
          <w:sz w:val="32"/>
          <w:szCs w:val="32"/>
          <w:u w:val="thick"/>
          <w:rtl/>
          <w:lang w:bidi="ar-DZ"/>
        </w:rPr>
        <w:t>:</w:t>
      </w:r>
      <w:r w:rsidRPr="00CC1363">
        <w:rPr>
          <w:rFonts w:ascii="Simplified Arabic" w:hAnsi="Simplified Arabic" w:cs="Simplified Arabic"/>
          <w:sz w:val="32"/>
          <w:szCs w:val="32"/>
          <w:rtl/>
          <w:lang w:bidi="ar-DZ"/>
        </w:rPr>
        <w:t xml:space="preserve"> </w:t>
      </w:r>
    </w:p>
    <w:p w:rsidR="005F56F1" w:rsidRPr="00B34478" w:rsidRDefault="00B34478" w:rsidP="009219CF">
      <w:pPr>
        <w:tabs>
          <w:tab w:val="right" w:pos="283"/>
        </w:tabs>
        <w:bidi/>
        <w:ind w:left="283" w:firstLine="56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843D80" w:rsidRPr="00B34478">
        <w:rPr>
          <w:rFonts w:ascii="Simplified Arabic" w:hAnsi="Simplified Arabic" w:cs="Simplified Arabic" w:hint="cs"/>
          <w:sz w:val="32"/>
          <w:szCs w:val="32"/>
          <w:rtl/>
          <w:lang w:bidi="ar-DZ"/>
        </w:rPr>
        <w:t>يقوم</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الفقيه</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بدراسة</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القوانين</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الأجنبية</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ومقارنتها</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بقانونه</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الوطني</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حيث</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تظهر</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له</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عيوب</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القانون</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ونواقصه</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ويقترح</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التعديلات</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التي</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تصلح</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للقانون</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الوطني</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وبذلك</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يكون</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الفقيه</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رائدا</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للمشرع</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يزوده</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بما</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يسترشد</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به</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في</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إصلاح</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القانون</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و</w:t>
      </w:r>
      <w:r w:rsidR="009A1B0C">
        <w:rPr>
          <w:rFonts w:ascii="Simplified Arabic" w:hAnsi="Simplified Arabic" w:cs="Simplified Arabic" w:hint="cs"/>
          <w:sz w:val="32"/>
          <w:szCs w:val="32"/>
          <w:rtl/>
          <w:lang w:bidi="ar-DZ"/>
        </w:rPr>
        <w:t xml:space="preserve"> </w:t>
      </w:r>
      <w:r w:rsidR="00843D80" w:rsidRPr="00B34478">
        <w:rPr>
          <w:rFonts w:ascii="Simplified Arabic" w:hAnsi="Simplified Arabic" w:cs="Simplified Arabic" w:hint="cs"/>
          <w:sz w:val="32"/>
          <w:szCs w:val="32"/>
          <w:rtl/>
          <w:lang w:bidi="ar-DZ"/>
        </w:rPr>
        <w:t>تحسينه</w:t>
      </w:r>
      <w:r w:rsidR="00843D80" w:rsidRPr="00B34478">
        <w:rPr>
          <w:rFonts w:ascii="Simplified Arabic" w:hAnsi="Simplified Arabic" w:cs="Simplified Arabic"/>
          <w:sz w:val="32"/>
          <w:szCs w:val="32"/>
          <w:rtl/>
          <w:lang w:bidi="ar-DZ"/>
        </w:rPr>
        <w:t>.</w:t>
      </w:r>
    </w:p>
    <w:p w:rsidR="00CC1363" w:rsidRPr="005F56F1" w:rsidRDefault="00B34478" w:rsidP="009219CF">
      <w:pPr>
        <w:pStyle w:val="Paragraphedeliste"/>
        <w:tabs>
          <w:tab w:val="right" w:pos="283"/>
          <w:tab w:val="right" w:pos="1134"/>
        </w:tabs>
        <w:bidi/>
        <w:ind w:left="283" w:firstLine="567"/>
        <w:jc w:val="both"/>
        <w:rPr>
          <w:rFonts w:ascii="Simplified Arabic" w:hAnsi="Simplified Arabic" w:cs="Simplified Arabic"/>
          <w:sz w:val="32"/>
          <w:szCs w:val="32"/>
          <w:lang w:bidi="ar-DZ"/>
        </w:rPr>
      </w:pPr>
      <w:r w:rsidRPr="00B34478">
        <w:rPr>
          <w:rFonts w:ascii="Simplified Arabic" w:hAnsi="Simplified Arabic" w:cs="Simplified Arabic" w:hint="cs"/>
          <w:sz w:val="32"/>
          <w:szCs w:val="32"/>
          <w:u w:val="thick"/>
          <w:rtl/>
          <w:lang w:bidi="ar-DZ"/>
        </w:rPr>
        <w:t>ب</w:t>
      </w:r>
      <w:r>
        <w:rPr>
          <w:rFonts w:ascii="Simplified Arabic" w:hAnsi="Simplified Arabic" w:cs="Simplified Arabic" w:hint="cs"/>
          <w:sz w:val="32"/>
          <w:szCs w:val="32"/>
          <w:rtl/>
          <w:lang w:bidi="ar-DZ"/>
        </w:rPr>
        <w:t>-</w:t>
      </w:r>
      <w:r w:rsidR="00CC1363" w:rsidRPr="005F56F1">
        <w:rPr>
          <w:rFonts w:ascii="Simplified Arabic" w:hAnsi="Simplified Arabic" w:cs="Simplified Arabic" w:hint="cs"/>
          <w:b/>
          <w:bCs/>
          <w:sz w:val="32"/>
          <w:szCs w:val="32"/>
          <w:u w:val="thick"/>
          <w:rtl/>
          <w:lang w:bidi="ar-DZ"/>
        </w:rPr>
        <w:t>بالنسبة للقضاء:</w:t>
      </w:r>
      <w:r w:rsidR="00843D80" w:rsidRPr="005F56F1">
        <w:rPr>
          <w:rFonts w:ascii="Simplified Arabic" w:hAnsi="Simplified Arabic" w:cs="Simplified Arabic"/>
          <w:sz w:val="32"/>
          <w:szCs w:val="32"/>
          <w:rtl/>
          <w:lang w:bidi="ar-DZ"/>
        </w:rPr>
        <w:t xml:space="preserve">  </w:t>
      </w:r>
    </w:p>
    <w:p w:rsidR="003C743B" w:rsidRDefault="00843D80" w:rsidP="009219CF">
      <w:pPr>
        <w:tabs>
          <w:tab w:val="right" w:pos="283"/>
        </w:tabs>
        <w:bidi/>
        <w:ind w:left="283" w:firstLine="567"/>
        <w:jc w:val="both"/>
        <w:rPr>
          <w:rFonts w:ascii="Simplified Arabic" w:hAnsi="Simplified Arabic" w:cs="Simplified Arabic"/>
          <w:sz w:val="32"/>
          <w:szCs w:val="32"/>
          <w:rtl/>
          <w:lang w:bidi="ar-DZ"/>
        </w:rPr>
      </w:pP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عندما</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يتم</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نقل</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نصوص</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قانون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أجنبي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أو</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يستعان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بها</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في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وضع</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القانون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الوطني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تثور</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أمام</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القضاء</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الكثير</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من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المسائل</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التفصيلية</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عند</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تطبيق</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نص</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من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هذه</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النصوص</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فيلجأ</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القاضي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إلى</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البلد</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التي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استمد</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منها</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النص</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و</w:t>
      </w:r>
      <w:r w:rsidR="003C743B">
        <w:rPr>
          <w:rFonts w:ascii="Simplified Arabic" w:hAnsi="Simplified Arabic" w:cs="Simplified Arabic" w:hint="cs"/>
          <w:sz w:val="32"/>
          <w:szCs w:val="32"/>
          <w:rtl/>
          <w:lang w:bidi="ar-DZ"/>
        </w:rPr>
        <w:t xml:space="preserve"> </w:t>
      </w:r>
      <w:r w:rsidRPr="00CC1363">
        <w:rPr>
          <w:rFonts w:ascii="Simplified Arabic" w:hAnsi="Simplified Arabic" w:cs="Simplified Arabic" w:hint="cs"/>
          <w:sz w:val="32"/>
          <w:szCs w:val="32"/>
          <w:rtl/>
          <w:lang w:bidi="ar-DZ"/>
        </w:rPr>
        <w:t>إلى</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أحكام</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قضائه</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التي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تتولى</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تطبيقه</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للتعرف</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على</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الحلول</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العملية</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المستمدة</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من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تفسير</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النص</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أو</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شرحه</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والاستهداء</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به</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في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تعليل</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الأحكام</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المبنية</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عليه</w:t>
      </w:r>
      <w:r w:rsidRPr="00CC1363">
        <w:rPr>
          <w:rFonts w:ascii="Simplified Arabic" w:hAnsi="Simplified Arabic" w:cs="Simplified Arabic"/>
          <w:sz w:val="32"/>
          <w:szCs w:val="32"/>
          <w:rtl/>
          <w:lang w:bidi="ar-DZ"/>
        </w:rPr>
        <w:t xml:space="preserve">.  </w:t>
      </w:r>
      <w:r w:rsidRPr="009A1B0C">
        <w:rPr>
          <w:rFonts w:ascii="Simplified Arabic" w:hAnsi="Simplified Arabic" w:cs="Simplified Arabic" w:hint="cs"/>
          <w:sz w:val="32"/>
          <w:szCs w:val="32"/>
          <w:u w:val="thick"/>
          <w:rtl/>
          <w:lang w:bidi="ar-DZ"/>
        </w:rPr>
        <w:t>مثال</w:t>
      </w:r>
      <w:r w:rsidRPr="009A1B0C">
        <w:rPr>
          <w:rFonts w:ascii="Simplified Arabic" w:hAnsi="Simplified Arabic" w:cs="Simplified Arabic"/>
          <w:sz w:val="32"/>
          <w:szCs w:val="32"/>
          <w:u w:val="thick"/>
          <w:rtl/>
          <w:lang w:bidi="ar-DZ"/>
        </w:rPr>
        <w:t xml:space="preserve"> </w:t>
      </w:r>
      <w:r w:rsidRPr="009A1B0C">
        <w:rPr>
          <w:rFonts w:ascii="Simplified Arabic" w:hAnsi="Simplified Arabic" w:cs="Simplified Arabic" w:hint="cs"/>
          <w:sz w:val="32"/>
          <w:szCs w:val="32"/>
          <w:u w:val="thick"/>
          <w:rtl/>
          <w:lang w:bidi="ar-DZ"/>
        </w:rPr>
        <w:t>ذلك</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في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البلاد</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العربية</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التي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استعانت</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بالقانون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lastRenderedPageBreak/>
        <w:t>الفرنسي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في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تقنين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أحكامها</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حيث</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نجد</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القضاة</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يشيرون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في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أحكامهم</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إلى</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أراء</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الفقهاء</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الفرنسيين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و</w:t>
      </w:r>
      <w:r w:rsidR="00F3432E">
        <w:rPr>
          <w:rFonts w:ascii="Simplified Arabic" w:hAnsi="Simplified Arabic" w:cs="Simplified Arabic" w:hint="cs"/>
          <w:sz w:val="32"/>
          <w:szCs w:val="32"/>
          <w:rtl/>
          <w:lang w:bidi="ar-DZ"/>
        </w:rPr>
        <w:t xml:space="preserve"> </w:t>
      </w:r>
      <w:r w:rsidRPr="00CC1363">
        <w:rPr>
          <w:rFonts w:ascii="Simplified Arabic" w:hAnsi="Simplified Arabic" w:cs="Simplified Arabic" w:hint="cs"/>
          <w:sz w:val="32"/>
          <w:szCs w:val="32"/>
          <w:rtl/>
          <w:lang w:bidi="ar-DZ"/>
        </w:rPr>
        <w:t>أحكام</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المحاكم</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الفرنسية</w:t>
      </w:r>
      <w:r w:rsidRPr="00CC1363">
        <w:rPr>
          <w:rFonts w:ascii="Simplified Arabic" w:hAnsi="Simplified Arabic" w:cs="Simplified Arabic"/>
          <w:sz w:val="32"/>
          <w:szCs w:val="32"/>
          <w:rtl/>
          <w:lang w:bidi="ar-DZ"/>
        </w:rPr>
        <w:t>.</w:t>
      </w:r>
    </w:p>
    <w:p w:rsidR="00843D80" w:rsidRDefault="009A1B0C"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3D80" w:rsidRPr="00CC1363">
        <w:rPr>
          <w:rFonts w:ascii="Simplified Arabic" w:hAnsi="Simplified Arabic" w:cs="Simplified Arabic" w:hint="cs"/>
          <w:sz w:val="32"/>
          <w:szCs w:val="32"/>
          <w:rtl/>
          <w:lang w:bidi="ar-DZ"/>
        </w:rPr>
        <w:t>من</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الصعب</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أن</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يستوعب</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التشريع</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جميع</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المسائل</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التي</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تعرض</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أمام</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القضاء</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لذا</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منح</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القاضي</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في</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حالة</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عدم</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وجود</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نص</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تشريعي</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أو</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عرف</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مستقر</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على</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مبادئ</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القانون</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و</w:t>
      </w:r>
      <w:r w:rsidR="00F3432E">
        <w:rPr>
          <w:rFonts w:ascii="Simplified Arabic" w:hAnsi="Simplified Arabic" w:cs="Simplified Arabic" w:hint="cs"/>
          <w:sz w:val="32"/>
          <w:szCs w:val="32"/>
          <w:rtl/>
          <w:lang w:bidi="ar-DZ"/>
        </w:rPr>
        <w:t xml:space="preserve"> </w:t>
      </w:r>
      <w:r w:rsidR="00843D80" w:rsidRPr="00CC1363">
        <w:rPr>
          <w:rFonts w:ascii="Simplified Arabic" w:hAnsi="Simplified Arabic" w:cs="Simplified Arabic" w:hint="cs"/>
          <w:sz w:val="32"/>
          <w:szCs w:val="32"/>
          <w:rtl/>
          <w:lang w:bidi="ar-DZ"/>
        </w:rPr>
        <w:t>مفهوم</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العدالة</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أن</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ينشئ</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قاعد</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قانونية</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من</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وحى</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ضميره</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بل</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إذا</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قصر</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في</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ذلك</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يعتبر</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مرتكبا</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لجريمة</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تسمى</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إنكار</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قواعد</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العدالة</w:t>
      </w:r>
      <w:r w:rsidR="00843D80" w:rsidRPr="00CC1363">
        <w:rPr>
          <w:rFonts w:ascii="Simplified Arabic" w:hAnsi="Simplified Arabic" w:cs="Simplified Arabic"/>
          <w:sz w:val="32"/>
          <w:szCs w:val="32"/>
          <w:rtl/>
          <w:lang w:bidi="ar-DZ"/>
        </w:rPr>
        <w:t>.</w:t>
      </w:r>
    </w:p>
    <w:p w:rsidR="00477C9E" w:rsidRDefault="00841487" w:rsidP="009219CF">
      <w:pPr>
        <w:pStyle w:val="Paragraphedeliste"/>
        <w:numPr>
          <w:ilvl w:val="0"/>
          <w:numId w:val="7"/>
        </w:numPr>
        <w:tabs>
          <w:tab w:val="right" w:pos="283"/>
        </w:tabs>
        <w:bidi/>
        <w:ind w:left="283" w:firstLine="567"/>
        <w:jc w:val="both"/>
        <w:rPr>
          <w:rFonts w:ascii="Simplified Arabic" w:hAnsi="Simplified Arabic" w:cs="Simplified Arabic"/>
          <w:sz w:val="32"/>
          <w:szCs w:val="32"/>
          <w:lang w:bidi="ar-DZ"/>
        </w:rPr>
      </w:pPr>
      <w:r w:rsidRPr="00841487">
        <w:rPr>
          <w:rFonts w:ascii="Simplified Arabic" w:hAnsi="Simplified Arabic" w:cs="Simplified Arabic" w:hint="cs"/>
          <w:b/>
          <w:bCs/>
          <w:sz w:val="32"/>
          <w:szCs w:val="32"/>
          <w:rtl/>
          <w:lang w:bidi="ar-DZ"/>
        </w:rPr>
        <w:t>بالنسبة لنطاق</w:t>
      </w:r>
      <w:r w:rsidRPr="00841487">
        <w:rPr>
          <w:rFonts w:ascii="Simplified Arabic" w:hAnsi="Simplified Arabic" w:cs="Simplified Arabic"/>
          <w:b/>
          <w:bCs/>
          <w:sz w:val="32"/>
          <w:szCs w:val="32"/>
          <w:rtl/>
          <w:lang w:bidi="ar-DZ"/>
        </w:rPr>
        <w:t xml:space="preserve"> </w:t>
      </w:r>
      <w:r w:rsidRPr="00841487">
        <w:rPr>
          <w:rFonts w:ascii="Simplified Arabic" w:hAnsi="Simplified Arabic" w:cs="Simplified Arabic" w:hint="cs"/>
          <w:b/>
          <w:bCs/>
          <w:sz w:val="32"/>
          <w:szCs w:val="32"/>
          <w:rtl/>
          <w:lang w:bidi="ar-DZ"/>
        </w:rPr>
        <w:t>القانون</w:t>
      </w:r>
      <w:r w:rsidRPr="00841487">
        <w:rPr>
          <w:rFonts w:ascii="Simplified Arabic" w:hAnsi="Simplified Arabic" w:cs="Simplified Arabic"/>
          <w:b/>
          <w:bCs/>
          <w:sz w:val="32"/>
          <w:szCs w:val="32"/>
          <w:rtl/>
          <w:lang w:bidi="ar-DZ"/>
        </w:rPr>
        <w:t xml:space="preserve"> </w:t>
      </w:r>
      <w:r w:rsidRPr="00841487">
        <w:rPr>
          <w:rFonts w:ascii="Simplified Arabic" w:hAnsi="Simplified Arabic" w:cs="Simplified Arabic" w:hint="cs"/>
          <w:b/>
          <w:bCs/>
          <w:sz w:val="32"/>
          <w:szCs w:val="32"/>
          <w:rtl/>
          <w:lang w:bidi="ar-DZ"/>
        </w:rPr>
        <w:t>الدولي</w:t>
      </w:r>
      <w:r w:rsidRPr="00841487">
        <w:rPr>
          <w:rFonts w:ascii="Simplified Arabic" w:hAnsi="Simplified Arabic" w:cs="Simplified Arabic"/>
          <w:b/>
          <w:bCs/>
          <w:sz w:val="32"/>
          <w:szCs w:val="32"/>
          <w:rtl/>
          <w:lang w:bidi="ar-DZ"/>
        </w:rPr>
        <w:t xml:space="preserve"> </w:t>
      </w:r>
      <w:r w:rsidRPr="00841487">
        <w:rPr>
          <w:rFonts w:ascii="Simplified Arabic" w:hAnsi="Simplified Arabic" w:cs="Simplified Arabic" w:hint="cs"/>
          <w:b/>
          <w:bCs/>
          <w:sz w:val="32"/>
          <w:szCs w:val="32"/>
          <w:rtl/>
          <w:lang w:bidi="ar-DZ"/>
        </w:rPr>
        <w:t>الخاص</w:t>
      </w:r>
      <w:r w:rsidR="00477C9E">
        <w:rPr>
          <w:rStyle w:val="Appelnotedebasdep"/>
          <w:rFonts w:ascii="Simplified Arabic" w:hAnsi="Simplified Arabic" w:cs="Simplified Arabic"/>
          <w:b/>
          <w:bCs/>
          <w:sz w:val="32"/>
          <w:szCs w:val="32"/>
          <w:rtl/>
          <w:lang w:bidi="ar-DZ"/>
        </w:rPr>
        <w:footnoteReference w:id="20"/>
      </w:r>
      <w:r w:rsidRPr="00841487">
        <w:rPr>
          <w:rFonts w:ascii="Simplified Arabic" w:hAnsi="Simplified Arabic" w:cs="Simplified Arabic"/>
          <w:sz w:val="32"/>
          <w:szCs w:val="32"/>
          <w:rtl/>
          <w:lang w:bidi="ar-DZ"/>
        </w:rPr>
        <w:t xml:space="preserve">          </w:t>
      </w:r>
    </w:p>
    <w:p w:rsidR="00477C9E" w:rsidRDefault="00841487" w:rsidP="009219CF">
      <w:pPr>
        <w:tabs>
          <w:tab w:val="right" w:pos="283"/>
        </w:tabs>
        <w:bidi/>
        <w:ind w:left="283" w:firstLine="567"/>
        <w:jc w:val="both"/>
        <w:rPr>
          <w:rFonts w:ascii="Simplified Arabic" w:hAnsi="Simplified Arabic" w:cs="Simplified Arabic"/>
          <w:sz w:val="32"/>
          <w:szCs w:val="32"/>
          <w:rtl/>
          <w:lang w:bidi="ar-DZ"/>
        </w:rPr>
      </w:pPr>
      <w:r w:rsidRPr="00477C9E">
        <w:rPr>
          <w:rFonts w:ascii="Simplified Arabic" w:hAnsi="Simplified Arabic" w:cs="Simplified Arabic" w:hint="cs"/>
          <w:sz w:val="32"/>
          <w:szCs w:val="32"/>
          <w:rtl/>
          <w:lang w:bidi="ar-DZ"/>
        </w:rPr>
        <w:t>لم</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يتح</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للقانون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المقارن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أن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يقوم</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حتى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اليوم</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بدور</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فعال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نطاق</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الدولي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الخاص</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وكل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يتعلق</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بهذا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إنما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يتعلق</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بطريقة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الفصل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العلاقات</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ذات</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العنصر</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الأجنبي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حيث</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تحديد</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الواجب</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التطبيق</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w:t>
      </w:r>
      <w:r w:rsidR="00F3432E">
        <w:rPr>
          <w:rFonts w:ascii="Simplified Arabic" w:hAnsi="Simplified Arabic" w:cs="Simplified Arabic" w:hint="cs"/>
          <w:sz w:val="32"/>
          <w:szCs w:val="32"/>
          <w:rtl/>
          <w:lang w:bidi="ar-DZ"/>
        </w:rPr>
        <w:t xml:space="preserve"> </w:t>
      </w:r>
      <w:r w:rsidRPr="00477C9E">
        <w:rPr>
          <w:rFonts w:ascii="Simplified Arabic" w:hAnsi="Simplified Arabic" w:cs="Simplified Arabic" w:hint="cs"/>
          <w:sz w:val="32"/>
          <w:szCs w:val="32"/>
          <w:rtl/>
          <w:lang w:bidi="ar-DZ"/>
        </w:rPr>
        <w:t>المرجع</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المختص</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للفصل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النزاع</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w:t>
      </w:r>
      <w:r w:rsidR="00F3432E">
        <w:rPr>
          <w:rFonts w:ascii="Simplified Arabic" w:hAnsi="Simplified Arabic" w:cs="Simplified Arabic" w:hint="cs"/>
          <w:sz w:val="32"/>
          <w:szCs w:val="32"/>
          <w:rtl/>
          <w:lang w:bidi="ar-DZ"/>
        </w:rPr>
        <w:t xml:space="preserve"> </w:t>
      </w:r>
      <w:r w:rsidRPr="00477C9E">
        <w:rPr>
          <w:rFonts w:ascii="Simplified Arabic" w:hAnsi="Simplified Arabic" w:cs="Simplified Arabic" w:hint="cs"/>
          <w:sz w:val="32"/>
          <w:szCs w:val="32"/>
          <w:rtl/>
          <w:lang w:bidi="ar-DZ"/>
        </w:rPr>
        <w:t>سيكون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الفصل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فيها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سهلا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لو</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أنهم</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توصلوا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لقوانين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واحدة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بدلا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القواعد</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الغامضة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تستقل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للفصل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النزاع</w:t>
      </w:r>
      <w:r w:rsidRPr="00477C9E">
        <w:rPr>
          <w:rFonts w:ascii="Simplified Arabic" w:hAnsi="Simplified Arabic" w:cs="Simplified Arabic"/>
          <w:sz w:val="32"/>
          <w:szCs w:val="32"/>
          <w:rtl/>
          <w:lang w:bidi="ar-DZ"/>
        </w:rPr>
        <w:t xml:space="preserve"> . </w:t>
      </w:r>
    </w:p>
    <w:p w:rsidR="001A6C08" w:rsidRDefault="00841487" w:rsidP="009219CF">
      <w:pPr>
        <w:tabs>
          <w:tab w:val="right" w:pos="283"/>
        </w:tabs>
        <w:bidi/>
        <w:ind w:left="283" w:firstLine="567"/>
        <w:jc w:val="both"/>
        <w:rPr>
          <w:rFonts w:ascii="Simplified Arabic" w:hAnsi="Simplified Arabic" w:cs="Simplified Arabic"/>
          <w:sz w:val="32"/>
          <w:szCs w:val="32"/>
          <w:rtl/>
          <w:lang w:bidi="ar-DZ"/>
        </w:rPr>
      </w:pPr>
      <w:r w:rsidRPr="00477C9E">
        <w:rPr>
          <w:rFonts w:ascii="Simplified Arabic" w:hAnsi="Simplified Arabic" w:cs="Simplified Arabic"/>
          <w:sz w:val="32"/>
          <w:szCs w:val="32"/>
          <w:rtl/>
          <w:lang w:bidi="ar-DZ"/>
        </w:rPr>
        <w:t xml:space="preserve"> </w:t>
      </w:r>
      <w:r w:rsidR="00477C9E">
        <w:rPr>
          <w:rFonts w:ascii="Simplified Arabic" w:hAnsi="Simplified Arabic" w:cs="Simplified Arabic" w:hint="cs"/>
          <w:sz w:val="32"/>
          <w:szCs w:val="32"/>
          <w:rtl/>
          <w:lang w:bidi="ar-DZ"/>
        </w:rPr>
        <w:t xml:space="preserve"> </w:t>
      </w:r>
      <w:r w:rsidRPr="00477C9E">
        <w:rPr>
          <w:rFonts w:ascii="Simplified Arabic" w:hAnsi="Simplified Arabic" w:cs="Simplified Arabic" w:hint="cs"/>
          <w:sz w:val="32"/>
          <w:szCs w:val="32"/>
          <w:rtl/>
          <w:lang w:bidi="ar-DZ"/>
        </w:rPr>
        <w:t>مما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يزيد</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صعوبة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توحيد</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مبادئ</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التنازع</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مشكلة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التنازع</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التكييف</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أو</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الوصف</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ويراد</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بالتكييف</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تلك</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العملية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الأولية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يجريها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القاضي</w:t>
      </w:r>
      <w:r w:rsidR="00F3432E">
        <w:rPr>
          <w:rFonts w:ascii="Simplified Arabic" w:hAnsi="Simplified Arabic" w:cs="Simplified Arabic" w:hint="cs"/>
          <w:sz w:val="32"/>
          <w:szCs w:val="32"/>
          <w:rtl/>
          <w:lang w:bidi="ar-DZ"/>
        </w:rPr>
        <w:t xml:space="preserve"> </w:t>
      </w:r>
      <w:r w:rsidRPr="00477C9E">
        <w:rPr>
          <w:rFonts w:ascii="Simplified Arabic" w:hAnsi="Simplified Arabic" w:cs="Simplified Arabic" w:hint="cs"/>
          <w:sz w:val="32"/>
          <w:szCs w:val="32"/>
          <w:rtl/>
          <w:lang w:bidi="ar-DZ"/>
        </w:rPr>
        <w:t>خاضعا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ذلك</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لرقابة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محكمته</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العليا</w:t>
      </w:r>
      <w:r w:rsidR="001A6C08">
        <w:rPr>
          <w:rFonts w:ascii="Simplified Arabic" w:hAnsi="Simplified Arabic" w:cs="Simplified Arabic" w:hint="cs"/>
          <w:sz w:val="32"/>
          <w:szCs w:val="32"/>
          <w:rtl/>
          <w:lang w:bidi="ar-DZ"/>
        </w:rPr>
        <w:t xml:space="preserve"> </w:t>
      </w:r>
      <w:r w:rsidRPr="00477C9E">
        <w:rPr>
          <w:rFonts w:ascii="Simplified Arabic" w:hAnsi="Simplified Arabic" w:cs="Simplified Arabic" w:hint="cs"/>
          <w:sz w:val="32"/>
          <w:szCs w:val="32"/>
          <w:rtl/>
          <w:lang w:bidi="ar-DZ"/>
        </w:rPr>
        <w:t>بقصد</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معرفة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الطائفة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تندرج</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تحتها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المسألة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المطروحة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w:t>
      </w:r>
      <w:r w:rsidR="00477C9E">
        <w:rPr>
          <w:rFonts w:ascii="Simplified Arabic" w:hAnsi="Simplified Arabic" w:cs="Simplified Arabic" w:hint="cs"/>
          <w:sz w:val="32"/>
          <w:szCs w:val="32"/>
          <w:rtl/>
          <w:lang w:bidi="ar-DZ"/>
        </w:rPr>
        <w:t xml:space="preserve"> </w:t>
      </w:r>
      <w:r w:rsidRPr="00477C9E">
        <w:rPr>
          <w:rFonts w:ascii="Simplified Arabic" w:hAnsi="Simplified Arabic" w:cs="Simplified Arabic" w:hint="cs"/>
          <w:sz w:val="32"/>
          <w:szCs w:val="32"/>
          <w:rtl/>
          <w:lang w:bidi="ar-DZ"/>
        </w:rPr>
        <w:t>الوقوف</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بالتالي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على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قاعدة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الإسناد</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تشير</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للقانون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الواجب</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التطبيق</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وصولا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إلى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الحل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النهائي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للنزاع</w:t>
      </w:r>
      <w:r w:rsidRPr="00477C9E">
        <w:rPr>
          <w:rFonts w:ascii="Simplified Arabic" w:hAnsi="Simplified Arabic" w:cs="Simplified Arabic"/>
          <w:sz w:val="32"/>
          <w:szCs w:val="32"/>
          <w:rtl/>
          <w:lang w:bidi="ar-DZ"/>
        </w:rPr>
        <w:t>"</w:t>
      </w:r>
      <w:r w:rsidR="009B6B2F">
        <w:rPr>
          <w:rStyle w:val="Appelnotedebasdep"/>
          <w:rFonts w:ascii="Simplified Arabic" w:hAnsi="Simplified Arabic" w:cs="Simplified Arabic"/>
          <w:sz w:val="32"/>
          <w:szCs w:val="32"/>
          <w:rtl/>
          <w:lang w:bidi="ar-DZ"/>
        </w:rPr>
        <w:footnoteReference w:id="21"/>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على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تحديد</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طبيعة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العلاقة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القانونية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موضوع</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النزاع</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إلى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القاضي</w:t>
      </w:r>
      <w:r w:rsidRPr="00477C9E">
        <w:rPr>
          <w:rFonts w:ascii="Simplified Arabic" w:hAnsi="Simplified Arabic" w:cs="Simplified Arabic"/>
          <w:sz w:val="32"/>
          <w:szCs w:val="32"/>
          <w:rtl/>
          <w:lang w:bidi="ar-DZ"/>
        </w:rPr>
        <w:t xml:space="preserve"> </w:t>
      </w:r>
      <w:r w:rsidR="001A6C08">
        <w:rPr>
          <w:rFonts w:ascii="Simplified Arabic" w:hAnsi="Simplified Arabic" w:cs="Simplified Arabic" w:hint="cs"/>
          <w:sz w:val="32"/>
          <w:szCs w:val="32"/>
          <w:rtl/>
          <w:lang w:bidi="ar-DZ"/>
        </w:rPr>
        <w:t>.</w:t>
      </w:r>
    </w:p>
    <w:p w:rsidR="00B34478" w:rsidRDefault="001A6C08"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841487" w:rsidRPr="00477C9E">
        <w:rPr>
          <w:rFonts w:ascii="Simplified Arabic" w:hAnsi="Simplified Arabic" w:cs="Simplified Arabic" w:hint="cs"/>
          <w:sz w:val="32"/>
          <w:szCs w:val="32"/>
          <w:rtl/>
          <w:lang w:bidi="ar-DZ"/>
        </w:rPr>
        <w:t>فى</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ذلك</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يختلف</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فقهاء</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القانون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الدولي</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الخاص</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فيذهب</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فريق</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منهم</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أن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التكييف</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يجب</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أن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يتم</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وفقا</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لقانون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القاضي</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1487" w:rsidRPr="00477C9E">
        <w:rPr>
          <w:rFonts w:ascii="Simplified Arabic" w:hAnsi="Simplified Arabic" w:cs="Simplified Arabic" w:hint="cs"/>
          <w:sz w:val="32"/>
          <w:szCs w:val="32"/>
          <w:rtl/>
          <w:lang w:bidi="ar-DZ"/>
        </w:rPr>
        <w:t>لو</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كان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التنازع</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في</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التكييف</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واقعا</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بين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قانون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أجنبي</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1487" w:rsidRPr="00477C9E">
        <w:rPr>
          <w:rFonts w:ascii="Simplified Arabic" w:hAnsi="Simplified Arabic" w:cs="Simplified Arabic" w:hint="cs"/>
          <w:sz w:val="32"/>
          <w:szCs w:val="32"/>
          <w:rtl/>
          <w:lang w:bidi="ar-DZ"/>
        </w:rPr>
        <w:t>قانون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القاضي</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1487" w:rsidRPr="00477C9E">
        <w:rPr>
          <w:rFonts w:ascii="Simplified Arabic" w:hAnsi="Simplified Arabic" w:cs="Simplified Arabic" w:hint="cs"/>
          <w:sz w:val="32"/>
          <w:szCs w:val="32"/>
          <w:rtl/>
          <w:lang w:bidi="ar-DZ"/>
        </w:rPr>
        <w:t>قد</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برر</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هذا</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الإتجاه</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هذه</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القاعدة</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إلى</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قاعدة</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إخضاع</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التكييف</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لقانون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القاضي</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بكون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المشرع</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إذا</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سمح</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بتطبيق</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قانون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أجنبي</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في</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دولته</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فإنه</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ينتقص</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بذلك</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من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سيادة</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القانون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الوطني</w:t>
      </w:r>
      <w:r w:rsidR="00841487" w:rsidRPr="00477C9E">
        <w:rPr>
          <w:rFonts w:ascii="Simplified Arabic" w:hAnsi="Simplified Arabic" w:cs="Simplified Arabic"/>
          <w:sz w:val="32"/>
          <w:szCs w:val="32"/>
          <w:rtl/>
          <w:lang w:bidi="ar-DZ"/>
        </w:rPr>
        <w:t xml:space="preserve">. </w:t>
      </w:r>
    </w:p>
    <w:p w:rsidR="00B34478" w:rsidRDefault="00841487" w:rsidP="009219CF">
      <w:pPr>
        <w:tabs>
          <w:tab w:val="right" w:pos="283"/>
        </w:tabs>
        <w:bidi/>
        <w:ind w:left="283" w:firstLine="567"/>
        <w:jc w:val="both"/>
        <w:rPr>
          <w:rFonts w:ascii="Simplified Arabic" w:hAnsi="Simplified Arabic" w:cs="Simplified Arabic"/>
          <w:sz w:val="32"/>
          <w:szCs w:val="32"/>
          <w:rtl/>
          <w:lang w:bidi="ar-DZ"/>
        </w:rPr>
      </w:pPr>
      <w:r w:rsidRPr="00477C9E">
        <w:rPr>
          <w:rFonts w:ascii="Simplified Arabic" w:hAnsi="Simplified Arabic" w:cs="Simplified Arabic" w:hint="cs"/>
          <w:sz w:val="32"/>
          <w:szCs w:val="32"/>
          <w:rtl/>
          <w:lang w:bidi="ar-DZ"/>
        </w:rPr>
        <w:t>و</w:t>
      </w:r>
      <w:r w:rsidR="00B34478">
        <w:rPr>
          <w:rFonts w:ascii="Simplified Arabic" w:hAnsi="Simplified Arabic" w:cs="Simplified Arabic" w:hint="cs"/>
          <w:sz w:val="32"/>
          <w:szCs w:val="32"/>
          <w:rtl/>
          <w:lang w:bidi="ar-DZ"/>
        </w:rPr>
        <w:t xml:space="preserve"> </w:t>
      </w:r>
      <w:r w:rsidRPr="00477C9E">
        <w:rPr>
          <w:rFonts w:ascii="Simplified Arabic" w:hAnsi="Simplified Arabic" w:cs="Simplified Arabic" w:hint="cs"/>
          <w:sz w:val="32"/>
          <w:szCs w:val="32"/>
          <w:rtl/>
          <w:lang w:bidi="ar-DZ"/>
        </w:rPr>
        <w:t>يذهب</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آخرون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وعلى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رأسهم</w:t>
      </w:r>
      <w:r w:rsidRPr="00477C9E">
        <w:rPr>
          <w:rFonts w:ascii="Simplified Arabic" w:hAnsi="Simplified Arabic" w:cs="Simplified Arabic"/>
          <w:sz w:val="32"/>
          <w:szCs w:val="32"/>
          <w:rtl/>
          <w:lang w:bidi="ar-DZ"/>
        </w:rPr>
        <w:t xml:space="preserve"> ( </w:t>
      </w:r>
      <w:r w:rsidRPr="00477C9E">
        <w:rPr>
          <w:rFonts w:ascii="Simplified Arabic" w:hAnsi="Simplified Arabic" w:cs="Simplified Arabic" w:hint="cs"/>
          <w:sz w:val="32"/>
          <w:szCs w:val="32"/>
          <w:rtl/>
          <w:lang w:bidi="ar-DZ"/>
        </w:rPr>
        <w:t>ديسبانيه</w:t>
      </w:r>
      <w:r w:rsidRPr="00477C9E">
        <w:rPr>
          <w:rFonts w:ascii="Simplified Arabic" w:hAnsi="Simplified Arabic" w:cs="Simplified Arabic"/>
          <w:sz w:val="32"/>
          <w:szCs w:val="32"/>
          <w:rtl/>
          <w:lang w:bidi="ar-DZ"/>
        </w:rPr>
        <w:t xml:space="preserve"> ) </w:t>
      </w:r>
      <w:r w:rsidRPr="00477C9E">
        <w:rPr>
          <w:rFonts w:ascii="Simplified Arabic" w:hAnsi="Simplified Arabic" w:cs="Simplified Arabic" w:hint="cs"/>
          <w:sz w:val="32"/>
          <w:szCs w:val="32"/>
          <w:rtl/>
          <w:lang w:bidi="ar-DZ"/>
        </w:rPr>
        <w:t>إلى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أن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التكييف</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يجب</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أن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يخضع</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إلى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الذي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يحكم</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الموضوع</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وحجته</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ذلك</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أن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التناقض</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الصارخ</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أن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يفرض</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القاضي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على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العلاقة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القانونية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تكييف</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قانونه</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الوطني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الوقت</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الذي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يزعم</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فيها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أن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يطبق</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الأجنبي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على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هذه</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العلاقة</w:t>
      </w:r>
      <w:r w:rsidR="008A6357">
        <w:rPr>
          <w:rStyle w:val="Appelnotedebasdep"/>
          <w:rFonts w:ascii="Simplified Arabic" w:hAnsi="Simplified Arabic" w:cs="Simplified Arabic"/>
          <w:sz w:val="32"/>
          <w:szCs w:val="32"/>
          <w:rtl/>
          <w:lang w:bidi="ar-DZ"/>
        </w:rPr>
        <w:footnoteReference w:id="22"/>
      </w:r>
      <w:r w:rsidRPr="00477C9E">
        <w:rPr>
          <w:rFonts w:ascii="Simplified Arabic" w:hAnsi="Simplified Arabic" w:cs="Simplified Arabic"/>
          <w:sz w:val="32"/>
          <w:szCs w:val="32"/>
          <w:rtl/>
          <w:lang w:bidi="ar-DZ"/>
        </w:rPr>
        <w:t xml:space="preserve"> .       </w:t>
      </w:r>
    </w:p>
    <w:p w:rsidR="00841487" w:rsidRDefault="00841487" w:rsidP="009219CF">
      <w:pPr>
        <w:tabs>
          <w:tab w:val="right" w:pos="283"/>
        </w:tabs>
        <w:bidi/>
        <w:ind w:left="283" w:firstLine="567"/>
        <w:jc w:val="both"/>
        <w:rPr>
          <w:rFonts w:ascii="Simplified Arabic" w:hAnsi="Simplified Arabic" w:cs="Simplified Arabic"/>
          <w:sz w:val="32"/>
          <w:szCs w:val="32"/>
          <w:rtl/>
          <w:lang w:bidi="ar-DZ"/>
        </w:rPr>
      </w:pPr>
      <w:r w:rsidRPr="00477C9E">
        <w:rPr>
          <w:rFonts w:ascii="Simplified Arabic" w:hAnsi="Simplified Arabic" w:cs="Simplified Arabic" w:hint="cs"/>
          <w:sz w:val="32"/>
          <w:szCs w:val="32"/>
          <w:rtl/>
          <w:lang w:bidi="ar-DZ"/>
        </w:rPr>
        <w:t>ذهب</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بعض</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الفقهاء</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مذهبا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وسطا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منهم</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الفقيه</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الألماني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كهان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الذي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يرى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إمكانية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تدويل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الدولي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الخاص</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تدويلاً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جزئياً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باستعمال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طريقة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المقارنة</w:t>
      </w:r>
      <w:r w:rsidRPr="00477C9E">
        <w:rPr>
          <w:rFonts w:ascii="Simplified Arabic" w:hAnsi="Simplified Arabic" w:cs="Simplified Arabic"/>
          <w:sz w:val="32"/>
          <w:szCs w:val="32"/>
          <w:rtl/>
          <w:lang w:bidi="ar-DZ"/>
        </w:rPr>
        <w:t>.</w:t>
      </w:r>
    </w:p>
    <w:p w:rsidR="005C6BBF" w:rsidRDefault="00567762" w:rsidP="009219CF">
      <w:pPr>
        <w:tabs>
          <w:tab w:val="right" w:pos="283"/>
        </w:tabs>
        <w:bidi/>
        <w:ind w:left="283" w:firstLine="567"/>
        <w:jc w:val="both"/>
        <w:rPr>
          <w:rFonts w:ascii="Simplified Arabic" w:hAnsi="Simplified Arabic" w:cs="Simplified Arabic"/>
          <w:sz w:val="32"/>
          <w:szCs w:val="32"/>
          <w:rtl/>
          <w:lang w:bidi="ar-DZ"/>
        </w:rPr>
      </w:pPr>
      <w:r w:rsidRPr="00F94341">
        <w:rPr>
          <w:rFonts w:ascii="Simplified Arabic" w:hAnsi="Simplified Arabic" w:cs="Simplified Arabic" w:hint="cs"/>
          <w:b/>
          <w:bCs/>
          <w:sz w:val="32"/>
          <w:szCs w:val="32"/>
          <w:u w:val="single"/>
          <w:rtl/>
          <w:lang w:bidi="ar-DZ"/>
        </w:rPr>
        <w:t>أما على المستوى الدولي</w:t>
      </w:r>
      <w:r>
        <w:rPr>
          <w:rFonts w:ascii="Simplified Arabic" w:hAnsi="Simplified Arabic" w:cs="Simplified Arabic" w:hint="cs"/>
          <w:sz w:val="32"/>
          <w:szCs w:val="32"/>
          <w:rtl/>
          <w:lang w:bidi="ar-DZ"/>
        </w:rPr>
        <w:t xml:space="preserve"> </w:t>
      </w:r>
      <w:r w:rsidR="005C6BBF" w:rsidRPr="005C6BBF">
        <w:rPr>
          <w:rFonts w:ascii="Simplified Arabic" w:hAnsi="Simplified Arabic" w:cs="Simplified Arabic" w:hint="cs"/>
          <w:sz w:val="32"/>
          <w:szCs w:val="32"/>
          <w:rtl/>
          <w:lang w:bidi="ar-DZ"/>
        </w:rPr>
        <w:t>يحقق</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القانون</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المقارن</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فوائد</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مهمة،</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تتجلى</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أساسا</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في</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مساهمته</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في</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التقريب</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بين</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الشعوب</w:t>
      </w:r>
      <w:r w:rsidR="00A422B1">
        <w:rPr>
          <w:rFonts w:ascii="Simplified Arabic" w:hAnsi="Simplified Arabic" w:cs="Simplified Arabic" w:hint="cs"/>
          <w:sz w:val="32"/>
          <w:szCs w:val="32"/>
          <w:rtl/>
          <w:lang w:bidi="ar-DZ"/>
        </w:rPr>
        <w:t xml:space="preserve"> </w:t>
      </w:r>
      <w:r w:rsidR="005C6BBF" w:rsidRPr="005C6BBF">
        <w:rPr>
          <w:rFonts w:ascii="Simplified Arabic" w:hAnsi="Simplified Arabic" w:cs="Simplified Arabic" w:hint="cs"/>
          <w:sz w:val="32"/>
          <w:szCs w:val="32"/>
          <w:rtl/>
          <w:lang w:bidi="ar-DZ"/>
        </w:rPr>
        <w:t>وحسن</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التفاهم</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و</w:t>
      </w:r>
      <w:r w:rsidR="00A422B1">
        <w:rPr>
          <w:rFonts w:ascii="Simplified Arabic" w:hAnsi="Simplified Arabic" w:cs="Simplified Arabic" w:hint="cs"/>
          <w:sz w:val="32"/>
          <w:szCs w:val="32"/>
          <w:rtl/>
          <w:lang w:bidi="ar-DZ"/>
        </w:rPr>
        <w:t xml:space="preserve"> </w:t>
      </w:r>
      <w:r w:rsidR="005C6BBF" w:rsidRPr="005C6BBF">
        <w:rPr>
          <w:rFonts w:ascii="Simplified Arabic" w:hAnsi="Simplified Arabic" w:cs="Simplified Arabic" w:hint="cs"/>
          <w:sz w:val="32"/>
          <w:szCs w:val="32"/>
          <w:rtl/>
          <w:lang w:bidi="ar-DZ"/>
        </w:rPr>
        <w:t>التعاون</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بينها،</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وفي</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سبيل</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تحقيق</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هذا</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الهدف</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دعا</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الفقيه</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الفرنسي</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لامبير</w:t>
      </w:r>
      <w:r w:rsidR="009C626A">
        <w:rPr>
          <w:rFonts w:ascii="Simplified Arabic" w:hAnsi="Simplified Arabic" w:cs="Simplified Arabic" w:hint="cs"/>
          <w:sz w:val="32"/>
          <w:szCs w:val="32"/>
          <w:rtl/>
          <w:lang w:bidi="ar-DZ"/>
        </w:rPr>
        <w:t xml:space="preserve"> </w:t>
      </w:r>
      <w:r w:rsidR="005C6BBF" w:rsidRPr="000E0CD1">
        <w:rPr>
          <w:rFonts w:ascii="Times New Roman" w:hAnsi="Times New Roman" w:cs="Times New Roman"/>
          <w:sz w:val="28"/>
          <w:szCs w:val="28"/>
          <w:lang w:bidi="ar-DZ"/>
        </w:rPr>
        <w:t>Lambert</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في</w:t>
      </w:r>
      <w:r w:rsidR="00A379DF" w:rsidRPr="00A379DF">
        <w:rPr>
          <w:rFonts w:hint="cs"/>
          <w:rtl/>
        </w:rPr>
        <w:t xml:space="preserve"> </w:t>
      </w:r>
      <w:r w:rsidR="00A379DF" w:rsidRPr="00A379DF">
        <w:rPr>
          <w:rFonts w:ascii="Simplified Arabic" w:hAnsi="Simplified Arabic" w:cs="Simplified Arabic" w:hint="cs"/>
          <w:sz w:val="32"/>
          <w:szCs w:val="32"/>
          <w:rtl/>
          <w:lang w:bidi="ar-DZ"/>
        </w:rPr>
        <w:t>المحاضرة</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الافتتاحية</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للموسم</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الجامعي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إلى</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جعل</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القانون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المقارن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وسيلة</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اتصال</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بين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القوانين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الوطنية</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لتكوين</w:t>
      </w:r>
      <w:r w:rsidR="00BA2D93">
        <w:rPr>
          <w:rFonts w:ascii="Simplified Arabic" w:hAnsi="Simplified Arabic" w:cs="Simplified Arabic" w:hint="cs"/>
          <w:sz w:val="32"/>
          <w:szCs w:val="32"/>
          <w:rtl/>
          <w:lang w:bidi="ar-DZ"/>
        </w:rPr>
        <w:t xml:space="preserve"> </w:t>
      </w:r>
      <w:r w:rsidR="00A379DF" w:rsidRPr="00A379DF">
        <w:rPr>
          <w:rFonts w:ascii="Simplified Arabic" w:hAnsi="Simplified Arabic" w:cs="Simplified Arabic" w:hint="cs"/>
          <w:sz w:val="32"/>
          <w:szCs w:val="32"/>
          <w:rtl/>
          <w:lang w:bidi="ar-DZ"/>
        </w:rPr>
        <w:t>ضمير</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قانوني،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عالمي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تؤدي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إلى</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جعل</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القانون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أداة</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تفاهم</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بين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الشعوب</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لتتمكن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من</w:t>
      </w:r>
      <w:r w:rsidR="00A379DF" w:rsidRPr="00A379DF">
        <w:rPr>
          <w:rFonts w:ascii="Simplified Arabic" w:hAnsi="Simplified Arabic" w:cs="Simplified Arabic"/>
          <w:sz w:val="32"/>
          <w:szCs w:val="32"/>
          <w:rtl/>
          <w:lang w:bidi="ar-DZ"/>
        </w:rPr>
        <w:t xml:space="preserve"> </w:t>
      </w:r>
      <w:r w:rsidR="00BA2D93">
        <w:rPr>
          <w:rFonts w:ascii="Simplified Arabic" w:hAnsi="Simplified Arabic" w:cs="Simplified Arabic" w:hint="cs"/>
          <w:sz w:val="32"/>
          <w:szCs w:val="32"/>
          <w:rtl/>
          <w:lang w:bidi="ar-DZ"/>
        </w:rPr>
        <w:t>الإ</w:t>
      </w:r>
      <w:r w:rsidR="00A379DF" w:rsidRPr="00A379DF">
        <w:rPr>
          <w:rFonts w:ascii="Simplified Arabic" w:hAnsi="Simplified Arabic" w:cs="Simplified Arabic" w:hint="cs"/>
          <w:sz w:val="32"/>
          <w:szCs w:val="32"/>
          <w:rtl/>
          <w:lang w:bidi="ar-DZ"/>
        </w:rPr>
        <w:t>تفاق</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فيما</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بي</w:t>
      </w:r>
      <w:r w:rsidR="00BA2D93">
        <w:rPr>
          <w:rFonts w:ascii="Simplified Arabic" w:hAnsi="Simplified Arabic" w:cs="Simplified Arabic" w:hint="cs"/>
          <w:sz w:val="32"/>
          <w:szCs w:val="32"/>
          <w:rtl/>
          <w:lang w:bidi="ar-DZ"/>
        </w:rPr>
        <w:t>ن</w:t>
      </w:r>
      <w:r w:rsidR="00A379DF" w:rsidRPr="00A379DF">
        <w:rPr>
          <w:rFonts w:ascii="Simplified Arabic" w:hAnsi="Simplified Arabic" w:cs="Simplified Arabic" w:hint="cs"/>
          <w:sz w:val="32"/>
          <w:szCs w:val="32"/>
          <w:rtl/>
          <w:lang w:bidi="ar-DZ"/>
        </w:rPr>
        <w:t>ها</w:t>
      </w:r>
      <w:r w:rsidR="00A379DF" w:rsidRPr="00A379DF">
        <w:rPr>
          <w:rFonts w:hint="cs"/>
          <w:rtl/>
        </w:rPr>
        <w:t xml:space="preserve"> </w:t>
      </w:r>
      <w:r w:rsidR="00A379DF" w:rsidRPr="00A379DF">
        <w:rPr>
          <w:rFonts w:ascii="Simplified Arabic" w:hAnsi="Simplified Arabic" w:cs="Simplified Arabic" w:hint="cs"/>
          <w:sz w:val="32"/>
          <w:szCs w:val="32"/>
          <w:rtl/>
          <w:lang w:bidi="ar-DZ"/>
        </w:rPr>
        <w:t>كما</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يقوم</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بتوثيق</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العلاقات</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بين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الدول</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من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خلال</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دوره</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الهام</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في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إعداد</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المعاهدات،</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إبرامها</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وتفسيرها،</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فضلاعن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أهميته</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المتميزة</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في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المفاوضات</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بين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الدول،</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lastRenderedPageBreak/>
        <w:t>لأن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معرفة</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القانون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الأجنبي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تساهم</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في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معرفة</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وإدراك</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وجهةنظر</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الطرف</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الآخر</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وإعداد</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الحجج</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التي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تكفل</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نجاح</w:t>
      </w:r>
      <w:r w:rsidR="00A379DF">
        <w:rPr>
          <w:rFonts w:ascii="Simplified Arabic" w:hAnsi="Simplified Arabic" w:cs="Simplified Arabic" w:hint="cs"/>
          <w:sz w:val="32"/>
          <w:szCs w:val="32"/>
          <w:rtl/>
          <w:lang w:bidi="ar-DZ"/>
        </w:rPr>
        <w:t xml:space="preserve"> التفاوض</w:t>
      </w:r>
      <w:r w:rsidR="00A379DF">
        <w:rPr>
          <w:rStyle w:val="Appelnotedebasdep"/>
          <w:rFonts w:ascii="Simplified Arabic" w:hAnsi="Simplified Arabic" w:cs="Simplified Arabic"/>
          <w:sz w:val="32"/>
          <w:szCs w:val="32"/>
          <w:rtl/>
          <w:lang w:bidi="ar-DZ"/>
        </w:rPr>
        <w:footnoteReference w:id="23"/>
      </w:r>
      <w:r w:rsidR="00A379DF">
        <w:rPr>
          <w:rFonts w:ascii="Simplified Arabic" w:hAnsi="Simplified Arabic" w:cs="Simplified Arabic" w:hint="cs"/>
          <w:sz w:val="32"/>
          <w:szCs w:val="32"/>
          <w:rtl/>
          <w:lang w:bidi="ar-DZ"/>
        </w:rPr>
        <w:t>.</w:t>
      </w:r>
    </w:p>
    <w:p w:rsidR="000E0CD1" w:rsidRDefault="000E0CD1" w:rsidP="009219CF">
      <w:pPr>
        <w:tabs>
          <w:tab w:val="right" w:pos="283"/>
        </w:tabs>
        <w:bidi/>
        <w:ind w:left="283" w:firstLine="567"/>
        <w:jc w:val="both"/>
        <w:rPr>
          <w:rFonts w:ascii="Simplified Arabic" w:hAnsi="Simplified Arabic" w:cs="Simplified Arabic"/>
          <w:sz w:val="32"/>
          <w:szCs w:val="32"/>
          <w:rtl/>
          <w:lang w:bidi="ar-DZ"/>
        </w:rPr>
      </w:pPr>
    </w:p>
    <w:p w:rsidR="0009512F" w:rsidRDefault="0009512F" w:rsidP="0009512F">
      <w:pPr>
        <w:tabs>
          <w:tab w:val="right" w:pos="283"/>
        </w:tabs>
        <w:bidi/>
        <w:ind w:left="283" w:firstLine="567"/>
        <w:jc w:val="both"/>
        <w:rPr>
          <w:rFonts w:ascii="Simplified Arabic" w:hAnsi="Simplified Arabic" w:cs="Simplified Arabic"/>
          <w:sz w:val="32"/>
          <w:szCs w:val="32"/>
          <w:rtl/>
          <w:lang w:bidi="ar-DZ"/>
        </w:rPr>
      </w:pPr>
    </w:p>
    <w:p w:rsidR="0009512F" w:rsidRDefault="0009512F" w:rsidP="0009512F">
      <w:pPr>
        <w:tabs>
          <w:tab w:val="right" w:pos="283"/>
        </w:tabs>
        <w:bidi/>
        <w:ind w:left="283" w:firstLine="567"/>
        <w:jc w:val="both"/>
        <w:rPr>
          <w:rFonts w:ascii="Simplified Arabic" w:hAnsi="Simplified Arabic" w:cs="Simplified Arabic"/>
          <w:sz w:val="32"/>
          <w:szCs w:val="32"/>
          <w:rtl/>
          <w:lang w:bidi="ar-DZ"/>
        </w:rPr>
      </w:pPr>
    </w:p>
    <w:p w:rsidR="0009512F" w:rsidRDefault="0009512F" w:rsidP="0009512F">
      <w:pPr>
        <w:tabs>
          <w:tab w:val="right" w:pos="283"/>
        </w:tabs>
        <w:bidi/>
        <w:ind w:left="283" w:firstLine="567"/>
        <w:jc w:val="both"/>
        <w:rPr>
          <w:rFonts w:ascii="Simplified Arabic" w:hAnsi="Simplified Arabic" w:cs="Simplified Arabic"/>
          <w:sz w:val="32"/>
          <w:szCs w:val="32"/>
          <w:rtl/>
          <w:lang w:bidi="ar-DZ"/>
        </w:rPr>
      </w:pPr>
    </w:p>
    <w:p w:rsidR="000E0CD1" w:rsidRPr="00477C9E" w:rsidRDefault="000E0CD1" w:rsidP="009219CF">
      <w:pPr>
        <w:tabs>
          <w:tab w:val="right" w:pos="283"/>
        </w:tabs>
        <w:bidi/>
        <w:ind w:left="283" w:firstLine="567"/>
        <w:jc w:val="both"/>
        <w:rPr>
          <w:rFonts w:ascii="Simplified Arabic" w:hAnsi="Simplified Arabic" w:cs="Simplified Arabic"/>
          <w:sz w:val="32"/>
          <w:szCs w:val="32"/>
          <w:rtl/>
          <w:lang w:bidi="ar-DZ"/>
        </w:rPr>
      </w:pPr>
    </w:p>
    <w:p w:rsidR="002B5C01" w:rsidRPr="0009512F" w:rsidRDefault="002B5C01" w:rsidP="0009512F">
      <w:pPr>
        <w:pStyle w:val="Titre2"/>
        <w:bidi/>
        <w:rPr>
          <w:sz w:val="36"/>
          <w:szCs w:val="40"/>
          <w:rtl/>
        </w:rPr>
      </w:pPr>
      <w:r w:rsidRPr="0009512F">
        <w:rPr>
          <w:rFonts w:hint="cs"/>
          <w:sz w:val="36"/>
          <w:szCs w:val="40"/>
          <w:rtl/>
        </w:rPr>
        <w:t>المبحث الثاني : أساسيات في القانون المقارن</w:t>
      </w:r>
    </w:p>
    <w:p w:rsidR="000E0CD1" w:rsidRPr="000E0CD1" w:rsidRDefault="000E0CD1" w:rsidP="009219CF">
      <w:pPr>
        <w:tabs>
          <w:tab w:val="right" w:pos="283"/>
        </w:tabs>
        <w:bidi/>
        <w:ind w:left="283" w:firstLine="567"/>
        <w:jc w:val="both"/>
        <w:rPr>
          <w:rFonts w:ascii="Simplified Arabic" w:hAnsi="Simplified Arabic" w:cs="Simplified Arabic"/>
          <w:sz w:val="32"/>
          <w:szCs w:val="32"/>
          <w:rtl/>
          <w:lang w:bidi="ar-DZ"/>
        </w:rPr>
      </w:pPr>
      <w:r w:rsidRPr="000E0CD1">
        <w:rPr>
          <w:rFonts w:ascii="Simplified Arabic" w:hAnsi="Simplified Arabic" w:cs="Simplified Arabic" w:hint="cs"/>
          <w:sz w:val="32"/>
          <w:szCs w:val="32"/>
          <w:rtl/>
          <w:lang w:bidi="ar-DZ"/>
        </w:rPr>
        <w:t>ن</w:t>
      </w:r>
      <w:r>
        <w:rPr>
          <w:rFonts w:ascii="Simplified Arabic" w:hAnsi="Simplified Arabic" w:cs="Simplified Arabic" w:hint="cs"/>
          <w:sz w:val="32"/>
          <w:szCs w:val="32"/>
          <w:rtl/>
          <w:lang w:bidi="ar-DZ"/>
        </w:rPr>
        <w:t>ت</w:t>
      </w:r>
      <w:r w:rsidRPr="000E0CD1">
        <w:rPr>
          <w:rFonts w:ascii="Simplified Arabic" w:hAnsi="Simplified Arabic" w:cs="Simplified Arabic" w:hint="cs"/>
          <w:sz w:val="32"/>
          <w:szCs w:val="32"/>
          <w:rtl/>
          <w:lang w:bidi="ar-DZ"/>
        </w:rPr>
        <w:t>عرف في هذا المبحث على طبيعة القانون المقارن في المطلب الأول ، و على طرق المقارنة في المطلب الثاني .</w:t>
      </w:r>
    </w:p>
    <w:p w:rsidR="00893D75" w:rsidRPr="0009512F" w:rsidRDefault="00893D75" w:rsidP="0009512F">
      <w:pPr>
        <w:pStyle w:val="Titre3"/>
        <w:rPr>
          <w:rFonts w:cs="Simplified Arabic"/>
          <w:szCs w:val="36"/>
          <w:rtl/>
        </w:rPr>
      </w:pPr>
      <w:r w:rsidRPr="0009512F">
        <w:rPr>
          <w:rFonts w:cs="Simplified Arabic"/>
          <w:szCs w:val="36"/>
          <w:rtl/>
        </w:rPr>
        <w:t xml:space="preserve">المطلب </w:t>
      </w:r>
      <w:r w:rsidR="008A1BC4" w:rsidRPr="0009512F">
        <w:rPr>
          <w:rFonts w:cs="Simplified Arabic"/>
          <w:szCs w:val="36"/>
          <w:rtl/>
        </w:rPr>
        <w:t>الأول</w:t>
      </w:r>
      <w:r w:rsidRPr="0009512F">
        <w:rPr>
          <w:rFonts w:cs="Simplified Arabic"/>
          <w:szCs w:val="36"/>
          <w:rtl/>
        </w:rPr>
        <w:t xml:space="preserve"> : طبيعة القانون المقارن </w:t>
      </w:r>
    </w:p>
    <w:p w:rsidR="00EF2D77" w:rsidRDefault="00632A93"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القانون المقارن اصطلاح مترجم عن المصطلح الفرنسي " </w:t>
      </w:r>
      <w:r w:rsidRPr="000E0CD1">
        <w:rPr>
          <w:rFonts w:ascii="Times New Roman" w:hAnsi="Times New Roman" w:cs="Times New Roman"/>
          <w:sz w:val="28"/>
          <w:szCs w:val="28"/>
          <w:lang w:bidi="ar-DZ"/>
        </w:rPr>
        <w:t>Droit comparé</w:t>
      </w:r>
      <w:r w:rsidRPr="000E0CD1">
        <w:rPr>
          <w:rFonts w:ascii="Simplified Arabic" w:hAnsi="Simplified Arabic" w:cs="Simplified Arabic"/>
          <w:sz w:val="28"/>
          <w:szCs w:val="28"/>
          <w:rtl/>
          <w:lang w:bidi="ar-DZ"/>
        </w:rPr>
        <w:t xml:space="preserve"> </w:t>
      </w:r>
      <w:r w:rsidRPr="00CD2150">
        <w:rPr>
          <w:rFonts w:ascii="Simplified Arabic" w:hAnsi="Simplified Arabic" w:cs="Simplified Arabic"/>
          <w:sz w:val="32"/>
          <w:szCs w:val="32"/>
          <w:rtl/>
          <w:lang w:bidi="ar-DZ"/>
        </w:rPr>
        <w:t xml:space="preserve">" والانجليزي </w:t>
      </w:r>
      <w:r w:rsidRPr="000E0CD1">
        <w:rPr>
          <w:rFonts w:ascii="Simplified Arabic" w:hAnsi="Simplified Arabic" w:cs="Simplified Arabic"/>
          <w:sz w:val="28"/>
          <w:szCs w:val="28"/>
          <w:rtl/>
          <w:lang w:bidi="ar-DZ"/>
        </w:rPr>
        <w:t xml:space="preserve">" </w:t>
      </w:r>
      <w:r w:rsidRPr="000E0CD1">
        <w:rPr>
          <w:rFonts w:ascii="Simplified Arabic" w:hAnsi="Simplified Arabic" w:cs="Simplified Arabic"/>
          <w:sz w:val="28"/>
          <w:szCs w:val="28"/>
          <w:lang w:bidi="ar-DZ"/>
        </w:rPr>
        <w:t>Comparative law</w:t>
      </w:r>
      <w:r w:rsidRPr="00CD2150">
        <w:rPr>
          <w:rFonts w:ascii="Simplified Arabic" w:hAnsi="Simplified Arabic" w:cs="Simplified Arabic"/>
          <w:sz w:val="32"/>
          <w:szCs w:val="32"/>
          <w:rtl/>
          <w:lang w:bidi="ar-DZ"/>
        </w:rPr>
        <w:t xml:space="preserve"> "، هذا الاصطلاح الذي أسال الكثير من الحبر، خصوصا فيما تعلق بمسألة التسمية بداية، ثم الطبيعة، حيث أن تسمية القانون المقارن هي تسمية مضللة، حيث ينصرف إلى الذهن أنه قانون كغيره من القوانين الوضعية، كالقانون المدني أو التجاري</w:t>
      </w:r>
      <w:r w:rsidR="00330361" w:rsidRPr="00CD2150">
        <w:rPr>
          <w:rStyle w:val="Appelnotedebasdep"/>
          <w:rFonts w:ascii="Simplified Arabic" w:hAnsi="Simplified Arabic" w:cs="Simplified Arabic"/>
          <w:sz w:val="32"/>
          <w:szCs w:val="32"/>
          <w:rtl/>
          <w:lang w:bidi="ar-DZ"/>
        </w:rPr>
        <w:footnoteReference w:id="24"/>
      </w:r>
      <w:r w:rsidRPr="00CD2150">
        <w:rPr>
          <w:rFonts w:ascii="Simplified Arabic" w:hAnsi="Simplified Arabic" w:cs="Simplified Arabic"/>
          <w:sz w:val="32"/>
          <w:szCs w:val="32"/>
          <w:rtl/>
          <w:lang w:bidi="ar-DZ"/>
        </w:rPr>
        <w:t xml:space="preserve">  ، الأمر الذي دفع بالفقهاء إلى البحث عن تسميات أخرى علها تبعدنا عن هذا الغموض الاصطلاحي، فقد ذهب الفقهاء الألمان إلى تسميته "مقارنة القوانين" </w:t>
      </w:r>
      <w:r w:rsidRPr="000E0CD1">
        <w:rPr>
          <w:rFonts w:ascii="Simplified Arabic" w:hAnsi="Simplified Arabic" w:cs="Simplified Arabic"/>
          <w:sz w:val="28"/>
          <w:szCs w:val="28"/>
          <w:lang w:bidi="ar-DZ"/>
        </w:rPr>
        <w:t>Comparaison des lois</w:t>
      </w:r>
      <w:r w:rsidRPr="00CD2150">
        <w:rPr>
          <w:rFonts w:ascii="Simplified Arabic" w:hAnsi="Simplified Arabic" w:cs="Simplified Arabic"/>
          <w:sz w:val="32"/>
          <w:szCs w:val="32"/>
          <w:rtl/>
          <w:lang w:bidi="ar-DZ"/>
        </w:rPr>
        <w:t xml:space="preserve"> ، واستعمل فقهاء</w:t>
      </w:r>
      <w:r w:rsidR="0051658B" w:rsidRPr="00CD2150">
        <w:rPr>
          <w:rFonts w:ascii="Simplified Arabic" w:hAnsi="Simplified Arabic" w:cs="Simplified Arabic"/>
          <w:sz w:val="32"/>
          <w:szCs w:val="32"/>
          <w:rtl/>
        </w:rPr>
        <w:t xml:space="preserve"> </w:t>
      </w:r>
      <w:r w:rsidR="0051658B" w:rsidRPr="00CD2150">
        <w:rPr>
          <w:rFonts w:ascii="Simplified Arabic" w:hAnsi="Simplified Arabic" w:cs="Simplified Arabic"/>
          <w:sz w:val="32"/>
          <w:szCs w:val="32"/>
          <w:rtl/>
          <w:lang w:bidi="ar-DZ"/>
        </w:rPr>
        <w:t xml:space="preserve">آخرون </w:t>
      </w:r>
      <w:r w:rsidR="0051658B" w:rsidRPr="00CD2150">
        <w:rPr>
          <w:rFonts w:ascii="Simplified Arabic" w:hAnsi="Simplified Arabic" w:cs="Simplified Arabic"/>
          <w:sz w:val="32"/>
          <w:szCs w:val="32"/>
          <w:rtl/>
          <w:lang w:bidi="ar-DZ"/>
        </w:rPr>
        <w:lastRenderedPageBreak/>
        <w:t xml:space="preserve">عبارة "الطريقة المقارنة" </w:t>
      </w:r>
      <w:r w:rsidR="0051658B" w:rsidRPr="000E0CD1">
        <w:rPr>
          <w:rFonts w:ascii="Simplified Arabic" w:hAnsi="Simplified Arabic" w:cs="Simplified Arabic"/>
          <w:sz w:val="28"/>
          <w:szCs w:val="28"/>
          <w:lang w:bidi="ar-DZ"/>
        </w:rPr>
        <w:t>Méthode comparative</w:t>
      </w:r>
      <w:r w:rsidR="0051658B" w:rsidRPr="00CD2150">
        <w:rPr>
          <w:rFonts w:ascii="Simplified Arabic" w:hAnsi="Simplified Arabic" w:cs="Simplified Arabic"/>
          <w:sz w:val="32"/>
          <w:szCs w:val="32"/>
          <w:rtl/>
          <w:lang w:bidi="ar-DZ"/>
        </w:rPr>
        <w:t xml:space="preserve"> ، بل أن البعض آثر استبعاد كلمة قانون، فيفضل في إنجلترا تسمية "الاجتهاد المقارن" </w:t>
      </w:r>
      <w:r w:rsidR="0051658B" w:rsidRPr="000E0CD1">
        <w:rPr>
          <w:rFonts w:ascii="Simplified Arabic" w:hAnsi="Simplified Arabic" w:cs="Simplified Arabic"/>
          <w:sz w:val="28"/>
          <w:szCs w:val="28"/>
          <w:lang w:bidi="ar-DZ"/>
        </w:rPr>
        <w:t>Jurisprudence comparative</w:t>
      </w:r>
      <w:r w:rsidR="0051658B" w:rsidRPr="00CD2150">
        <w:rPr>
          <w:rFonts w:ascii="Simplified Arabic" w:hAnsi="Simplified Arabic" w:cs="Simplified Arabic"/>
          <w:sz w:val="32"/>
          <w:szCs w:val="32"/>
          <w:rtl/>
          <w:lang w:bidi="ar-DZ"/>
        </w:rPr>
        <w:t xml:space="preserve"> ، و</w:t>
      </w:r>
      <w:r w:rsidR="00EF2D77">
        <w:rPr>
          <w:rFonts w:ascii="Simplified Arabic" w:hAnsi="Simplified Arabic" w:cs="Simplified Arabic" w:hint="cs"/>
          <w:sz w:val="32"/>
          <w:szCs w:val="32"/>
          <w:rtl/>
          <w:lang w:bidi="ar-DZ"/>
        </w:rPr>
        <w:t xml:space="preserve"> </w:t>
      </w:r>
      <w:r w:rsidR="0051658B" w:rsidRPr="00CD2150">
        <w:rPr>
          <w:rFonts w:ascii="Simplified Arabic" w:hAnsi="Simplified Arabic" w:cs="Simplified Arabic"/>
          <w:sz w:val="32"/>
          <w:szCs w:val="32"/>
          <w:rtl/>
          <w:lang w:bidi="ar-DZ"/>
        </w:rPr>
        <w:t xml:space="preserve">اختار الفقيه إدوارد لامبير تسمية التشريع المقارن </w:t>
      </w:r>
      <w:r w:rsidR="0051658B" w:rsidRPr="000E0CD1">
        <w:rPr>
          <w:rFonts w:ascii="Simplified Arabic" w:hAnsi="Simplified Arabic" w:cs="Simplified Arabic"/>
          <w:sz w:val="28"/>
          <w:szCs w:val="28"/>
          <w:lang w:bidi="ar-DZ"/>
        </w:rPr>
        <w:t>La législation comparée</w:t>
      </w:r>
      <w:r w:rsidR="0051658B" w:rsidRPr="000E0CD1">
        <w:rPr>
          <w:rFonts w:ascii="Simplified Arabic" w:hAnsi="Simplified Arabic" w:cs="Simplified Arabic"/>
          <w:sz w:val="28"/>
          <w:szCs w:val="28"/>
          <w:rtl/>
          <w:lang w:bidi="ar-DZ"/>
        </w:rPr>
        <w:t xml:space="preserve"> </w:t>
      </w:r>
      <w:r w:rsidR="0051658B" w:rsidRPr="00CD2150">
        <w:rPr>
          <w:rFonts w:ascii="Simplified Arabic" w:hAnsi="Simplified Arabic" w:cs="Simplified Arabic"/>
          <w:sz w:val="32"/>
          <w:szCs w:val="32"/>
          <w:rtl/>
          <w:lang w:bidi="ar-DZ"/>
        </w:rPr>
        <w:t>، و</w:t>
      </w:r>
      <w:r w:rsidR="00EF2D77">
        <w:rPr>
          <w:rFonts w:ascii="Simplified Arabic" w:hAnsi="Simplified Arabic" w:cs="Simplified Arabic" w:hint="cs"/>
          <w:sz w:val="32"/>
          <w:szCs w:val="32"/>
          <w:rtl/>
          <w:lang w:bidi="ar-DZ"/>
        </w:rPr>
        <w:t xml:space="preserve"> </w:t>
      </w:r>
      <w:r w:rsidR="0051658B" w:rsidRPr="00CD2150">
        <w:rPr>
          <w:rFonts w:ascii="Simplified Arabic" w:hAnsi="Simplified Arabic" w:cs="Simplified Arabic"/>
          <w:sz w:val="32"/>
          <w:szCs w:val="32"/>
          <w:rtl/>
          <w:lang w:bidi="ar-DZ"/>
        </w:rPr>
        <w:t>التشريع عند هذا الأخير يقصد به النظام القانوني، غير أن اصطلاح "القانون المقارن" هو الذي هيمن في الأخير على كتابات الفقهاء في التسمية، ولعل هذا الاختلاف في التسمية يرجع بالأساس إلى اختلاف الفقهاء في طبيعة القانون المقارن ووظيفته</w:t>
      </w:r>
      <w:r w:rsidR="007D0879" w:rsidRPr="00CD2150">
        <w:rPr>
          <w:rStyle w:val="Appelnotedebasdep"/>
          <w:rFonts w:ascii="Simplified Arabic" w:hAnsi="Simplified Arabic" w:cs="Simplified Arabic"/>
          <w:sz w:val="32"/>
          <w:szCs w:val="32"/>
          <w:rtl/>
          <w:lang w:bidi="ar-DZ"/>
        </w:rPr>
        <w:footnoteReference w:id="25"/>
      </w:r>
      <w:r w:rsidR="0051658B" w:rsidRPr="00CD2150">
        <w:rPr>
          <w:rFonts w:ascii="Simplified Arabic" w:hAnsi="Simplified Arabic" w:cs="Simplified Arabic"/>
          <w:sz w:val="32"/>
          <w:szCs w:val="32"/>
          <w:rtl/>
          <w:lang w:bidi="ar-DZ"/>
        </w:rPr>
        <w:t xml:space="preserve"> ، ففي حين ذهبت طائفة إلى أن القانون المقارن يعتبر علما قائما بذاته، ذهبت طائفة ثانية من الفقهاء إلى أنه مجرد طريقة من طرق البحث القانوني، و</w:t>
      </w:r>
      <w:r w:rsidR="009B24F9">
        <w:rPr>
          <w:rFonts w:ascii="Simplified Arabic" w:hAnsi="Simplified Arabic" w:cs="Simplified Arabic" w:hint="cs"/>
          <w:sz w:val="32"/>
          <w:szCs w:val="32"/>
          <w:rtl/>
          <w:lang w:bidi="ar-DZ"/>
        </w:rPr>
        <w:t xml:space="preserve"> </w:t>
      </w:r>
      <w:r w:rsidR="0051658B" w:rsidRPr="00CD2150">
        <w:rPr>
          <w:rFonts w:ascii="Simplified Arabic" w:hAnsi="Simplified Arabic" w:cs="Simplified Arabic"/>
          <w:sz w:val="32"/>
          <w:szCs w:val="32"/>
          <w:rtl/>
          <w:lang w:bidi="ar-DZ"/>
        </w:rPr>
        <w:t>سوف نحاول من خلال النقاط التالية استعراض هذه الآراء و</w:t>
      </w:r>
      <w:r w:rsidR="009B24F9">
        <w:rPr>
          <w:rFonts w:ascii="Simplified Arabic" w:hAnsi="Simplified Arabic" w:cs="Simplified Arabic" w:hint="cs"/>
          <w:sz w:val="32"/>
          <w:szCs w:val="32"/>
          <w:rtl/>
          <w:lang w:bidi="ar-DZ"/>
        </w:rPr>
        <w:t xml:space="preserve"> </w:t>
      </w:r>
      <w:r w:rsidR="0051658B" w:rsidRPr="00CD2150">
        <w:rPr>
          <w:rFonts w:ascii="Simplified Arabic" w:hAnsi="Simplified Arabic" w:cs="Simplified Arabic"/>
          <w:sz w:val="32"/>
          <w:szCs w:val="32"/>
          <w:rtl/>
          <w:lang w:bidi="ar-DZ"/>
        </w:rPr>
        <w:t>حجج كل فريق.</w:t>
      </w:r>
    </w:p>
    <w:p w:rsidR="00EF2D77" w:rsidRPr="009E03A7" w:rsidRDefault="0051658B" w:rsidP="00DA5697">
      <w:pPr>
        <w:pStyle w:val="Titre4"/>
        <w:rPr>
          <w:rtl/>
        </w:rPr>
      </w:pPr>
      <w:r w:rsidRPr="009E03A7">
        <w:rPr>
          <w:rtl/>
        </w:rPr>
        <w:t xml:space="preserve"> </w:t>
      </w:r>
      <w:r w:rsidR="002B5C01" w:rsidRPr="009E03A7">
        <w:rPr>
          <w:rtl/>
        </w:rPr>
        <w:t xml:space="preserve">الفرع الأول: </w:t>
      </w:r>
      <w:r w:rsidR="00A27241" w:rsidRPr="009E03A7">
        <w:rPr>
          <w:rtl/>
        </w:rPr>
        <w:t>القانون المقارن علم مستقل</w:t>
      </w:r>
    </w:p>
    <w:p w:rsidR="00367E29" w:rsidRPr="00CD2150" w:rsidRDefault="0051658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يذهب كل من الفقيين ريموند سالي </w:t>
      </w:r>
      <w:r w:rsidRPr="009B24F9">
        <w:rPr>
          <w:rFonts w:ascii="Times New Roman" w:hAnsi="Times New Roman" w:cs="Times New Roman"/>
          <w:sz w:val="28"/>
          <w:szCs w:val="28"/>
          <w:lang w:bidi="ar-DZ"/>
        </w:rPr>
        <w:t>Raymond Saleilles</w:t>
      </w:r>
      <w:r w:rsidRPr="00CD2150">
        <w:rPr>
          <w:rFonts w:ascii="Simplified Arabic" w:hAnsi="Simplified Arabic" w:cs="Simplified Arabic"/>
          <w:sz w:val="32"/>
          <w:szCs w:val="32"/>
          <w:rtl/>
          <w:lang w:bidi="ar-DZ"/>
        </w:rPr>
        <w:t xml:space="preserve"> و</w:t>
      </w:r>
      <w:r w:rsidR="000A303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إيدوارد لامبير </w:t>
      </w:r>
      <w:r w:rsidRPr="009B24F9">
        <w:rPr>
          <w:rFonts w:ascii="Times New Roman" w:hAnsi="Times New Roman" w:cs="Times New Roman"/>
          <w:sz w:val="28"/>
          <w:szCs w:val="28"/>
          <w:lang w:bidi="ar-DZ"/>
        </w:rPr>
        <w:t>Edouard Lambert</w:t>
      </w:r>
      <w:r w:rsidRPr="00CD2150">
        <w:rPr>
          <w:rFonts w:ascii="Simplified Arabic" w:hAnsi="Simplified Arabic" w:cs="Simplified Arabic"/>
          <w:sz w:val="32"/>
          <w:szCs w:val="32"/>
          <w:rtl/>
          <w:lang w:bidi="ar-DZ"/>
        </w:rPr>
        <w:t xml:space="preserve"> إلى القول بأن القانون المقارن هو العلم الذي يبحث في القواعد المشتركة بين الشرائع و</w:t>
      </w:r>
      <w:r w:rsidR="00E9386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النظم المختلفة</w:t>
      </w:r>
      <w:r w:rsidR="00D63499" w:rsidRPr="00CD2150">
        <w:rPr>
          <w:rStyle w:val="Appelnotedebasdep"/>
          <w:rFonts w:ascii="Simplified Arabic" w:hAnsi="Simplified Arabic" w:cs="Simplified Arabic"/>
          <w:sz w:val="32"/>
          <w:szCs w:val="32"/>
          <w:rtl/>
          <w:lang w:bidi="ar-DZ"/>
        </w:rPr>
        <w:footnoteReference w:id="26"/>
      </w:r>
      <w:r w:rsidRPr="00CD2150">
        <w:rPr>
          <w:rFonts w:ascii="Simplified Arabic" w:hAnsi="Simplified Arabic" w:cs="Simplified Arabic"/>
          <w:sz w:val="32"/>
          <w:szCs w:val="32"/>
          <w:rtl/>
          <w:lang w:bidi="ar-DZ"/>
        </w:rPr>
        <w:t xml:space="preserve"> ، و</w:t>
      </w:r>
      <w:r w:rsidR="000A303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قد ساد هذا المذهب منذ المؤتمر الأول للقانون المقارن سنة </w:t>
      </w:r>
      <w:r w:rsidR="00DE04DE">
        <w:rPr>
          <w:rFonts w:ascii="Simplified Arabic" w:hAnsi="Simplified Arabic" w:cs="Simplified Arabic" w:hint="cs"/>
          <w:sz w:val="32"/>
          <w:szCs w:val="32"/>
          <w:rtl/>
          <w:lang w:bidi="ar-DZ"/>
        </w:rPr>
        <w:t>1900</w:t>
      </w:r>
      <w:r w:rsidRPr="00CD2150">
        <w:rPr>
          <w:rFonts w:ascii="Simplified Arabic" w:hAnsi="Simplified Arabic" w:cs="Simplified Arabic"/>
          <w:sz w:val="32"/>
          <w:szCs w:val="32"/>
          <w:rtl/>
          <w:lang w:bidi="ar-DZ"/>
        </w:rPr>
        <w:t xml:space="preserve"> </w:t>
      </w:r>
      <w:r w:rsidR="00E9386D">
        <w:rPr>
          <w:rFonts w:ascii="Simplified Arabic" w:hAnsi="Simplified Arabic" w:cs="Simplified Arabic" w:hint="cs"/>
          <w:sz w:val="32"/>
          <w:szCs w:val="32"/>
          <w:rtl/>
          <w:lang w:bidi="ar-DZ"/>
        </w:rPr>
        <w:t>حيث تم تعريفه</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بأنه</w:t>
      </w:r>
      <w:r w:rsidR="0095458F" w:rsidRPr="0095458F">
        <w:rPr>
          <w:rFonts w:ascii="Simplified Arabic" w:hAnsi="Simplified Arabic" w:cs="Simplified Arabic"/>
          <w:sz w:val="32"/>
          <w:szCs w:val="32"/>
          <w:rtl/>
          <w:lang w:bidi="ar-DZ"/>
        </w:rPr>
        <w:t xml:space="preserve">: </w:t>
      </w:r>
      <w:r w:rsidR="00E9386D">
        <w:rPr>
          <w:rFonts w:ascii="Simplified Arabic" w:hAnsi="Simplified Arabic" w:cs="Simplified Arabic" w:hint="cs"/>
          <w:sz w:val="32"/>
          <w:szCs w:val="32"/>
          <w:rtl/>
          <w:lang w:bidi="ar-DZ"/>
        </w:rPr>
        <w:t xml:space="preserve">( </w:t>
      </w:r>
      <w:r w:rsidR="0095458F" w:rsidRPr="0095458F">
        <w:rPr>
          <w:rFonts w:ascii="Simplified Arabic" w:hAnsi="Simplified Arabic" w:cs="Simplified Arabic" w:hint="cs"/>
          <w:sz w:val="32"/>
          <w:szCs w:val="32"/>
          <w:rtl/>
          <w:lang w:bidi="ar-DZ"/>
        </w:rPr>
        <w:t>العلم</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الذي</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يبحث</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عن</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القواعد</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المشتركة</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بين</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الشرائع</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و</w:t>
      </w:r>
      <w:r w:rsidR="009B24F9">
        <w:rPr>
          <w:rFonts w:ascii="Simplified Arabic" w:hAnsi="Simplified Arabic" w:cs="Simplified Arabic" w:hint="cs"/>
          <w:sz w:val="32"/>
          <w:szCs w:val="32"/>
          <w:rtl/>
          <w:lang w:bidi="ar-DZ"/>
        </w:rPr>
        <w:t xml:space="preserve"> </w:t>
      </w:r>
      <w:r w:rsidR="0095458F" w:rsidRPr="0095458F">
        <w:rPr>
          <w:rFonts w:ascii="Simplified Arabic" w:hAnsi="Simplified Arabic" w:cs="Simplified Arabic" w:hint="cs"/>
          <w:sz w:val="32"/>
          <w:szCs w:val="32"/>
          <w:rtl/>
          <w:lang w:bidi="ar-DZ"/>
        </w:rPr>
        <w:t>النظم</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المختلفة</w:t>
      </w:r>
      <w:r w:rsidR="00E9386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حيث كانت الأفكار تتطلع إلى وضع قانون عالمي، وبذلك اعتبر القانون المقارن هو العلم الذي يكشف عن هذا القانون العالمي. ويعود أثل في فكرة أن القانون المقارن علم إلى المدرسة التاريخية التي ترى بان القانون نسبي، و</w:t>
      </w:r>
      <w:r w:rsidR="00DE04DE">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هو متحول بفعل ضغط القوى الاجتماعية، من</w:t>
      </w:r>
      <w:r w:rsidR="00DE04DE">
        <w:rPr>
          <w:rFonts w:ascii="Simplified Arabic" w:hAnsi="Simplified Arabic" w:cs="Simplified Arabic"/>
          <w:sz w:val="32"/>
          <w:szCs w:val="32"/>
          <w:rtl/>
          <w:lang w:bidi="ar-DZ"/>
        </w:rPr>
        <w:t xml:space="preserve"> أجل إرضاء تطلعاته خصوصا تلك ال</w:t>
      </w:r>
      <w:r w:rsidR="00DE04DE">
        <w:rPr>
          <w:rFonts w:ascii="Simplified Arabic" w:hAnsi="Simplified Arabic" w:cs="Simplified Arabic" w:hint="cs"/>
          <w:sz w:val="32"/>
          <w:szCs w:val="32"/>
          <w:rtl/>
          <w:lang w:bidi="ar-DZ"/>
        </w:rPr>
        <w:t>إ</w:t>
      </w:r>
      <w:r w:rsidRPr="00CD2150">
        <w:rPr>
          <w:rFonts w:ascii="Simplified Arabic" w:hAnsi="Simplified Arabic" w:cs="Simplified Arabic"/>
          <w:sz w:val="32"/>
          <w:szCs w:val="32"/>
          <w:rtl/>
          <w:lang w:bidi="ar-DZ"/>
        </w:rPr>
        <w:t>قتصادية، و</w:t>
      </w:r>
      <w:r w:rsidR="00DE04DE">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القانون المقارن و</w:t>
      </w:r>
      <w:r w:rsidR="00DE04DE">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جد كعلم يعنى</w:t>
      </w:r>
      <w:r w:rsidRPr="00CD2150">
        <w:rPr>
          <w:rFonts w:ascii="Simplified Arabic" w:hAnsi="Simplified Arabic" w:cs="Simplified Arabic"/>
          <w:sz w:val="32"/>
          <w:szCs w:val="32"/>
          <w:rtl/>
        </w:rPr>
        <w:t xml:space="preserve"> </w:t>
      </w:r>
      <w:r w:rsidRPr="00CD2150">
        <w:rPr>
          <w:rFonts w:ascii="Simplified Arabic" w:hAnsi="Simplified Arabic" w:cs="Simplified Arabic"/>
          <w:sz w:val="32"/>
          <w:szCs w:val="32"/>
          <w:rtl/>
          <w:lang w:bidi="ar-DZ"/>
        </w:rPr>
        <w:lastRenderedPageBreak/>
        <w:t>بتفسير التحولات الحاصلة في الحياة التشريعية، و</w:t>
      </w:r>
      <w:r w:rsidR="00DE04DE">
        <w:rPr>
          <w:rFonts w:ascii="Simplified Arabic" w:hAnsi="Simplified Arabic" w:cs="Simplified Arabic" w:hint="cs"/>
          <w:sz w:val="32"/>
          <w:szCs w:val="32"/>
          <w:rtl/>
          <w:lang w:bidi="ar-DZ"/>
        </w:rPr>
        <w:t xml:space="preserve"> ا</w:t>
      </w:r>
      <w:r w:rsidRPr="00CD2150">
        <w:rPr>
          <w:rFonts w:ascii="Simplified Arabic" w:hAnsi="Simplified Arabic" w:cs="Simplified Arabic"/>
          <w:sz w:val="32"/>
          <w:szCs w:val="32"/>
          <w:rtl/>
          <w:lang w:bidi="ar-DZ"/>
        </w:rPr>
        <w:t>ستخراج القواعد ا</w:t>
      </w:r>
      <w:r w:rsidR="00DE04DE">
        <w:rPr>
          <w:rFonts w:ascii="Simplified Arabic" w:hAnsi="Simplified Arabic" w:cs="Simplified Arabic"/>
          <w:sz w:val="32"/>
          <w:szCs w:val="32"/>
          <w:rtl/>
          <w:lang w:bidi="ar-DZ"/>
        </w:rPr>
        <w:t>لتي تحكم تحولات الحياة ال</w:t>
      </w:r>
      <w:r w:rsidR="00DE04DE">
        <w:rPr>
          <w:rFonts w:ascii="Simplified Arabic" w:hAnsi="Simplified Arabic" w:cs="Simplified Arabic" w:hint="cs"/>
          <w:sz w:val="32"/>
          <w:szCs w:val="32"/>
          <w:rtl/>
          <w:lang w:bidi="ar-DZ"/>
        </w:rPr>
        <w:t>إ</w:t>
      </w:r>
      <w:r w:rsidRPr="00CD2150">
        <w:rPr>
          <w:rFonts w:ascii="Simplified Arabic" w:hAnsi="Simplified Arabic" w:cs="Simplified Arabic"/>
          <w:sz w:val="32"/>
          <w:szCs w:val="32"/>
          <w:rtl/>
          <w:lang w:bidi="ar-DZ"/>
        </w:rPr>
        <w:t>جتماعية</w:t>
      </w:r>
      <w:r w:rsidR="00AD0E3B" w:rsidRPr="00CD2150">
        <w:rPr>
          <w:rStyle w:val="Appelnotedebasdep"/>
          <w:rFonts w:ascii="Simplified Arabic" w:hAnsi="Simplified Arabic" w:cs="Simplified Arabic"/>
          <w:sz w:val="32"/>
          <w:szCs w:val="32"/>
          <w:rtl/>
          <w:lang w:bidi="ar-DZ"/>
        </w:rPr>
        <w:footnoteReference w:id="27"/>
      </w:r>
      <w:r w:rsidRPr="00CD2150">
        <w:rPr>
          <w:rFonts w:ascii="Simplified Arabic" w:hAnsi="Simplified Arabic" w:cs="Simplified Arabic"/>
          <w:sz w:val="32"/>
          <w:szCs w:val="32"/>
          <w:rtl/>
          <w:lang w:bidi="ar-DZ"/>
        </w:rPr>
        <w:t xml:space="preserve">  .</w:t>
      </w:r>
    </w:p>
    <w:p w:rsidR="00263AAC" w:rsidRDefault="0051658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وبدأ الاختلاف بين الفقيهين سالي و</w:t>
      </w:r>
      <w:r w:rsidR="00060E4A">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إدوارد لامبير منذ البداية حول ماهية القانون المقارن، حيث قسمه لامبير إلى التاريخ المقارن؛ و</w:t>
      </w:r>
      <w:r w:rsidR="0095458F">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هو العلم الذي يكشف ما بين الظواهر القانونية من صلات وأسباب نشوئها وتطورها، سواء ما تعلق بالمقارنة بين الشرائع الحالية أو القديمة. والقسم الثاني المتعلق بالتشريع المقارن، وله هو الآخر غاية علمية هي البحث في الشرائع المقارنة عن الأسس المشتركة لتكملة القوانين الوطنية وتطويرها، وأطلق لامبير على هذا الشق تسمية القانون العام التشريعي، وهو بهذا المعنى الأخير لا يشكل علما بل مجرد فن</w:t>
      </w:r>
      <w:r w:rsidR="00367E29" w:rsidRPr="00CD2150">
        <w:rPr>
          <w:rStyle w:val="Appelnotedebasdep"/>
          <w:rFonts w:ascii="Simplified Arabic" w:hAnsi="Simplified Arabic" w:cs="Simplified Arabic"/>
          <w:sz w:val="32"/>
          <w:szCs w:val="32"/>
          <w:rtl/>
          <w:lang w:bidi="ar-DZ"/>
        </w:rPr>
        <w:footnoteReference w:id="28"/>
      </w:r>
      <w:r w:rsidRPr="00CD2150">
        <w:rPr>
          <w:rFonts w:ascii="Simplified Arabic" w:hAnsi="Simplified Arabic" w:cs="Simplified Arabic"/>
          <w:sz w:val="32"/>
          <w:szCs w:val="32"/>
          <w:rtl/>
          <w:lang w:bidi="ar-DZ"/>
        </w:rPr>
        <w:t xml:space="preserve">  .</w:t>
      </w:r>
    </w:p>
    <w:p w:rsidR="00E82DE2" w:rsidRPr="00CD2150" w:rsidRDefault="0051658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في حين ذهب سالي إلى أن القانون المقارن علم قائم بذاته، ذلك أن القصد من ورائه هو الوصول إلى استخلاص قواعد قانونية جديدة ومشتركة للإنسانية المتحضرة</w:t>
      </w:r>
      <w:r w:rsidR="00E82DE2" w:rsidRPr="00CD2150">
        <w:rPr>
          <w:rStyle w:val="Appelnotedebasdep"/>
          <w:rFonts w:ascii="Simplified Arabic" w:hAnsi="Simplified Arabic" w:cs="Simplified Arabic"/>
          <w:sz w:val="32"/>
          <w:szCs w:val="32"/>
          <w:rtl/>
          <w:lang w:bidi="ar-DZ"/>
        </w:rPr>
        <w:footnoteReference w:id="29"/>
      </w:r>
      <w:r w:rsidRPr="00CD2150">
        <w:rPr>
          <w:rFonts w:ascii="Simplified Arabic" w:hAnsi="Simplified Arabic" w:cs="Simplified Arabic"/>
          <w:sz w:val="32"/>
          <w:szCs w:val="32"/>
          <w:rtl/>
          <w:lang w:bidi="ar-DZ"/>
        </w:rPr>
        <w:t xml:space="preserve">. </w:t>
      </w:r>
    </w:p>
    <w:p w:rsidR="004405AA" w:rsidRDefault="0051658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وقد انتقد هذا المذهب الأول من حيث أنه لم يستطع أن يضع تعريفا موحدا للقانون المقارن، يقبله جميع المشتغلين في مجال المقارنة حتى بعد مرور نصف قرن من استعمال المصطلح، كما أن الخلاف حول طبيعة القانون المقارن و</w:t>
      </w:r>
      <w:r w:rsidR="004405AA">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وظيفته أدى إلى زيادة غموضه</w:t>
      </w:r>
      <w:r w:rsidR="00E82DE2" w:rsidRPr="00CD2150">
        <w:rPr>
          <w:rStyle w:val="Appelnotedebasdep"/>
          <w:rFonts w:ascii="Simplified Arabic" w:hAnsi="Simplified Arabic" w:cs="Simplified Arabic"/>
          <w:sz w:val="32"/>
          <w:szCs w:val="32"/>
          <w:rtl/>
          <w:lang w:bidi="ar-DZ"/>
        </w:rPr>
        <w:footnoteReference w:id="30"/>
      </w:r>
      <w:r w:rsidRPr="00CD2150">
        <w:rPr>
          <w:rFonts w:ascii="Simplified Arabic" w:hAnsi="Simplified Arabic" w:cs="Simplified Arabic"/>
          <w:sz w:val="32"/>
          <w:szCs w:val="32"/>
          <w:rtl/>
          <w:lang w:bidi="ar-DZ"/>
        </w:rPr>
        <w:t xml:space="preserve">  .</w:t>
      </w:r>
    </w:p>
    <w:p w:rsidR="004405AA" w:rsidRPr="009E03A7" w:rsidRDefault="00A27241" w:rsidP="00DA5697">
      <w:pPr>
        <w:pStyle w:val="Titre4"/>
        <w:rPr>
          <w:rtl/>
        </w:rPr>
      </w:pPr>
      <w:r w:rsidRPr="009E03A7">
        <w:rPr>
          <w:rtl/>
        </w:rPr>
        <w:lastRenderedPageBreak/>
        <w:t>الفرع الثاني:</w:t>
      </w:r>
      <w:r w:rsidR="0051658B" w:rsidRPr="009E03A7">
        <w:rPr>
          <w:rtl/>
        </w:rPr>
        <w:t xml:space="preserve"> القانون المقارن مجرد منهج</w:t>
      </w:r>
    </w:p>
    <w:p w:rsidR="00BA4320" w:rsidRDefault="00E542F4" w:rsidP="009219CF">
      <w:pPr>
        <w:tabs>
          <w:tab w:val="right" w:pos="283"/>
        </w:tabs>
        <w:bidi/>
        <w:ind w:left="283" w:firstLine="567"/>
        <w:jc w:val="both"/>
        <w:rPr>
          <w:rFonts w:ascii="Simplified Arabic" w:hAnsi="Simplified Arabic" w:cs="Simplified Arabic"/>
          <w:sz w:val="32"/>
          <w:szCs w:val="32"/>
          <w:rtl/>
          <w:lang w:bidi="ar-DZ"/>
        </w:rPr>
      </w:pPr>
      <w:r w:rsidRPr="00E542F4">
        <w:rPr>
          <w:rFonts w:ascii="Simplified Arabic" w:hAnsi="Simplified Arabic" w:cs="Simplified Arabic"/>
          <w:sz w:val="32"/>
          <w:szCs w:val="32"/>
          <w:rtl/>
          <w:lang w:bidi="ar-DZ"/>
        </w:rPr>
        <w:t>سار هذا المذهب بعد الحرب العالمية الثانية نتيجة الخلافات و</w:t>
      </w:r>
      <w:r>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النقاش التي أثارها مؤتمر باريس 1900 (و</w:t>
      </w:r>
      <w:r>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هو المؤتمر الأول للقانون المقارن) خلافات حول أهداف و</w:t>
      </w:r>
      <w:r>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وظائف القانون المقارن و</w:t>
      </w:r>
      <w:r>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حول الطريقة و</w:t>
      </w:r>
      <w:r>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المنهج الذي يتعين إتباعه في دراسته</w:t>
      </w:r>
      <w:r w:rsidR="003343F2">
        <w:rPr>
          <w:rFonts w:ascii="Simplified Arabic" w:hAnsi="Simplified Arabic" w:cs="Simplified Arabic" w:hint="cs"/>
          <w:sz w:val="32"/>
          <w:szCs w:val="32"/>
          <w:rtl/>
          <w:lang w:bidi="ar-DZ"/>
        </w:rPr>
        <w:t>،</w:t>
      </w:r>
      <w:r w:rsidRPr="00E542F4">
        <w:rPr>
          <w:rFonts w:ascii="Simplified Arabic" w:hAnsi="Simplified Arabic" w:cs="Simplified Arabic"/>
          <w:sz w:val="32"/>
          <w:szCs w:val="32"/>
          <w:rtl/>
          <w:lang w:bidi="ar-DZ"/>
        </w:rPr>
        <w:t xml:space="preserve"> كذلك كان الخلاف حول تعريفه بل و</w:t>
      </w:r>
      <w:r w:rsidR="003343F2">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حتى على تسميته (</w:t>
      </w:r>
      <w:r w:rsidR="003343F2">
        <w:rPr>
          <w:rFonts w:ascii="Simplified Arabic" w:hAnsi="Simplified Arabic" w:cs="Simplified Arabic" w:hint="cs"/>
          <w:sz w:val="32"/>
          <w:szCs w:val="32"/>
          <w:rtl/>
          <w:lang w:bidi="ar-DZ"/>
        </w:rPr>
        <w:t xml:space="preserve">حيث </w:t>
      </w:r>
      <w:r w:rsidRPr="00E542F4">
        <w:rPr>
          <w:rFonts w:ascii="Simplified Arabic" w:hAnsi="Simplified Arabic" w:cs="Simplified Arabic"/>
          <w:sz w:val="32"/>
          <w:szCs w:val="32"/>
          <w:rtl/>
          <w:lang w:bidi="ar-DZ"/>
        </w:rPr>
        <w:t>استعملت اصطلاحات أخرى غير القانون المقارن كمقارنة القوانين، الطريقة المقارنة للتشريع، التشريع المقارن، و</w:t>
      </w:r>
      <w:r w:rsidR="003343F2">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في إنجلترا غلبت تسميته بالاجتهاد المقارن)</w:t>
      </w:r>
      <w:r w:rsidR="00BA4320">
        <w:rPr>
          <w:rFonts w:ascii="Simplified Arabic" w:hAnsi="Simplified Arabic" w:cs="Simplified Arabic" w:hint="cs"/>
          <w:sz w:val="32"/>
          <w:szCs w:val="32"/>
          <w:rtl/>
          <w:lang w:bidi="ar-DZ"/>
        </w:rPr>
        <w:t>.</w:t>
      </w:r>
    </w:p>
    <w:p w:rsidR="00705E4E" w:rsidRDefault="00E542F4" w:rsidP="009219CF">
      <w:pPr>
        <w:tabs>
          <w:tab w:val="right" w:pos="283"/>
        </w:tabs>
        <w:bidi/>
        <w:ind w:left="283" w:firstLine="567"/>
        <w:jc w:val="both"/>
        <w:rPr>
          <w:rFonts w:ascii="Simplified Arabic" w:hAnsi="Simplified Arabic" w:cs="Simplified Arabic"/>
          <w:sz w:val="32"/>
          <w:szCs w:val="32"/>
          <w:rtl/>
          <w:lang w:bidi="ar-DZ"/>
        </w:rPr>
      </w:pPr>
      <w:r w:rsidRPr="00E542F4">
        <w:rPr>
          <w:rFonts w:ascii="Simplified Arabic" w:hAnsi="Simplified Arabic" w:cs="Simplified Arabic"/>
          <w:sz w:val="32"/>
          <w:szCs w:val="32"/>
          <w:rtl/>
          <w:lang w:bidi="ar-DZ"/>
        </w:rPr>
        <w:t xml:space="preserve"> و</w:t>
      </w:r>
      <w:r w:rsidR="003343F2">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تجددت هذه الاختلافات و</w:t>
      </w:r>
      <w:r w:rsidR="003343F2">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 xml:space="preserve">المناقشات في مؤتمر لاهاي للقانون المقارن 1937 الذي عرف القانون المقارن دون التطرق إلى طبيعته: </w:t>
      </w:r>
      <w:r w:rsidR="00BA4320">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يعمل على المقارنة بين قوانين بلدان مختلفة و</w:t>
      </w:r>
      <w:r w:rsidR="00BA4320">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استخلاص بين هذه القوانين من أوجه الشبه أو أوجه الخلاف</w:t>
      </w:r>
      <w:r w:rsidR="00BA4320">
        <w:rPr>
          <w:rFonts w:ascii="Simplified Arabic" w:hAnsi="Simplified Arabic" w:cs="Simplified Arabic" w:hint="cs"/>
          <w:sz w:val="32"/>
          <w:szCs w:val="32"/>
          <w:rtl/>
          <w:lang w:bidi="ar-DZ"/>
        </w:rPr>
        <w:t>)،</w:t>
      </w:r>
      <w:r w:rsidRPr="00E542F4">
        <w:rPr>
          <w:rFonts w:ascii="Simplified Arabic" w:hAnsi="Simplified Arabic" w:cs="Simplified Arabic"/>
          <w:sz w:val="32"/>
          <w:szCs w:val="32"/>
          <w:rtl/>
          <w:lang w:bidi="ar-DZ"/>
        </w:rPr>
        <w:t xml:space="preserve"> و</w:t>
      </w:r>
      <w:r w:rsidR="00BA4320">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 xml:space="preserve">على رأس هذا المذهب </w:t>
      </w:r>
      <w:r w:rsidR="003343F2">
        <w:rPr>
          <w:rFonts w:ascii="Simplified Arabic" w:hAnsi="Simplified Arabic" w:cs="Times New Roman" w:hint="cs"/>
          <w:sz w:val="32"/>
          <w:szCs w:val="32"/>
          <w:rtl/>
          <w:lang w:bidi="ar-DZ"/>
        </w:rPr>
        <w:t>قو</w:t>
      </w:r>
      <w:r w:rsidRPr="00E542F4">
        <w:rPr>
          <w:rFonts w:ascii="Simplified Arabic" w:hAnsi="Simplified Arabic" w:cs="Simplified Arabic"/>
          <w:sz w:val="32"/>
          <w:szCs w:val="32"/>
          <w:rtl/>
          <w:lang w:bidi="ar-DZ"/>
        </w:rPr>
        <w:t>تريدج في إنجلترا بنشر مؤلفه (القانون المقارن مدخل إلى الطريقة المقارنة في البحوث القانونية) 1946 و</w:t>
      </w:r>
      <w:r w:rsidR="00BA4320">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ترجم إلى الفرنسية سنة 1953 و</w:t>
      </w:r>
      <w:r w:rsidR="00BA4320">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تبعه في إيطاليا الأستاذ إسكاريلي و</w:t>
      </w:r>
      <w:r w:rsidR="00BA4320">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في فرنسا دافيد بنشر مؤلفه سنة 1950</w:t>
      </w:r>
      <w:r w:rsidR="00705E4E">
        <w:rPr>
          <w:rFonts w:ascii="Simplified Arabic" w:hAnsi="Simplified Arabic" w:cs="Simplified Arabic" w:hint="cs"/>
          <w:sz w:val="32"/>
          <w:szCs w:val="32"/>
          <w:rtl/>
          <w:lang w:bidi="ar-DZ"/>
        </w:rPr>
        <w:t>.</w:t>
      </w:r>
    </w:p>
    <w:p w:rsidR="006B0CED" w:rsidRDefault="00E542F4" w:rsidP="009219CF">
      <w:pPr>
        <w:tabs>
          <w:tab w:val="right" w:pos="283"/>
        </w:tabs>
        <w:bidi/>
        <w:ind w:left="283" w:firstLine="567"/>
        <w:jc w:val="both"/>
        <w:rPr>
          <w:rFonts w:ascii="Simplified Arabic" w:hAnsi="Simplified Arabic" w:cs="Simplified Arabic"/>
          <w:sz w:val="32"/>
          <w:szCs w:val="32"/>
          <w:rtl/>
          <w:lang w:bidi="ar-DZ"/>
        </w:rPr>
      </w:pPr>
      <w:r w:rsidRPr="00E542F4">
        <w:rPr>
          <w:rFonts w:ascii="Simplified Arabic" w:hAnsi="Simplified Arabic" w:cs="Simplified Arabic"/>
          <w:sz w:val="32"/>
          <w:szCs w:val="32"/>
          <w:rtl/>
          <w:lang w:bidi="ar-DZ"/>
        </w:rPr>
        <w:t xml:space="preserve"> و</w:t>
      </w:r>
      <w:r w:rsidR="009E03A7">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 xml:space="preserve">يرى أصحاب هذا المذهب أن القانون المقارن هو الطريقة </w:t>
      </w:r>
      <w:r w:rsidR="00705E4E">
        <w:rPr>
          <w:rFonts w:ascii="Simplified Arabic" w:hAnsi="Simplified Arabic" w:cs="Simplified Arabic" w:hint="cs"/>
          <w:sz w:val="32"/>
          <w:szCs w:val="32"/>
          <w:rtl/>
          <w:lang w:bidi="ar-DZ"/>
        </w:rPr>
        <w:t>أو</w:t>
      </w:r>
      <w:r w:rsidRPr="00E542F4">
        <w:rPr>
          <w:rFonts w:ascii="Simplified Arabic" w:hAnsi="Simplified Arabic" w:cs="Simplified Arabic"/>
          <w:sz w:val="32"/>
          <w:szCs w:val="32"/>
          <w:rtl/>
          <w:lang w:bidi="ar-DZ"/>
        </w:rPr>
        <w:t xml:space="preserve"> الطريقة المقارنة في تطبيقها على الدراسات القانونية</w:t>
      </w:r>
      <w:r w:rsidR="00705E4E">
        <w:rPr>
          <w:rFonts w:ascii="Simplified Arabic" w:hAnsi="Simplified Arabic" w:cs="Simplified Arabic" w:hint="cs"/>
          <w:sz w:val="32"/>
          <w:szCs w:val="32"/>
          <w:rtl/>
          <w:lang w:bidi="ar-DZ"/>
        </w:rPr>
        <w:t xml:space="preserve"> ، فهو</w:t>
      </w:r>
      <w:r w:rsidR="0051658B" w:rsidRPr="00CD2150">
        <w:rPr>
          <w:rFonts w:ascii="Simplified Arabic" w:hAnsi="Simplified Arabic" w:cs="Simplified Arabic"/>
          <w:sz w:val="32"/>
          <w:szCs w:val="32"/>
          <w:rtl/>
          <w:lang w:bidi="ar-DZ"/>
        </w:rPr>
        <w:t xml:space="preserve"> مجرد منهج للبحث، فلا هو بالعلم و</w:t>
      </w:r>
      <w:r w:rsidR="00705E4E">
        <w:rPr>
          <w:rFonts w:ascii="Simplified Arabic" w:hAnsi="Simplified Arabic" w:cs="Simplified Arabic" w:hint="cs"/>
          <w:sz w:val="32"/>
          <w:szCs w:val="32"/>
          <w:rtl/>
          <w:lang w:bidi="ar-DZ"/>
        </w:rPr>
        <w:t xml:space="preserve"> </w:t>
      </w:r>
      <w:r w:rsidR="0051658B" w:rsidRPr="00CD2150">
        <w:rPr>
          <w:rFonts w:ascii="Simplified Arabic" w:hAnsi="Simplified Arabic" w:cs="Simplified Arabic"/>
          <w:sz w:val="32"/>
          <w:szCs w:val="32"/>
          <w:rtl/>
          <w:lang w:bidi="ar-DZ"/>
        </w:rPr>
        <w:t>لا هو بالفرع القانوني، و</w:t>
      </w:r>
      <w:r w:rsidR="00705E4E">
        <w:rPr>
          <w:rFonts w:ascii="Simplified Arabic" w:hAnsi="Simplified Arabic" w:cs="Simplified Arabic" w:hint="cs"/>
          <w:sz w:val="32"/>
          <w:szCs w:val="32"/>
          <w:rtl/>
          <w:lang w:bidi="ar-DZ"/>
        </w:rPr>
        <w:t xml:space="preserve"> </w:t>
      </w:r>
      <w:r w:rsidR="0051658B" w:rsidRPr="00CD2150">
        <w:rPr>
          <w:rFonts w:ascii="Simplified Arabic" w:hAnsi="Simplified Arabic" w:cs="Simplified Arabic"/>
          <w:sz w:val="32"/>
          <w:szCs w:val="32"/>
          <w:rtl/>
          <w:lang w:bidi="ar-DZ"/>
        </w:rPr>
        <w:t xml:space="preserve">إنما هو كما يقول الفقيه رونيه دافيد </w:t>
      </w:r>
      <w:r w:rsidR="0051658B" w:rsidRPr="00867A12">
        <w:rPr>
          <w:rFonts w:ascii="Times New Roman" w:hAnsi="Times New Roman" w:cs="Times New Roman"/>
          <w:sz w:val="28"/>
          <w:szCs w:val="28"/>
          <w:lang w:bidi="ar-DZ"/>
        </w:rPr>
        <w:t>René</w:t>
      </w:r>
      <w:r w:rsidR="0051658B" w:rsidRPr="00867A12">
        <w:rPr>
          <w:rFonts w:ascii="Times New Roman" w:hAnsi="Times New Roman" w:cs="Times New Roman"/>
          <w:sz w:val="28"/>
          <w:szCs w:val="28"/>
        </w:rPr>
        <w:t xml:space="preserve"> </w:t>
      </w:r>
      <w:r w:rsidR="0051658B" w:rsidRPr="00867A12">
        <w:rPr>
          <w:rFonts w:ascii="Times New Roman" w:hAnsi="Times New Roman" w:cs="Times New Roman"/>
          <w:sz w:val="28"/>
          <w:szCs w:val="28"/>
          <w:lang w:bidi="ar-DZ"/>
        </w:rPr>
        <w:t>David</w:t>
      </w:r>
      <w:r w:rsidR="0051658B" w:rsidRPr="00CD2150">
        <w:rPr>
          <w:rFonts w:ascii="Simplified Arabic" w:hAnsi="Simplified Arabic" w:cs="Simplified Arabic"/>
          <w:sz w:val="32"/>
          <w:szCs w:val="32"/>
          <w:rtl/>
          <w:lang w:bidi="ar-DZ"/>
        </w:rPr>
        <w:t xml:space="preserve"> ؛ مجرد طريقة للمقارنة في مجال العلوم القانونية، كما يذهب الفقيه قوتري</w:t>
      </w:r>
      <w:r w:rsidR="006B0CED">
        <w:rPr>
          <w:rFonts w:ascii="Simplified Arabic" w:hAnsi="Simplified Arabic" w:cs="Simplified Arabic" w:hint="cs"/>
          <w:sz w:val="32"/>
          <w:szCs w:val="32"/>
          <w:rtl/>
          <w:lang w:bidi="ar-DZ"/>
        </w:rPr>
        <w:t>د</w:t>
      </w:r>
      <w:r w:rsidR="0051658B" w:rsidRPr="00CD2150">
        <w:rPr>
          <w:rFonts w:ascii="Simplified Arabic" w:hAnsi="Simplified Arabic" w:cs="Simplified Arabic"/>
          <w:sz w:val="32"/>
          <w:szCs w:val="32"/>
          <w:rtl/>
          <w:lang w:bidi="ar-DZ"/>
        </w:rPr>
        <w:t xml:space="preserve">ج </w:t>
      </w:r>
      <w:r w:rsidR="0051658B" w:rsidRPr="00867A12">
        <w:rPr>
          <w:rFonts w:ascii="Times New Roman" w:hAnsi="Times New Roman" w:cs="Times New Roman"/>
          <w:sz w:val="28"/>
          <w:szCs w:val="28"/>
          <w:lang w:bidi="ar-DZ"/>
        </w:rPr>
        <w:t>Gutterige</w:t>
      </w:r>
      <w:r w:rsidR="0051658B" w:rsidRPr="00CD2150">
        <w:rPr>
          <w:rFonts w:ascii="Simplified Arabic" w:hAnsi="Simplified Arabic" w:cs="Simplified Arabic"/>
          <w:sz w:val="32"/>
          <w:szCs w:val="32"/>
          <w:rtl/>
          <w:lang w:bidi="ar-DZ"/>
        </w:rPr>
        <w:t xml:space="preserve"> إلى أنه الطريقة المقارنة في تطبيقها على الدراسات القانونية، وقد ساد هذا الم</w:t>
      </w:r>
      <w:r w:rsidR="006B0CED">
        <w:rPr>
          <w:rFonts w:ascii="Simplified Arabic" w:hAnsi="Simplified Arabic" w:cs="Simplified Arabic"/>
          <w:sz w:val="32"/>
          <w:szCs w:val="32"/>
          <w:rtl/>
          <w:lang w:bidi="ar-DZ"/>
        </w:rPr>
        <w:t>ذهب بعد الحرب العالمية الثانية.</w:t>
      </w:r>
    </w:p>
    <w:p w:rsidR="00732481" w:rsidRPr="00CD2150" w:rsidRDefault="0051658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w:t>
      </w:r>
      <w:r w:rsidR="006B0CE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يقوم هذا الاتجاه الثاني على أن القانون المقارن كمنهج للبحث، يهدف إلى تحقيق ثلاثة مسائل؛ بداية من أن الدراسة المقارنة تحدد موضوعا لها ثم تتعمق فيه، </w:t>
      </w:r>
      <w:r w:rsidRPr="00CD2150">
        <w:rPr>
          <w:rFonts w:ascii="Simplified Arabic" w:hAnsi="Simplified Arabic" w:cs="Simplified Arabic"/>
          <w:sz w:val="32"/>
          <w:szCs w:val="32"/>
          <w:rtl/>
          <w:lang w:bidi="ar-DZ"/>
        </w:rPr>
        <w:lastRenderedPageBreak/>
        <w:t>وهذا الأمر يتطلب معرفة بالقوانين المقارنة، محلية وأجنبية، ثم إن هذه الدراسة لا تتم إلا بمقارنة قواعد القانون الوطني بما يقابلها في القانون الأجنبي، بل أن الأمر أعمق من ذلك، إذ نجد أن المقارنة تتم مع المنهج العام للقانون الأجنبي في بنيته وهيكله ومصادره، كما أن الطريقة المقارنة تبعد الباحث عن المسائل الفلسفية المجردة، وتقربه أكثر من القوانين النافذة على أرض الواقع</w:t>
      </w:r>
      <w:r w:rsidR="00732481" w:rsidRPr="00CD2150">
        <w:rPr>
          <w:rStyle w:val="Appelnotedebasdep"/>
          <w:rFonts w:ascii="Simplified Arabic" w:hAnsi="Simplified Arabic" w:cs="Simplified Arabic"/>
          <w:sz w:val="32"/>
          <w:szCs w:val="32"/>
          <w:rtl/>
          <w:lang w:bidi="ar-DZ"/>
        </w:rPr>
        <w:footnoteReference w:id="31"/>
      </w:r>
      <w:r w:rsidRPr="00CD2150">
        <w:rPr>
          <w:rFonts w:ascii="Simplified Arabic" w:hAnsi="Simplified Arabic" w:cs="Simplified Arabic"/>
          <w:sz w:val="32"/>
          <w:szCs w:val="32"/>
          <w:rtl/>
          <w:lang w:bidi="ar-DZ"/>
        </w:rPr>
        <w:t xml:space="preserve">  . </w:t>
      </w:r>
    </w:p>
    <w:p w:rsidR="00B54DB1" w:rsidRDefault="0051658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على الرغم من واقعية الطرح الثاني و</w:t>
      </w:r>
      <w:r w:rsidR="006B0CE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عمليته، إلا أنه يحمل تناقضا في طياته، ذلك أن أصحاب هذا المذهب، وعلى رأسهم الفقيه قوتري</w:t>
      </w:r>
      <w:r w:rsidR="006B0CED">
        <w:rPr>
          <w:rFonts w:ascii="Simplified Arabic" w:hAnsi="Simplified Arabic" w:cs="Simplified Arabic" w:hint="cs"/>
          <w:sz w:val="32"/>
          <w:szCs w:val="32"/>
          <w:rtl/>
          <w:lang w:bidi="ar-DZ"/>
        </w:rPr>
        <w:t>د</w:t>
      </w:r>
      <w:r w:rsidRPr="00CD2150">
        <w:rPr>
          <w:rFonts w:ascii="Simplified Arabic" w:hAnsi="Simplified Arabic" w:cs="Simplified Arabic"/>
          <w:sz w:val="32"/>
          <w:szCs w:val="32"/>
          <w:rtl/>
          <w:lang w:bidi="ar-DZ"/>
        </w:rPr>
        <w:t>ج يشترطون أن تكون الدراسة في إطار المنهج الكامل ، فتدرس النصوص القانونية و</w:t>
      </w:r>
      <w:r w:rsidR="006B0CE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هي في حالة حركية لا في حالة ركود، حيث يجب أ</w:t>
      </w:r>
      <w:r w:rsidR="006B0CED">
        <w:rPr>
          <w:rFonts w:ascii="Simplified Arabic" w:hAnsi="Simplified Arabic" w:cs="Simplified Arabic"/>
          <w:sz w:val="32"/>
          <w:szCs w:val="32"/>
          <w:rtl/>
          <w:lang w:bidi="ar-DZ"/>
        </w:rPr>
        <w:t>ن تدرس النصوص على ضوء غايتها ال</w:t>
      </w:r>
      <w:r w:rsidR="006B0CED">
        <w:rPr>
          <w:rFonts w:ascii="Simplified Arabic" w:hAnsi="Simplified Arabic" w:cs="Simplified Arabic" w:hint="cs"/>
          <w:sz w:val="32"/>
          <w:szCs w:val="32"/>
          <w:rtl/>
          <w:lang w:bidi="ar-DZ"/>
        </w:rPr>
        <w:t>إ</w:t>
      </w:r>
      <w:r w:rsidRPr="00CD2150">
        <w:rPr>
          <w:rFonts w:ascii="Simplified Arabic" w:hAnsi="Simplified Arabic" w:cs="Simplified Arabic"/>
          <w:sz w:val="32"/>
          <w:szCs w:val="32"/>
          <w:rtl/>
          <w:lang w:bidi="ar-DZ"/>
        </w:rPr>
        <w:t xml:space="preserve">جتماعية </w:t>
      </w:r>
      <w:r w:rsidR="006B0CED">
        <w:rPr>
          <w:rFonts w:ascii="Simplified Arabic" w:hAnsi="Simplified Arabic" w:cs="Simplified Arabic" w:hint="cs"/>
          <w:sz w:val="32"/>
          <w:szCs w:val="32"/>
          <w:rtl/>
          <w:lang w:bidi="ar-DZ"/>
        </w:rPr>
        <w:t>و</w:t>
      </w:r>
      <w:r w:rsidRPr="00CD2150">
        <w:rPr>
          <w:rFonts w:ascii="Simplified Arabic" w:hAnsi="Simplified Arabic" w:cs="Simplified Arabic"/>
          <w:sz w:val="32"/>
          <w:szCs w:val="32"/>
          <w:rtl/>
          <w:lang w:bidi="ar-DZ"/>
        </w:rPr>
        <w:t xml:space="preserve"> الاقتصادية</w:t>
      </w:r>
      <w:r w:rsidR="00B54DB1">
        <w:rPr>
          <w:rFonts w:ascii="Simplified Arabic" w:hAnsi="Simplified Arabic" w:cs="Simplified Arabic" w:hint="cs"/>
          <w:sz w:val="32"/>
          <w:szCs w:val="32"/>
          <w:rtl/>
          <w:lang w:bidi="ar-DZ"/>
        </w:rPr>
        <w:t>.</w:t>
      </w:r>
    </w:p>
    <w:p w:rsidR="005B6F9E" w:rsidRPr="00CD2150" w:rsidRDefault="0051658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w:t>
      </w:r>
      <w:r w:rsidR="00B54DB1">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هذا ما يجعل منتقدي هذا الطرح يتساءلون إذا تم تحديد هذه الغاية للدراسة ألا يجعل هذا الأمر من القانون المقارن علما</w:t>
      </w:r>
      <w:r w:rsidR="00B54DB1">
        <w:rPr>
          <w:rFonts w:ascii="Simplified Arabic" w:hAnsi="Simplified Arabic" w:cs="Simplified Arabic" w:hint="cs"/>
          <w:sz w:val="32"/>
          <w:szCs w:val="32"/>
          <w:rtl/>
          <w:lang w:bidi="ar-DZ"/>
        </w:rPr>
        <w:t>،</w:t>
      </w:r>
      <w:r w:rsidRPr="00CD2150">
        <w:rPr>
          <w:rFonts w:ascii="Simplified Arabic" w:hAnsi="Simplified Arabic" w:cs="Simplified Arabic"/>
          <w:sz w:val="32"/>
          <w:szCs w:val="32"/>
          <w:rtl/>
          <w:lang w:bidi="ar-DZ"/>
        </w:rPr>
        <w:t xml:space="preserve"> و</w:t>
      </w:r>
      <w:r w:rsidR="00B54DB1">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نجد</w:t>
      </w:r>
      <w:r w:rsidR="00B54DB1">
        <w:rPr>
          <w:rFonts w:ascii="Simplified Arabic" w:hAnsi="Simplified Arabic" w:cs="Simplified Arabic"/>
          <w:sz w:val="32"/>
          <w:szCs w:val="32"/>
          <w:rtl/>
          <w:lang w:bidi="ar-DZ"/>
        </w:rPr>
        <w:t xml:space="preserve"> أنه حتى بالنسبة لهذا المذهب ال</w:t>
      </w:r>
      <w:r w:rsidR="00B54DB1">
        <w:rPr>
          <w:rFonts w:ascii="Simplified Arabic" w:hAnsi="Simplified Arabic" w:cs="Simplified Arabic" w:hint="cs"/>
          <w:sz w:val="32"/>
          <w:szCs w:val="32"/>
          <w:rtl/>
          <w:lang w:bidi="ar-DZ"/>
        </w:rPr>
        <w:t>إ</w:t>
      </w:r>
      <w:r w:rsidRPr="00CD2150">
        <w:rPr>
          <w:rFonts w:ascii="Simplified Arabic" w:hAnsi="Simplified Arabic" w:cs="Simplified Arabic"/>
          <w:sz w:val="32"/>
          <w:szCs w:val="32"/>
          <w:rtl/>
          <w:lang w:bidi="ar-DZ"/>
        </w:rPr>
        <w:t>نتقادي الجديد لم يسلم هو الآخر من النقد بسبب الوقوع في الغموض، حيث أنهم يرون بأن القانون المقارن لا يمكن أن يفهم أو أن يحدد بالغاية التي يهدف إلى تحقيقها، سواء كانت التعرف على القانون الأجنبي، أو حل مشكلة قانونية، أو تحديد الإطار القانوني لاتفاقية</w:t>
      </w:r>
      <w:r w:rsidRPr="00CD2150">
        <w:rPr>
          <w:rFonts w:ascii="Simplified Arabic" w:hAnsi="Simplified Arabic" w:cs="Simplified Arabic"/>
          <w:sz w:val="32"/>
          <w:szCs w:val="32"/>
          <w:rtl/>
        </w:rPr>
        <w:t xml:space="preserve"> </w:t>
      </w:r>
      <w:r w:rsidRPr="00CD2150">
        <w:rPr>
          <w:rFonts w:ascii="Simplified Arabic" w:hAnsi="Simplified Arabic" w:cs="Simplified Arabic"/>
          <w:sz w:val="32"/>
          <w:szCs w:val="32"/>
          <w:rtl/>
          <w:lang w:bidi="ar-DZ"/>
        </w:rPr>
        <w:t>دولية، أو توحيد القانون</w:t>
      </w:r>
      <w:r w:rsidR="00B54DB1">
        <w:rPr>
          <w:rFonts w:ascii="Simplified Arabic" w:hAnsi="Simplified Arabic" w:cs="Simplified Arabic" w:hint="cs"/>
          <w:sz w:val="32"/>
          <w:szCs w:val="32"/>
          <w:rtl/>
          <w:lang w:bidi="ar-DZ"/>
        </w:rPr>
        <w:t>، أو غير ذلك</w:t>
      </w:r>
      <w:r w:rsidRPr="00CD2150">
        <w:rPr>
          <w:rFonts w:ascii="Simplified Arabic" w:hAnsi="Simplified Arabic" w:cs="Simplified Arabic"/>
          <w:sz w:val="32"/>
          <w:szCs w:val="32"/>
          <w:rtl/>
          <w:lang w:bidi="ar-DZ"/>
        </w:rPr>
        <w:t>، و</w:t>
      </w:r>
      <w:r w:rsidR="00B54DB1">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على ذلك يرى أصحاب هذا الرأي بأن القانون المقارن تتعدد مفاهيمه و</w:t>
      </w:r>
      <w:r w:rsidR="00985310">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وظائفه بتعدد الغايات من ورائه</w:t>
      </w:r>
      <w:r w:rsidR="00686950" w:rsidRPr="00CD2150">
        <w:rPr>
          <w:rStyle w:val="Appelnotedebasdep"/>
          <w:rFonts w:ascii="Simplified Arabic" w:hAnsi="Simplified Arabic" w:cs="Simplified Arabic"/>
          <w:sz w:val="32"/>
          <w:szCs w:val="32"/>
          <w:rtl/>
          <w:lang w:bidi="ar-DZ"/>
        </w:rPr>
        <w:footnoteReference w:id="32"/>
      </w:r>
      <w:r w:rsidRPr="00CD2150">
        <w:rPr>
          <w:rFonts w:ascii="Simplified Arabic" w:hAnsi="Simplified Arabic" w:cs="Simplified Arabic"/>
          <w:sz w:val="32"/>
          <w:szCs w:val="32"/>
          <w:rtl/>
          <w:lang w:bidi="ar-DZ"/>
        </w:rPr>
        <w:t>.</w:t>
      </w:r>
    </w:p>
    <w:p w:rsidR="00D566D6" w:rsidRPr="00CD2150" w:rsidRDefault="0051658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والرأي الراجح اليوم بأن القانون المقارن يأخذ سمة العلم أكثر من سمة المنهج، خصوصا بعدما تحددت موضوعاته، سواء ما تعلق بتطور الأنظمة القانونية </w:t>
      </w:r>
      <w:r w:rsidRPr="00CD2150">
        <w:rPr>
          <w:rFonts w:ascii="Simplified Arabic" w:hAnsi="Simplified Arabic" w:cs="Simplified Arabic"/>
          <w:sz w:val="32"/>
          <w:szCs w:val="32"/>
          <w:rtl/>
          <w:lang w:bidi="ar-DZ"/>
        </w:rPr>
        <w:lastRenderedPageBreak/>
        <w:t xml:space="preserve">واستخلاص العناصر الأساسية التي تقسم على ضوئها العائلات القانونية الكبرى، حيث تتميز كل واحدة منها بمنهجها وجغرافيتها القانونية </w:t>
      </w:r>
      <w:r w:rsidRPr="009808E6">
        <w:rPr>
          <w:rFonts w:ascii="Times New Roman" w:hAnsi="Times New Roman" w:cs="Times New Roman"/>
          <w:sz w:val="28"/>
          <w:szCs w:val="28"/>
          <w:lang w:bidi="ar-DZ"/>
        </w:rPr>
        <w:t>Géographie juridique</w:t>
      </w:r>
      <w:r w:rsidRPr="00CD2150">
        <w:rPr>
          <w:rFonts w:ascii="Simplified Arabic" w:hAnsi="Simplified Arabic" w:cs="Simplified Arabic"/>
          <w:sz w:val="32"/>
          <w:szCs w:val="32"/>
          <w:rtl/>
          <w:lang w:bidi="ar-DZ"/>
        </w:rPr>
        <w:t xml:space="preserve"> ، فأصبح بذلك تحديد انتماء قانون ما إلى مجموعة دون أخرى يحتكم إلى علم القانون المقارن، فهذا هو مجال عمل هذا الأخير، وحتى وإن ظهر القانون المقارن كوسيلة للمقارنة بين قاعدتين قانونيتين في قانونين مختلفين، فإن هذه المقارنة سوف تؤدي لا محال إلى تحصيل معلومات جديدة، تجعل من القانون المقارن علما كذلك حتى في هذه الحالة</w:t>
      </w:r>
      <w:r w:rsidR="00994859" w:rsidRPr="00CD2150">
        <w:rPr>
          <w:rStyle w:val="Appelnotedebasdep"/>
          <w:rFonts w:ascii="Simplified Arabic" w:hAnsi="Simplified Arabic" w:cs="Simplified Arabic"/>
          <w:sz w:val="32"/>
          <w:szCs w:val="32"/>
          <w:rtl/>
          <w:lang w:bidi="ar-DZ"/>
        </w:rPr>
        <w:footnoteReference w:id="33"/>
      </w:r>
      <w:r w:rsidRPr="00CD2150">
        <w:rPr>
          <w:rFonts w:ascii="Simplified Arabic" w:hAnsi="Simplified Arabic" w:cs="Simplified Arabic"/>
          <w:sz w:val="32"/>
          <w:szCs w:val="32"/>
          <w:rtl/>
          <w:lang w:bidi="ar-DZ"/>
        </w:rPr>
        <w:t xml:space="preserve">  .</w:t>
      </w:r>
    </w:p>
    <w:p w:rsidR="00985310" w:rsidRDefault="0051658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w:t>
      </w:r>
      <w:r w:rsidR="00985310">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في تقديرنا المتواضع حول </w:t>
      </w:r>
      <w:r w:rsidR="000708E3">
        <w:rPr>
          <w:rFonts w:ascii="Simplified Arabic" w:hAnsi="Simplified Arabic" w:cs="Simplified Arabic" w:hint="cs"/>
          <w:sz w:val="32"/>
          <w:szCs w:val="32"/>
          <w:rtl/>
          <w:lang w:bidi="ar-DZ"/>
        </w:rPr>
        <w:t>ما جاء</w:t>
      </w:r>
      <w:r w:rsidRPr="00CD2150">
        <w:rPr>
          <w:rFonts w:ascii="Simplified Arabic" w:hAnsi="Simplified Arabic" w:cs="Simplified Arabic"/>
          <w:sz w:val="32"/>
          <w:szCs w:val="32"/>
          <w:rtl/>
          <w:lang w:bidi="ar-DZ"/>
        </w:rPr>
        <w:t xml:space="preserve"> بخصوص طبيعة القانون المقارن، فإنه يجب أن ننتبه إلى أنه حتى و</w:t>
      </w:r>
      <w:r w:rsidR="000708E3">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إن أخذا بالرأي الراجح إلا أن اعتبار القانون المقارن علما فهذا لا ينفي خاصية المنهج كذلك، حيث أن الموازنة أو المقارنة وإن استعان فيها الباحث بالتحليل أو الوصف أو التأصيل التأريخي، فإنها تظل كمنهج مستقل عن بقية المناهج العقلية الأخرى، حتى أن علم الاجتماع الفرنسي إيميل دوركايم يصف المنهج المقارن بأنه "منهج التجريب غير المباشر" أو المنهج شبه التجريبي</w:t>
      </w:r>
      <w:r w:rsidR="00D566D6" w:rsidRPr="00CD2150">
        <w:rPr>
          <w:rStyle w:val="Appelnotedebasdep"/>
          <w:rFonts w:ascii="Simplified Arabic" w:hAnsi="Simplified Arabic" w:cs="Simplified Arabic"/>
          <w:sz w:val="32"/>
          <w:szCs w:val="32"/>
          <w:rtl/>
          <w:lang w:bidi="ar-DZ"/>
        </w:rPr>
        <w:footnoteReference w:id="34"/>
      </w:r>
      <w:r w:rsidR="00985310">
        <w:rPr>
          <w:rFonts w:ascii="Simplified Arabic" w:hAnsi="Simplified Arabic" w:cs="Simplified Arabic" w:hint="cs"/>
          <w:sz w:val="32"/>
          <w:szCs w:val="32"/>
          <w:rtl/>
          <w:lang w:bidi="ar-DZ"/>
        </w:rPr>
        <w:t>.</w:t>
      </w:r>
    </w:p>
    <w:p w:rsidR="00632A93" w:rsidRDefault="0051658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w:t>
      </w:r>
      <w:r w:rsidR="00985310">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هذا يعني أن المنهج المقارن</w:t>
      </w:r>
      <w:r w:rsidRPr="00CD2150">
        <w:rPr>
          <w:rFonts w:ascii="Simplified Arabic" w:hAnsi="Simplified Arabic" w:cs="Simplified Arabic"/>
          <w:sz w:val="32"/>
          <w:szCs w:val="32"/>
          <w:rtl/>
        </w:rPr>
        <w:t xml:space="preserve"> </w:t>
      </w:r>
      <w:r w:rsidRPr="00CD2150">
        <w:rPr>
          <w:rFonts w:ascii="Simplified Arabic" w:hAnsi="Simplified Arabic" w:cs="Simplified Arabic"/>
          <w:sz w:val="32"/>
          <w:szCs w:val="32"/>
          <w:rtl/>
          <w:lang w:bidi="ar-DZ"/>
        </w:rPr>
        <w:t>يجمع بين خصائص المناهج العقلية التجريدية، و</w:t>
      </w:r>
      <w:r w:rsidR="00985310">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خاصية المناهج التجريبية، حيث أننا لا نستطيع من الناحية العملية أن نطبق النظريات وبعدها القواعد القانونية على الأفراد، لنرى مدة نجاعتها، ثم نعيد التجربة </w:t>
      </w:r>
      <w:r w:rsidR="00985310">
        <w:rPr>
          <w:rFonts w:ascii="Simplified Arabic" w:hAnsi="Simplified Arabic" w:cs="Simplified Arabic" w:hint="cs"/>
          <w:sz w:val="32"/>
          <w:szCs w:val="32"/>
          <w:rtl/>
          <w:lang w:bidi="ar-DZ"/>
        </w:rPr>
        <w:t>،</w:t>
      </w:r>
      <w:r w:rsidR="008131A4">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حتى نتوصل إلى ضبط القواعد الملائمة للسلوك الإنساني، و</w:t>
      </w:r>
      <w:r w:rsidR="008131A4">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من ثم فإن الباحث في العلوم الاجتماعية على العموم، و</w:t>
      </w:r>
      <w:r w:rsidR="008131A4">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العلوم القانونية على وجه الخصوص، يستطيع الاستفادة من النظريات الاجتماعية والنظم القانونية الناجحة التي طبقت في مجتمعات </w:t>
      </w:r>
      <w:r w:rsidRPr="00CD2150">
        <w:rPr>
          <w:rFonts w:ascii="Simplified Arabic" w:hAnsi="Simplified Arabic" w:cs="Simplified Arabic"/>
          <w:sz w:val="32"/>
          <w:szCs w:val="32"/>
          <w:rtl/>
          <w:lang w:bidi="ar-DZ"/>
        </w:rPr>
        <w:lastRenderedPageBreak/>
        <w:t>و</w:t>
      </w:r>
      <w:r w:rsidR="008131A4">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بلاد أجنبية، مع مراعاة خصوصية بيئته، و</w:t>
      </w:r>
      <w:r w:rsidR="008131A4">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هذا ما يحققه القانون المقارن من تجريب غير مباشر، و</w:t>
      </w:r>
      <w:r w:rsidR="00985310">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هو بذلك يستعمل كمنهج للملاحظة ونقل الخبرات مع ضبط المتغيرات المتدخلة في العملية، و</w:t>
      </w:r>
      <w:r w:rsidR="008131A4">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على ذلك يذهب البعض المقارنة والموازنة من العلوم الإنسانية بمثابة الملاحظة والتجربة من العلوم الطبيعية</w:t>
      </w:r>
      <w:r w:rsidR="00E61908" w:rsidRPr="00CD2150">
        <w:rPr>
          <w:rStyle w:val="Appelnotedebasdep"/>
          <w:rFonts w:ascii="Simplified Arabic" w:hAnsi="Simplified Arabic" w:cs="Simplified Arabic"/>
          <w:sz w:val="32"/>
          <w:szCs w:val="32"/>
          <w:rtl/>
          <w:lang w:bidi="ar-DZ"/>
        </w:rPr>
        <w:footnoteReference w:id="35"/>
      </w:r>
      <w:r w:rsidRPr="00CD2150">
        <w:rPr>
          <w:rFonts w:ascii="Simplified Arabic" w:hAnsi="Simplified Arabic" w:cs="Simplified Arabic"/>
          <w:sz w:val="32"/>
          <w:szCs w:val="32"/>
          <w:rtl/>
          <w:lang w:bidi="ar-DZ"/>
        </w:rPr>
        <w:t xml:space="preserve"> </w:t>
      </w:r>
      <w:r w:rsidR="00EA53A1" w:rsidRPr="00CD2150">
        <w:rPr>
          <w:rFonts w:ascii="Simplified Arabic" w:hAnsi="Simplified Arabic" w:cs="Simplified Arabic"/>
          <w:sz w:val="32"/>
          <w:szCs w:val="32"/>
          <w:rtl/>
          <w:lang w:bidi="ar-DZ"/>
        </w:rPr>
        <w:t>.</w:t>
      </w:r>
    </w:p>
    <w:p w:rsidR="008131A4" w:rsidRPr="009E03A7" w:rsidRDefault="00A27241" w:rsidP="00DA5697">
      <w:pPr>
        <w:pStyle w:val="Titre4"/>
        <w:rPr>
          <w:rtl/>
        </w:rPr>
      </w:pPr>
      <w:r w:rsidRPr="009E03A7">
        <w:rPr>
          <w:rtl/>
        </w:rPr>
        <w:t>الفرع الثالث:</w:t>
      </w:r>
      <w:r w:rsidR="008131A4" w:rsidRPr="009E03A7">
        <w:rPr>
          <w:rtl/>
        </w:rPr>
        <w:t xml:space="preserve"> القانون المقارن علم و</w:t>
      </w:r>
      <w:r w:rsidR="001F1269" w:rsidRPr="009E03A7">
        <w:rPr>
          <w:rtl/>
        </w:rPr>
        <w:t xml:space="preserve"> </w:t>
      </w:r>
      <w:r w:rsidR="008131A4" w:rsidRPr="009E03A7">
        <w:rPr>
          <w:rtl/>
        </w:rPr>
        <w:t xml:space="preserve">طريقة </w:t>
      </w:r>
    </w:p>
    <w:p w:rsidR="001F1269" w:rsidRDefault="008131A4" w:rsidP="009219CF">
      <w:pPr>
        <w:tabs>
          <w:tab w:val="right" w:pos="283"/>
        </w:tabs>
        <w:bidi/>
        <w:ind w:left="283" w:firstLine="567"/>
        <w:jc w:val="both"/>
        <w:rPr>
          <w:rFonts w:ascii="Simplified Arabic" w:hAnsi="Simplified Arabic" w:cs="Simplified Arabic"/>
          <w:sz w:val="32"/>
          <w:szCs w:val="32"/>
          <w:rtl/>
          <w:lang w:bidi="ar-DZ"/>
        </w:rPr>
      </w:pPr>
      <w:r w:rsidRPr="008131A4">
        <w:rPr>
          <w:rFonts w:ascii="Simplified Arabic" w:hAnsi="Simplified Arabic" w:cs="Simplified Arabic" w:hint="cs"/>
          <w:sz w:val="32"/>
          <w:szCs w:val="32"/>
          <w:rtl/>
          <w:lang w:bidi="ar-DZ"/>
        </w:rPr>
        <w:t>يؤدي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المقارن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إلى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التقارب</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1F1269">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التفاهم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بين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الشعوب</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خلال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مقارنة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قوانينها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1F1269">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إرساء</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قواعد</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أو</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مبادئ</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مشتركة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بينها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تجعله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ذو</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طبيعة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مزدوجة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فيبدو</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علما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في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نطاق</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المقارنة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بين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الشرائع</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بعد</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تصنيفها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إلى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طوائف</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1F1269">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عائلات</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كبرى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تتميز</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بمناهجها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1F1269">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مركزها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الجغرافي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بحيث</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يمكن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أن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يتألف</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منها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يسمى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بالجغرافية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القانونية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فتناول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مركزه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الجغرافي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1F1269">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تطوره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التاريخي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1F1269">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يقوم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بعد</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ذلك</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بالمقارنة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ببيان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الخصائص</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المشتركة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بينهم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تؤدي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إلى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بناء</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كامل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المعلومات</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الخاصة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بالعناصر</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الأساسية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لقوانين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الدول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المختلفة</w:t>
      </w:r>
      <w:r w:rsidR="001F1269">
        <w:rPr>
          <w:rFonts w:ascii="Simplified Arabic" w:hAnsi="Simplified Arabic" w:cs="Simplified Arabic" w:hint="cs"/>
          <w:sz w:val="32"/>
          <w:szCs w:val="32"/>
          <w:rtl/>
          <w:lang w:bidi="ar-DZ"/>
        </w:rPr>
        <w:t>.</w:t>
      </w:r>
    </w:p>
    <w:p w:rsidR="008131A4" w:rsidRDefault="008131A4" w:rsidP="009219CF">
      <w:pPr>
        <w:tabs>
          <w:tab w:val="right" w:pos="283"/>
        </w:tabs>
        <w:bidi/>
        <w:ind w:left="283" w:firstLine="567"/>
        <w:jc w:val="both"/>
        <w:rPr>
          <w:rFonts w:ascii="Simplified Arabic" w:hAnsi="Simplified Arabic" w:cs="Simplified Arabic"/>
          <w:sz w:val="32"/>
          <w:szCs w:val="32"/>
          <w:rtl/>
          <w:lang w:bidi="ar-DZ"/>
        </w:rPr>
      </w:pP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كما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يلاحظ</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البعض</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أن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المنهج</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1F1269">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العلم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مترابطان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على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اعتبار</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المقارن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كذلك</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المقارن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يبدو</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علما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حين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يستعمل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كوسيلة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للمقارنة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بين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قاعدتين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قانونيتين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فهذه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المقارنة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تؤدي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إلى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تحصيل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معلومات</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علمية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جديدة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مثل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أصل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وتاريخ</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القاعدة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وبياناتها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القانونية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والتعرف</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على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مصدرها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7B2785">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لا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يختلف</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عنه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العديد</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الفقهاء</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ويقولون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أن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المقارن</w:t>
      </w:r>
      <w:r w:rsidRPr="008131A4">
        <w:rPr>
          <w:rFonts w:ascii="Simplified Arabic" w:hAnsi="Simplified Arabic" w:cs="Simplified Arabic"/>
          <w:sz w:val="32"/>
          <w:szCs w:val="32"/>
          <w:rtl/>
          <w:lang w:bidi="ar-DZ"/>
        </w:rPr>
        <w:t xml:space="preserve">: </w:t>
      </w:r>
      <w:r w:rsidR="007B2785">
        <w:rPr>
          <w:rFonts w:ascii="Simplified Arabic" w:hAnsi="Simplified Arabic" w:cs="Simplified Arabic" w:hint="cs"/>
          <w:sz w:val="32"/>
          <w:szCs w:val="32"/>
          <w:rtl/>
          <w:lang w:bidi="ar-DZ"/>
        </w:rPr>
        <w:t>(</w:t>
      </w:r>
      <w:r w:rsidRPr="008131A4">
        <w:rPr>
          <w:rFonts w:ascii="Simplified Arabic" w:hAnsi="Simplified Arabic" w:cs="Simplified Arabic" w:hint="cs"/>
          <w:sz w:val="32"/>
          <w:szCs w:val="32"/>
          <w:rtl/>
          <w:lang w:bidi="ar-DZ"/>
        </w:rPr>
        <w:t>علم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يمهد</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السبيل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لاستخدام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الطريقة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المقارنة</w:t>
      </w:r>
      <w:r w:rsidR="007B2785">
        <w:rPr>
          <w:rFonts w:ascii="Simplified Arabic" w:hAnsi="Simplified Arabic" w:cs="Simplified Arabic" w:hint="cs"/>
          <w:sz w:val="32"/>
          <w:szCs w:val="32"/>
          <w:rtl/>
          <w:lang w:bidi="ar-DZ"/>
        </w:rPr>
        <w:t>)،</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7B2785">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يعتبره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جهته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الأستاذ</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ليجي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بأنه</w:t>
      </w:r>
      <w:r w:rsidRPr="008131A4">
        <w:rPr>
          <w:rFonts w:ascii="Simplified Arabic" w:hAnsi="Simplified Arabic" w:cs="Simplified Arabic"/>
          <w:sz w:val="32"/>
          <w:szCs w:val="32"/>
          <w:rtl/>
          <w:lang w:bidi="ar-DZ"/>
        </w:rPr>
        <w:t xml:space="preserve">: </w:t>
      </w:r>
      <w:r w:rsidR="007B2785">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علم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فتي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لا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يزال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في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مراحله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الأولى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التطويرية</w:t>
      </w:r>
      <w:r w:rsidR="007B2785">
        <w:rPr>
          <w:rFonts w:ascii="Simplified Arabic" w:hAnsi="Simplified Arabic" w:cs="Simplified Arabic" w:hint="cs"/>
          <w:sz w:val="32"/>
          <w:szCs w:val="32"/>
          <w:rtl/>
          <w:lang w:bidi="ar-DZ"/>
        </w:rPr>
        <w:t>)،</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7B2785">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على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ضوء</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تقدم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يمكن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القول</w:t>
      </w:r>
      <w:r w:rsidRPr="008131A4">
        <w:rPr>
          <w:rFonts w:ascii="Simplified Arabic" w:hAnsi="Simplified Arabic" w:cs="Simplified Arabic"/>
          <w:sz w:val="32"/>
          <w:szCs w:val="32"/>
          <w:rtl/>
          <w:lang w:bidi="ar-DZ"/>
        </w:rPr>
        <w:t xml:space="preserve">: </w:t>
      </w:r>
      <w:r w:rsidR="007B2785">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بأن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المقارن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هو</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علم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منهاجي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يستهدف</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دراسة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النظم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القانونية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لاستخلاص</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أوجه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الشبه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والاختلاف</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وتحديد</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lastRenderedPageBreak/>
        <w:t>جوهرها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الاجتماعي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وشكلها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ووظائفها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بغية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إظهار</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الاتجاهات</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المتعارضة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والمتناقضة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في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مختلف</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نماذج</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نظم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وترجيح</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بعضها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على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بعض</w:t>
      </w:r>
      <w:r w:rsidR="007B2785">
        <w:rPr>
          <w:rFonts w:ascii="Simplified Arabic" w:hAnsi="Simplified Arabic" w:cs="Simplified Arabic" w:hint="cs"/>
          <w:sz w:val="32"/>
          <w:szCs w:val="32"/>
          <w:rtl/>
          <w:lang w:bidi="ar-DZ"/>
        </w:rPr>
        <w:t xml:space="preserve">). </w:t>
      </w:r>
    </w:p>
    <w:p w:rsidR="008F7E53" w:rsidRPr="00A722D2" w:rsidRDefault="00A27241" w:rsidP="00A722D2">
      <w:pPr>
        <w:pStyle w:val="Titre3"/>
        <w:rPr>
          <w:rFonts w:cs="Simplified Arabic"/>
          <w:sz w:val="32"/>
          <w:szCs w:val="32"/>
          <w:rtl/>
        </w:rPr>
      </w:pPr>
      <w:r w:rsidRPr="00A722D2">
        <w:rPr>
          <w:rFonts w:cs="Simplified Arabic"/>
          <w:sz w:val="32"/>
          <w:szCs w:val="32"/>
          <w:rtl/>
        </w:rPr>
        <w:t>المطلب</w:t>
      </w:r>
      <w:r w:rsidR="008F7E53" w:rsidRPr="00A722D2">
        <w:rPr>
          <w:rFonts w:cs="Simplified Arabic"/>
          <w:sz w:val="32"/>
          <w:szCs w:val="32"/>
          <w:rtl/>
        </w:rPr>
        <w:t xml:space="preserve"> الثاني</w:t>
      </w:r>
      <w:r w:rsidR="00D851F3" w:rsidRPr="00A722D2">
        <w:rPr>
          <w:rFonts w:cs="Simplified Arabic"/>
          <w:sz w:val="32"/>
          <w:szCs w:val="32"/>
          <w:rtl/>
        </w:rPr>
        <w:t xml:space="preserve">: </w:t>
      </w:r>
      <w:r w:rsidR="008F7E53" w:rsidRPr="00A722D2">
        <w:rPr>
          <w:rFonts w:cs="Simplified Arabic"/>
          <w:sz w:val="32"/>
          <w:szCs w:val="32"/>
          <w:rtl/>
        </w:rPr>
        <w:t>طرق القانون</w:t>
      </w:r>
      <w:r w:rsidR="00D851F3" w:rsidRPr="00A722D2">
        <w:rPr>
          <w:rFonts w:cs="Simplified Arabic"/>
          <w:sz w:val="32"/>
          <w:szCs w:val="32"/>
          <w:rtl/>
        </w:rPr>
        <w:t xml:space="preserve"> المقارن</w:t>
      </w:r>
    </w:p>
    <w:p w:rsidR="008F7E53" w:rsidRDefault="00D851F3"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للدراسة المقارنة مجموعة من الأساليب أو الطرق التي يمكننا أن نتبعها في سبيل إنجاز بحث أو دراسة معينة، و</w:t>
      </w:r>
      <w:r w:rsidR="008F7E53">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يتمتع كل أسلوب من هذه الأساليب بخصائص تميزه عن غيره من الأساليب، حيث تجعله هذه الخصائص مناسبا في موضوعات معينة وغير مناسب في أخرى، ويمكننا أن نعدد طرائق المقارنة التي اتبعها الباحثون خلال تكوين القانون المقارن إلى أربعة طرق هي: المقابلة، المقاربة، المضاهاة، الموازنة المنهجية، فهي تدور بين الأساليب المقارنة والمنهج الكامل. </w:t>
      </w:r>
    </w:p>
    <w:p w:rsidR="00F45306" w:rsidRPr="00A722D2" w:rsidRDefault="00A27241" w:rsidP="00DA5697">
      <w:pPr>
        <w:pStyle w:val="Titre4"/>
        <w:rPr>
          <w:rtl/>
        </w:rPr>
      </w:pPr>
      <w:r w:rsidRPr="00A722D2">
        <w:rPr>
          <w:rtl/>
        </w:rPr>
        <w:t>الفرع الأول:</w:t>
      </w:r>
      <w:r w:rsidR="00D851F3" w:rsidRPr="00A722D2">
        <w:rPr>
          <w:rtl/>
        </w:rPr>
        <w:t xml:space="preserve"> طريقة المقابلة</w:t>
      </w:r>
    </w:p>
    <w:p w:rsidR="004858F6" w:rsidRPr="00CD2150" w:rsidRDefault="00D851F3"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يطلق عليها تسمية المقارنة بالمجانبة </w:t>
      </w:r>
      <w:r w:rsidRPr="00437BCA">
        <w:rPr>
          <w:rFonts w:ascii="Times New Roman" w:hAnsi="Times New Roman" w:cs="Times New Roman"/>
          <w:sz w:val="28"/>
          <w:szCs w:val="28"/>
          <w:lang w:bidi="ar-DZ"/>
        </w:rPr>
        <w:t>Juxtaposition</w:t>
      </w:r>
      <w:r w:rsidRPr="00CD2150">
        <w:rPr>
          <w:rFonts w:ascii="Simplified Arabic" w:hAnsi="Simplified Arabic" w:cs="Simplified Arabic"/>
          <w:sz w:val="32"/>
          <w:szCs w:val="32"/>
          <w:rtl/>
          <w:lang w:bidi="ar-DZ"/>
        </w:rPr>
        <w:t xml:space="preserve"> ، ومفادها أن يضع الباحث الأحكام التي تعاج، موضوعا واحدا في قوانين مختلفة جنبا إلى جنب، فيقابل بعضها بعضا ليتمكن الباحث من معرفة مواضع التشابه والاختلاف بين هاته النصوص، وهذه الطريقة كانت متبعة في نهاية القرن التاسع عشر وما قبله، فكان الباحث إذا أراد أن يدرس موضوعا معينا في عدة قوانين، فإنه يأخذ منها الأحكام التي تتعلق بهذا الموضوع ويضعها إلى جانب بعضها البعض ليتعرف على ما بينها وبين قانونه الوطني من اتفاق و</w:t>
      </w:r>
      <w:r w:rsidR="001F0A2B"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اختلاف</w:t>
      </w:r>
      <w:r w:rsidR="001F0A2B" w:rsidRPr="00CD2150">
        <w:rPr>
          <w:rStyle w:val="Appelnotedebasdep"/>
          <w:rFonts w:ascii="Simplified Arabic" w:hAnsi="Simplified Arabic" w:cs="Simplified Arabic"/>
          <w:sz w:val="32"/>
          <w:szCs w:val="32"/>
          <w:rtl/>
          <w:lang w:bidi="ar-DZ"/>
        </w:rPr>
        <w:footnoteReference w:id="36"/>
      </w:r>
      <w:r w:rsidRPr="00CD2150">
        <w:rPr>
          <w:rFonts w:ascii="Simplified Arabic" w:hAnsi="Simplified Arabic" w:cs="Simplified Arabic"/>
          <w:sz w:val="32"/>
          <w:szCs w:val="32"/>
          <w:rtl/>
          <w:lang w:bidi="ar-DZ"/>
        </w:rPr>
        <w:t xml:space="preserve">  ، فلو أراد أن يدرس موضوع مصادر قانون العقوبات مثلا، ما عليه إلى أن يأخذ المادة الأولى من قانون العقوبات في كل من القانون الجزائري و</w:t>
      </w:r>
      <w:r w:rsidR="00F4530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الفرنسي و</w:t>
      </w:r>
      <w:r w:rsidR="00F4530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المصري.</w:t>
      </w:r>
    </w:p>
    <w:p w:rsidR="006D241A" w:rsidRDefault="00D851F3"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 الملاحظ أن هذه الطريقة لا تعتبر دراسة مقارنة بالمعنى الحرفي، فهي عبارة عن تجميع لمواد من قوانين مختلفة، وهي إن دلت على شيء فإنما تدل على معرفة الباحث بتلك القوانين</w:t>
      </w:r>
      <w:r w:rsidR="004858F6" w:rsidRPr="00CD2150">
        <w:rPr>
          <w:rStyle w:val="Appelnotedebasdep"/>
          <w:rFonts w:ascii="Simplified Arabic" w:hAnsi="Simplified Arabic" w:cs="Simplified Arabic"/>
          <w:sz w:val="32"/>
          <w:szCs w:val="32"/>
          <w:rtl/>
          <w:lang w:bidi="ar-DZ"/>
        </w:rPr>
        <w:footnoteReference w:id="37"/>
      </w:r>
      <w:r w:rsidR="006D241A">
        <w:rPr>
          <w:rFonts w:ascii="Simplified Arabic" w:hAnsi="Simplified Arabic" w:cs="Simplified Arabic" w:hint="cs"/>
          <w:sz w:val="32"/>
          <w:szCs w:val="32"/>
          <w:rtl/>
          <w:lang w:bidi="ar-DZ"/>
        </w:rPr>
        <w:t>.</w:t>
      </w:r>
    </w:p>
    <w:p w:rsidR="00881A36" w:rsidRPr="00CD2150" w:rsidRDefault="00D851F3"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كما أنها مفيدة من حيث اعتماد الباحث في</w:t>
      </w:r>
      <w:r w:rsidRPr="00CD2150">
        <w:rPr>
          <w:rFonts w:ascii="Simplified Arabic" w:hAnsi="Simplified Arabic" w:cs="Simplified Arabic"/>
          <w:sz w:val="32"/>
          <w:szCs w:val="32"/>
          <w:rtl/>
        </w:rPr>
        <w:t xml:space="preserve"> </w:t>
      </w:r>
      <w:r w:rsidRPr="00CD2150">
        <w:rPr>
          <w:rFonts w:ascii="Simplified Arabic" w:hAnsi="Simplified Arabic" w:cs="Simplified Arabic"/>
          <w:sz w:val="32"/>
          <w:szCs w:val="32"/>
          <w:rtl/>
          <w:lang w:bidi="ar-DZ"/>
        </w:rPr>
        <w:t>تدليل على بعض الأفكار الموجودة في القوانين الأجنبية، وأنها مرحلة أولية في أساليب المقارنة الأخرى. وتنطبق هذه الطريقة مع النوع الأول من أنواع القانون المقارن</w:t>
      </w:r>
      <w:r w:rsidR="00425867" w:rsidRPr="00CD2150">
        <w:rPr>
          <w:rStyle w:val="Appelnotedebasdep"/>
          <w:rFonts w:ascii="Simplified Arabic" w:hAnsi="Simplified Arabic" w:cs="Simplified Arabic"/>
          <w:sz w:val="32"/>
          <w:szCs w:val="32"/>
          <w:rtl/>
          <w:lang w:bidi="ar-DZ"/>
        </w:rPr>
        <w:footnoteReference w:id="38"/>
      </w:r>
      <w:r w:rsidRPr="00CD2150">
        <w:rPr>
          <w:rFonts w:ascii="Simplified Arabic" w:hAnsi="Simplified Arabic" w:cs="Simplified Arabic"/>
          <w:sz w:val="32"/>
          <w:szCs w:val="32"/>
          <w:rtl/>
          <w:lang w:bidi="ar-DZ"/>
        </w:rPr>
        <w:t xml:space="preserve">  ، وهو القانون المقارن الوصفي، حيث ينصرف معنى هذا الأخير إلى عرض قانونين أو أكثر، وإظهار ما بينهما من تشابه واختلاف، دون أن يكون لهذا البحث التجميعي قصد علمي، كحل مشكلة أو تكوين نظرية ما</w:t>
      </w:r>
      <w:r w:rsidR="00425867" w:rsidRPr="00CD2150">
        <w:rPr>
          <w:rStyle w:val="Appelnotedebasdep"/>
          <w:rFonts w:ascii="Simplified Arabic" w:hAnsi="Simplified Arabic" w:cs="Simplified Arabic"/>
          <w:sz w:val="32"/>
          <w:szCs w:val="32"/>
          <w:rtl/>
          <w:lang w:bidi="ar-DZ"/>
        </w:rPr>
        <w:footnoteReference w:id="39"/>
      </w:r>
      <w:r w:rsidRPr="00CD2150">
        <w:rPr>
          <w:rFonts w:ascii="Simplified Arabic" w:hAnsi="Simplified Arabic" w:cs="Simplified Arabic"/>
          <w:sz w:val="32"/>
          <w:szCs w:val="32"/>
          <w:rtl/>
          <w:lang w:bidi="ar-DZ"/>
        </w:rPr>
        <w:t xml:space="preserve">  . </w:t>
      </w:r>
    </w:p>
    <w:p w:rsidR="00FC5D66" w:rsidRDefault="00D851F3"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w:t>
      </w:r>
      <w:r w:rsidR="009E06E1">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الأمثلة التي يمكن أن نضربها في وقتنا الراهن على هذا النوع من المقارنة كثيرة، لعل أبرزها مختلف التقارير السنوية الصادرة عن منظمات حكومية أو غير حكومية، تستعرض من خلالها وضعية أو مركز قانوني ما في دول العالم كلها أو في بعضها. </w:t>
      </w:r>
    </w:p>
    <w:p w:rsidR="00FC5D66" w:rsidRPr="00A722D2" w:rsidRDefault="00A27241" w:rsidP="00DA5697">
      <w:pPr>
        <w:pStyle w:val="Titre4"/>
        <w:rPr>
          <w:rtl/>
        </w:rPr>
      </w:pPr>
      <w:r w:rsidRPr="00A722D2">
        <w:rPr>
          <w:rtl/>
        </w:rPr>
        <w:lastRenderedPageBreak/>
        <w:t>الفرع الثاني :</w:t>
      </w:r>
      <w:r w:rsidR="00D851F3" w:rsidRPr="00A722D2">
        <w:rPr>
          <w:rtl/>
        </w:rPr>
        <w:t xml:space="preserve"> طريقة المقاربة</w:t>
      </w:r>
    </w:p>
    <w:p w:rsidR="00AD2878" w:rsidRPr="00CD2150" w:rsidRDefault="00D851F3"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سميت هذه الطريقة بالمقاربة </w:t>
      </w:r>
      <w:r w:rsidRPr="00743C18">
        <w:rPr>
          <w:rFonts w:ascii="Times New Roman" w:hAnsi="Times New Roman" w:cs="Times New Roman"/>
          <w:sz w:val="28"/>
          <w:szCs w:val="28"/>
          <w:lang w:bidi="ar-DZ"/>
        </w:rPr>
        <w:t>Rapprochement</w:t>
      </w:r>
      <w:r w:rsidRPr="00743C18">
        <w:rPr>
          <w:rFonts w:ascii="Simplified Arabic" w:hAnsi="Simplified Arabic" w:cs="Simplified Arabic"/>
          <w:sz w:val="28"/>
          <w:szCs w:val="28"/>
          <w:rtl/>
          <w:lang w:bidi="ar-DZ"/>
        </w:rPr>
        <w:t xml:space="preserve"> </w:t>
      </w:r>
      <w:r w:rsidRPr="00CD2150">
        <w:rPr>
          <w:rFonts w:ascii="Simplified Arabic" w:hAnsi="Simplified Arabic" w:cs="Simplified Arabic"/>
          <w:sz w:val="32"/>
          <w:szCs w:val="32"/>
          <w:rtl/>
          <w:lang w:bidi="ar-DZ"/>
        </w:rPr>
        <w:t>تعويلا على عنصر القرب أو التشابه الكبير بين القوانين محل المقارنة، و</w:t>
      </w:r>
      <w:r w:rsidR="00743C1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مفادها أن يدرس الباحث وجوه التقارب بين القوانين القابلة للمقارنة، و</w:t>
      </w:r>
      <w:r w:rsidR="00743C1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هي القوانين المتشابهة في البنية و</w:t>
      </w:r>
      <w:r w:rsidR="00743C1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في الخصائص كالقوانين الرومانية الجرمانية بالنظر إلى أنها مستمدة من مصادر قانونية مشتركة تخضع لمنهج قانوني موحد، يجعلها قابلة للمقارنة فيما بينها،</w:t>
      </w:r>
      <w:r w:rsidRPr="00CD2150">
        <w:rPr>
          <w:rFonts w:ascii="Simplified Arabic" w:hAnsi="Simplified Arabic" w:cs="Simplified Arabic"/>
          <w:sz w:val="32"/>
          <w:szCs w:val="32"/>
          <w:rtl/>
        </w:rPr>
        <w:t xml:space="preserve"> </w:t>
      </w:r>
      <w:r w:rsidRPr="00CD2150">
        <w:rPr>
          <w:rFonts w:ascii="Simplified Arabic" w:hAnsi="Simplified Arabic" w:cs="Simplified Arabic"/>
          <w:sz w:val="32"/>
          <w:szCs w:val="32"/>
          <w:rtl/>
          <w:lang w:bidi="ar-DZ"/>
        </w:rPr>
        <w:t>فهذا الطريقة إذن تصلح أثناء المقارنة بين قانونين بينهما أوجه تشابه كثيرة و</w:t>
      </w:r>
      <w:r w:rsidR="00743C1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فروق قليلة، كقوانين الدول التي تنتمي إلى مجموعات قانونية أو عائلة واحدة</w:t>
      </w:r>
      <w:r w:rsidR="00881A36" w:rsidRPr="00CD2150">
        <w:rPr>
          <w:rStyle w:val="Appelnotedebasdep"/>
          <w:rFonts w:ascii="Simplified Arabic" w:hAnsi="Simplified Arabic" w:cs="Simplified Arabic"/>
          <w:sz w:val="32"/>
          <w:szCs w:val="32"/>
          <w:rtl/>
          <w:lang w:bidi="ar-DZ"/>
        </w:rPr>
        <w:footnoteReference w:id="40"/>
      </w:r>
      <w:r w:rsidRPr="00CD2150">
        <w:rPr>
          <w:rFonts w:ascii="Simplified Arabic" w:hAnsi="Simplified Arabic" w:cs="Simplified Arabic"/>
          <w:sz w:val="32"/>
          <w:szCs w:val="32"/>
          <w:rtl/>
          <w:lang w:bidi="ar-DZ"/>
        </w:rPr>
        <w:t xml:space="preserve"> ، كقوانين الدول التي تنتمي إلى العائلة الرومانية الجرمانية أو عائلة الكومون لو، أو عائلة الدول الاشتراكية.</w:t>
      </w:r>
    </w:p>
    <w:p w:rsidR="00134F1A" w:rsidRDefault="00D851F3"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اتبعت هذه الطريقة في توحيد القوانين الداخلية المختلفة و</w:t>
      </w:r>
      <w:r w:rsidR="00FC5D6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في الدول الإتحادية كالولايات المتحدة الأمريكية و</w:t>
      </w:r>
      <w:r w:rsidR="00FC5D6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سويسرا و</w:t>
      </w:r>
      <w:r w:rsidR="00FC5D6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المكسيك، و</w:t>
      </w:r>
      <w:r w:rsidR="00FC5D6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الاتحاد السوفياتي و</w:t>
      </w:r>
      <w:r w:rsidR="00FC5D6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يوغسلافيا و</w:t>
      </w:r>
      <w:r w:rsidR="00FC5D66">
        <w:rPr>
          <w:rFonts w:ascii="Simplified Arabic" w:hAnsi="Simplified Arabic" w:cs="Simplified Arabic" w:hint="cs"/>
          <w:sz w:val="32"/>
          <w:szCs w:val="32"/>
          <w:rtl/>
          <w:lang w:bidi="ar-DZ"/>
        </w:rPr>
        <w:t xml:space="preserve"> </w:t>
      </w:r>
      <w:r w:rsidR="00FC5D66">
        <w:rPr>
          <w:rFonts w:ascii="Simplified Arabic" w:hAnsi="Simplified Arabic" w:cs="Simplified Arabic"/>
          <w:sz w:val="32"/>
          <w:szCs w:val="32"/>
          <w:rtl/>
          <w:lang w:bidi="ar-DZ"/>
        </w:rPr>
        <w:t>ألمانيا ال</w:t>
      </w:r>
      <w:r w:rsidR="00FC5D66">
        <w:rPr>
          <w:rFonts w:ascii="Simplified Arabic" w:hAnsi="Simplified Arabic" w:cs="Simplified Arabic" w:hint="cs"/>
          <w:sz w:val="32"/>
          <w:szCs w:val="32"/>
          <w:rtl/>
          <w:lang w:bidi="ar-DZ"/>
        </w:rPr>
        <w:t>إ</w:t>
      </w:r>
      <w:r w:rsidRPr="00CD2150">
        <w:rPr>
          <w:rFonts w:ascii="Simplified Arabic" w:hAnsi="Simplified Arabic" w:cs="Simplified Arabic"/>
          <w:sz w:val="32"/>
          <w:szCs w:val="32"/>
          <w:rtl/>
          <w:lang w:bidi="ar-DZ"/>
        </w:rPr>
        <w:t>تحادية سابقا، حيث يوجد في هذه الدول القوانين</w:t>
      </w:r>
      <w:r w:rsidR="00FC5D66">
        <w:rPr>
          <w:rFonts w:ascii="Simplified Arabic" w:hAnsi="Simplified Arabic" w:cs="Simplified Arabic"/>
          <w:sz w:val="32"/>
          <w:szCs w:val="32"/>
          <w:rtl/>
          <w:lang w:bidi="ar-DZ"/>
        </w:rPr>
        <w:t xml:space="preserve"> ال</w:t>
      </w:r>
      <w:r w:rsidR="00FC5D66">
        <w:rPr>
          <w:rFonts w:ascii="Simplified Arabic" w:hAnsi="Simplified Arabic" w:cs="Simplified Arabic" w:hint="cs"/>
          <w:sz w:val="32"/>
          <w:szCs w:val="32"/>
          <w:rtl/>
          <w:lang w:bidi="ar-DZ"/>
        </w:rPr>
        <w:t>إ</w:t>
      </w:r>
      <w:r w:rsidRPr="00CD2150">
        <w:rPr>
          <w:rFonts w:ascii="Simplified Arabic" w:hAnsi="Simplified Arabic" w:cs="Simplified Arabic"/>
          <w:sz w:val="32"/>
          <w:szCs w:val="32"/>
          <w:rtl/>
          <w:lang w:bidi="ar-DZ"/>
        </w:rPr>
        <w:t xml:space="preserve">تحادية إلى جانب قوانين خاصة بكل دولة من الدول التي يتألف منها الاتحاد، كما تتبع هذه الطريقة في بعض الدول المتحدة كإسبانيا حيث يوجد فيها إلى جانب القانون المدني الصادر سنة </w:t>
      </w:r>
      <w:r w:rsidR="00AD2878" w:rsidRPr="00CD2150">
        <w:rPr>
          <w:rFonts w:ascii="Simplified Arabic" w:hAnsi="Simplified Arabic" w:cs="Simplified Arabic"/>
          <w:sz w:val="32"/>
          <w:szCs w:val="32"/>
          <w:rtl/>
          <w:lang w:bidi="ar-DZ"/>
        </w:rPr>
        <w:t>1889</w:t>
      </w:r>
      <w:r w:rsidRPr="00CD2150">
        <w:rPr>
          <w:rFonts w:ascii="Simplified Arabic" w:hAnsi="Simplified Arabic" w:cs="Simplified Arabic"/>
          <w:sz w:val="32"/>
          <w:szCs w:val="32"/>
          <w:rtl/>
          <w:lang w:bidi="ar-DZ"/>
        </w:rPr>
        <w:t xml:space="preserve"> قوانين محلية خاصة ببعض المناطق، وفي الدراسات الإسلامية نجد ما يشبه ذلك فقد سعى بعض الفقهاء إلى المقارنة بين أحكام المذاهب الإسلامية المختلفة وبيان ما بينها من فروق، وتشكل على إثر ذلك علما يسمى بعلم الخلاف لعل أهم ما كتب فيه هو كتاب الفروق للقرافي</w:t>
      </w:r>
      <w:r w:rsidR="008D7661" w:rsidRPr="00CD2150">
        <w:rPr>
          <w:rStyle w:val="Appelnotedebasdep"/>
          <w:rFonts w:ascii="Simplified Arabic" w:hAnsi="Simplified Arabic" w:cs="Simplified Arabic"/>
          <w:sz w:val="32"/>
          <w:szCs w:val="32"/>
          <w:rtl/>
          <w:lang w:bidi="ar-DZ"/>
        </w:rPr>
        <w:footnoteReference w:id="41"/>
      </w:r>
      <w:r w:rsidRPr="00CD2150">
        <w:rPr>
          <w:rFonts w:ascii="Simplified Arabic" w:hAnsi="Simplified Arabic" w:cs="Simplified Arabic"/>
          <w:sz w:val="32"/>
          <w:szCs w:val="32"/>
          <w:rtl/>
          <w:lang w:bidi="ar-DZ"/>
        </w:rPr>
        <w:t xml:space="preserve">  . </w:t>
      </w:r>
    </w:p>
    <w:p w:rsidR="00E60999" w:rsidRPr="00544E5B" w:rsidRDefault="00A27241" w:rsidP="00DA5697">
      <w:pPr>
        <w:pStyle w:val="Titre4"/>
        <w:rPr>
          <w:rtl/>
        </w:rPr>
      </w:pPr>
      <w:r w:rsidRPr="00544E5B">
        <w:rPr>
          <w:rtl/>
        </w:rPr>
        <w:lastRenderedPageBreak/>
        <w:t xml:space="preserve">الفرع الثالث : </w:t>
      </w:r>
      <w:r w:rsidR="00D851F3" w:rsidRPr="00544E5B">
        <w:rPr>
          <w:rtl/>
        </w:rPr>
        <w:t xml:space="preserve">طريقة المضاهاة </w:t>
      </w:r>
      <w:r w:rsidR="00D851F3" w:rsidRPr="00544E5B">
        <w:rPr>
          <w:rFonts w:ascii="Times New Roman" w:hAnsi="Times New Roman" w:cs="Times New Roman"/>
          <w:sz w:val="28"/>
          <w:szCs w:val="28"/>
        </w:rPr>
        <w:t>Confrontation</w:t>
      </w:r>
    </w:p>
    <w:p w:rsidR="00E60999" w:rsidRDefault="00E60999"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00D851F3" w:rsidRPr="00CD2150">
        <w:rPr>
          <w:rFonts w:ascii="Simplified Arabic" w:hAnsi="Simplified Arabic" w:cs="Simplified Arabic"/>
          <w:sz w:val="32"/>
          <w:szCs w:val="32"/>
          <w:rtl/>
          <w:lang w:bidi="ar-DZ"/>
        </w:rPr>
        <w:t xml:space="preserve">تسمى كذلك بطريقة المعارضة </w:t>
      </w:r>
      <w:r w:rsidR="00D851F3" w:rsidRPr="00B912FB">
        <w:rPr>
          <w:rFonts w:ascii="Times New Roman" w:hAnsi="Times New Roman" w:cs="Times New Roman"/>
          <w:sz w:val="28"/>
          <w:szCs w:val="28"/>
          <w:lang w:bidi="ar-DZ"/>
        </w:rPr>
        <w:t>Opposition</w:t>
      </w:r>
      <w:r w:rsidR="00D851F3" w:rsidRPr="00CD2150">
        <w:rPr>
          <w:rFonts w:ascii="Simplified Arabic" w:hAnsi="Simplified Arabic" w:cs="Simplified Arabic"/>
          <w:sz w:val="32"/>
          <w:szCs w:val="32"/>
          <w:rtl/>
          <w:lang w:bidi="ar-DZ"/>
        </w:rPr>
        <w:t xml:space="preserve"> ، و</w:t>
      </w:r>
      <w:r w:rsidR="00B912FB">
        <w:rPr>
          <w:rFonts w:ascii="Simplified Arabic" w:hAnsi="Simplified Arabic" w:cs="Simplified Arabic" w:hint="cs"/>
          <w:sz w:val="32"/>
          <w:szCs w:val="32"/>
          <w:rtl/>
          <w:lang w:bidi="ar-DZ"/>
        </w:rPr>
        <w:t xml:space="preserve"> </w:t>
      </w:r>
      <w:r w:rsidR="00D851F3" w:rsidRPr="00CD2150">
        <w:rPr>
          <w:rFonts w:ascii="Simplified Arabic" w:hAnsi="Simplified Arabic" w:cs="Simplified Arabic"/>
          <w:sz w:val="32"/>
          <w:szCs w:val="32"/>
          <w:rtl/>
          <w:lang w:bidi="ar-DZ"/>
        </w:rPr>
        <w:t xml:space="preserve">تقوم هذه الطريقة على على العكس من الطريقة السابقة على بيان أوجه الاختلاف بين منهجين متمايزين بالبنية </w:t>
      </w:r>
      <w:r>
        <w:rPr>
          <w:rFonts w:ascii="Simplified Arabic" w:hAnsi="Simplified Arabic" w:cs="Simplified Arabic"/>
          <w:sz w:val="32"/>
          <w:szCs w:val="32"/>
          <w:rtl/>
          <w:lang w:bidi="ar-DZ"/>
        </w:rPr>
        <w:t>ال</w:t>
      </w:r>
      <w:r>
        <w:rPr>
          <w:rFonts w:ascii="Simplified Arabic" w:hAnsi="Simplified Arabic" w:cs="Simplified Arabic" w:hint="cs"/>
          <w:sz w:val="32"/>
          <w:szCs w:val="32"/>
          <w:rtl/>
          <w:lang w:bidi="ar-DZ"/>
        </w:rPr>
        <w:t>إ</w:t>
      </w:r>
      <w:r w:rsidR="00D851F3" w:rsidRPr="00CD2150">
        <w:rPr>
          <w:rFonts w:ascii="Simplified Arabic" w:hAnsi="Simplified Arabic" w:cs="Simplified Arabic"/>
          <w:sz w:val="32"/>
          <w:szCs w:val="32"/>
          <w:rtl/>
          <w:lang w:bidi="ar-DZ"/>
        </w:rPr>
        <w:t>قتصادية مثلا كالمنهج الروماني الجرماني و</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المنهج الأنجلو</w:t>
      </w:r>
      <w:r w:rsidR="00D851F3" w:rsidRPr="00CD2150">
        <w:rPr>
          <w:rFonts w:ascii="Simplified Arabic" w:hAnsi="Simplified Arabic" w:cs="Simplified Arabic"/>
          <w:sz w:val="32"/>
          <w:szCs w:val="32"/>
          <w:rtl/>
          <w:lang w:bidi="ar-DZ"/>
        </w:rPr>
        <w:t>أمريكي من جهة و</w:t>
      </w:r>
      <w:r>
        <w:rPr>
          <w:rFonts w:ascii="Simplified Arabic" w:hAnsi="Simplified Arabic" w:cs="Simplified Arabic" w:hint="cs"/>
          <w:sz w:val="32"/>
          <w:szCs w:val="32"/>
          <w:rtl/>
          <w:lang w:bidi="ar-DZ"/>
        </w:rPr>
        <w:t xml:space="preserve"> </w:t>
      </w:r>
      <w:r w:rsidR="00D851F3" w:rsidRPr="00CD2150">
        <w:rPr>
          <w:rFonts w:ascii="Simplified Arabic" w:hAnsi="Simplified Arabic" w:cs="Simplified Arabic"/>
          <w:sz w:val="32"/>
          <w:szCs w:val="32"/>
          <w:rtl/>
          <w:lang w:bidi="ar-DZ"/>
        </w:rPr>
        <w:t>المنهج الاشتراكي من جهة أخرى، و</w:t>
      </w:r>
      <w:r>
        <w:rPr>
          <w:rFonts w:ascii="Simplified Arabic" w:hAnsi="Simplified Arabic" w:cs="Simplified Arabic" w:hint="cs"/>
          <w:sz w:val="32"/>
          <w:szCs w:val="32"/>
          <w:rtl/>
          <w:lang w:bidi="ar-DZ"/>
        </w:rPr>
        <w:t xml:space="preserve"> </w:t>
      </w:r>
      <w:r w:rsidR="00D851F3" w:rsidRPr="00CD2150">
        <w:rPr>
          <w:rFonts w:ascii="Simplified Arabic" w:hAnsi="Simplified Arabic" w:cs="Simplified Arabic"/>
          <w:sz w:val="32"/>
          <w:szCs w:val="32"/>
          <w:rtl/>
          <w:lang w:bidi="ar-DZ"/>
        </w:rPr>
        <w:t>قد نودي بهذه الطريقة في</w:t>
      </w:r>
      <w:r w:rsidR="00012BCA" w:rsidRPr="00CD2150">
        <w:rPr>
          <w:rFonts w:ascii="Simplified Arabic" w:hAnsi="Simplified Arabic" w:cs="Simplified Arabic"/>
          <w:sz w:val="32"/>
          <w:szCs w:val="32"/>
          <w:rtl/>
        </w:rPr>
        <w:t xml:space="preserve"> </w:t>
      </w:r>
      <w:r w:rsidR="00012BCA" w:rsidRPr="00CD2150">
        <w:rPr>
          <w:rFonts w:ascii="Simplified Arabic" w:hAnsi="Simplified Arabic" w:cs="Simplified Arabic"/>
          <w:sz w:val="32"/>
          <w:szCs w:val="32"/>
          <w:rtl/>
          <w:lang w:bidi="ar-DZ"/>
        </w:rPr>
        <w:t>أعقاب الحرب العالمية الثانية</w:t>
      </w:r>
      <w:r w:rsidR="00134F1A" w:rsidRPr="00CD2150">
        <w:rPr>
          <w:rStyle w:val="Appelnotedebasdep"/>
          <w:rFonts w:ascii="Simplified Arabic" w:hAnsi="Simplified Arabic" w:cs="Simplified Arabic"/>
          <w:sz w:val="32"/>
          <w:szCs w:val="32"/>
          <w:rtl/>
          <w:lang w:bidi="ar-DZ"/>
        </w:rPr>
        <w:footnoteReference w:id="42"/>
      </w:r>
      <w:r w:rsidR="00B527B8">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w:t>
      </w:r>
    </w:p>
    <w:p w:rsidR="00FF6EE0" w:rsidRPr="00CD2150" w:rsidRDefault="00012BCA"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فهذه الطريقة تستعمل عند المقارنة بين قانونين مختلفين من حيث منهجهما وتكون بينهما الكثير من الفروقات، و</w:t>
      </w:r>
      <w:r w:rsidR="00E6099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يبدو أنها لا تصلح عند المقارنة بين عدد كبير من المواد، فهي تستعمل عند المقارنة بين نصوص قليلة تتضمن مواضيع محددة، كالمقارنة التي تجرى مثلا في موضوع الملكية أو العقود بين قوانين دولتين إحداهما اشتراكية و</w:t>
      </w:r>
      <w:r w:rsidR="00B527B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الأخرى رأسمالية. </w:t>
      </w:r>
    </w:p>
    <w:p w:rsidR="00B527B8" w:rsidRPr="0026778C" w:rsidRDefault="00621800" w:rsidP="00DA5697">
      <w:pPr>
        <w:pStyle w:val="Titre4"/>
        <w:rPr>
          <w:rtl/>
        </w:rPr>
      </w:pPr>
      <w:r w:rsidRPr="0026778C">
        <w:rPr>
          <w:rtl/>
        </w:rPr>
        <w:t>الفرع الرابع:</w:t>
      </w:r>
      <w:r w:rsidR="00012BCA" w:rsidRPr="0026778C">
        <w:rPr>
          <w:rtl/>
        </w:rPr>
        <w:t xml:space="preserve"> طريقة الموازنة المنهجية </w:t>
      </w:r>
      <w:r w:rsidR="00012BCA" w:rsidRPr="0026778C">
        <w:rPr>
          <w:rFonts w:ascii="Times New Roman" w:hAnsi="Times New Roman" w:cs="Times New Roman"/>
          <w:sz w:val="28"/>
          <w:szCs w:val="28"/>
        </w:rPr>
        <w:t>Comparison méthodique</w:t>
      </w:r>
    </w:p>
    <w:p w:rsidR="00C02208" w:rsidRPr="00CD2150" w:rsidRDefault="00B527B8"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00012BCA" w:rsidRPr="00CD2150">
        <w:rPr>
          <w:rFonts w:ascii="Simplified Arabic" w:hAnsi="Simplified Arabic" w:cs="Simplified Arabic"/>
          <w:sz w:val="32"/>
          <w:szCs w:val="32"/>
          <w:rtl/>
          <w:lang w:bidi="ar-DZ"/>
        </w:rPr>
        <w:t>يصطلح عليها كذلك "المقارنة المنهجية"، و</w:t>
      </w:r>
      <w:r>
        <w:rPr>
          <w:rFonts w:ascii="Simplified Arabic" w:hAnsi="Simplified Arabic" w:cs="Simplified Arabic" w:hint="cs"/>
          <w:sz w:val="32"/>
          <w:szCs w:val="32"/>
          <w:rtl/>
          <w:lang w:bidi="ar-DZ"/>
        </w:rPr>
        <w:t xml:space="preserve"> </w:t>
      </w:r>
      <w:r w:rsidR="00012BCA" w:rsidRPr="00CD2150">
        <w:rPr>
          <w:rFonts w:ascii="Simplified Arabic" w:hAnsi="Simplified Arabic" w:cs="Simplified Arabic"/>
          <w:sz w:val="32"/>
          <w:szCs w:val="32"/>
          <w:rtl/>
          <w:lang w:bidi="ar-DZ"/>
        </w:rPr>
        <w:t>هذه الموازنة هي الطريقة التي تنتهي بالمقارنة إلى نتيجة إيجابية، فالطرق السابقة تقوم على تقرير ما هو كائن فعلا من تشابه أو تباين بين عدة قوانين، أما طريقة الموازنة فإنها تخضع لمنهج يساعد على استخلاص نتائج نتعرف بها إلى القانون المثالي بعد دراسة أسباب التوافق والاختلاف، في ظل العوامل المؤثرة في تكوين كل قانون</w:t>
      </w:r>
      <w:r w:rsidR="00FF6EE0" w:rsidRPr="00CD2150">
        <w:rPr>
          <w:rStyle w:val="Appelnotedebasdep"/>
          <w:rFonts w:ascii="Simplified Arabic" w:hAnsi="Simplified Arabic" w:cs="Simplified Arabic"/>
          <w:sz w:val="32"/>
          <w:szCs w:val="32"/>
          <w:rtl/>
          <w:lang w:bidi="ar-DZ"/>
        </w:rPr>
        <w:footnoteReference w:id="43"/>
      </w:r>
      <w:r w:rsidR="00C02208" w:rsidRPr="00CD2150">
        <w:rPr>
          <w:rFonts w:ascii="Simplified Arabic" w:hAnsi="Simplified Arabic" w:cs="Simplified Arabic"/>
          <w:sz w:val="32"/>
          <w:szCs w:val="32"/>
          <w:rtl/>
          <w:lang w:bidi="ar-DZ"/>
        </w:rPr>
        <w:t>.</w:t>
      </w:r>
    </w:p>
    <w:p w:rsidR="00D851F3" w:rsidRDefault="00012BCA"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بعد استعراضنا مختلف طرق المقارنة المعتمدة في البحوث القانونية، نشير إلى أن كلا من طريقة المقاربة أو المضاهاة، و</w:t>
      </w:r>
      <w:r w:rsidR="00B527B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كذلك الموازنة المنهجية هي طرق تخرج من دائرة القانون المقارن الوصفي و</w:t>
      </w:r>
      <w:r w:rsidR="00B527B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النظري، لتشكل الطرق الأساسية في </w:t>
      </w:r>
      <w:r w:rsidRPr="00CD2150">
        <w:rPr>
          <w:rFonts w:ascii="Simplified Arabic" w:hAnsi="Simplified Arabic" w:cs="Simplified Arabic"/>
          <w:sz w:val="32"/>
          <w:szCs w:val="32"/>
          <w:rtl/>
          <w:lang w:bidi="ar-DZ"/>
        </w:rPr>
        <w:lastRenderedPageBreak/>
        <w:t>القانون المقارن التطبيقي، حيث تصل بالبحث إلى نتائج عملية و</w:t>
      </w:r>
      <w:r w:rsidR="00B527B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علمية من شأنها أن تؤسس لنظرية أو قاعدة جديدة، و</w:t>
      </w:r>
      <w:r w:rsidR="00B527B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لعل أهم طريقة من طرق المنهج المقارن هي طريقة الموازنة أو المقارنة المنهجية</w:t>
      </w:r>
      <w:r w:rsidR="00FF6EE0" w:rsidRPr="00CD2150">
        <w:rPr>
          <w:rFonts w:ascii="Simplified Arabic" w:hAnsi="Simplified Arabic" w:cs="Simplified Arabic"/>
          <w:sz w:val="32"/>
          <w:szCs w:val="32"/>
          <w:rtl/>
          <w:lang w:bidi="ar-DZ"/>
        </w:rPr>
        <w:t>.</w:t>
      </w:r>
    </w:p>
    <w:p w:rsidR="00AC400D" w:rsidRDefault="00AC400D" w:rsidP="009219CF">
      <w:pPr>
        <w:tabs>
          <w:tab w:val="right" w:pos="283"/>
        </w:tabs>
        <w:bidi/>
        <w:ind w:left="283" w:firstLine="567"/>
        <w:jc w:val="both"/>
        <w:rPr>
          <w:rFonts w:ascii="Simplified Arabic" w:hAnsi="Simplified Arabic" w:cs="Simplified Arabic"/>
          <w:sz w:val="32"/>
          <w:szCs w:val="32"/>
          <w:rtl/>
          <w:lang w:bidi="ar-DZ"/>
        </w:rPr>
      </w:pPr>
    </w:p>
    <w:p w:rsidR="00AC400D" w:rsidRDefault="00AC400D" w:rsidP="009219CF">
      <w:pPr>
        <w:tabs>
          <w:tab w:val="right" w:pos="283"/>
        </w:tabs>
        <w:bidi/>
        <w:ind w:left="283" w:firstLine="567"/>
        <w:jc w:val="both"/>
        <w:rPr>
          <w:rFonts w:ascii="Simplified Arabic" w:hAnsi="Simplified Arabic" w:cs="Simplified Arabic"/>
          <w:sz w:val="32"/>
          <w:szCs w:val="32"/>
          <w:rtl/>
          <w:lang w:bidi="ar-DZ"/>
        </w:rPr>
      </w:pPr>
    </w:p>
    <w:p w:rsidR="00AC400D" w:rsidRDefault="00AC400D" w:rsidP="009219CF">
      <w:pPr>
        <w:tabs>
          <w:tab w:val="right" w:pos="283"/>
        </w:tabs>
        <w:bidi/>
        <w:ind w:left="283" w:firstLine="567"/>
        <w:jc w:val="both"/>
        <w:rPr>
          <w:rFonts w:ascii="Simplified Arabic" w:hAnsi="Simplified Arabic" w:cs="Simplified Arabic"/>
          <w:sz w:val="32"/>
          <w:szCs w:val="32"/>
          <w:rtl/>
          <w:lang w:bidi="ar-DZ"/>
        </w:rPr>
      </w:pPr>
    </w:p>
    <w:p w:rsidR="00AC400D" w:rsidRDefault="00AC400D" w:rsidP="009219CF">
      <w:pPr>
        <w:tabs>
          <w:tab w:val="right" w:pos="283"/>
        </w:tabs>
        <w:bidi/>
        <w:ind w:left="283" w:firstLine="567"/>
        <w:jc w:val="both"/>
        <w:rPr>
          <w:rFonts w:ascii="Simplified Arabic" w:hAnsi="Simplified Arabic" w:cs="Simplified Arabic"/>
          <w:sz w:val="32"/>
          <w:szCs w:val="32"/>
          <w:rtl/>
          <w:lang w:bidi="ar-DZ"/>
        </w:rPr>
      </w:pPr>
    </w:p>
    <w:p w:rsidR="0026778C" w:rsidRDefault="0026778C" w:rsidP="0026778C">
      <w:pPr>
        <w:tabs>
          <w:tab w:val="right" w:pos="283"/>
        </w:tabs>
        <w:bidi/>
        <w:ind w:left="283" w:firstLine="567"/>
        <w:jc w:val="both"/>
        <w:rPr>
          <w:rFonts w:ascii="Simplified Arabic" w:hAnsi="Simplified Arabic" w:cs="Simplified Arabic"/>
          <w:sz w:val="32"/>
          <w:szCs w:val="32"/>
          <w:rtl/>
          <w:lang w:bidi="ar-DZ"/>
        </w:rPr>
      </w:pPr>
    </w:p>
    <w:p w:rsidR="0026778C" w:rsidRDefault="0026778C" w:rsidP="0026778C">
      <w:pPr>
        <w:tabs>
          <w:tab w:val="right" w:pos="283"/>
        </w:tabs>
        <w:bidi/>
        <w:ind w:left="283" w:firstLine="567"/>
        <w:jc w:val="both"/>
        <w:rPr>
          <w:rFonts w:ascii="Simplified Arabic" w:hAnsi="Simplified Arabic" w:cs="Simplified Arabic"/>
          <w:sz w:val="32"/>
          <w:szCs w:val="32"/>
          <w:rtl/>
          <w:lang w:bidi="ar-DZ"/>
        </w:rPr>
      </w:pPr>
    </w:p>
    <w:p w:rsidR="0026778C" w:rsidRDefault="0026778C" w:rsidP="0026778C">
      <w:pPr>
        <w:tabs>
          <w:tab w:val="right" w:pos="283"/>
        </w:tabs>
        <w:bidi/>
        <w:ind w:left="283" w:firstLine="567"/>
        <w:jc w:val="both"/>
        <w:rPr>
          <w:rFonts w:ascii="Simplified Arabic" w:hAnsi="Simplified Arabic" w:cs="Simplified Arabic"/>
          <w:sz w:val="32"/>
          <w:szCs w:val="32"/>
          <w:rtl/>
          <w:lang w:bidi="ar-DZ"/>
        </w:rPr>
      </w:pPr>
    </w:p>
    <w:p w:rsidR="0026778C" w:rsidRDefault="0026778C" w:rsidP="0026778C">
      <w:pPr>
        <w:tabs>
          <w:tab w:val="right" w:pos="283"/>
        </w:tabs>
        <w:bidi/>
        <w:ind w:left="283" w:firstLine="567"/>
        <w:jc w:val="both"/>
        <w:rPr>
          <w:rFonts w:ascii="Simplified Arabic" w:hAnsi="Simplified Arabic" w:cs="Simplified Arabic"/>
          <w:sz w:val="32"/>
          <w:szCs w:val="32"/>
          <w:rtl/>
          <w:lang w:bidi="ar-DZ"/>
        </w:rPr>
      </w:pPr>
    </w:p>
    <w:p w:rsidR="0026778C" w:rsidRDefault="0026778C" w:rsidP="0026778C">
      <w:pPr>
        <w:tabs>
          <w:tab w:val="right" w:pos="283"/>
        </w:tabs>
        <w:bidi/>
        <w:ind w:left="283" w:firstLine="567"/>
        <w:jc w:val="both"/>
        <w:rPr>
          <w:rFonts w:ascii="Simplified Arabic" w:hAnsi="Simplified Arabic" w:cs="Simplified Arabic"/>
          <w:sz w:val="32"/>
          <w:szCs w:val="32"/>
          <w:rtl/>
          <w:lang w:bidi="ar-DZ"/>
        </w:rPr>
      </w:pPr>
    </w:p>
    <w:p w:rsidR="0026778C" w:rsidRDefault="0026778C" w:rsidP="0026778C">
      <w:pPr>
        <w:tabs>
          <w:tab w:val="right" w:pos="283"/>
        </w:tabs>
        <w:bidi/>
        <w:ind w:left="283" w:firstLine="567"/>
        <w:jc w:val="both"/>
        <w:rPr>
          <w:rFonts w:ascii="Simplified Arabic" w:hAnsi="Simplified Arabic" w:cs="Simplified Arabic"/>
          <w:sz w:val="32"/>
          <w:szCs w:val="32"/>
          <w:rtl/>
          <w:lang w:bidi="ar-DZ"/>
        </w:rPr>
      </w:pPr>
    </w:p>
    <w:p w:rsidR="00AC400D" w:rsidRDefault="00C964F1" w:rsidP="0026778C">
      <w:pPr>
        <w:pStyle w:val="Titre1"/>
        <w:rPr>
          <w:rtl/>
          <w:lang w:bidi="ar-DZ"/>
        </w:rPr>
      </w:pPr>
      <w:r>
        <w:rPr>
          <w:rFonts w:hint="cs"/>
          <w:rtl/>
          <w:lang w:bidi="ar-DZ"/>
        </w:rPr>
        <w:t xml:space="preserve">الفصل </w:t>
      </w:r>
      <w:r w:rsidR="0070306E">
        <w:rPr>
          <w:rFonts w:hint="cs"/>
          <w:rtl/>
          <w:lang w:bidi="ar-DZ"/>
        </w:rPr>
        <w:t>الثاني</w:t>
      </w:r>
      <w:r>
        <w:rPr>
          <w:rFonts w:hint="cs"/>
          <w:rtl/>
          <w:lang w:bidi="ar-DZ"/>
        </w:rPr>
        <w:t xml:space="preserve"> :</w:t>
      </w:r>
    </w:p>
    <w:p w:rsidR="003158D0" w:rsidRDefault="003158D0" w:rsidP="0026778C">
      <w:pPr>
        <w:pStyle w:val="Titre1"/>
        <w:rPr>
          <w:rtl/>
          <w:lang w:bidi="ar-DZ"/>
        </w:rPr>
      </w:pPr>
      <w:r>
        <w:rPr>
          <w:rFonts w:hint="cs"/>
          <w:rtl/>
          <w:lang w:bidi="ar-DZ"/>
        </w:rPr>
        <w:t>الأنظمة القانونية المعاصرة</w:t>
      </w:r>
    </w:p>
    <w:p w:rsidR="0070306E" w:rsidRDefault="0070306E" w:rsidP="009219CF">
      <w:pPr>
        <w:tabs>
          <w:tab w:val="right" w:pos="283"/>
        </w:tabs>
        <w:bidi/>
        <w:ind w:left="283" w:firstLine="567"/>
        <w:rPr>
          <w:rFonts w:ascii="Simplified Arabic" w:hAnsi="Simplified Arabic" w:cs="Simplified Arabic"/>
          <w:sz w:val="32"/>
          <w:szCs w:val="32"/>
          <w:rtl/>
          <w:lang w:bidi="ar-DZ"/>
        </w:rPr>
      </w:pPr>
    </w:p>
    <w:p w:rsidR="00A60CAE" w:rsidRDefault="007D615E"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يتميز النظام القانوني للمجتمعات ، باختلاف أشكاله و تنوع قواعده ، و تعتبر الأنظمة القانونية المعاصرة من أهم الإيديولوجيات القانونية التي يعتمد عليها فقهاء و دارسي القانون في تطوير القاعدة القانونية بمايتناسب مع التطور المجتمعي في كثير من المجالات.</w:t>
      </w:r>
    </w:p>
    <w:p w:rsidR="007D615E" w:rsidRPr="0070306E" w:rsidRDefault="007D615E"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لعل أهمها </w:t>
      </w:r>
      <w:r w:rsidR="00781104">
        <w:rPr>
          <w:rFonts w:ascii="Simplified Arabic" w:hAnsi="Simplified Arabic" w:cs="Simplified Arabic" w:hint="cs"/>
          <w:sz w:val="32"/>
          <w:szCs w:val="32"/>
          <w:rtl/>
          <w:lang w:bidi="ar-DZ"/>
        </w:rPr>
        <w:t>ما اخترنا معالجته في هذا الفصل ، و هي النظام الأنجلوساكسوني ، و النظام الجرماني ، و نظام الشريعة الإسلامية ، و ذلك بتقسيم هذا الفصل إلى ثلاث مباحث بالشكل التالي .</w:t>
      </w:r>
    </w:p>
    <w:p w:rsidR="0070306E" w:rsidRDefault="0070306E" w:rsidP="009219CF">
      <w:pPr>
        <w:tabs>
          <w:tab w:val="right" w:pos="283"/>
        </w:tabs>
        <w:bidi/>
        <w:ind w:left="283" w:firstLine="567"/>
        <w:jc w:val="center"/>
        <w:rPr>
          <w:rFonts w:ascii="Simplified Arabic" w:hAnsi="Simplified Arabic" w:cs="Simplified Arabic"/>
          <w:b/>
          <w:bCs/>
          <w:sz w:val="44"/>
          <w:szCs w:val="44"/>
          <w:rtl/>
          <w:lang w:bidi="ar-DZ"/>
        </w:rPr>
      </w:pPr>
    </w:p>
    <w:p w:rsidR="0070306E" w:rsidRDefault="0070306E" w:rsidP="009219CF">
      <w:pPr>
        <w:tabs>
          <w:tab w:val="right" w:pos="283"/>
        </w:tabs>
        <w:bidi/>
        <w:ind w:left="283" w:firstLine="567"/>
        <w:jc w:val="center"/>
        <w:rPr>
          <w:rFonts w:ascii="Simplified Arabic" w:hAnsi="Simplified Arabic" w:cs="Simplified Arabic"/>
          <w:b/>
          <w:bCs/>
          <w:sz w:val="44"/>
          <w:szCs w:val="44"/>
          <w:rtl/>
          <w:lang w:bidi="ar-DZ"/>
        </w:rPr>
      </w:pPr>
    </w:p>
    <w:p w:rsidR="0070306E" w:rsidRDefault="0070306E" w:rsidP="009219CF">
      <w:pPr>
        <w:tabs>
          <w:tab w:val="right" w:pos="283"/>
        </w:tabs>
        <w:bidi/>
        <w:ind w:left="283" w:firstLine="567"/>
        <w:jc w:val="center"/>
        <w:rPr>
          <w:rFonts w:ascii="Simplified Arabic" w:hAnsi="Simplified Arabic" w:cs="Simplified Arabic"/>
          <w:b/>
          <w:bCs/>
          <w:sz w:val="44"/>
          <w:szCs w:val="44"/>
          <w:rtl/>
          <w:lang w:bidi="ar-DZ"/>
        </w:rPr>
      </w:pPr>
    </w:p>
    <w:p w:rsidR="0070306E" w:rsidRDefault="0070306E" w:rsidP="009219CF">
      <w:pPr>
        <w:tabs>
          <w:tab w:val="right" w:pos="283"/>
        </w:tabs>
        <w:bidi/>
        <w:ind w:left="283" w:firstLine="567"/>
        <w:jc w:val="center"/>
        <w:rPr>
          <w:rFonts w:ascii="Simplified Arabic" w:hAnsi="Simplified Arabic" w:cs="Simplified Arabic"/>
          <w:b/>
          <w:bCs/>
          <w:sz w:val="44"/>
          <w:szCs w:val="44"/>
          <w:rtl/>
          <w:lang w:bidi="ar-DZ"/>
        </w:rPr>
      </w:pPr>
    </w:p>
    <w:p w:rsidR="0070306E" w:rsidRDefault="0070306E" w:rsidP="009219CF">
      <w:pPr>
        <w:tabs>
          <w:tab w:val="right" w:pos="283"/>
        </w:tabs>
        <w:bidi/>
        <w:ind w:left="283" w:firstLine="567"/>
        <w:jc w:val="center"/>
        <w:rPr>
          <w:rFonts w:ascii="Simplified Arabic" w:hAnsi="Simplified Arabic" w:cs="Simplified Arabic"/>
          <w:b/>
          <w:bCs/>
          <w:sz w:val="44"/>
          <w:szCs w:val="44"/>
          <w:rtl/>
          <w:lang w:bidi="ar-DZ"/>
        </w:rPr>
      </w:pPr>
    </w:p>
    <w:p w:rsidR="0070306E" w:rsidRDefault="0070306E" w:rsidP="009219CF">
      <w:pPr>
        <w:tabs>
          <w:tab w:val="right" w:pos="283"/>
        </w:tabs>
        <w:bidi/>
        <w:ind w:firstLine="567"/>
        <w:rPr>
          <w:rFonts w:ascii="Simplified Arabic" w:hAnsi="Simplified Arabic" w:cs="Simplified Arabic"/>
          <w:b/>
          <w:bCs/>
          <w:sz w:val="44"/>
          <w:szCs w:val="44"/>
          <w:rtl/>
          <w:lang w:bidi="ar-DZ"/>
        </w:rPr>
      </w:pPr>
    </w:p>
    <w:p w:rsidR="00C964F1" w:rsidRPr="0026778C" w:rsidRDefault="003158D0" w:rsidP="0026778C">
      <w:pPr>
        <w:pStyle w:val="Titre2"/>
        <w:bidi/>
        <w:rPr>
          <w:rFonts w:cs="Simplified Arabic"/>
          <w:szCs w:val="40"/>
          <w:rtl/>
          <w:lang w:bidi="ar-DZ"/>
        </w:rPr>
      </w:pPr>
      <w:r w:rsidRPr="0026778C">
        <w:rPr>
          <w:rFonts w:cs="Simplified Arabic"/>
          <w:szCs w:val="40"/>
          <w:rtl/>
          <w:lang w:bidi="ar-DZ"/>
        </w:rPr>
        <w:t xml:space="preserve">المبحث الأول: </w:t>
      </w:r>
      <w:r w:rsidR="00C964F1" w:rsidRPr="0026778C">
        <w:rPr>
          <w:rFonts w:cs="Simplified Arabic"/>
          <w:szCs w:val="40"/>
          <w:rtl/>
          <w:lang w:bidi="ar-DZ"/>
        </w:rPr>
        <w:t>النظام الأنجلوساكسوني</w:t>
      </w:r>
    </w:p>
    <w:p w:rsidR="00C67028" w:rsidRPr="00FE6F89" w:rsidRDefault="00FE6F89"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يعتبر النظام الأنجلوساكسوني من ألنظمة البارزة في العلوم القانونية و التي ساعدت في تطوير ال</w:t>
      </w:r>
      <w:r w:rsidR="00C9414E">
        <w:rPr>
          <w:rFonts w:ascii="Simplified Arabic" w:hAnsi="Simplified Arabic" w:cs="Simplified Arabic" w:hint="cs"/>
          <w:sz w:val="32"/>
          <w:szCs w:val="32"/>
          <w:rtl/>
          <w:lang w:bidi="ar-DZ"/>
        </w:rPr>
        <w:t>قواعد</w:t>
      </w:r>
      <w:r>
        <w:rPr>
          <w:rFonts w:ascii="Simplified Arabic" w:hAnsi="Simplified Arabic" w:cs="Simplified Arabic" w:hint="cs"/>
          <w:sz w:val="32"/>
          <w:szCs w:val="32"/>
          <w:rtl/>
          <w:lang w:bidi="ar-DZ"/>
        </w:rPr>
        <w:t xml:space="preserve"> القانوني</w:t>
      </w:r>
      <w:r w:rsidR="00C9414E">
        <w:rPr>
          <w:rFonts w:ascii="Simplified Arabic" w:hAnsi="Simplified Arabic" w:cs="Simplified Arabic" w:hint="cs"/>
          <w:sz w:val="32"/>
          <w:szCs w:val="32"/>
          <w:rtl/>
          <w:lang w:bidi="ar-DZ"/>
        </w:rPr>
        <w:t xml:space="preserve">ة ، و سنتطرق لهذا النظام في مطلبين ، المطلب </w:t>
      </w:r>
      <w:r w:rsidR="00C9414E">
        <w:rPr>
          <w:rFonts w:ascii="Simplified Arabic" w:hAnsi="Simplified Arabic" w:cs="Simplified Arabic" w:hint="cs"/>
          <w:sz w:val="32"/>
          <w:szCs w:val="32"/>
          <w:rtl/>
          <w:lang w:bidi="ar-DZ"/>
        </w:rPr>
        <w:lastRenderedPageBreak/>
        <w:t>الأول يشمل تتاريخ القانون الإنجليزي ، و المطلب الثاني يتضمن مصادر النظام الأنخلوساكسوني .</w:t>
      </w:r>
    </w:p>
    <w:p w:rsidR="00D4618E" w:rsidRPr="007E3C81" w:rsidRDefault="003158D0" w:rsidP="007E3C81">
      <w:pPr>
        <w:pStyle w:val="Titre3"/>
        <w:rPr>
          <w:rFonts w:cs="Simplified Arabic"/>
          <w:szCs w:val="36"/>
          <w:rtl/>
        </w:rPr>
      </w:pPr>
      <w:r w:rsidRPr="007E3C81">
        <w:rPr>
          <w:rFonts w:cs="Simplified Arabic"/>
          <w:szCs w:val="36"/>
          <w:rtl/>
        </w:rPr>
        <w:t xml:space="preserve">المطلب الأول : </w:t>
      </w:r>
      <w:r w:rsidR="008F4C0F" w:rsidRPr="007E3C81">
        <w:rPr>
          <w:rFonts w:cs="Simplified Arabic"/>
          <w:szCs w:val="36"/>
          <w:rtl/>
        </w:rPr>
        <w:t>تاريخ القانون الإ</w:t>
      </w:r>
      <w:r w:rsidR="000E033E" w:rsidRPr="007E3C81">
        <w:rPr>
          <w:rFonts w:cs="Simplified Arabic"/>
          <w:szCs w:val="36"/>
          <w:rtl/>
        </w:rPr>
        <w:t>نجليزي</w:t>
      </w:r>
    </w:p>
    <w:p w:rsidR="000E033E" w:rsidRPr="00CD2150" w:rsidRDefault="000E033E"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لقد نشأ القانون الإنجليزي</w:t>
      </w:r>
      <w:r w:rsidR="00591E5D" w:rsidRPr="00CD2150">
        <w:rPr>
          <w:rStyle w:val="Appelnotedebasdep"/>
          <w:rFonts w:ascii="Simplified Arabic" w:hAnsi="Simplified Arabic" w:cs="Simplified Arabic"/>
          <w:sz w:val="32"/>
          <w:szCs w:val="32"/>
          <w:rtl/>
          <w:lang w:bidi="ar-DZ"/>
        </w:rPr>
        <w:footnoteReference w:id="44"/>
      </w:r>
      <w:r w:rsidRPr="00CD2150">
        <w:rPr>
          <w:rFonts w:ascii="Simplified Arabic" w:hAnsi="Simplified Arabic" w:cs="Simplified Arabic"/>
          <w:sz w:val="32"/>
          <w:szCs w:val="32"/>
          <w:rtl/>
          <w:lang w:bidi="ar-DZ"/>
        </w:rPr>
        <w:t xml:space="preserve"> بصورة مستقلة عن القانون الأروبي ، و من دون أن يتأثر </w:t>
      </w:r>
      <w:r w:rsidR="00AA432E" w:rsidRPr="00CD2150">
        <w:rPr>
          <w:rFonts w:ascii="Simplified Arabic" w:hAnsi="Simplified Arabic" w:cs="Simplified Arabic"/>
          <w:sz w:val="32"/>
          <w:szCs w:val="32"/>
          <w:rtl/>
          <w:lang w:bidi="ar-DZ"/>
        </w:rPr>
        <w:t xml:space="preserve">بقالنون الروماني ، و يرتبط ذلك بخصائص تطوره التاريخي ، و يعد عام 1066 هو بداية تشكل القانون الإنجليزي ، فقبل ذلك ساد في إنجلترا القانون الأنجلوساكسوني، و هذا يشير في واقع الحال إلى عدم دقة </w:t>
      </w:r>
      <w:r w:rsidR="005447B5" w:rsidRPr="00CD2150">
        <w:rPr>
          <w:rFonts w:ascii="Simplified Arabic" w:hAnsi="Simplified Arabic" w:cs="Simplified Arabic"/>
          <w:sz w:val="32"/>
          <w:szCs w:val="32"/>
          <w:rtl/>
          <w:lang w:bidi="ar-DZ"/>
        </w:rPr>
        <w:t>إطلاق إصطلاح ( النظام القانوني الأنجلوساكسوني) على القانون الإنجليزي خاصة، و نظام القانون العام عامة</w:t>
      </w:r>
      <w:r w:rsidR="00C86D36" w:rsidRPr="00CD2150">
        <w:rPr>
          <w:rStyle w:val="Appelnotedebasdep"/>
          <w:rFonts w:ascii="Simplified Arabic" w:hAnsi="Simplified Arabic" w:cs="Simplified Arabic"/>
          <w:sz w:val="32"/>
          <w:szCs w:val="32"/>
          <w:rtl/>
          <w:lang w:bidi="ar-DZ"/>
        </w:rPr>
        <w:footnoteReference w:id="45"/>
      </w:r>
      <w:r w:rsidR="005447B5" w:rsidRPr="00CD2150">
        <w:rPr>
          <w:rFonts w:ascii="Simplified Arabic" w:hAnsi="Simplified Arabic" w:cs="Simplified Arabic"/>
          <w:sz w:val="32"/>
          <w:szCs w:val="32"/>
          <w:rtl/>
          <w:lang w:bidi="ar-DZ"/>
        </w:rPr>
        <w:t xml:space="preserve"> .</w:t>
      </w:r>
    </w:p>
    <w:p w:rsidR="005447B5" w:rsidRPr="00CD2150" w:rsidRDefault="00BE6387"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تطلق على مرحلة التي ساد فيها القانون الأنجلوساكسوني تسمية – المرحلة الأنجلوساكسونية- ، و هي تبدأ من القرن الخامس للميلاد ، بغزو قبائل السكسون و الأنجلز ( و هي القبائل الجرمانية</w:t>
      </w:r>
      <w:r w:rsidR="002C5A2D" w:rsidRPr="00CD2150">
        <w:rPr>
          <w:rFonts w:ascii="Simplified Arabic" w:hAnsi="Simplified Arabic" w:cs="Simplified Arabic"/>
          <w:sz w:val="32"/>
          <w:szCs w:val="32"/>
          <w:rtl/>
          <w:lang w:bidi="ar-DZ"/>
        </w:rPr>
        <w:t>) لإنجلترا، و قد تميزتا بوجود مملكة خاصة لكل منهما ، و من ثم توحدتا تحت إسم إنجلترا .</w:t>
      </w:r>
    </w:p>
    <w:p w:rsidR="002C5A2D" w:rsidRPr="00CD2150" w:rsidRDefault="002C5A2D"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 لما كان السكسون و الإنجلز من القبائل البربرية ، فقد نظموا علاقاتهم على وفق عدد من القوانين، إلا أن الإعتماد الأكبر </w:t>
      </w:r>
      <w:r w:rsidR="00DF59F7" w:rsidRPr="00CD2150">
        <w:rPr>
          <w:rFonts w:ascii="Simplified Arabic" w:hAnsi="Simplified Arabic" w:cs="Simplified Arabic"/>
          <w:sz w:val="32"/>
          <w:szCs w:val="32"/>
          <w:rtl/>
          <w:lang w:bidi="ar-DZ"/>
        </w:rPr>
        <w:t xml:space="preserve">كان مستندا على الأعراف المحلية في محاكمهم القائمة أنذاك، و فضلا عن هذه المحاكم </w:t>
      </w:r>
      <w:r w:rsidR="00793A48" w:rsidRPr="00CD2150">
        <w:rPr>
          <w:rFonts w:ascii="Simplified Arabic" w:hAnsi="Simplified Arabic" w:cs="Simplified Arabic"/>
          <w:sz w:val="32"/>
          <w:szCs w:val="32"/>
          <w:rtl/>
          <w:lang w:bidi="ar-DZ"/>
        </w:rPr>
        <w:t xml:space="preserve">(الجهوية) أسست كذلك المحاكم الكنسية ، التي إعتمدت على القانون الكنسي لتنظيم الشؤون المختلفة المتصلة </w:t>
      </w:r>
      <w:r w:rsidR="00793A48" w:rsidRPr="00CD2150">
        <w:rPr>
          <w:rFonts w:ascii="Simplified Arabic" w:hAnsi="Simplified Arabic" w:cs="Simplified Arabic"/>
          <w:sz w:val="32"/>
          <w:szCs w:val="32"/>
          <w:rtl/>
          <w:lang w:bidi="ar-DZ"/>
        </w:rPr>
        <w:lastRenderedPageBreak/>
        <w:t>بالزواج و الطلاق و النسب و الوصايا، إختصت المحاكم التجارية بالمعاملات التجارية ، التي نظمتها على أساس الأعراف التجارية</w:t>
      </w:r>
      <w:r w:rsidR="00C86D36" w:rsidRPr="00CD2150">
        <w:rPr>
          <w:rStyle w:val="Appelnotedebasdep"/>
          <w:rFonts w:ascii="Simplified Arabic" w:hAnsi="Simplified Arabic" w:cs="Simplified Arabic"/>
          <w:sz w:val="32"/>
          <w:szCs w:val="32"/>
          <w:rtl/>
          <w:lang w:bidi="ar-DZ"/>
        </w:rPr>
        <w:footnoteReference w:id="46"/>
      </w:r>
      <w:r w:rsidR="00302FEC" w:rsidRPr="00CD2150">
        <w:rPr>
          <w:rFonts w:ascii="Simplified Arabic" w:hAnsi="Simplified Arabic" w:cs="Simplified Arabic"/>
          <w:sz w:val="32"/>
          <w:szCs w:val="32"/>
          <w:rtl/>
          <w:lang w:bidi="ar-DZ"/>
        </w:rPr>
        <w:t xml:space="preserve"> .</w:t>
      </w:r>
    </w:p>
    <w:p w:rsidR="00302FEC" w:rsidRPr="00CD2150" w:rsidRDefault="00302FEC"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لقد مر تطور القانون الإنجليزي بثلاث مراحل رئيسية ، سنعرج على كل منها بصورة موجزة بالشكل التالي : </w:t>
      </w:r>
    </w:p>
    <w:p w:rsidR="00703A7F" w:rsidRPr="00703A7F" w:rsidRDefault="005615D6" w:rsidP="009219CF">
      <w:pPr>
        <w:tabs>
          <w:tab w:val="right" w:pos="283"/>
        </w:tabs>
        <w:bidi/>
        <w:ind w:left="283" w:firstLine="567"/>
        <w:jc w:val="both"/>
        <w:rPr>
          <w:rFonts w:ascii="Simplified Arabic" w:hAnsi="Simplified Arabic" w:cs="Simplified Arabic"/>
          <w:sz w:val="32"/>
          <w:szCs w:val="32"/>
          <w:rtl/>
          <w:lang w:bidi="ar-DZ"/>
        </w:rPr>
      </w:pPr>
      <w:r w:rsidRPr="00703A7F">
        <w:rPr>
          <w:rFonts w:ascii="Simplified Arabic" w:hAnsi="Simplified Arabic" w:cs="Simplified Arabic"/>
          <w:b/>
          <w:bCs/>
          <w:sz w:val="32"/>
          <w:szCs w:val="32"/>
          <w:u w:val="thick"/>
          <w:rtl/>
          <w:lang w:bidi="ar-DZ"/>
        </w:rPr>
        <w:t>المرحلة الأ</w:t>
      </w:r>
      <w:r w:rsidR="004E1884" w:rsidRPr="00703A7F">
        <w:rPr>
          <w:rFonts w:ascii="Simplified Arabic" w:hAnsi="Simplified Arabic" w:cs="Simplified Arabic"/>
          <w:b/>
          <w:bCs/>
          <w:sz w:val="32"/>
          <w:szCs w:val="32"/>
          <w:u w:val="thick"/>
          <w:rtl/>
          <w:lang w:bidi="ar-DZ"/>
        </w:rPr>
        <w:t>ولى : مرحلة تكوين القانون العام</w:t>
      </w:r>
      <w:r w:rsidR="004E1884" w:rsidRPr="00703A7F">
        <w:rPr>
          <w:rStyle w:val="Appelnotedebasdep"/>
          <w:rFonts w:ascii="Simplified Arabic" w:hAnsi="Simplified Arabic" w:cs="Simplified Arabic"/>
          <w:b/>
          <w:bCs/>
          <w:sz w:val="32"/>
          <w:szCs w:val="32"/>
          <w:u w:val="thick"/>
          <w:rtl/>
          <w:lang w:bidi="ar-DZ"/>
        </w:rPr>
        <w:footnoteReference w:id="47"/>
      </w:r>
      <w:r w:rsidRPr="00703A7F">
        <w:rPr>
          <w:rFonts w:ascii="Simplified Arabic" w:hAnsi="Simplified Arabic" w:cs="Simplified Arabic"/>
          <w:b/>
          <w:bCs/>
          <w:sz w:val="32"/>
          <w:szCs w:val="32"/>
          <w:u w:val="thick"/>
          <w:rtl/>
          <w:lang w:bidi="ar-DZ"/>
        </w:rPr>
        <w:t xml:space="preserve"> ( الكومن لو) </w:t>
      </w:r>
      <w:r w:rsidRPr="00703A7F">
        <w:rPr>
          <w:rFonts w:ascii="Simplified Arabic" w:hAnsi="Simplified Arabic" w:cs="Simplified Arabic"/>
          <w:sz w:val="32"/>
          <w:szCs w:val="32"/>
          <w:rtl/>
          <w:lang w:bidi="ar-DZ"/>
        </w:rPr>
        <w:t xml:space="preserve"> </w:t>
      </w:r>
    </w:p>
    <w:p w:rsidR="00302FEC" w:rsidRPr="00CD2150" w:rsidRDefault="005615D6"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في عام 1066 غزا</w:t>
      </w:r>
      <w:r w:rsidR="00703A7F">
        <w:rPr>
          <w:rFonts w:ascii="Simplified Arabic" w:hAnsi="Simplified Arabic" w:cs="Simplified Arabic"/>
          <w:sz w:val="32"/>
          <w:szCs w:val="32"/>
          <w:rtl/>
          <w:lang w:bidi="ar-DZ"/>
        </w:rPr>
        <w:t xml:space="preserve"> وليم الفاتح الأمير النورمندي (</w:t>
      </w:r>
      <w:r w:rsidRPr="00CD2150">
        <w:rPr>
          <w:rFonts w:ascii="Simplified Arabic" w:hAnsi="Simplified Arabic" w:cs="Simplified Arabic"/>
          <w:sz w:val="32"/>
          <w:szCs w:val="32"/>
          <w:rtl/>
          <w:lang w:bidi="ar-DZ"/>
        </w:rPr>
        <w:t xml:space="preserve">و هي ولاية في شمال فرنسا ) </w:t>
      </w:r>
      <w:r w:rsidR="00BE121A" w:rsidRPr="00CD2150">
        <w:rPr>
          <w:rFonts w:ascii="Simplified Arabic" w:hAnsi="Simplified Arabic" w:cs="Simplified Arabic"/>
          <w:sz w:val="32"/>
          <w:szCs w:val="32"/>
          <w:rtl/>
          <w:lang w:bidi="ar-DZ"/>
        </w:rPr>
        <w:t>إنجلترا ، و قضى على الحكم القبلي للأنجلوسكسون ، و هو ما مهد لنقل النظام الإقطاعي المركزي ، الذي ساد في تلك المرحلة في أ</w:t>
      </w:r>
      <w:r w:rsidR="00D54E9E" w:rsidRPr="00CD2150">
        <w:rPr>
          <w:rFonts w:ascii="Simplified Arabic" w:hAnsi="Simplified Arabic" w:cs="Simplified Arabic"/>
          <w:sz w:val="32"/>
          <w:szCs w:val="32"/>
          <w:rtl/>
          <w:lang w:bidi="ar-DZ"/>
        </w:rPr>
        <w:t>و</w:t>
      </w:r>
      <w:r w:rsidR="00BE121A" w:rsidRPr="00CD2150">
        <w:rPr>
          <w:rFonts w:ascii="Simplified Arabic" w:hAnsi="Simplified Arabic" w:cs="Simplified Arabic"/>
          <w:sz w:val="32"/>
          <w:szCs w:val="32"/>
          <w:rtl/>
          <w:lang w:bidi="ar-DZ"/>
        </w:rPr>
        <w:t xml:space="preserve">روبا </w:t>
      </w:r>
      <w:r w:rsidR="00D54E9E" w:rsidRPr="00CD2150">
        <w:rPr>
          <w:rFonts w:ascii="Simplified Arabic" w:hAnsi="Simplified Arabic" w:cs="Simplified Arabic"/>
          <w:sz w:val="32"/>
          <w:szCs w:val="32"/>
          <w:rtl/>
          <w:lang w:bidi="ar-DZ"/>
        </w:rPr>
        <w:t>، إذ تقاسم الأراضي الإنجليزية بين رؤساء النورمنديين.</w:t>
      </w:r>
    </w:p>
    <w:p w:rsidR="00D54E9E" w:rsidRPr="00CD2150" w:rsidRDefault="00D54E9E"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كان للملك مجلس خاص ( </w:t>
      </w:r>
      <w:r w:rsidRPr="00A53616">
        <w:rPr>
          <w:rFonts w:ascii="Times New Roman" w:hAnsi="Times New Roman" w:cs="Times New Roman"/>
          <w:sz w:val="28"/>
          <w:szCs w:val="28"/>
          <w:lang w:bidi="ar-DZ"/>
        </w:rPr>
        <w:t>Curia Regis</w:t>
      </w:r>
      <w:r w:rsidRPr="00CD2150">
        <w:rPr>
          <w:rFonts w:ascii="Simplified Arabic" w:hAnsi="Simplified Arabic" w:cs="Simplified Arabic"/>
          <w:sz w:val="32"/>
          <w:szCs w:val="32"/>
          <w:lang w:bidi="ar-DZ"/>
        </w:rPr>
        <w:t xml:space="preserve"> </w:t>
      </w:r>
      <w:r w:rsidRPr="00CD2150">
        <w:rPr>
          <w:rFonts w:ascii="Simplified Arabic" w:hAnsi="Simplified Arabic" w:cs="Simplified Arabic"/>
          <w:sz w:val="32"/>
          <w:szCs w:val="32"/>
          <w:rtl/>
          <w:lang w:bidi="ar-DZ"/>
        </w:rPr>
        <w:t>)</w:t>
      </w:r>
      <w:r w:rsidR="0093071B" w:rsidRPr="00CD2150">
        <w:rPr>
          <w:rStyle w:val="Appelnotedebasdep"/>
          <w:rFonts w:ascii="Simplified Arabic" w:hAnsi="Simplified Arabic" w:cs="Simplified Arabic"/>
          <w:sz w:val="32"/>
          <w:szCs w:val="32"/>
          <w:rtl/>
          <w:lang w:bidi="ar-DZ"/>
        </w:rPr>
        <w:footnoteReference w:id="48"/>
      </w:r>
      <w:r w:rsidRPr="00CD2150">
        <w:rPr>
          <w:rFonts w:ascii="Simplified Arabic" w:hAnsi="Simplified Arabic" w:cs="Simplified Arabic"/>
          <w:sz w:val="32"/>
          <w:szCs w:val="32"/>
          <w:rtl/>
          <w:lang w:bidi="ar-DZ"/>
        </w:rPr>
        <w:t xml:space="preserve"> ، و هذا المجلس أسسه </w:t>
      </w:r>
      <w:r w:rsidR="00B26C41" w:rsidRPr="00CD2150">
        <w:rPr>
          <w:rFonts w:ascii="Simplified Arabic" w:hAnsi="Simplified Arabic" w:cs="Simplified Arabic"/>
          <w:sz w:val="32"/>
          <w:szCs w:val="32"/>
          <w:rtl/>
          <w:lang w:bidi="ar-DZ"/>
        </w:rPr>
        <w:t xml:space="preserve"> الملك وليم الفاتح ، و يضم عددا من حاشيته ، و قد قام عليه مجلس اللوردات لاحقا، و فيه كان الملك يقضي في السلوكيات التي تعتدي على أمن الدولة و سلامتها ، مثل العصيان و قطع الطريق ، و كان الملك ي</w:t>
      </w:r>
      <w:r w:rsidR="00D130CC" w:rsidRPr="00CD2150">
        <w:rPr>
          <w:rFonts w:ascii="Simplified Arabic" w:hAnsi="Simplified Arabic" w:cs="Simplified Arabic"/>
          <w:sz w:val="32"/>
          <w:szCs w:val="32"/>
          <w:rtl/>
          <w:lang w:bidi="ar-DZ"/>
        </w:rPr>
        <w:t>ق</w:t>
      </w:r>
      <w:r w:rsidR="00B26C41" w:rsidRPr="00CD2150">
        <w:rPr>
          <w:rFonts w:ascii="Simplified Arabic" w:hAnsi="Simplified Arabic" w:cs="Simplified Arabic"/>
          <w:sz w:val="32"/>
          <w:szCs w:val="32"/>
          <w:rtl/>
          <w:lang w:bidi="ar-DZ"/>
        </w:rPr>
        <w:t xml:space="preserve">عد </w:t>
      </w:r>
      <w:r w:rsidR="00D130CC" w:rsidRPr="00CD2150">
        <w:rPr>
          <w:rFonts w:ascii="Simplified Arabic" w:hAnsi="Simplified Arabic" w:cs="Simplified Arabic"/>
          <w:sz w:val="32"/>
          <w:szCs w:val="32"/>
          <w:rtl/>
          <w:lang w:bidi="ar-DZ"/>
        </w:rPr>
        <w:t>مجلسه</w:t>
      </w:r>
      <w:r w:rsidR="00703A7F">
        <w:rPr>
          <w:rFonts w:ascii="Simplified Arabic" w:hAnsi="Simplified Arabic" w:cs="Simplified Arabic"/>
          <w:sz w:val="32"/>
          <w:szCs w:val="32"/>
          <w:rtl/>
          <w:lang w:bidi="ar-DZ"/>
        </w:rPr>
        <w:t xml:space="preserve"> في أنحاء البلاد المختلفة عندما</w:t>
      </w:r>
      <w:r w:rsidR="00D130CC" w:rsidRPr="00CD2150">
        <w:rPr>
          <w:rFonts w:ascii="Simplified Arabic" w:hAnsi="Simplified Arabic" w:cs="Simplified Arabic"/>
          <w:sz w:val="32"/>
          <w:szCs w:val="32"/>
          <w:rtl/>
          <w:lang w:bidi="ar-DZ"/>
        </w:rPr>
        <w:t xml:space="preserve">، تدعو الضرورة إليه ، و قد إنبثقت عن هذا المجلس </w:t>
      </w:r>
      <w:r w:rsidR="00000338" w:rsidRPr="00CD2150">
        <w:rPr>
          <w:rFonts w:ascii="Simplified Arabic" w:hAnsi="Simplified Arabic" w:cs="Simplified Arabic"/>
          <w:sz w:val="32"/>
          <w:szCs w:val="32"/>
          <w:rtl/>
          <w:lang w:bidi="ar-DZ"/>
        </w:rPr>
        <w:t xml:space="preserve">في القرن الثاني عشر ثلاث هيئات قضائية حملت تسمية المحاكم الملكية ، و هي المحكمة المالية </w:t>
      </w:r>
      <w:r w:rsidR="00000338" w:rsidRPr="00A53616">
        <w:rPr>
          <w:rFonts w:ascii="Times New Roman" w:hAnsi="Times New Roman" w:cs="Times New Roman"/>
          <w:sz w:val="28"/>
          <w:szCs w:val="28"/>
          <w:lang w:bidi="ar-DZ"/>
        </w:rPr>
        <w:t xml:space="preserve">Court of </w:t>
      </w:r>
      <w:r w:rsidR="00EB1153" w:rsidRPr="00A53616">
        <w:rPr>
          <w:rFonts w:ascii="Times New Roman" w:hAnsi="Times New Roman" w:cs="Times New Roman"/>
          <w:sz w:val="28"/>
          <w:szCs w:val="28"/>
          <w:lang w:bidi="ar-DZ"/>
        </w:rPr>
        <w:t xml:space="preserve">exchequer </w:t>
      </w:r>
      <w:r w:rsidR="00EB1153" w:rsidRPr="00CD2150">
        <w:rPr>
          <w:rFonts w:ascii="Simplified Arabic" w:hAnsi="Simplified Arabic" w:cs="Simplified Arabic"/>
          <w:sz w:val="32"/>
          <w:szCs w:val="32"/>
          <w:rtl/>
          <w:lang w:bidi="ar-DZ"/>
        </w:rPr>
        <w:t xml:space="preserve">، و محكمة مدنية </w:t>
      </w:r>
      <w:r w:rsidR="00EB1153" w:rsidRPr="00703A7F">
        <w:rPr>
          <w:rFonts w:ascii="Times New Roman" w:hAnsi="Times New Roman" w:cs="Times New Roman"/>
          <w:sz w:val="28"/>
          <w:szCs w:val="28"/>
          <w:lang w:bidi="ar-DZ"/>
        </w:rPr>
        <w:t>Court of common please</w:t>
      </w:r>
      <w:r w:rsidR="00EB1153" w:rsidRPr="00CD2150">
        <w:rPr>
          <w:rFonts w:ascii="Simplified Arabic" w:hAnsi="Simplified Arabic" w:cs="Simplified Arabic"/>
          <w:sz w:val="32"/>
          <w:szCs w:val="32"/>
          <w:lang w:bidi="ar-DZ"/>
        </w:rPr>
        <w:t xml:space="preserve"> </w:t>
      </w:r>
      <w:r w:rsidR="00EB1153" w:rsidRPr="00CD2150">
        <w:rPr>
          <w:rFonts w:ascii="Simplified Arabic" w:hAnsi="Simplified Arabic" w:cs="Simplified Arabic"/>
          <w:sz w:val="32"/>
          <w:szCs w:val="32"/>
          <w:rtl/>
          <w:lang w:bidi="ar-DZ"/>
        </w:rPr>
        <w:t xml:space="preserve">، و محكمة جزائية </w:t>
      </w:r>
      <w:r w:rsidR="00BE7258" w:rsidRPr="00703A7F">
        <w:rPr>
          <w:rFonts w:ascii="Times New Roman" w:hAnsi="Times New Roman" w:cs="Times New Roman"/>
          <w:sz w:val="28"/>
          <w:szCs w:val="28"/>
          <w:lang w:bidi="ar-DZ"/>
        </w:rPr>
        <w:t>Court of king’s bench</w:t>
      </w:r>
      <w:r w:rsidR="00BE7258" w:rsidRPr="00703A7F">
        <w:rPr>
          <w:rFonts w:ascii="Times New Roman" w:hAnsi="Times New Roman" w:cs="Times New Roman"/>
          <w:sz w:val="28"/>
          <w:szCs w:val="28"/>
          <w:rtl/>
          <w:lang w:bidi="ar-DZ"/>
        </w:rPr>
        <w:t xml:space="preserve"> </w:t>
      </w:r>
      <w:r w:rsidR="00BE7258" w:rsidRPr="00CD2150">
        <w:rPr>
          <w:rFonts w:ascii="Simplified Arabic" w:hAnsi="Simplified Arabic" w:cs="Simplified Arabic"/>
          <w:sz w:val="32"/>
          <w:szCs w:val="32"/>
          <w:rtl/>
          <w:lang w:bidi="ar-DZ"/>
        </w:rPr>
        <w:t xml:space="preserve">أي منصة الملك ، التي بقيت </w:t>
      </w:r>
      <w:r w:rsidR="00FA5AFF" w:rsidRPr="00CD2150">
        <w:rPr>
          <w:rFonts w:ascii="Simplified Arabic" w:hAnsi="Simplified Arabic" w:cs="Simplified Arabic"/>
          <w:sz w:val="32"/>
          <w:szCs w:val="32"/>
          <w:rtl/>
          <w:lang w:bidi="ar-DZ"/>
        </w:rPr>
        <w:t xml:space="preserve">برئاسة الملك ، و اختصت بما كان يختص به مجلس الملك الخاص ، و تعد هذه المحاكم محاكم إستثنائية ، فهي </w:t>
      </w:r>
      <w:r w:rsidR="00FA5AFF" w:rsidRPr="00CD2150">
        <w:rPr>
          <w:rFonts w:ascii="Simplified Arabic" w:hAnsi="Simplified Arabic" w:cs="Simplified Arabic"/>
          <w:sz w:val="32"/>
          <w:szCs w:val="32"/>
          <w:rtl/>
          <w:lang w:bidi="ar-DZ"/>
        </w:rPr>
        <w:lastRenderedPageBreak/>
        <w:t>ذات إختصاص خاص ، أما المحاكم التي تعد عادية فهي محاكم الإقطاع و محاكم المناطق ، التي إعتمد</w:t>
      </w:r>
      <w:r w:rsidR="008403C9" w:rsidRPr="00CD2150">
        <w:rPr>
          <w:rFonts w:ascii="Simplified Arabic" w:hAnsi="Simplified Arabic" w:cs="Simplified Arabic"/>
          <w:sz w:val="32"/>
          <w:szCs w:val="32"/>
          <w:rtl/>
          <w:lang w:bidi="ar-DZ"/>
        </w:rPr>
        <w:t xml:space="preserve"> القضاة فيها على الأعراف المحلية</w:t>
      </w:r>
      <w:r w:rsidR="0093071B" w:rsidRPr="00CD2150">
        <w:rPr>
          <w:rStyle w:val="Appelnotedebasdep"/>
          <w:rFonts w:ascii="Simplified Arabic" w:hAnsi="Simplified Arabic" w:cs="Simplified Arabic"/>
          <w:sz w:val="32"/>
          <w:szCs w:val="32"/>
          <w:rtl/>
          <w:lang w:bidi="ar-DZ"/>
        </w:rPr>
        <w:footnoteReference w:id="49"/>
      </w:r>
      <w:r w:rsidR="008403C9" w:rsidRPr="00CD2150">
        <w:rPr>
          <w:rFonts w:ascii="Simplified Arabic" w:hAnsi="Simplified Arabic" w:cs="Simplified Arabic"/>
          <w:sz w:val="32"/>
          <w:szCs w:val="32"/>
          <w:rtl/>
          <w:lang w:bidi="ar-DZ"/>
        </w:rPr>
        <w:t xml:space="preserve"> .</w:t>
      </w:r>
    </w:p>
    <w:p w:rsidR="008403C9" w:rsidRPr="00CD2150" w:rsidRDefault="008403C9"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قد بقيت منصة الملك بوصفها أعلى جهاز قضائي في نطاق القانون العام حتى 1873 حيث ألغاها </w:t>
      </w:r>
      <w:r w:rsidR="00C05486" w:rsidRPr="00CD2150">
        <w:rPr>
          <w:rFonts w:ascii="Simplified Arabic" w:hAnsi="Simplified Arabic" w:cs="Simplified Arabic"/>
          <w:sz w:val="32"/>
          <w:szCs w:val="32"/>
          <w:rtl/>
          <w:lang w:bidi="ar-DZ"/>
        </w:rPr>
        <w:t>البرلمان في عهد الملكة فكتوريا.</w:t>
      </w:r>
    </w:p>
    <w:p w:rsidR="00C05486" w:rsidRPr="00CD2150" w:rsidRDefault="00C05486"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بعد الإحتلال النورماندي تم الإبقاء على القانون الأنجلوساكسوني ، و تم تطبيقه </w:t>
      </w:r>
      <w:r w:rsidR="007C097A" w:rsidRPr="00CD2150">
        <w:rPr>
          <w:rFonts w:ascii="Simplified Arabic" w:hAnsi="Simplified Arabic" w:cs="Simplified Arabic"/>
          <w:sz w:val="32"/>
          <w:szCs w:val="32"/>
          <w:rtl/>
          <w:lang w:bidi="ar-DZ"/>
        </w:rPr>
        <w:t xml:space="preserve">من أجهزة القضاء المحلية ، و لكن في حالة حصول نزاعات جدية، كان بالإمكان إحالتها إلى محكمة الملك </w:t>
      </w:r>
      <w:r w:rsidR="00057D0D" w:rsidRPr="00CD2150">
        <w:rPr>
          <w:rFonts w:ascii="Simplified Arabic" w:hAnsi="Simplified Arabic" w:cs="Simplified Arabic"/>
          <w:sz w:val="32"/>
          <w:szCs w:val="32"/>
          <w:rtl/>
          <w:lang w:bidi="ar-DZ"/>
        </w:rPr>
        <w:t xml:space="preserve">، إذ أن الملك </w:t>
      </w:r>
      <w:r w:rsidR="007C097A" w:rsidRPr="00CD2150">
        <w:rPr>
          <w:rFonts w:ascii="Simplified Arabic" w:hAnsi="Simplified Arabic" w:cs="Simplified Arabic"/>
          <w:sz w:val="32"/>
          <w:szCs w:val="32"/>
          <w:rtl/>
          <w:lang w:bidi="ar-DZ"/>
        </w:rPr>
        <w:t xml:space="preserve">عند التقدم إليه بتظلم </w:t>
      </w:r>
      <w:r w:rsidR="00057D0D" w:rsidRPr="00CD2150">
        <w:rPr>
          <w:rFonts w:ascii="Simplified Arabic" w:hAnsi="Simplified Arabic" w:cs="Simplified Arabic"/>
          <w:sz w:val="32"/>
          <w:szCs w:val="32"/>
          <w:rtl/>
          <w:lang w:bidi="ar-DZ"/>
        </w:rPr>
        <w:t xml:space="preserve">يصدر أمر ملكي خطي يقضي </w:t>
      </w:r>
      <w:r w:rsidR="0074087C" w:rsidRPr="00CD2150">
        <w:rPr>
          <w:rFonts w:ascii="Simplified Arabic" w:hAnsi="Simplified Arabic" w:cs="Simplified Arabic"/>
          <w:sz w:val="32"/>
          <w:szCs w:val="32"/>
          <w:rtl/>
          <w:lang w:bidi="ar-DZ"/>
        </w:rPr>
        <w:t xml:space="preserve">باستدعاء الخصم إلى مجلس الملك ، فإذا إمتنع عن الحضور </w:t>
      </w:r>
      <w:r w:rsidR="00726B5D" w:rsidRPr="00CD2150">
        <w:rPr>
          <w:rFonts w:ascii="Simplified Arabic" w:hAnsi="Simplified Arabic" w:cs="Simplified Arabic"/>
          <w:sz w:val="32"/>
          <w:szCs w:val="32"/>
          <w:rtl/>
          <w:lang w:bidi="ar-DZ"/>
        </w:rPr>
        <w:t>يعد خروجا عن طاعة الملك ، أما إذا حضر فإن الملك يقضي في التظلم المذكور بضميره ، من دون الإعتداء بالأعراف السائدة .</w:t>
      </w:r>
    </w:p>
    <w:p w:rsidR="00703A7F" w:rsidRDefault="00726B5D"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في مرحلة لاحقة </w:t>
      </w:r>
      <w:r w:rsidR="0069298C" w:rsidRPr="00CD2150">
        <w:rPr>
          <w:rFonts w:ascii="Simplified Arabic" w:hAnsi="Simplified Arabic" w:cs="Simplified Arabic"/>
          <w:sz w:val="32"/>
          <w:szCs w:val="32"/>
          <w:rtl/>
          <w:lang w:bidi="ar-DZ"/>
        </w:rPr>
        <w:t xml:space="preserve">أناب الملك مستشاره في قبول التظلمات و الإلتماسات و كذلك في إصدار الأوامر لغرض إحالة الخصوم </w:t>
      </w:r>
      <w:r w:rsidR="00341A7F" w:rsidRPr="00CD2150">
        <w:rPr>
          <w:rFonts w:ascii="Simplified Arabic" w:hAnsi="Simplified Arabic" w:cs="Simplified Arabic"/>
          <w:sz w:val="32"/>
          <w:szCs w:val="32"/>
          <w:rtl/>
          <w:lang w:bidi="ar-DZ"/>
        </w:rPr>
        <w:t xml:space="preserve">إلى المحكمة الملكية، التي اضطلعت بإصدار الأحكام باسم الملك ، و على الرغم من أن هذه المحكمة كانت خاصة </w:t>
      </w:r>
      <w:r w:rsidR="008B475B" w:rsidRPr="00CD2150">
        <w:rPr>
          <w:rFonts w:ascii="Simplified Arabic" w:hAnsi="Simplified Arabic" w:cs="Simplified Arabic"/>
          <w:sz w:val="32"/>
          <w:szCs w:val="32"/>
          <w:rtl/>
          <w:lang w:bidi="ar-DZ"/>
        </w:rPr>
        <w:t xml:space="preserve">و استثنائية ، إلا أنها كانت تقضي بالعدل ، بما يستوحى من ضمير الملك ، كما كانت تمتلك سلطات </w:t>
      </w:r>
      <w:r w:rsidR="003B3043" w:rsidRPr="00CD2150">
        <w:rPr>
          <w:rFonts w:ascii="Simplified Arabic" w:hAnsi="Simplified Arabic" w:cs="Simplified Arabic"/>
          <w:sz w:val="32"/>
          <w:szCs w:val="32"/>
          <w:rtl/>
          <w:lang w:bidi="ar-DZ"/>
        </w:rPr>
        <w:t xml:space="preserve">لا تمتلكها محاكم أخرى ن ذلك أن أحكامها تصدر نيابة عن الملك و باسمه ، لذا كان لديها </w:t>
      </w:r>
      <w:r w:rsidR="001361FB" w:rsidRPr="00CD2150">
        <w:rPr>
          <w:rFonts w:ascii="Simplified Arabic" w:hAnsi="Simplified Arabic" w:cs="Simplified Arabic"/>
          <w:sz w:val="32"/>
          <w:szCs w:val="32"/>
          <w:rtl/>
          <w:lang w:bidi="ar-DZ"/>
        </w:rPr>
        <w:t xml:space="preserve">فضلا عن صلاحية إلزام الخصم و الشهود  بالحضور ، و أيضا سلطة تنفيذ </w:t>
      </w:r>
      <w:r w:rsidR="00BA1024" w:rsidRPr="00CD2150">
        <w:rPr>
          <w:rFonts w:ascii="Simplified Arabic" w:hAnsi="Simplified Arabic" w:cs="Simplified Arabic"/>
          <w:sz w:val="32"/>
          <w:szCs w:val="32"/>
          <w:rtl/>
          <w:lang w:bidi="ar-DZ"/>
        </w:rPr>
        <w:t xml:space="preserve">الأحكام التي تتخذها، و لم يكن باستطاعة أي كان التقاضي أمام المحكمة مباشرة </w:t>
      </w:r>
      <w:r w:rsidR="00B70067" w:rsidRPr="00CD2150">
        <w:rPr>
          <w:rFonts w:ascii="Simplified Arabic" w:hAnsi="Simplified Arabic" w:cs="Simplified Arabic"/>
          <w:sz w:val="32"/>
          <w:szCs w:val="32"/>
          <w:rtl/>
          <w:lang w:bidi="ar-DZ"/>
        </w:rPr>
        <w:t xml:space="preserve">، و لكن بمرور الوقت تزايد عدد الإلتماسات المقدمة للملك ، عبر مستشاره ، و بعدها تزايد عدد القرارات القضائية الصادرة عنها، و هو </w:t>
      </w:r>
      <w:r w:rsidR="00B70067" w:rsidRPr="00CD2150">
        <w:rPr>
          <w:rFonts w:ascii="Simplified Arabic" w:hAnsi="Simplified Arabic" w:cs="Simplified Arabic"/>
          <w:sz w:val="32"/>
          <w:szCs w:val="32"/>
          <w:rtl/>
          <w:lang w:bidi="ar-DZ"/>
        </w:rPr>
        <w:lastRenderedPageBreak/>
        <w:t>الأمر الذي مهد لنشوء القانون العام الإنجليزي</w:t>
      </w:r>
      <w:r w:rsidR="00CA3ADC" w:rsidRPr="00CD2150">
        <w:rPr>
          <w:rStyle w:val="Appelnotedebasdep"/>
          <w:rFonts w:ascii="Simplified Arabic" w:hAnsi="Simplified Arabic" w:cs="Simplified Arabic"/>
          <w:sz w:val="32"/>
          <w:szCs w:val="32"/>
          <w:rtl/>
          <w:lang w:bidi="ar-DZ"/>
        </w:rPr>
        <w:footnoteReference w:id="50"/>
      </w:r>
      <w:r w:rsidR="00B70067" w:rsidRPr="00CD2150">
        <w:rPr>
          <w:rFonts w:ascii="Simplified Arabic" w:hAnsi="Simplified Arabic" w:cs="Simplified Arabic"/>
          <w:sz w:val="32"/>
          <w:szCs w:val="32"/>
          <w:rtl/>
          <w:lang w:bidi="ar-DZ"/>
        </w:rPr>
        <w:t xml:space="preserve"> </w:t>
      </w:r>
      <w:r w:rsidR="00444805" w:rsidRPr="00CD2150">
        <w:rPr>
          <w:rFonts w:ascii="Simplified Arabic" w:hAnsi="Simplified Arabic" w:cs="Simplified Arabic"/>
          <w:sz w:val="32"/>
          <w:szCs w:val="32"/>
          <w:rtl/>
          <w:lang w:bidi="ar-DZ"/>
        </w:rPr>
        <w:t xml:space="preserve">، الذي تمثل في مجمل القواعد التي تقررت في أحكامها، و قد مهد لذلك قيام الملك هنري الثالث في عام 1253 بإصدار مرسوم </w:t>
      </w:r>
      <w:r w:rsidR="00A46235" w:rsidRPr="00CD2150">
        <w:rPr>
          <w:rFonts w:ascii="Simplified Arabic" w:hAnsi="Simplified Arabic" w:cs="Simplified Arabic"/>
          <w:sz w:val="32"/>
          <w:szCs w:val="32"/>
          <w:rtl/>
          <w:lang w:bidi="ar-DZ"/>
        </w:rPr>
        <w:t xml:space="preserve">ويست مينيستر الأول ، الذي قضى بإيقاف المستشار من إصدار الأوامر الخطية، إذ إعترض رؤساء الإقطاع على ذلك </w:t>
      </w:r>
      <w:r w:rsidR="00BB5BA2" w:rsidRPr="00CD2150">
        <w:rPr>
          <w:rFonts w:ascii="Simplified Arabic" w:hAnsi="Simplified Arabic" w:cs="Simplified Arabic"/>
          <w:sz w:val="32"/>
          <w:szCs w:val="32"/>
          <w:rtl/>
          <w:lang w:bidi="ar-DZ"/>
        </w:rPr>
        <w:t xml:space="preserve">، لأنه أدى إلى إنصراف المتقاضين إلى المحاكم الملكية وحدها دون محاكمهم </w:t>
      </w:r>
      <w:r w:rsidR="00703A7F">
        <w:rPr>
          <w:rFonts w:ascii="Simplified Arabic" w:hAnsi="Simplified Arabic" w:cs="Simplified Arabic" w:hint="cs"/>
          <w:sz w:val="32"/>
          <w:szCs w:val="32"/>
          <w:rtl/>
          <w:lang w:bidi="ar-DZ"/>
        </w:rPr>
        <w:t>.</w:t>
      </w:r>
    </w:p>
    <w:p w:rsidR="00726B5D" w:rsidRPr="00CD2150" w:rsidRDefault="00BB5BA2"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إلا أن الملك إدوارد الأول سرعان ما أصدر في عام </w:t>
      </w:r>
      <w:r w:rsidR="005B22B8" w:rsidRPr="00CD2150">
        <w:rPr>
          <w:rFonts w:ascii="Simplified Arabic" w:hAnsi="Simplified Arabic" w:cs="Simplified Arabic"/>
          <w:sz w:val="32"/>
          <w:szCs w:val="32"/>
          <w:rtl/>
          <w:lang w:bidi="ar-DZ"/>
        </w:rPr>
        <w:t xml:space="preserve">1258 مرسوم ويست مينيستر الثاني ، الذي أعاد هذه الصلاحية مجددا إلى المستشار ، شرط أن تصدر الأوامر في قضايا مشابهة لتلك القضايا التي سبق أن صدرت فيها أوامره ، و هنا على وجه التحديد ، برز دور الإجراءات الشكلية في البحث </w:t>
      </w:r>
      <w:r w:rsidR="00F43857" w:rsidRPr="00CD2150">
        <w:rPr>
          <w:rFonts w:ascii="Simplified Arabic" w:hAnsi="Simplified Arabic" w:cs="Simplified Arabic"/>
          <w:sz w:val="32"/>
          <w:szCs w:val="32"/>
          <w:rtl/>
          <w:lang w:bidi="ar-DZ"/>
        </w:rPr>
        <w:t xml:space="preserve">عن التماثل في القضايا السابقة ، لإقناع المحاكم بوجود تشابه بين قضية سبق إتخاذ الحكم فيها ، و قضية لاحقة لم يصدر الأمر فيها ، و يؤدي هذا الأمر دورا كبيرا في إرساء </w:t>
      </w:r>
      <w:r w:rsidR="006D5905" w:rsidRPr="00CD2150">
        <w:rPr>
          <w:rFonts w:ascii="Simplified Arabic" w:hAnsi="Simplified Arabic" w:cs="Simplified Arabic"/>
          <w:sz w:val="32"/>
          <w:szCs w:val="32"/>
          <w:rtl/>
          <w:lang w:bidi="ar-DZ"/>
        </w:rPr>
        <w:t>قاعدة السابقة القضائية و هو ما شهد إتساعا في القرن الثالث عشر</w:t>
      </w:r>
      <w:r w:rsidR="00995E70" w:rsidRPr="00CD2150">
        <w:rPr>
          <w:rStyle w:val="Appelnotedebasdep"/>
          <w:rFonts w:ascii="Simplified Arabic" w:hAnsi="Simplified Arabic" w:cs="Simplified Arabic"/>
          <w:sz w:val="32"/>
          <w:szCs w:val="32"/>
          <w:rtl/>
          <w:lang w:bidi="ar-DZ"/>
        </w:rPr>
        <w:footnoteReference w:id="51"/>
      </w:r>
      <w:r w:rsidR="006D5905" w:rsidRPr="00CD2150">
        <w:rPr>
          <w:rFonts w:ascii="Simplified Arabic" w:hAnsi="Simplified Arabic" w:cs="Simplified Arabic"/>
          <w:sz w:val="32"/>
          <w:szCs w:val="32"/>
          <w:rtl/>
          <w:lang w:bidi="ar-DZ"/>
        </w:rPr>
        <w:t>.</w:t>
      </w:r>
    </w:p>
    <w:p w:rsidR="006D5905" w:rsidRPr="00CD2150" w:rsidRDefault="006D5905"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كانت المحاكم الملكية في أول الأمر متنقلة ، إذ كانت تعقد جلساتها القضائية في المقاطعات بصورة دورية ، مع الإستعانة بعدد من المحلفين من سكانها ، كي يبينوا لقضاتها الأعراف السائدة </w:t>
      </w:r>
      <w:r w:rsidR="00D13C47" w:rsidRPr="00CD2150">
        <w:rPr>
          <w:rFonts w:ascii="Simplified Arabic" w:hAnsi="Simplified Arabic" w:cs="Simplified Arabic"/>
          <w:sz w:val="32"/>
          <w:szCs w:val="32"/>
          <w:rtl/>
          <w:lang w:bidi="ar-DZ"/>
        </w:rPr>
        <w:t xml:space="preserve">في منطقتهم ، للإستناد إليها في الأحكام المتخذة بما يحقق العدل و مبا يستوحى من ضمير الملك ، و ينبع من العقل </w:t>
      </w:r>
      <w:r w:rsidR="0048764B" w:rsidRPr="00CD2150">
        <w:rPr>
          <w:rFonts w:ascii="Simplified Arabic" w:hAnsi="Simplified Arabic" w:cs="Simplified Arabic"/>
          <w:sz w:val="32"/>
          <w:szCs w:val="32"/>
          <w:rtl/>
          <w:lang w:bidi="ar-DZ"/>
        </w:rPr>
        <w:t>.</w:t>
      </w:r>
      <w:r w:rsidR="00D13C47" w:rsidRPr="00CD2150">
        <w:rPr>
          <w:rFonts w:ascii="Simplified Arabic" w:hAnsi="Simplified Arabic" w:cs="Simplified Arabic"/>
          <w:sz w:val="32"/>
          <w:szCs w:val="32"/>
          <w:rtl/>
          <w:lang w:bidi="ar-DZ"/>
        </w:rPr>
        <w:t xml:space="preserve">و قد استقر </w:t>
      </w:r>
      <w:r w:rsidR="0048764B" w:rsidRPr="00CD2150">
        <w:rPr>
          <w:rFonts w:ascii="Simplified Arabic" w:hAnsi="Simplified Arabic" w:cs="Simplified Arabic"/>
          <w:sz w:val="32"/>
          <w:szCs w:val="32"/>
          <w:rtl/>
          <w:lang w:bidi="ar-DZ"/>
        </w:rPr>
        <w:t xml:space="preserve">هذه المحاكم في القرن الثالث عشر في منطقة ويست منيستر في العاصمة لندن ، </w:t>
      </w:r>
      <w:r w:rsidR="002A4619" w:rsidRPr="00CD2150">
        <w:rPr>
          <w:rFonts w:ascii="Simplified Arabic" w:hAnsi="Simplified Arabic" w:cs="Simplified Arabic"/>
          <w:sz w:val="32"/>
          <w:szCs w:val="32"/>
          <w:rtl/>
          <w:lang w:bidi="ar-DZ"/>
        </w:rPr>
        <w:t xml:space="preserve">حيث </w:t>
      </w:r>
      <w:r w:rsidR="002A4619" w:rsidRPr="00CD2150">
        <w:rPr>
          <w:rFonts w:ascii="Simplified Arabic" w:hAnsi="Simplified Arabic" w:cs="Simplified Arabic"/>
          <w:sz w:val="32"/>
          <w:szCs w:val="32"/>
          <w:rtl/>
          <w:lang w:bidi="ar-DZ"/>
        </w:rPr>
        <w:lastRenderedPageBreak/>
        <w:t>أصبحت تعرف بمحاكم ويت مينيستر نسبة إليها و باتت تتمتع بكيان قائم بحد ذاته</w:t>
      </w:r>
      <w:r w:rsidR="00995E70" w:rsidRPr="00CD2150">
        <w:rPr>
          <w:rStyle w:val="Appelnotedebasdep"/>
          <w:rFonts w:ascii="Simplified Arabic" w:hAnsi="Simplified Arabic" w:cs="Simplified Arabic"/>
          <w:sz w:val="32"/>
          <w:szCs w:val="32"/>
          <w:rtl/>
          <w:lang w:bidi="ar-DZ"/>
        </w:rPr>
        <w:footnoteReference w:id="52"/>
      </w:r>
      <w:r w:rsidR="002A4619" w:rsidRPr="00CD2150">
        <w:rPr>
          <w:rFonts w:ascii="Simplified Arabic" w:hAnsi="Simplified Arabic" w:cs="Simplified Arabic"/>
          <w:sz w:val="32"/>
          <w:szCs w:val="32"/>
          <w:rtl/>
          <w:lang w:bidi="ar-DZ"/>
        </w:rPr>
        <w:t>.</w:t>
      </w:r>
    </w:p>
    <w:p w:rsidR="00703A7F" w:rsidRPr="00703A7F" w:rsidRDefault="001B0624" w:rsidP="009219CF">
      <w:pPr>
        <w:tabs>
          <w:tab w:val="right" w:pos="283"/>
        </w:tabs>
        <w:bidi/>
        <w:ind w:left="283" w:firstLine="567"/>
        <w:jc w:val="both"/>
        <w:rPr>
          <w:rFonts w:ascii="Simplified Arabic" w:hAnsi="Simplified Arabic" w:cs="Simplified Arabic"/>
          <w:b/>
          <w:bCs/>
          <w:sz w:val="32"/>
          <w:szCs w:val="32"/>
          <w:u w:val="thick"/>
          <w:rtl/>
          <w:lang w:bidi="ar-DZ"/>
        </w:rPr>
      </w:pPr>
      <w:r w:rsidRPr="00703A7F">
        <w:rPr>
          <w:rFonts w:ascii="Simplified Arabic" w:hAnsi="Simplified Arabic" w:cs="Simplified Arabic"/>
          <w:b/>
          <w:bCs/>
          <w:sz w:val="32"/>
          <w:szCs w:val="32"/>
          <w:u w:val="thick"/>
          <w:rtl/>
          <w:lang w:bidi="ar-DZ"/>
        </w:rPr>
        <w:t>المرحلة الثانية : مرح</w:t>
      </w:r>
      <w:r w:rsidR="00703A7F" w:rsidRPr="00703A7F">
        <w:rPr>
          <w:rFonts w:ascii="Simplified Arabic" w:hAnsi="Simplified Arabic" w:cs="Simplified Arabic" w:hint="cs"/>
          <w:b/>
          <w:bCs/>
          <w:sz w:val="32"/>
          <w:szCs w:val="32"/>
          <w:u w:val="thick"/>
          <w:rtl/>
          <w:lang w:bidi="ar-DZ"/>
        </w:rPr>
        <w:t>ل</w:t>
      </w:r>
      <w:r w:rsidRPr="00703A7F">
        <w:rPr>
          <w:rFonts w:ascii="Simplified Arabic" w:hAnsi="Simplified Arabic" w:cs="Simplified Arabic"/>
          <w:b/>
          <w:bCs/>
          <w:sz w:val="32"/>
          <w:szCs w:val="32"/>
          <w:u w:val="thick"/>
          <w:rtl/>
          <w:lang w:bidi="ar-DZ"/>
        </w:rPr>
        <w:t xml:space="preserve">ة العدالة </w:t>
      </w:r>
    </w:p>
    <w:p w:rsidR="002A4619" w:rsidRPr="00CD2150" w:rsidRDefault="001B0624"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على الرغم من الدور الذي قام به الحقوقيون لتوسيع صلاحيات المحاكم الملكية ، إلا أن هذا الدور أصابه </w:t>
      </w:r>
      <w:r w:rsidR="00767756" w:rsidRPr="00CD2150">
        <w:rPr>
          <w:rFonts w:ascii="Simplified Arabic" w:hAnsi="Simplified Arabic" w:cs="Simplified Arabic"/>
          <w:sz w:val="32"/>
          <w:szCs w:val="32"/>
          <w:rtl/>
          <w:lang w:bidi="ar-DZ"/>
        </w:rPr>
        <w:t xml:space="preserve">الجمود لأنها إرتبطت بقاعدة السابقة القضائية ، إذ لم تتعد صلاحياتها إلى القضايا المستجدة ، أي غير المشابهة للقضايا السابقة </w:t>
      </w:r>
      <w:r w:rsidR="002E39DF" w:rsidRPr="00CD2150">
        <w:rPr>
          <w:rFonts w:ascii="Simplified Arabic" w:hAnsi="Simplified Arabic" w:cs="Simplified Arabic"/>
          <w:sz w:val="32"/>
          <w:szCs w:val="32"/>
          <w:rtl/>
          <w:lang w:bidi="ar-DZ"/>
        </w:rPr>
        <w:t>، فضلا عن إزدياد الإجراءات القضائية تعقيدا عما كانت عليه في السابق ، مما أدى إلى إرتفاع نفقات التقاضي ، و ازدياد الظلم في الأحكام</w:t>
      </w:r>
      <w:r w:rsidR="00B91AB7" w:rsidRPr="00CD2150">
        <w:rPr>
          <w:rFonts w:ascii="Simplified Arabic" w:hAnsi="Simplified Arabic" w:cs="Simplified Arabic"/>
          <w:sz w:val="32"/>
          <w:szCs w:val="32"/>
          <w:rtl/>
          <w:lang w:bidi="ar-DZ"/>
        </w:rPr>
        <w:t xml:space="preserve"> الصادرة و أفضى الأمر إلى اللجوء للملك لاحقاق الحق عبر الإلتماسات التي تقدم إليه و بالإستناد على ضميره ، دون التقيد بإجراءات التقاضي التقليدية</w:t>
      </w:r>
      <w:r w:rsidR="009F3AFD" w:rsidRPr="00CD2150">
        <w:rPr>
          <w:rStyle w:val="Appelnotedebasdep"/>
          <w:rFonts w:ascii="Simplified Arabic" w:hAnsi="Simplified Arabic" w:cs="Simplified Arabic"/>
          <w:sz w:val="32"/>
          <w:szCs w:val="32"/>
          <w:rtl/>
          <w:lang w:bidi="ar-DZ"/>
        </w:rPr>
        <w:footnoteReference w:id="53"/>
      </w:r>
      <w:r w:rsidR="00B91AB7" w:rsidRPr="00CD2150">
        <w:rPr>
          <w:rFonts w:ascii="Simplified Arabic" w:hAnsi="Simplified Arabic" w:cs="Simplified Arabic"/>
          <w:sz w:val="32"/>
          <w:szCs w:val="32"/>
          <w:rtl/>
          <w:lang w:bidi="ar-DZ"/>
        </w:rPr>
        <w:t>.</w:t>
      </w:r>
    </w:p>
    <w:p w:rsidR="00480FB0" w:rsidRPr="00CD2150" w:rsidRDefault="000B538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نظرا للظروف السياسية التي شهدتها البلاد ن لاسيما في عهد أسرة تيودور ، التي تولت مقاليد الحكم 1485 ، بدأ الملك يحيل الإلتماسات </w:t>
      </w:r>
      <w:r w:rsidR="00156FBA" w:rsidRPr="00CD2150">
        <w:rPr>
          <w:rFonts w:ascii="Simplified Arabic" w:hAnsi="Simplified Arabic" w:cs="Simplified Arabic"/>
          <w:sz w:val="32"/>
          <w:szCs w:val="32"/>
          <w:rtl/>
          <w:lang w:bidi="ar-DZ"/>
        </w:rPr>
        <w:t>المقدمة إلى مستشاره كونه لم يكن متفرغا للنظر فيها ، وهذا كان يقوم بدعوة الخصم إلى الحضور ، الذي يكون ملزما بذلك ، فعلى العكس من ذلك يتعرض إلى العقوبة التي تتمثل في</w:t>
      </w:r>
      <w:r w:rsidR="007F776B" w:rsidRPr="00CD2150">
        <w:rPr>
          <w:rFonts w:ascii="Simplified Arabic" w:hAnsi="Simplified Arabic" w:cs="Simplified Arabic"/>
          <w:sz w:val="32"/>
          <w:szCs w:val="32"/>
          <w:rtl/>
          <w:lang w:bidi="ar-DZ"/>
        </w:rPr>
        <w:t xml:space="preserve"> غرامة باهضة ، و في حالة حضوره يواجه بالشكوى الموجهة ضده . بمعنى أن الإجراءات التي كان المستشار </w:t>
      </w:r>
      <w:r w:rsidR="00480FB0" w:rsidRPr="00CD2150">
        <w:rPr>
          <w:rFonts w:ascii="Simplified Arabic" w:hAnsi="Simplified Arabic" w:cs="Simplified Arabic"/>
          <w:sz w:val="32"/>
          <w:szCs w:val="32"/>
          <w:rtl/>
          <w:lang w:bidi="ar-DZ"/>
        </w:rPr>
        <w:t>يقوم بها إستهدفت معالجة الثغرات التي إنطوى عليها القانون العام التي قررتها المحاكم الملكية</w:t>
      </w:r>
      <w:r w:rsidR="0025105F" w:rsidRPr="00CD2150">
        <w:rPr>
          <w:rStyle w:val="Appelnotedebasdep"/>
          <w:rFonts w:ascii="Simplified Arabic" w:hAnsi="Simplified Arabic" w:cs="Simplified Arabic"/>
          <w:sz w:val="32"/>
          <w:szCs w:val="32"/>
          <w:rtl/>
          <w:lang w:bidi="ar-DZ"/>
        </w:rPr>
        <w:footnoteReference w:id="54"/>
      </w:r>
      <w:r w:rsidR="00480FB0" w:rsidRPr="00CD2150">
        <w:rPr>
          <w:rFonts w:ascii="Simplified Arabic" w:hAnsi="Simplified Arabic" w:cs="Simplified Arabic"/>
          <w:sz w:val="32"/>
          <w:szCs w:val="32"/>
          <w:rtl/>
          <w:lang w:bidi="ar-DZ"/>
        </w:rPr>
        <w:t>.</w:t>
      </w:r>
    </w:p>
    <w:p w:rsidR="00315C3F" w:rsidRPr="00CD2150" w:rsidRDefault="00287219"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قد إستندت القواعد المكونة لقواعد العدالة على القانون الكنسي و القانون الروماني و مبادئ القانون الطبيعي ، إلا أن الأحكام كانت تصدر </w:t>
      </w:r>
      <w:r w:rsidR="001053C3" w:rsidRPr="00CD2150">
        <w:rPr>
          <w:rFonts w:ascii="Simplified Arabic" w:hAnsi="Simplified Arabic" w:cs="Simplified Arabic"/>
          <w:sz w:val="32"/>
          <w:szCs w:val="32"/>
          <w:rtl/>
          <w:lang w:bidi="ar-DZ"/>
        </w:rPr>
        <w:t xml:space="preserve">مع الإشارة إلى </w:t>
      </w:r>
      <w:r w:rsidR="001053C3" w:rsidRPr="00CD2150">
        <w:rPr>
          <w:rFonts w:ascii="Simplified Arabic" w:hAnsi="Simplified Arabic" w:cs="Simplified Arabic"/>
          <w:sz w:val="32"/>
          <w:szCs w:val="32"/>
          <w:rtl/>
          <w:lang w:bidi="ar-DZ"/>
        </w:rPr>
        <w:lastRenderedPageBreak/>
        <w:t xml:space="preserve">كونها تنبع من ضمير الملك </w:t>
      </w:r>
      <w:r w:rsidR="001053C3" w:rsidRPr="007B5F08">
        <w:rPr>
          <w:rFonts w:ascii="Times New Roman" w:hAnsi="Times New Roman" w:cs="Times New Roman"/>
          <w:sz w:val="28"/>
          <w:szCs w:val="28"/>
          <w:lang w:bidi="ar-DZ"/>
        </w:rPr>
        <w:t>Equity flows the con science of the king</w:t>
      </w:r>
      <w:r w:rsidR="00DD45B3" w:rsidRPr="00CD2150">
        <w:rPr>
          <w:rFonts w:ascii="Simplified Arabic" w:hAnsi="Simplified Arabic" w:cs="Simplified Arabic"/>
          <w:sz w:val="32"/>
          <w:szCs w:val="32"/>
          <w:lang w:bidi="ar-DZ"/>
        </w:rPr>
        <w:t xml:space="preserve"> </w:t>
      </w:r>
      <w:r w:rsidR="0025105F" w:rsidRPr="00CD2150">
        <w:rPr>
          <w:rStyle w:val="Appelnotedebasdep"/>
          <w:rFonts w:ascii="Simplified Arabic" w:hAnsi="Simplified Arabic" w:cs="Simplified Arabic"/>
          <w:sz w:val="32"/>
          <w:szCs w:val="32"/>
          <w:lang w:bidi="ar-DZ"/>
        </w:rPr>
        <w:footnoteReference w:id="55"/>
      </w:r>
      <w:r w:rsidR="00DD45B3" w:rsidRPr="00CD2150">
        <w:rPr>
          <w:rFonts w:ascii="Simplified Arabic" w:hAnsi="Simplified Arabic" w:cs="Simplified Arabic"/>
          <w:sz w:val="32"/>
          <w:szCs w:val="32"/>
          <w:rtl/>
          <w:lang w:bidi="ar-DZ"/>
        </w:rPr>
        <w:t xml:space="preserve">، لذا أطلق على مستشار الملك إصطلاح حافظ ضمير الملك </w:t>
      </w:r>
      <w:r w:rsidR="00DD45B3" w:rsidRPr="007B5F08">
        <w:rPr>
          <w:rFonts w:ascii="Times New Roman" w:hAnsi="Times New Roman" w:cs="Times New Roman"/>
          <w:sz w:val="28"/>
          <w:szCs w:val="28"/>
          <w:lang w:bidi="ar-DZ"/>
        </w:rPr>
        <w:t>Keeper of the king’s conscience</w:t>
      </w:r>
      <w:r w:rsidR="00DD45B3" w:rsidRPr="00CD2150">
        <w:rPr>
          <w:rFonts w:ascii="Simplified Arabic" w:hAnsi="Simplified Arabic" w:cs="Simplified Arabic"/>
          <w:sz w:val="32"/>
          <w:szCs w:val="32"/>
          <w:rtl/>
          <w:lang w:bidi="ar-DZ"/>
        </w:rPr>
        <w:t xml:space="preserve"> .</w:t>
      </w:r>
    </w:p>
    <w:p w:rsidR="00DE0E13" w:rsidRPr="00CD2150" w:rsidRDefault="00315C3F"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على ضوء ما تقدم ، بدأت محكمة المستشار تزاحم المحاكم الملكية </w:t>
      </w:r>
      <w:r w:rsidR="00A14580" w:rsidRPr="00CD2150">
        <w:rPr>
          <w:rFonts w:ascii="Simplified Arabic" w:hAnsi="Simplified Arabic" w:cs="Simplified Arabic"/>
          <w:sz w:val="32"/>
          <w:szCs w:val="32"/>
          <w:rtl/>
          <w:lang w:bidi="ar-DZ"/>
        </w:rPr>
        <w:t xml:space="preserve">بأحكامها و تحول المتقاضون إليها و استأثرت بالموارد التي كان قضاة الحكاكم الملكية </w:t>
      </w:r>
      <w:r w:rsidRPr="00CD2150">
        <w:rPr>
          <w:rFonts w:ascii="Simplified Arabic" w:hAnsi="Simplified Arabic" w:cs="Simplified Arabic"/>
          <w:sz w:val="32"/>
          <w:szCs w:val="32"/>
          <w:rtl/>
          <w:lang w:bidi="ar-DZ"/>
        </w:rPr>
        <w:t xml:space="preserve">يحصلون عليها ، و أدى هذا الأمر </w:t>
      </w:r>
      <w:r w:rsidR="00C166EF" w:rsidRPr="00CD2150">
        <w:rPr>
          <w:rFonts w:ascii="Simplified Arabic" w:hAnsi="Simplified Arabic" w:cs="Simplified Arabic"/>
          <w:sz w:val="32"/>
          <w:szCs w:val="32"/>
          <w:rtl/>
          <w:lang w:bidi="ar-DZ"/>
        </w:rPr>
        <w:t xml:space="preserve">إلى نشوب النزاع بين المحاكم الملكية من جهة ، و محكمة المستشار من جهة أخرى ، و لقد بت الملك جاك الأول في عام 1616 </w:t>
      </w:r>
      <w:r w:rsidR="00A315E3" w:rsidRPr="00CD2150">
        <w:rPr>
          <w:rFonts w:ascii="Simplified Arabic" w:hAnsi="Simplified Arabic" w:cs="Simplified Arabic"/>
          <w:sz w:val="32"/>
          <w:szCs w:val="32"/>
          <w:rtl/>
          <w:lang w:bidi="ar-DZ"/>
        </w:rPr>
        <w:t>في هذا النزاع بتأييد مستشاره ، معلنا إن أي تعارض بين القانون العام و العدالة يكون لصالح العدالة التي يجب أن ت</w:t>
      </w:r>
      <w:r w:rsidR="003E4AE5" w:rsidRPr="00CD2150">
        <w:rPr>
          <w:rFonts w:ascii="Simplified Arabic" w:hAnsi="Simplified Arabic" w:cs="Simplified Arabic"/>
          <w:sz w:val="32"/>
          <w:szCs w:val="32"/>
          <w:rtl/>
          <w:lang w:bidi="ar-DZ"/>
        </w:rPr>
        <w:t>ت</w:t>
      </w:r>
      <w:r w:rsidR="00A315E3" w:rsidRPr="00CD2150">
        <w:rPr>
          <w:rFonts w:ascii="Simplified Arabic" w:hAnsi="Simplified Arabic" w:cs="Simplified Arabic"/>
          <w:sz w:val="32"/>
          <w:szCs w:val="32"/>
          <w:rtl/>
          <w:lang w:bidi="ar-DZ"/>
        </w:rPr>
        <w:t>قدم</w:t>
      </w:r>
      <w:r w:rsidR="003E4AE5" w:rsidRPr="00CD2150">
        <w:rPr>
          <w:rFonts w:ascii="Simplified Arabic" w:hAnsi="Simplified Arabic" w:cs="Simplified Arabic"/>
          <w:sz w:val="32"/>
          <w:szCs w:val="32"/>
          <w:rtl/>
          <w:lang w:bidi="ar-DZ"/>
        </w:rPr>
        <w:t xml:space="preserve"> ، إلا أن المستشار منذئذ لم يعد يصدر أحكاما جديدة ، بل يتقيد بما صدر سابقا من أحكام التي يصدرها ، منذ </w:t>
      </w:r>
      <w:r w:rsidR="00DE0E13" w:rsidRPr="00CD2150">
        <w:rPr>
          <w:rFonts w:ascii="Simplified Arabic" w:hAnsi="Simplified Arabic" w:cs="Simplified Arabic"/>
          <w:sz w:val="32"/>
          <w:szCs w:val="32"/>
          <w:rtl/>
          <w:lang w:bidi="ar-DZ"/>
        </w:rPr>
        <w:t>عام 1621 خاضعة لرقابة المجلس اللور</w:t>
      </w:r>
      <w:r w:rsidR="00065499">
        <w:rPr>
          <w:rFonts w:ascii="Simplified Arabic" w:hAnsi="Simplified Arabic" w:cs="Simplified Arabic"/>
          <w:sz w:val="32"/>
          <w:szCs w:val="32"/>
          <w:rtl/>
          <w:lang w:bidi="ar-DZ"/>
        </w:rPr>
        <w:t>دات</w:t>
      </w:r>
      <w:r w:rsidR="00DE0E13" w:rsidRPr="00CD2150">
        <w:rPr>
          <w:rFonts w:ascii="Simplified Arabic" w:hAnsi="Simplified Arabic" w:cs="Simplified Arabic"/>
          <w:sz w:val="32"/>
          <w:szCs w:val="32"/>
          <w:rtl/>
          <w:lang w:bidi="ar-DZ"/>
        </w:rPr>
        <w:t>.</w:t>
      </w:r>
    </w:p>
    <w:p w:rsidR="00B91AB7" w:rsidRPr="00CD2150" w:rsidRDefault="00DE0E13"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من ذلك الوقت أصبحت السوابق القضائية هي الأساس الذي تبنى عليه الأحكام سواءا كان هذا في محكمة المستشار أو </w:t>
      </w:r>
      <w:r w:rsidR="0092294A" w:rsidRPr="00CD2150">
        <w:rPr>
          <w:rFonts w:ascii="Simplified Arabic" w:hAnsi="Simplified Arabic" w:cs="Simplified Arabic"/>
          <w:sz w:val="32"/>
          <w:szCs w:val="32"/>
          <w:rtl/>
          <w:lang w:bidi="ar-DZ"/>
        </w:rPr>
        <w:t>في ال</w:t>
      </w:r>
      <w:r w:rsidRPr="00CD2150">
        <w:rPr>
          <w:rFonts w:ascii="Simplified Arabic" w:hAnsi="Simplified Arabic" w:cs="Simplified Arabic"/>
          <w:sz w:val="32"/>
          <w:szCs w:val="32"/>
          <w:rtl/>
          <w:lang w:bidi="ar-DZ"/>
        </w:rPr>
        <w:t>م</w:t>
      </w:r>
      <w:r w:rsidR="0092294A" w:rsidRPr="00CD2150">
        <w:rPr>
          <w:rFonts w:ascii="Simplified Arabic" w:hAnsi="Simplified Arabic" w:cs="Simplified Arabic"/>
          <w:sz w:val="32"/>
          <w:szCs w:val="32"/>
          <w:rtl/>
          <w:lang w:bidi="ar-DZ"/>
        </w:rPr>
        <w:t>حاكم</w:t>
      </w:r>
      <w:r w:rsidRPr="00CD2150">
        <w:rPr>
          <w:rFonts w:ascii="Simplified Arabic" w:hAnsi="Simplified Arabic" w:cs="Simplified Arabic"/>
          <w:sz w:val="32"/>
          <w:szCs w:val="32"/>
          <w:rtl/>
          <w:lang w:bidi="ar-DZ"/>
        </w:rPr>
        <w:t xml:space="preserve"> الملكية .</w:t>
      </w:r>
      <w:r w:rsidR="000B538B" w:rsidRPr="00CD2150">
        <w:rPr>
          <w:rFonts w:ascii="Simplified Arabic" w:hAnsi="Simplified Arabic" w:cs="Simplified Arabic"/>
          <w:sz w:val="32"/>
          <w:szCs w:val="32"/>
          <w:rtl/>
          <w:lang w:bidi="ar-DZ"/>
        </w:rPr>
        <w:t xml:space="preserve"> </w:t>
      </w:r>
    </w:p>
    <w:p w:rsidR="0092294A" w:rsidRPr="00CD2150" w:rsidRDefault="0092294A"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 منذ عام 1673 بات المستشار يختار من وسط رجال ا</w:t>
      </w:r>
      <w:r w:rsidR="003A3EE6" w:rsidRPr="00CD2150">
        <w:rPr>
          <w:rFonts w:ascii="Simplified Arabic" w:hAnsi="Simplified Arabic" w:cs="Simplified Arabic"/>
          <w:sz w:val="32"/>
          <w:szCs w:val="32"/>
          <w:rtl/>
          <w:lang w:bidi="ar-DZ"/>
        </w:rPr>
        <w:t xml:space="preserve">لقانون و السياسة ، بعد أن كان يختار من رجال الدين ، و هو ما يؤدي دورا كبيرا في تطوير الأحكام التي يصدرها ، </w:t>
      </w:r>
      <w:r w:rsidR="00EC4C58" w:rsidRPr="00CD2150">
        <w:rPr>
          <w:rFonts w:ascii="Simplified Arabic" w:hAnsi="Simplified Arabic" w:cs="Simplified Arabic"/>
          <w:sz w:val="32"/>
          <w:szCs w:val="32"/>
          <w:rtl/>
          <w:lang w:bidi="ar-DZ"/>
        </w:rPr>
        <w:t>و وفر إمكانية أكبر لتصحيح القانون العام كلما تطلبت الضرورة ذلك</w:t>
      </w:r>
      <w:r w:rsidR="00C07CE0" w:rsidRPr="00CD2150">
        <w:rPr>
          <w:rStyle w:val="Appelnotedebasdep"/>
          <w:rFonts w:ascii="Simplified Arabic" w:hAnsi="Simplified Arabic" w:cs="Simplified Arabic"/>
          <w:sz w:val="32"/>
          <w:szCs w:val="32"/>
          <w:rtl/>
          <w:lang w:bidi="ar-DZ"/>
        </w:rPr>
        <w:footnoteReference w:id="56"/>
      </w:r>
      <w:r w:rsidR="00EC4C58" w:rsidRPr="00CD2150">
        <w:rPr>
          <w:rFonts w:ascii="Simplified Arabic" w:hAnsi="Simplified Arabic" w:cs="Simplified Arabic"/>
          <w:sz w:val="32"/>
          <w:szCs w:val="32"/>
          <w:rtl/>
          <w:lang w:bidi="ar-DZ"/>
        </w:rPr>
        <w:t>.</w:t>
      </w:r>
    </w:p>
    <w:p w:rsidR="00433181" w:rsidRPr="00433181" w:rsidRDefault="00A535A8" w:rsidP="009219CF">
      <w:pPr>
        <w:tabs>
          <w:tab w:val="right" w:pos="283"/>
        </w:tabs>
        <w:bidi/>
        <w:ind w:left="283" w:firstLine="567"/>
        <w:jc w:val="both"/>
        <w:rPr>
          <w:rFonts w:ascii="Simplified Arabic" w:hAnsi="Simplified Arabic" w:cs="Simplified Arabic"/>
          <w:b/>
          <w:bCs/>
          <w:sz w:val="32"/>
          <w:szCs w:val="32"/>
          <w:u w:val="thick"/>
          <w:rtl/>
          <w:lang w:bidi="ar-DZ"/>
        </w:rPr>
      </w:pPr>
      <w:r w:rsidRPr="00433181">
        <w:rPr>
          <w:rFonts w:ascii="Simplified Arabic" w:hAnsi="Simplified Arabic" w:cs="Simplified Arabic"/>
          <w:b/>
          <w:bCs/>
          <w:sz w:val="32"/>
          <w:szCs w:val="32"/>
          <w:u w:val="thick"/>
          <w:rtl/>
          <w:lang w:bidi="ar-DZ"/>
        </w:rPr>
        <w:t xml:space="preserve">المرحلة الثالثة : مرحلة العصر الحديث </w:t>
      </w:r>
    </w:p>
    <w:p w:rsidR="006A011E" w:rsidRPr="00CD2150" w:rsidRDefault="00A535A8"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في المرحلة بين عامي 1873 و 1875 حد</w:t>
      </w:r>
      <w:r w:rsidR="00433181">
        <w:rPr>
          <w:rFonts w:ascii="Simplified Arabic" w:hAnsi="Simplified Arabic" w:cs="Simplified Arabic"/>
          <w:sz w:val="32"/>
          <w:szCs w:val="32"/>
          <w:rtl/>
          <w:lang w:bidi="ar-DZ"/>
        </w:rPr>
        <w:t>ث تطور هام في القانون الإنجليزي</w:t>
      </w:r>
      <w:r w:rsidRPr="00CD2150">
        <w:rPr>
          <w:rFonts w:ascii="Simplified Arabic" w:hAnsi="Simplified Arabic" w:cs="Simplified Arabic"/>
          <w:sz w:val="32"/>
          <w:szCs w:val="32"/>
          <w:rtl/>
          <w:lang w:bidi="ar-DZ"/>
        </w:rPr>
        <w:t xml:space="preserve">، إذ صدر النظام القضائي </w:t>
      </w:r>
      <w:r w:rsidR="00A40928" w:rsidRPr="00E16034">
        <w:rPr>
          <w:rFonts w:ascii="Times New Roman" w:hAnsi="Times New Roman" w:cs="Times New Roman"/>
          <w:sz w:val="30"/>
          <w:szCs w:val="30"/>
          <w:lang w:bidi="ar-DZ"/>
        </w:rPr>
        <w:t>judicatur</w:t>
      </w:r>
      <w:r w:rsidR="00A40928" w:rsidRPr="00CD2150">
        <w:rPr>
          <w:rFonts w:ascii="Simplified Arabic" w:hAnsi="Simplified Arabic" w:cs="Simplified Arabic"/>
          <w:sz w:val="32"/>
          <w:szCs w:val="32"/>
          <w:lang w:bidi="ar-DZ"/>
        </w:rPr>
        <w:t xml:space="preserve"> </w:t>
      </w:r>
      <w:r w:rsidR="00A40928" w:rsidRPr="00E16034">
        <w:rPr>
          <w:rFonts w:ascii="Times New Roman" w:hAnsi="Times New Roman" w:cs="Times New Roman"/>
          <w:sz w:val="30"/>
          <w:szCs w:val="30"/>
          <w:lang w:bidi="ar-DZ"/>
        </w:rPr>
        <w:t>Act</w:t>
      </w:r>
      <w:r w:rsidR="00433181">
        <w:rPr>
          <w:rFonts w:ascii="Times New Roman" w:hAnsi="Times New Roman" w:cs="Times New Roman" w:hint="cs"/>
          <w:sz w:val="30"/>
          <w:szCs w:val="30"/>
          <w:rtl/>
          <w:lang w:bidi="ar-DZ"/>
        </w:rPr>
        <w:t xml:space="preserve"> </w:t>
      </w:r>
      <w:r w:rsidR="00A40928" w:rsidRPr="00CD2150">
        <w:rPr>
          <w:rFonts w:ascii="Simplified Arabic" w:hAnsi="Simplified Arabic" w:cs="Simplified Arabic"/>
          <w:sz w:val="32"/>
          <w:szCs w:val="32"/>
          <w:rtl/>
          <w:lang w:bidi="ar-DZ"/>
        </w:rPr>
        <w:t>،</w:t>
      </w:r>
      <w:r w:rsidR="00433181">
        <w:rPr>
          <w:rFonts w:ascii="Simplified Arabic" w:hAnsi="Simplified Arabic" w:cs="Simplified Arabic" w:hint="cs"/>
          <w:sz w:val="32"/>
          <w:szCs w:val="32"/>
          <w:rtl/>
          <w:lang w:bidi="ar-DZ"/>
        </w:rPr>
        <w:t xml:space="preserve"> </w:t>
      </w:r>
      <w:r w:rsidR="00A40928" w:rsidRPr="00CD2150">
        <w:rPr>
          <w:rFonts w:ascii="Simplified Arabic" w:hAnsi="Simplified Arabic" w:cs="Simplified Arabic"/>
          <w:sz w:val="32"/>
          <w:szCs w:val="32"/>
          <w:rtl/>
          <w:lang w:bidi="ar-DZ"/>
        </w:rPr>
        <w:t xml:space="preserve">الذي ألغى التمييز بين محكمة </w:t>
      </w:r>
      <w:r w:rsidR="00AE0F0B" w:rsidRPr="00CD2150">
        <w:rPr>
          <w:rFonts w:ascii="Simplified Arabic" w:hAnsi="Simplified Arabic" w:cs="Simplified Arabic"/>
          <w:sz w:val="32"/>
          <w:szCs w:val="32"/>
          <w:rtl/>
          <w:lang w:bidi="ar-DZ"/>
        </w:rPr>
        <w:t xml:space="preserve">المستشار و المحاكم الملكية، و بين قانون العدالة و القانون العام ، ففي السابق كان الذي يريد العدالة </w:t>
      </w:r>
      <w:r w:rsidR="004D484C" w:rsidRPr="00CD2150">
        <w:rPr>
          <w:rFonts w:ascii="Simplified Arabic" w:hAnsi="Simplified Arabic" w:cs="Simplified Arabic"/>
          <w:sz w:val="32"/>
          <w:szCs w:val="32"/>
          <w:rtl/>
          <w:lang w:bidi="ar-DZ"/>
        </w:rPr>
        <w:t>يلجأ محكمة المستشار ، و من يريد تطبيق القانون العام يذهب إلى المحاكم الملكية، إلا أن النظام القضائي لعام 1873 قضى بمنح الأولوية في التطبيق لقانون العدالة</w:t>
      </w:r>
      <w:r w:rsidR="003F6926" w:rsidRPr="00CD2150">
        <w:rPr>
          <w:rFonts w:ascii="Simplified Arabic" w:hAnsi="Simplified Arabic" w:cs="Simplified Arabic"/>
          <w:sz w:val="32"/>
          <w:szCs w:val="32"/>
          <w:rtl/>
          <w:lang w:bidi="ar-DZ"/>
        </w:rPr>
        <w:t xml:space="preserve"> ، مقارنة بقواعد القانون العام</w:t>
      </w:r>
      <w:r w:rsidR="0086552E" w:rsidRPr="00CD2150">
        <w:rPr>
          <w:rStyle w:val="Appelnotedebasdep"/>
          <w:rFonts w:ascii="Simplified Arabic" w:hAnsi="Simplified Arabic" w:cs="Simplified Arabic"/>
          <w:sz w:val="32"/>
          <w:szCs w:val="32"/>
          <w:rtl/>
          <w:lang w:bidi="ar-DZ"/>
        </w:rPr>
        <w:footnoteReference w:id="57"/>
      </w:r>
      <w:r w:rsidR="003F6926" w:rsidRPr="00CD2150">
        <w:rPr>
          <w:rFonts w:ascii="Simplified Arabic" w:hAnsi="Simplified Arabic" w:cs="Simplified Arabic"/>
          <w:sz w:val="32"/>
          <w:szCs w:val="32"/>
          <w:rtl/>
          <w:lang w:bidi="ar-DZ"/>
        </w:rPr>
        <w:t xml:space="preserve">، و قد أفضى ذلك إلى إعادة النظر في النظام القانوني المعتمد أنذاك ، فتم إستبعاد القوانين و القرارات غير المتلائمة مع العصر ، و صنفت الأحكام المعمول بها في مجموعات قانونية أبرزها: التقارير القانونية </w:t>
      </w:r>
      <w:r w:rsidR="003F6926" w:rsidRPr="00433181">
        <w:rPr>
          <w:rFonts w:ascii="Times New Roman" w:hAnsi="Times New Roman" w:cs="Times New Roman"/>
          <w:sz w:val="28"/>
          <w:szCs w:val="28"/>
          <w:lang w:bidi="ar-DZ"/>
        </w:rPr>
        <w:t>Law report</w:t>
      </w:r>
      <w:r w:rsidR="00E3788F" w:rsidRPr="00433181">
        <w:rPr>
          <w:rFonts w:ascii="Times New Roman" w:hAnsi="Times New Roman" w:cs="Times New Roman"/>
          <w:sz w:val="28"/>
          <w:szCs w:val="28"/>
          <w:lang w:bidi="ar-DZ"/>
        </w:rPr>
        <w:t>s</w:t>
      </w:r>
      <w:r w:rsidR="00E3788F" w:rsidRPr="00CD2150">
        <w:rPr>
          <w:rFonts w:ascii="Simplified Arabic" w:hAnsi="Simplified Arabic" w:cs="Simplified Arabic"/>
          <w:sz w:val="32"/>
          <w:szCs w:val="32"/>
          <w:rtl/>
          <w:lang w:bidi="ar-DZ"/>
        </w:rPr>
        <w:t xml:space="preserve"> لعام 1865 ، و مجموعة القوانين الإنجليزية </w:t>
      </w:r>
      <w:r w:rsidR="00E3788F" w:rsidRPr="00433181">
        <w:rPr>
          <w:rFonts w:ascii="Times New Roman" w:hAnsi="Times New Roman" w:cs="Times New Roman"/>
          <w:sz w:val="28"/>
          <w:szCs w:val="28"/>
          <w:lang w:bidi="ar-DZ"/>
        </w:rPr>
        <w:t>Laws of england</w:t>
      </w:r>
      <w:r w:rsidR="00E3788F" w:rsidRPr="00CD2150">
        <w:rPr>
          <w:rFonts w:ascii="Simplified Arabic" w:hAnsi="Simplified Arabic" w:cs="Simplified Arabic"/>
          <w:sz w:val="32"/>
          <w:szCs w:val="32"/>
          <w:lang w:bidi="ar-DZ"/>
        </w:rPr>
        <w:t xml:space="preserve"> </w:t>
      </w:r>
      <w:r w:rsidR="00E3788F" w:rsidRPr="00CD2150">
        <w:rPr>
          <w:rFonts w:ascii="Simplified Arabic" w:hAnsi="Simplified Arabic" w:cs="Simplified Arabic"/>
          <w:sz w:val="32"/>
          <w:szCs w:val="32"/>
          <w:rtl/>
          <w:lang w:bidi="ar-DZ"/>
        </w:rPr>
        <w:t xml:space="preserve">، و بغض النظر عن ذلك بقي القانون الإنجليزي محافظا على سماته التقليدية، إذ لم يتأثر بحركة </w:t>
      </w:r>
      <w:r w:rsidR="006A011E" w:rsidRPr="00CD2150">
        <w:rPr>
          <w:rFonts w:ascii="Simplified Arabic" w:hAnsi="Simplified Arabic" w:cs="Simplified Arabic"/>
          <w:sz w:val="32"/>
          <w:szCs w:val="32"/>
          <w:rtl/>
          <w:lang w:bidi="ar-DZ"/>
        </w:rPr>
        <w:t>التقنين التي شهدتها القارة الأروبية أنذاك ، و بقي تطوره مرهونا بالجهود التي يبذلها القضاة ، بل إن المشرع منح القضاة إمكانات أكبر لتفعيل هذا</w:t>
      </w:r>
      <w:r w:rsidR="00E97C93" w:rsidRPr="00CD2150">
        <w:rPr>
          <w:rFonts w:ascii="Simplified Arabic" w:hAnsi="Simplified Arabic" w:cs="Simplified Arabic"/>
          <w:sz w:val="32"/>
          <w:szCs w:val="32"/>
          <w:rtl/>
          <w:lang w:bidi="ar-DZ"/>
        </w:rPr>
        <w:t xml:space="preserve"> </w:t>
      </w:r>
      <w:r w:rsidR="006A011E" w:rsidRPr="00CD2150">
        <w:rPr>
          <w:rFonts w:ascii="Simplified Arabic" w:hAnsi="Simplified Arabic" w:cs="Simplified Arabic"/>
          <w:sz w:val="32"/>
          <w:szCs w:val="32"/>
          <w:rtl/>
          <w:lang w:bidi="ar-DZ"/>
        </w:rPr>
        <w:t>الدور</w:t>
      </w:r>
      <w:r w:rsidR="00E97C93" w:rsidRPr="00CD2150">
        <w:rPr>
          <w:rStyle w:val="Appelnotedebasdep"/>
          <w:rFonts w:ascii="Simplified Arabic" w:hAnsi="Simplified Arabic" w:cs="Simplified Arabic"/>
          <w:sz w:val="32"/>
          <w:szCs w:val="32"/>
          <w:rtl/>
          <w:lang w:bidi="ar-DZ"/>
        </w:rPr>
        <w:footnoteReference w:id="58"/>
      </w:r>
      <w:r w:rsidR="006A011E" w:rsidRPr="00CD2150">
        <w:rPr>
          <w:rFonts w:ascii="Simplified Arabic" w:hAnsi="Simplified Arabic" w:cs="Simplified Arabic"/>
          <w:sz w:val="32"/>
          <w:szCs w:val="32"/>
          <w:rtl/>
          <w:lang w:bidi="ar-DZ"/>
        </w:rPr>
        <w:t>.</w:t>
      </w:r>
    </w:p>
    <w:p w:rsidR="00EE661F" w:rsidRPr="00CD2150" w:rsidRDefault="006B5526"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في القرنين التاسع عشر و العشرين أعار الفقه الإنجليزي عناية فائقة بالقانون الموضوعي ، فتم العمل على تنظيم قرارات القانون العام ، و شهد النصف الثاني من القرن التاسع عشر إختفاء الإختلافات الشكلية بين محاكم القانون العام</w:t>
      </w:r>
      <w:r w:rsidR="00607DC3" w:rsidRPr="00CD2150">
        <w:rPr>
          <w:rFonts w:ascii="Simplified Arabic" w:hAnsi="Simplified Arabic" w:cs="Simplified Arabic"/>
          <w:sz w:val="32"/>
          <w:szCs w:val="32"/>
          <w:rtl/>
          <w:lang w:bidi="ar-DZ"/>
        </w:rPr>
        <w:t xml:space="preserve"> و محكمة المستشار ( العدالة ) ، و تزايد في القرن العشرين دور القانون و التشريعات القانونية الأخرى ، هذا فضلا عن أ</w:t>
      </w:r>
      <w:r w:rsidR="00EE6598" w:rsidRPr="00CD2150">
        <w:rPr>
          <w:rFonts w:ascii="Simplified Arabic" w:hAnsi="Simplified Arabic" w:cs="Simplified Arabic"/>
          <w:sz w:val="32"/>
          <w:szCs w:val="32"/>
          <w:rtl/>
          <w:lang w:bidi="ar-DZ"/>
        </w:rPr>
        <w:t>ن</w:t>
      </w:r>
      <w:r w:rsidR="00607DC3" w:rsidRPr="00CD2150">
        <w:rPr>
          <w:rFonts w:ascii="Simplified Arabic" w:hAnsi="Simplified Arabic" w:cs="Simplified Arabic"/>
          <w:sz w:val="32"/>
          <w:szCs w:val="32"/>
          <w:rtl/>
          <w:lang w:bidi="ar-DZ"/>
        </w:rPr>
        <w:t xml:space="preserve"> الحاجات الموضوعية لتطور الإقتصاد </w:t>
      </w:r>
      <w:r w:rsidR="00EE661F" w:rsidRPr="00CD2150">
        <w:rPr>
          <w:rFonts w:ascii="Simplified Arabic" w:hAnsi="Simplified Arabic" w:cs="Simplified Arabic"/>
          <w:sz w:val="32"/>
          <w:szCs w:val="32"/>
          <w:rtl/>
          <w:lang w:bidi="ar-DZ"/>
        </w:rPr>
        <w:t xml:space="preserve">و </w:t>
      </w:r>
      <w:r w:rsidR="00EE661F" w:rsidRPr="00CD2150">
        <w:rPr>
          <w:rFonts w:ascii="Simplified Arabic" w:hAnsi="Simplified Arabic" w:cs="Simplified Arabic"/>
          <w:sz w:val="32"/>
          <w:szCs w:val="32"/>
          <w:rtl/>
          <w:lang w:bidi="ar-DZ"/>
        </w:rPr>
        <w:lastRenderedPageBreak/>
        <w:t>التجارة و التعاون الدولي أدت إلى بعض التقارب بين القانون الإنجليزي و القانون الأروبي</w:t>
      </w:r>
      <w:r w:rsidR="00EE6598" w:rsidRPr="00CD2150">
        <w:rPr>
          <w:rStyle w:val="Appelnotedebasdep"/>
          <w:rFonts w:ascii="Simplified Arabic" w:hAnsi="Simplified Arabic" w:cs="Simplified Arabic"/>
          <w:sz w:val="32"/>
          <w:szCs w:val="32"/>
          <w:rtl/>
          <w:lang w:bidi="ar-DZ"/>
        </w:rPr>
        <w:footnoteReference w:id="59"/>
      </w:r>
      <w:r w:rsidR="00EE661F" w:rsidRPr="00CD2150">
        <w:rPr>
          <w:rFonts w:ascii="Simplified Arabic" w:hAnsi="Simplified Arabic" w:cs="Simplified Arabic"/>
          <w:sz w:val="32"/>
          <w:szCs w:val="32"/>
          <w:rtl/>
          <w:lang w:bidi="ar-DZ"/>
        </w:rPr>
        <w:t>.</w:t>
      </w:r>
    </w:p>
    <w:p w:rsidR="00A732D4" w:rsidRDefault="00EE661F"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من خلال ماسبق </w:t>
      </w:r>
      <w:r w:rsidR="002B2FBD" w:rsidRPr="00CD2150">
        <w:rPr>
          <w:rFonts w:ascii="Simplified Arabic" w:hAnsi="Simplified Arabic" w:cs="Simplified Arabic"/>
          <w:sz w:val="32"/>
          <w:szCs w:val="32"/>
          <w:rtl/>
          <w:lang w:bidi="ar-DZ"/>
        </w:rPr>
        <w:t xml:space="preserve">يمكن القول أن المراحل التاريخية التي مر بها القانون الإنجليزي على أن الجزء الأكبر من قواعده قد وضعت نتيجة للنشاط </w:t>
      </w:r>
      <w:r w:rsidR="00337C8A" w:rsidRPr="00CD2150">
        <w:rPr>
          <w:rFonts w:ascii="Simplified Arabic" w:hAnsi="Simplified Arabic" w:cs="Simplified Arabic"/>
          <w:sz w:val="32"/>
          <w:szCs w:val="32"/>
          <w:rtl/>
          <w:lang w:bidi="ar-DZ"/>
        </w:rPr>
        <w:t xml:space="preserve">التشريعي المستقل للقضاة الإنجليز، لذا يعد الدور التشريعي للبرلمان الإنجليزي حتى نهاية القرن التاسع عشر ، وظيفة إضافية له ، </w:t>
      </w:r>
      <w:r w:rsidR="00A732D4" w:rsidRPr="00CD2150">
        <w:rPr>
          <w:rFonts w:ascii="Simplified Arabic" w:hAnsi="Simplified Arabic" w:cs="Simplified Arabic"/>
          <w:sz w:val="32"/>
          <w:szCs w:val="32"/>
          <w:rtl/>
          <w:lang w:bidi="ar-DZ"/>
        </w:rPr>
        <w:t>إذ كان الفقهاء الإنجليز ف القرن التاسع عشر على قناعة بأن القانون لا يمكن أن يضعه البشر ، فالقانون ببساطة موجود ، لذا فإن التشريعات التي يسنها البرلمان ، ما هي إلا إضافات و تعديلات على ما هو موجود</w:t>
      </w:r>
      <w:r w:rsidR="00EE6598" w:rsidRPr="00CD2150">
        <w:rPr>
          <w:rStyle w:val="Appelnotedebasdep"/>
          <w:rFonts w:ascii="Simplified Arabic" w:hAnsi="Simplified Arabic" w:cs="Simplified Arabic"/>
          <w:sz w:val="32"/>
          <w:szCs w:val="32"/>
          <w:rtl/>
          <w:lang w:bidi="ar-DZ"/>
        </w:rPr>
        <w:footnoteReference w:id="60"/>
      </w:r>
      <w:r w:rsidR="00A732D4" w:rsidRPr="00CD2150">
        <w:rPr>
          <w:rFonts w:ascii="Simplified Arabic" w:hAnsi="Simplified Arabic" w:cs="Simplified Arabic"/>
          <w:sz w:val="32"/>
          <w:szCs w:val="32"/>
          <w:rtl/>
          <w:lang w:bidi="ar-DZ"/>
        </w:rPr>
        <w:t>.</w:t>
      </w:r>
    </w:p>
    <w:p w:rsidR="00295253" w:rsidRPr="007E3C81" w:rsidRDefault="003315CB" w:rsidP="007E3C81">
      <w:pPr>
        <w:pStyle w:val="Titre3"/>
        <w:rPr>
          <w:rFonts w:cs="Simplified Arabic"/>
          <w:szCs w:val="36"/>
          <w:rtl/>
        </w:rPr>
      </w:pPr>
      <w:r w:rsidRPr="007E3C81">
        <w:rPr>
          <w:rFonts w:cs="Simplified Arabic"/>
          <w:szCs w:val="36"/>
          <w:rtl/>
        </w:rPr>
        <w:t>المطلب</w:t>
      </w:r>
      <w:r w:rsidR="00295253" w:rsidRPr="007E3C81">
        <w:rPr>
          <w:rFonts w:cs="Simplified Arabic"/>
          <w:szCs w:val="36"/>
          <w:rtl/>
        </w:rPr>
        <w:t xml:space="preserve"> الثاني : مصادر النظام الأنجلوساكسوني</w:t>
      </w:r>
    </w:p>
    <w:p w:rsidR="00ED7B72" w:rsidRPr="00ED036A" w:rsidRDefault="00ED7B72"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يتميز النظام الأنخلوساكسوني باختلاف مصادره عن باقي الأنظمة خاصة فيما يتعلق بالسابقة القضائية ، و في هذا المطلب نتطرق لفرعين ، الفرع الأول يشمل السابق</w:t>
      </w:r>
      <w:r w:rsidR="00ED036A">
        <w:rPr>
          <w:rFonts w:ascii="Simplified Arabic" w:hAnsi="Simplified Arabic" w:cs="Simplified Arabic" w:hint="cs"/>
          <w:sz w:val="32"/>
          <w:szCs w:val="32"/>
          <w:rtl/>
          <w:lang w:bidi="ar-DZ"/>
        </w:rPr>
        <w:t>ة القضائية ، و الفرع الثاني يتضمن</w:t>
      </w:r>
      <w:r w:rsidR="00ED036A" w:rsidRPr="00ED036A">
        <w:rPr>
          <w:rFonts w:ascii="Simplified Arabic" w:hAnsi="Simplified Arabic" w:cs="Simplified Arabic"/>
          <w:b/>
          <w:bCs/>
          <w:sz w:val="32"/>
          <w:szCs w:val="32"/>
          <w:rtl/>
          <w:lang w:bidi="ar-DZ"/>
        </w:rPr>
        <w:t xml:space="preserve"> </w:t>
      </w:r>
      <w:r w:rsidR="00ED036A" w:rsidRPr="00ED036A">
        <w:rPr>
          <w:rFonts w:ascii="Simplified Arabic" w:hAnsi="Simplified Arabic" w:cs="Simplified Arabic"/>
          <w:sz w:val="32"/>
          <w:szCs w:val="32"/>
          <w:rtl/>
          <w:lang w:bidi="ar-DZ"/>
        </w:rPr>
        <w:t>التشريع في النظام القانوني الإنجليزي</w:t>
      </w:r>
      <w:r w:rsidR="00ED036A">
        <w:rPr>
          <w:rFonts w:ascii="Simplified Arabic" w:hAnsi="Simplified Arabic" w:cs="Simplified Arabic" w:hint="cs"/>
          <w:sz w:val="32"/>
          <w:szCs w:val="32"/>
          <w:rtl/>
          <w:lang w:bidi="ar-DZ"/>
        </w:rPr>
        <w:t>.</w:t>
      </w:r>
    </w:p>
    <w:p w:rsidR="00A535A8" w:rsidRPr="007E3C81" w:rsidRDefault="003315CB" w:rsidP="00DA5697">
      <w:pPr>
        <w:pStyle w:val="Titre4"/>
        <w:rPr>
          <w:rtl/>
        </w:rPr>
      </w:pPr>
      <w:r w:rsidRPr="007E3C81">
        <w:rPr>
          <w:rtl/>
        </w:rPr>
        <w:t>الفرع</w:t>
      </w:r>
      <w:r w:rsidR="00295253" w:rsidRPr="007E3C81">
        <w:rPr>
          <w:rtl/>
        </w:rPr>
        <w:t xml:space="preserve"> الأول : </w:t>
      </w:r>
      <w:r w:rsidR="00334ED4" w:rsidRPr="007E3C81">
        <w:rPr>
          <w:rtl/>
        </w:rPr>
        <w:t>السابقة القضائية</w:t>
      </w:r>
      <w:r w:rsidR="004D484C" w:rsidRPr="007E3C81">
        <w:rPr>
          <w:rtl/>
        </w:rPr>
        <w:t xml:space="preserve"> </w:t>
      </w:r>
    </w:p>
    <w:p w:rsidR="00334ED4" w:rsidRPr="00CD2150" w:rsidRDefault="00334ED4"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تعد السابقة القضائية المصدر الأساسي الأول</w:t>
      </w:r>
      <w:r w:rsidR="00F1494B">
        <w:rPr>
          <w:rFonts w:ascii="Simplified Arabic" w:hAnsi="Simplified Arabic" w:cs="Simplified Arabic"/>
          <w:sz w:val="32"/>
          <w:szCs w:val="32"/>
          <w:rtl/>
          <w:lang w:bidi="ar-DZ"/>
        </w:rPr>
        <w:t xml:space="preserve"> للقانون الجزائي الإنجليزي ، و </w:t>
      </w:r>
      <w:r w:rsidR="00F1494B">
        <w:rPr>
          <w:rFonts w:ascii="Simplified Arabic" w:hAnsi="Simplified Arabic" w:cs="Simplified Arabic" w:hint="cs"/>
          <w:sz w:val="32"/>
          <w:szCs w:val="32"/>
          <w:rtl/>
          <w:lang w:bidi="ar-DZ"/>
        </w:rPr>
        <w:t>هذا ما سنوضحه أكثر في هذا الفرع .</w:t>
      </w:r>
      <w:r w:rsidRPr="00CD2150">
        <w:rPr>
          <w:rFonts w:ascii="Simplified Arabic" w:hAnsi="Simplified Arabic" w:cs="Simplified Arabic"/>
          <w:sz w:val="32"/>
          <w:szCs w:val="32"/>
          <w:rtl/>
          <w:lang w:bidi="ar-DZ"/>
        </w:rPr>
        <w:t xml:space="preserve"> </w:t>
      </w:r>
    </w:p>
    <w:p w:rsidR="002F7379" w:rsidRPr="00CD2150" w:rsidRDefault="003315CB" w:rsidP="007E3C81">
      <w:pPr>
        <w:pStyle w:val="Titre5"/>
        <w:rPr>
          <w:rtl/>
        </w:rPr>
      </w:pPr>
      <w:r>
        <w:rPr>
          <w:rFonts w:hint="cs"/>
          <w:rtl/>
        </w:rPr>
        <w:lastRenderedPageBreak/>
        <w:t>أولا</w:t>
      </w:r>
      <w:r w:rsidR="00295253">
        <w:rPr>
          <w:rFonts w:hint="cs"/>
          <w:rtl/>
        </w:rPr>
        <w:t xml:space="preserve"> : </w:t>
      </w:r>
      <w:r w:rsidR="002F7379" w:rsidRPr="00CD2150">
        <w:rPr>
          <w:rtl/>
        </w:rPr>
        <w:t xml:space="preserve">نشأة السابقة القضائية و تطورها </w:t>
      </w:r>
    </w:p>
    <w:p w:rsidR="002F7379" w:rsidRPr="00CD2150" w:rsidRDefault="00EE6598"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تعد السابقة القضائية</w:t>
      </w:r>
      <w:r w:rsidR="00576523" w:rsidRPr="00CD2150">
        <w:rPr>
          <w:rStyle w:val="Appelnotedebasdep"/>
          <w:rFonts w:ascii="Simplified Arabic" w:hAnsi="Simplified Arabic" w:cs="Simplified Arabic"/>
          <w:sz w:val="32"/>
          <w:szCs w:val="32"/>
          <w:rtl/>
          <w:lang w:bidi="ar-DZ"/>
        </w:rPr>
        <w:footnoteReference w:id="61"/>
      </w:r>
      <w:r w:rsidR="00835A66" w:rsidRPr="00CD2150">
        <w:rPr>
          <w:rFonts w:ascii="Simplified Arabic" w:hAnsi="Simplified Arabic" w:cs="Simplified Arabic"/>
          <w:sz w:val="32"/>
          <w:szCs w:val="32"/>
          <w:rtl/>
          <w:lang w:bidi="ar-DZ"/>
        </w:rPr>
        <w:t xml:space="preserve"> المصدر الأكثر قدما في القانون الإنجليزي ، ففي فترة زمنية سابقة كثيرا على سن التشريعات القانونية ، بدأ بالقرن الثاني عشر</w:t>
      </w:r>
      <w:r w:rsidR="00A307F5" w:rsidRPr="00CD2150">
        <w:rPr>
          <w:rFonts w:ascii="Simplified Arabic" w:hAnsi="Simplified Arabic" w:cs="Simplified Arabic"/>
          <w:sz w:val="32"/>
          <w:szCs w:val="32"/>
          <w:rtl/>
          <w:lang w:bidi="ar-DZ"/>
        </w:rPr>
        <w:t xml:space="preserve">، كان القضاة الملكيون المكلفون بالقضاء في محاكم ويست منيستير </w:t>
      </w:r>
      <w:r w:rsidR="00A307F5" w:rsidRPr="003D6082">
        <w:rPr>
          <w:rFonts w:ascii="Times New Roman" w:hAnsi="Times New Roman" w:cs="Times New Roman"/>
          <w:sz w:val="28"/>
          <w:szCs w:val="28"/>
          <w:lang w:bidi="ar-DZ"/>
        </w:rPr>
        <w:t>Court of westminis</w:t>
      </w:r>
      <w:r w:rsidR="00F13F08" w:rsidRPr="003D6082">
        <w:rPr>
          <w:rFonts w:ascii="Times New Roman" w:hAnsi="Times New Roman" w:cs="Times New Roman"/>
          <w:sz w:val="28"/>
          <w:szCs w:val="28"/>
          <w:lang w:bidi="ar-DZ"/>
        </w:rPr>
        <w:t>ter</w:t>
      </w:r>
      <w:r w:rsidR="00F13F08" w:rsidRPr="00CD2150">
        <w:rPr>
          <w:rFonts w:ascii="Simplified Arabic" w:hAnsi="Simplified Arabic" w:cs="Simplified Arabic"/>
          <w:sz w:val="32"/>
          <w:szCs w:val="32"/>
          <w:rtl/>
          <w:lang w:bidi="ar-DZ"/>
        </w:rPr>
        <w:t>، و في المحاكم المتنقلة بين المقاطعات ، عند النظر في القضايا التي تعرض عليهم ، يصدرون أحكاما و يضعون تلك القواعد التي أصبحت لاحقا</w:t>
      </w:r>
      <w:r w:rsidR="00CC53B6" w:rsidRPr="00CD2150">
        <w:rPr>
          <w:rFonts w:ascii="Simplified Arabic" w:hAnsi="Simplified Arabic" w:cs="Simplified Arabic"/>
          <w:sz w:val="32"/>
          <w:szCs w:val="32"/>
          <w:rtl/>
          <w:lang w:bidi="ar-DZ"/>
        </w:rPr>
        <w:t xml:space="preserve"> أساسا للقانون الإنجليزي المعاصر .</w:t>
      </w:r>
    </w:p>
    <w:p w:rsidR="00CC53B6" w:rsidRPr="00CD2150" w:rsidRDefault="00CC53B6"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عليه فقد وضع قضاة المحكمة الإنجليزية </w:t>
      </w:r>
      <w:r w:rsidRPr="003D6082">
        <w:rPr>
          <w:rFonts w:ascii="Times New Roman" w:hAnsi="Times New Roman" w:cs="Times New Roman"/>
          <w:sz w:val="28"/>
          <w:szCs w:val="28"/>
          <w:lang w:bidi="ar-DZ"/>
        </w:rPr>
        <w:t>Court of king’s bench</w:t>
      </w:r>
      <w:r w:rsidRPr="00CD2150">
        <w:rPr>
          <w:rFonts w:ascii="Simplified Arabic" w:hAnsi="Simplified Arabic" w:cs="Simplified Arabic"/>
          <w:sz w:val="32"/>
          <w:szCs w:val="32"/>
          <w:lang w:bidi="ar-DZ"/>
        </w:rPr>
        <w:t xml:space="preserve"> </w:t>
      </w:r>
      <w:r w:rsidRPr="00CD2150">
        <w:rPr>
          <w:rFonts w:ascii="Simplified Arabic" w:hAnsi="Simplified Arabic" w:cs="Simplified Arabic"/>
          <w:sz w:val="32"/>
          <w:szCs w:val="32"/>
          <w:rtl/>
          <w:lang w:bidi="ar-DZ"/>
        </w:rPr>
        <w:t xml:space="preserve"> ، التي كانت تعقد جلساتها برئاسة الملك في القرنين الثاني عشر و الثالث عشر </w:t>
      </w:r>
      <w:r w:rsidR="00490270" w:rsidRPr="00CD2150">
        <w:rPr>
          <w:rFonts w:ascii="Simplified Arabic" w:hAnsi="Simplified Arabic" w:cs="Simplified Arabic"/>
          <w:sz w:val="32"/>
          <w:szCs w:val="32"/>
          <w:rtl/>
          <w:lang w:bidi="ar-DZ"/>
        </w:rPr>
        <w:t xml:space="preserve">قواعد المسؤولية عن الجرائم الأشد جسامة الجنايات ، و في القرن الرابع </w:t>
      </w:r>
      <w:r w:rsidR="002151DA" w:rsidRPr="00CD2150">
        <w:rPr>
          <w:rFonts w:ascii="Simplified Arabic" w:hAnsi="Simplified Arabic" w:cs="Simplified Arabic"/>
          <w:sz w:val="32"/>
          <w:szCs w:val="32"/>
          <w:rtl/>
          <w:lang w:bidi="ar-DZ"/>
        </w:rPr>
        <w:t xml:space="preserve">عشر القواعد الخاصة بالجرائم الأقل جسامة الجنح ، و في فترة لاحقة أدت </w:t>
      </w:r>
      <w:r w:rsidR="00501914" w:rsidRPr="00CD2150">
        <w:rPr>
          <w:rFonts w:ascii="Simplified Arabic" w:hAnsi="Simplified Arabic" w:cs="Simplified Arabic"/>
          <w:sz w:val="32"/>
          <w:szCs w:val="32"/>
          <w:rtl/>
          <w:lang w:bidi="ar-DZ"/>
        </w:rPr>
        <w:t>المحاكم التابعة للبرلمان و هي محكمة مجلس النجوم ، التي إختصت بالنظر في قضايا محددة دورا محدودا في صياغة عدد من قواعد القانون الجزائي ، و من ذلك أنها وضعت الأسس النظرية الإنجليزية المعاصرة للشروع في الجريمة و التأمر</w:t>
      </w:r>
      <w:r w:rsidR="00635E1D" w:rsidRPr="00CD2150">
        <w:rPr>
          <w:rStyle w:val="Appelnotedebasdep"/>
          <w:rFonts w:ascii="Simplified Arabic" w:hAnsi="Simplified Arabic" w:cs="Simplified Arabic"/>
          <w:sz w:val="32"/>
          <w:szCs w:val="32"/>
          <w:rtl/>
          <w:lang w:bidi="ar-DZ"/>
        </w:rPr>
        <w:footnoteReference w:id="62"/>
      </w:r>
      <w:r w:rsidR="00501914" w:rsidRPr="00CD2150">
        <w:rPr>
          <w:rFonts w:ascii="Simplified Arabic" w:hAnsi="Simplified Arabic" w:cs="Simplified Arabic"/>
          <w:sz w:val="32"/>
          <w:szCs w:val="32"/>
          <w:rtl/>
          <w:lang w:bidi="ar-DZ"/>
        </w:rPr>
        <w:t>.</w:t>
      </w:r>
    </w:p>
    <w:p w:rsidR="00D54C3F" w:rsidRPr="00CD2150" w:rsidRDefault="00D54C3F"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أعتبرت السابقة القضائية أهم مصدر للقانون الإنجليزي عموما، و ينطبق هذا القول على القانون الجزائي الإنجليزي ، و هذا يعني أن القضاء الإنجليزي مقيد فيما يصدره من أحكام بمبدأ السوابق القضائية ، التي تتضمن مجمل التقاليد و المبادئ القانونية التي أقرتها المحاكم الإنجليزية، و تفسيرا لهذا </w:t>
      </w:r>
      <w:r w:rsidR="00F515C3" w:rsidRPr="00CD2150">
        <w:rPr>
          <w:rFonts w:ascii="Simplified Arabic" w:hAnsi="Simplified Arabic" w:cs="Simplified Arabic"/>
          <w:sz w:val="32"/>
          <w:szCs w:val="32"/>
          <w:rtl/>
          <w:lang w:bidi="ar-DZ"/>
        </w:rPr>
        <w:t xml:space="preserve">فإن المحكمة إن تبين لها وجود مبدأ قانوني يتعلق بالنزاع المنظور من طرفها و طبقته في النزاع المذكور ، </w:t>
      </w:r>
      <w:r w:rsidR="00F515C3" w:rsidRPr="00CD2150">
        <w:rPr>
          <w:rFonts w:ascii="Simplified Arabic" w:hAnsi="Simplified Arabic" w:cs="Simplified Arabic"/>
          <w:sz w:val="32"/>
          <w:szCs w:val="32"/>
          <w:rtl/>
          <w:lang w:bidi="ar-DZ"/>
        </w:rPr>
        <w:lastRenderedPageBreak/>
        <w:t>فإن الحكم المتخذ يتحول إلى سابقة قضائية يتوجب على القضاء الأخذ بها في المستقبل مع مر</w:t>
      </w:r>
      <w:r w:rsidR="00517CDB" w:rsidRPr="00CD2150">
        <w:rPr>
          <w:rFonts w:ascii="Simplified Arabic" w:hAnsi="Simplified Arabic" w:cs="Simplified Arabic"/>
          <w:sz w:val="32"/>
          <w:szCs w:val="32"/>
          <w:rtl/>
          <w:lang w:bidi="ar-DZ"/>
        </w:rPr>
        <w:t>ا</w:t>
      </w:r>
      <w:r w:rsidR="00F515C3" w:rsidRPr="00CD2150">
        <w:rPr>
          <w:rFonts w:ascii="Simplified Arabic" w:hAnsi="Simplified Arabic" w:cs="Simplified Arabic"/>
          <w:sz w:val="32"/>
          <w:szCs w:val="32"/>
          <w:rtl/>
          <w:lang w:bidi="ar-DZ"/>
        </w:rPr>
        <w:t>عاة عدد من الشروط</w:t>
      </w:r>
      <w:r w:rsidR="002A6CAC" w:rsidRPr="00CD2150">
        <w:rPr>
          <w:rStyle w:val="Appelnotedebasdep"/>
          <w:rFonts w:ascii="Simplified Arabic" w:hAnsi="Simplified Arabic" w:cs="Simplified Arabic"/>
          <w:sz w:val="32"/>
          <w:szCs w:val="32"/>
          <w:rtl/>
          <w:lang w:bidi="ar-DZ"/>
        </w:rPr>
        <w:footnoteReference w:id="63"/>
      </w:r>
      <w:r w:rsidR="00517CDB" w:rsidRPr="00CD2150">
        <w:rPr>
          <w:rFonts w:ascii="Simplified Arabic" w:hAnsi="Simplified Arabic" w:cs="Simplified Arabic"/>
          <w:sz w:val="32"/>
          <w:szCs w:val="32"/>
          <w:rtl/>
          <w:lang w:bidi="ar-DZ"/>
        </w:rPr>
        <w:t>.</w:t>
      </w:r>
    </w:p>
    <w:p w:rsidR="0054581A" w:rsidRPr="00CD2150" w:rsidRDefault="00517CD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كما أن البرلمان الإنجليزي بوصفه السلطة المعنية بالتشريع ، لم يكن في مركز يمكنه من التدخل في تطوير القانون و ذلك عبر الوظيفة التشريعية</w:t>
      </w:r>
      <w:r w:rsidR="00A55E89" w:rsidRPr="00CD2150">
        <w:rPr>
          <w:rFonts w:ascii="Simplified Arabic" w:hAnsi="Simplified Arabic" w:cs="Simplified Arabic"/>
          <w:sz w:val="32"/>
          <w:szCs w:val="32"/>
          <w:rtl/>
          <w:lang w:bidi="ar-DZ"/>
        </w:rPr>
        <w:t xml:space="preserve"> التي يضطلع بها ، و هذا عزز من مكانة السوابق القضائية مقارنة بالتشريعات البرلمانية، بل أن القضاء عد</w:t>
      </w:r>
      <w:r w:rsidR="00166E1B" w:rsidRPr="00CD2150">
        <w:rPr>
          <w:rFonts w:ascii="Simplified Arabic" w:hAnsi="Simplified Arabic" w:cs="Simplified Arabic"/>
          <w:sz w:val="32"/>
          <w:szCs w:val="32"/>
          <w:rtl/>
          <w:lang w:bidi="ar-DZ"/>
        </w:rPr>
        <w:t xml:space="preserve"> القانون العام </w:t>
      </w:r>
      <w:r w:rsidR="00166E1B" w:rsidRPr="0002545A">
        <w:rPr>
          <w:rFonts w:ascii="Times New Roman" w:hAnsi="Times New Roman" w:cs="Times New Roman"/>
          <w:sz w:val="28"/>
          <w:szCs w:val="28"/>
          <w:lang w:bidi="ar-DZ"/>
        </w:rPr>
        <w:t>Common law</w:t>
      </w:r>
      <w:r w:rsidR="00B40839" w:rsidRPr="00CD2150">
        <w:rPr>
          <w:rFonts w:ascii="Simplified Arabic" w:hAnsi="Simplified Arabic" w:cs="Simplified Arabic"/>
          <w:sz w:val="32"/>
          <w:szCs w:val="32"/>
          <w:rtl/>
          <w:lang w:bidi="ar-DZ"/>
        </w:rPr>
        <w:t xml:space="preserve">، الذي تكون على وجه العموم مما وضعته المحاكم الإنجليزية من قواعد و تقاليد </w:t>
      </w:r>
      <w:r w:rsidR="0054581A" w:rsidRPr="00CD2150">
        <w:rPr>
          <w:rFonts w:ascii="Simplified Arabic" w:hAnsi="Simplified Arabic" w:cs="Simplified Arabic"/>
          <w:sz w:val="32"/>
          <w:szCs w:val="32"/>
          <w:rtl/>
          <w:lang w:bidi="ar-DZ"/>
        </w:rPr>
        <w:t>كقانون قديم و ثابت فيه الحلول للمسائل كافة ، لذا لا يصح تغيير قواعده بعمل إنساني ، أو عبر البرلمان ، لذا أبقى القضاء نفسه في نظام السوابق القضائية و لم يخرج عنها</w:t>
      </w:r>
      <w:r w:rsidR="00CE4E0D" w:rsidRPr="00CD2150">
        <w:rPr>
          <w:rStyle w:val="Appelnotedebasdep"/>
          <w:rFonts w:ascii="Simplified Arabic" w:hAnsi="Simplified Arabic" w:cs="Simplified Arabic"/>
          <w:sz w:val="32"/>
          <w:szCs w:val="32"/>
          <w:rtl/>
          <w:lang w:bidi="ar-DZ"/>
        </w:rPr>
        <w:footnoteReference w:id="64"/>
      </w:r>
      <w:r w:rsidR="0054581A" w:rsidRPr="00CD2150">
        <w:rPr>
          <w:rFonts w:ascii="Simplified Arabic" w:hAnsi="Simplified Arabic" w:cs="Simplified Arabic"/>
          <w:sz w:val="32"/>
          <w:szCs w:val="32"/>
          <w:rtl/>
          <w:lang w:bidi="ar-DZ"/>
        </w:rPr>
        <w:t>.</w:t>
      </w:r>
    </w:p>
    <w:p w:rsidR="00517CDB" w:rsidRPr="00CD2150" w:rsidRDefault="0065065C"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من هنا وصف القانون الجزائي الإنجليزي بالجمود ، لاعتماد السوابق القضائية أولا دون </w:t>
      </w:r>
      <w:r w:rsidR="00B40839" w:rsidRPr="00CD2150">
        <w:rPr>
          <w:rFonts w:ascii="Simplified Arabic" w:hAnsi="Simplified Arabic" w:cs="Simplified Arabic"/>
          <w:sz w:val="32"/>
          <w:szCs w:val="32"/>
          <w:rtl/>
          <w:lang w:bidi="ar-DZ"/>
        </w:rPr>
        <w:t xml:space="preserve"> </w:t>
      </w:r>
      <w:r w:rsidR="00F452A3" w:rsidRPr="00CD2150">
        <w:rPr>
          <w:rFonts w:ascii="Simplified Arabic" w:hAnsi="Simplified Arabic" w:cs="Simplified Arabic"/>
          <w:sz w:val="32"/>
          <w:szCs w:val="32"/>
          <w:rtl/>
          <w:lang w:bidi="ar-DZ"/>
        </w:rPr>
        <w:t xml:space="preserve">تعديلات جوهرية عليها ، سواء بأحكام قضائية لاحقة أم بإصلاحات قانونية برلمانية ، فضلا عن هذا إن السوابق القضائية لم يكن للقانون الكنسي أو الروماني تأثير مباشر عليها ، و قد برز هذا في القرن الرابع عشر </w:t>
      </w:r>
      <w:r w:rsidR="00147C9D" w:rsidRPr="00CD2150">
        <w:rPr>
          <w:rFonts w:ascii="Simplified Arabic" w:hAnsi="Simplified Arabic" w:cs="Simplified Arabic"/>
          <w:sz w:val="32"/>
          <w:szCs w:val="32"/>
          <w:rtl/>
          <w:lang w:bidi="ar-DZ"/>
        </w:rPr>
        <w:t>.</w:t>
      </w:r>
    </w:p>
    <w:p w:rsidR="00147C9D" w:rsidRPr="00CD2150" w:rsidRDefault="00147C9D"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في وقتنا الحالي ، تحدد المسؤولية الجنائية عن عدد من الجرائم إستنادا للقانون العام </w:t>
      </w:r>
      <w:r w:rsidRPr="0002545A">
        <w:rPr>
          <w:rFonts w:ascii="Times New Roman" w:hAnsi="Times New Roman" w:cs="Times New Roman"/>
          <w:sz w:val="28"/>
          <w:szCs w:val="28"/>
          <w:lang w:bidi="ar-DZ"/>
        </w:rPr>
        <w:t>Common law</w:t>
      </w:r>
      <w:r w:rsidRPr="00CD2150">
        <w:rPr>
          <w:rFonts w:ascii="Simplified Arabic" w:hAnsi="Simplified Arabic" w:cs="Simplified Arabic"/>
          <w:sz w:val="32"/>
          <w:szCs w:val="32"/>
          <w:lang w:bidi="ar-DZ"/>
        </w:rPr>
        <w:t xml:space="preserve"> </w:t>
      </w:r>
      <w:r w:rsidRPr="00CD2150">
        <w:rPr>
          <w:rFonts w:ascii="Simplified Arabic" w:hAnsi="Simplified Arabic" w:cs="Simplified Arabic"/>
          <w:sz w:val="32"/>
          <w:szCs w:val="32"/>
          <w:rtl/>
          <w:lang w:bidi="ar-DZ"/>
        </w:rPr>
        <w:t>، و هذا يعني أن المساءلة الجنائية عنها لا تعتمد على التشريعات الصادرة عن البرلمان أساسا بل على قرارات المحاكم . و لا يتعلق الأمر هنا ، بتحديد العقوبة التي يجب أن تتخذ بحق المذنب في ارتكابها</w:t>
      </w:r>
      <w:r w:rsidR="00CE4E0D" w:rsidRPr="00CD2150">
        <w:rPr>
          <w:rStyle w:val="Appelnotedebasdep"/>
          <w:rFonts w:ascii="Simplified Arabic" w:hAnsi="Simplified Arabic" w:cs="Simplified Arabic"/>
          <w:sz w:val="32"/>
          <w:szCs w:val="32"/>
          <w:rtl/>
          <w:lang w:bidi="ar-DZ"/>
        </w:rPr>
        <w:footnoteReference w:id="65"/>
      </w:r>
      <w:r w:rsidRPr="00CD2150">
        <w:rPr>
          <w:rFonts w:ascii="Simplified Arabic" w:hAnsi="Simplified Arabic" w:cs="Simplified Arabic"/>
          <w:sz w:val="32"/>
          <w:szCs w:val="32"/>
          <w:rtl/>
          <w:lang w:bidi="ar-DZ"/>
        </w:rPr>
        <w:t>.</w:t>
      </w:r>
    </w:p>
    <w:p w:rsidR="001E5776" w:rsidRPr="00CD2150" w:rsidRDefault="0029287F"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كما يوجد عددا من التشريعات البرلمانية يحدد العقوبات عن الجرائم إستنادا إلى القانون العام ، فعلى سبيل المثال ، أن القتل البسيط و المشدد يعتبران جريمتين </w:t>
      </w:r>
      <w:r w:rsidRPr="00CD2150">
        <w:rPr>
          <w:rFonts w:ascii="Simplified Arabic" w:hAnsi="Simplified Arabic" w:cs="Simplified Arabic"/>
          <w:sz w:val="32"/>
          <w:szCs w:val="32"/>
          <w:rtl/>
          <w:lang w:bidi="ar-DZ"/>
        </w:rPr>
        <w:lastRenderedPageBreak/>
        <w:t>إستنادا إلى القانون العا</w:t>
      </w:r>
      <w:r w:rsidR="00DC60E3" w:rsidRPr="00CD2150">
        <w:rPr>
          <w:rFonts w:ascii="Simplified Arabic" w:hAnsi="Simplified Arabic" w:cs="Simplified Arabic"/>
          <w:sz w:val="32"/>
          <w:szCs w:val="32"/>
          <w:rtl/>
          <w:lang w:bidi="ar-DZ"/>
        </w:rPr>
        <w:t xml:space="preserve">م على وجه التحديد ، إذ أن تعريف هاتين الجريمتين </w:t>
      </w:r>
      <w:r w:rsidR="0061013B" w:rsidRPr="00CD2150">
        <w:rPr>
          <w:rFonts w:ascii="Simplified Arabic" w:hAnsi="Simplified Arabic" w:cs="Simplified Arabic"/>
          <w:sz w:val="32"/>
          <w:szCs w:val="32"/>
          <w:rtl/>
          <w:lang w:bidi="ar-DZ"/>
        </w:rPr>
        <w:t>لا يصادف في أي تشريع برلماني صادر ، إلا أن التدابير العقابية المحددة عنهما أدرجت بداية في القانون الخاص بالجرائم الواقعة على الأشخاص لعام 1861، و في عدد أخر من التشريعات القانونية، و في الوقت الحالي يحدد</w:t>
      </w:r>
      <w:r w:rsidR="001E5776" w:rsidRPr="00CD2150">
        <w:rPr>
          <w:rFonts w:ascii="Simplified Arabic" w:hAnsi="Simplified Arabic" w:cs="Simplified Arabic"/>
          <w:sz w:val="32"/>
          <w:szCs w:val="32"/>
          <w:rtl/>
          <w:lang w:bidi="ar-DZ"/>
        </w:rPr>
        <w:t xml:space="preserve"> مفهوم القتل و عناصره إستنادا </w:t>
      </w:r>
      <w:r w:rsidR="00B21D01" w:rsidRPr="00CD2150">
        <w:rPr>
          <w:rFonts w:ascii="Simplified Arabic" w:hAnsi="Simplified Arabic" w:cs="Simplified Arabic"/>
          <w:sz w:val="32"/>
          <w:szCs w:val="32"/>
          <w:rtl/>
          <w:lang w:bidi="ar-DZ"/>
        </w:rPr>
        <w:t>إلى قانون بشأن القتل لعام 1957</w:t>
      </w:r>
      <w:r w:rsidR="001E5776" w:rsidRPr="00CD2150">
        <w:rPr>
          <w:rFonts w:ascii="Simplified Arabic" w:hAnsi="Simplified Arabic" w:cs="Simplified Arabic"/>
          <w:sz w:val="32"/>
          <w:szCs w:val="32"/>
          <w:rtl/>
          <w:lang w:bidi="ar-DZ"/>
        </w:rPr>
        <w:t>.</w:t>
      </w:r>
    </w:p>
    <w:p w:rsidR="002223B2" w:rsidRPr="00CD2150" w:rsidRDefault="001E5776"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استمرت هذه الحالة إلى عام 1972 ، ففيه إتخذ مجلس اللوردات في قضية هولر قرارا قضى بعدم </w:t>
      </w:r>
      <w:r w:rsidR="002223B2" w:rsidRPr="00CD2150">
        <w:rPr>
          <w:rFonts w:ascii="Simplified Arabic" w:hAnsi="Simplified Arabic" w:cs="Simplified Arabic"/>
          <w:sz w:val="32"/>
          <w:szCs w:val="32"/>
          <w:rtl/>
          <w:lang w:bidi="ar-DZ"/>
        </w:rPr>
        <w:t>الأخذ بتحديد المسؤولية الجنائية عن أية سلوكيات إجرامية جديدة أو التوسع في أركان الجرائم المحددة سابقا من ضمن صلاحيات المحاكم الإنجليزية</w:t>
      </w:r>
      <w:r w:rsidR="00B21D01" w:rsidRPr="00CD2150">
        <w:rPr>
          <w:rStyle w:val="Appelnotedebasdep"/>
          <w:rFonts w:ascii="Simplified Arabic" w:hAnsi="Simplified Arabic" w:cs="Simplified Arabic"/>
          <w:sz w:val="32"/>
          <w:szCs w:val="32"/>
          <w:rtl/>
          <w:lang w:bidi="ar-DZ"/>
        </w:rPr>
        <w:footnoteReference w:id="66"/>
      </w:r>
      <w:r w:rsidR="002223B2" w:rsidRPr="00CD2150">
        <w:rPr>
          <w:rFonts w:ascii="Simplified Arabic" w:hAnsi="Simplified Arabic" w:cs="Simplified Arabic"/>
          <w:sz w:val="32"/>
          <w:szCs w:val="32"/>
          <w:rtl/>
          <w:lang w:bidi="ar-DZ"/>
        </w:rPr>
        <w:t>.</w:t>
      </w:r>
    </w:p>
    <w:p w:rsidR="00147C9D" w:rsidRPr="00CD2150" w:rsidRDefault="00510670"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لقد اختلفت الأراء حول من قام بكتابة منازعات الأطراف و قرارات القضاة الذين كانوا ينظرون في القضايا المعروضة عليهم، سواء كان</w:t>
      </w:r>
      <w:r w:rsidR="008B3751" w:rsidRPr="00CD2150">
        <w:rPr>
          <w:rFonts w:ascii="Simplified Arabic" w:hAnsi="Simplified Arabic" w:cs="Simplified Arabic"/>
          <w:sz w:val="32"/>
          <w:szCs w:val="32"/>
          <w:rtl/>
          <w:lang w:bidi="ar-DZ"/>
        </w:rPr>
        <w:t xml:space="preserve"> هذا في الحاكم الثابتة في ويست مينيستر </w:t>
      </w:r>
      <w:r w:rsidR="008B3751" w:rsidRPr="002D6FDD">
        <w:rPr>
          <w:rFonts w:ascii="Times New Roman" w:hAnsi="Times New Roman" w:cs="Times New Roman"/>
          <w:sz w:val="28"/>
          <w:szCs w:val="28"/>
          <w:lang w:bidi="ar-DZ"/>
        </w:rPr>
        <w:t>Court of westminister</w:t>
      </w:r>
      <w:r w:rsidR="00DC60E3" w:rsidRPr="00CD2150">
        <w:rPr>
          <w:rFonts w:ascii="Simplified Arabic" w:hAnsi="Simplified Arabic" w:cs="Simplified Arabic"/>
          <w:sz w:val="32"/>
          <w:szCs w:val="32"/>
          <w:rtl/>
          <w:lang w:bidi="ar-DZ"/>
        </w:rPr>
        <w:t xml:space="preserve"> </w:t>
      </w:r>
      <w:r w:rsidR="008B3751" w:rsidRPr="00CD2150">
        <w:rPr>
          <w:rFonts w:ascii="Simplified Arabic" w:hAnsi="Simplified Arabic" w:cs="Simplified Arabic"/>
          <w:sz w:val="32"/>
          <w:szCs w:val="32"/>
          <w:rtl/>
          <w:lang w:bidi="ar-DZ"/>
        </w:rPr>
        <w:t xml:space="preserve"> أو متنقلة بين المقاطعات </w:t>
      </w:r>
      <w:r w:rsidR="008B3751" w:rsidRPr="002D6FDD">
        <w:rPr>
          <w:rFonts w:ascii="Times New Roman" w:hAnsi="Times New Roman" w:cs="Times New Roman"/>
          <w:sz w:val="28"/>
          <w:szCs w:val="28"/>
          <w:lang w:bidi="ar-DZ"/>
        </w:rPr>
        <w:t>Court of assize</w:t>
      </w:r>
      <w:r w:rsidR="008B3751" w:rsidRPr="00CD2150">
        <w:rPr>
          <w:rFonts w:ascii="Simplified Arabic" w:hAnsi="Simplified Arabic" w:cs="Simplified Arabic"/>
          <w:sz w:val="32"/>
          <w:szCs w:val="32"/>
          <w:rtl/>
          <w:lang w:bidi="ar-DZ"/>
        </w:rPr>
        <w:t>، و متى تم ذلك فإن هناك أراء متنوعة</w:t>
      </w:r>
      <w:r w:rsidR="00E904FB" w:rsidRPr="00CD2150">
        <w:rPr>
          <w:rStyle w:val="Appelnotedebasdep"/>
          <w:rFonts w:ascii="Simplified Arabic" w:hAnsi="Simplified Arabic" w:cs="Simplified Arabic"/>
          <w:sz w:val="32"/>
          <w:szCs w:val="32"/>
          <w:rtl/>
          <w:lang w:bidi="ar-DZ"/>
        </w:rPr>
        <w:footnoteReference w:id="67"/>
      </w:r>
      <w:r w:rsidR="008B3751" w:rsidRPr="00CD2150">
        <w:rPr>
          <w:rFonts w:ascii="Simplified Arabic" w:hAnsi="Simplified Arabic" w:cs="Simplified Arabic"/>
          <w:sz w:val="32"/>
          <w:szCs w:val="32"/>
          <w:rtl/>
          <w:lang w:bidi="ar-DZ"/>
        </w:rPr>
        <w:t>.</w:t>
      </w:r>
    </w:p>
    <w:p w:rsidR="008B3751" w:rsidRPr="00CD2150" w:rsidRDefault="00793506"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إذ يرى عدد من المتخصصين في القانون الإنجليزي أن ذلك كان من اختصاص كتبة المحاكم ، في حين يرى أخرون ، إن البداية تعود إلى المخطوطات</w:t>
      </w:r>
      <w:r w:rsidR="00F01B44" w:rsidRPr="00CD2150">
        <w:rPr>
          <w:rFonts w:ascii="Simplified Arabic" w:hAnsi="Simplified Arabic" w:cs="Simplified Arabic"/>
          <w:sz w:val="32"/>
          <w:szCs w:val="32"/>
          <w:rtl/>
          <w:lang w:bidi="ar-DZ"/>
        </w:rPr>
        <w:t xml:space="preserve"> ااتي وضعها طلبة الحقوق ، و في الأحوال جميعها، شهدت نهاية القرن الثالث عشر انتشارا مثل هذه المخطوطات في أوساط القضاة نفسهم ، لدى الأطر القانونية المختلفة التي ظهرت في تلك الفترة</w:t>
      </w:r>
      <w:r w:rsidR="00D57FA8" w:rsidRPr="00CD2150">
        <w:rPr>
          <w:rFonts w:ascii="Simplified Arabic" w:hAnsi="Simplified Arabic" w:cs="Simplified Arabic"/>
          <w:sz w:val="32"/>
          <w:szCs w:val="32"/>
          <w:rtl/>
          <w:lang w:bidi="ar-DZ"/>
        </w:rPr>
        <w:t>.</w:t>
      </w:r>
    </w:p>
    <w:p w:rsidR="00D57FA8" w:rsidRPr="00CD2150" w:rsidRDefault="00D57FA8"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و قد كان هذا النوع من المخطوطات في تلك الفترة المبكرة ، حيث يعود أقدمها إلى عام 1282، التي بدأت تحمل لاحقا تسمية الحوليات مكتوبة باليد ، و مع اختراع الطباعة تحولت هذه المخطوطات إلى مطبوعة ، مع الإشارة</w:t>
      </w:r>
      <w:r w:rsidR="00DA73F3" w:rsidRPr="00CD2150">
        <w:rPr>
          <w:rFonts w:ascii="Simplified Arabic" w:hAnsi="Simplified Arabic" w:cs="Simplified Arabic"/>
          <w:sz w:val="32"/>
          <w:szCs w:val="32"/>
          <w:rtl/>
          <w:lang w:bidi="ar-DZ"/>
        </w:rPr>
        <w:t xml:space="preserve"> إلى أسماء واضعيها، و قد تضمنت مجلدات القضايا الصادرة في تلك الفترة وصفا موجزا لظروف القضية الجنائية ، و أسماء المتقاضين و القضاة ، و ملخصا للحجج المطروحة و القرار القضائي المتخذ.</w:t>
      </w:r>
    </w:p>
    <w:p w:rsidR="00DA73F3" w:rsidRPr="00CD2150" w:rsidRDefault="00D67E87"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يذكر أنه  من عام 1362 أصبحت الإجراءات </w:t>
      </w:r>
      <w:r w:rsidR="007B7652">
        <w:rPr>
          <w:rFonts w:ascii="Simplified Arabic" w:hAnsi="Simplified Arabic" w:cs="Simplified Arabic"/>
          <w:sz w:val="32"/>
          <w:szCs w:val="32"/>
          <w:rtl/>
          <w:lang w:bidi="ar-DZ"/>
        </w:rPr>
        <w:t>القضائية تجري باللغة الإنجليزية</w:t>
      </w:r>
      <w:r w:rsidRPr="00CD2150">
        <w:rPr>
          <w:rFonts w:ascii="Simplified Arabic" w:hAnsi="Simplified Arabic" w:cs="Simplified Arabic"/>
          <w:sz w:val="32"/>
          <w:szCs w:val="32"/>
          <w:rtl/>
          <w:lang w:bidi="ar-DZ"/>
        </w:rPr>
        <w:t>، و لكن مع ذلك بقيت القرارات القضائية المتخذة و الوثائق القضائية حتى عام 1371 تدون باللغة ال</w:t>
      </w:r>
      <w:r w:rsidR="00E904FB" w:rsidRPr="00CD2150">
        <w:rPr>
          <w:rFonts w:ascii="Simplified Arabic" w:hAnsi="Simplified Arabic" w:cs="Simplified Arabic"/>
          <w:sz w:val="32"/>
          <w:szCs w:val="32"/>
          <w:rtl/>
          <w:lang w:bidi="ar-DZ"/>
        </w:rPr>
        <w:t>ل</w:t>
      </w:r>
      <w:r w:rsidRPr="00CD2150">
        <w:rPr>
          <w:rFonts w:ascii="Simplified Arabic" w:hAnsi="Simplified Arabic" w:cs="Simplified Arabic"/>
          <w:sz w:val="32"/>
          <w:szCs w:val="32"/>
          <w:rtl/>
          <w:lang w:bidi="ar-DZ"/>
        </w:rPr>
        <w:t xml:space="preserve">اتينية </w:t>
      </w:r>
      <w:r w:rsidR="00415B69" w:rsidRPr="00CD2150">
        <w:rPr>
          <w:rFonts w:ascii="Simplified Arabic" w:hAnsi="Simplified Arabic" w:cs="Simplified Arabic"/>
          <w:sz w:val="32"/>
          <w:szCs w:val="32"/>
          <w:rtl/>
          <w:lang w:bidi="ar-DZ"/>
        </w:rPr>
        <w:t>.</w:t>
      </w:r>
    </w:p>
    <w:p w:rsidR="003B4303" w:rsidRPr="00CD2150" w:rsidRDefault="00415B69"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فلتدوين القرارات القضائية المتخذة أستخدمت في البدء اللغة اللاتينية ، و لاحقا اللغة الفرنسية ، </w:t>
      </w:r>
      <w:r w:rsidR="003B4303" w:rsidRPr="00CD2150">
        <w:rPr>
          <w:rFonts w:ascii="Simplified Arabic" w:hAnsi="Simplified Arabic" w:cs="Simplified Arabic"/>
          <w:sz w:val="32"/>
          <w:szCs w:val="32"/>
          <w:rtl/>
          <w:lang w:bidi="ar-DZ"/>
        </w:rPr>
        <w:t>إلا أنها إعتبارا من عام 1483 بدأت تصدر باللغة الإنجليزية</w:t>
      </w:r>
      <w:r w:rsidR="00E904FB" w:rsidRPr="00CD2150">
        <w:rPr>
          <w:rStyle w:val="Appelnotedebasdep"/>
          <w:rFonts w:ascii="Simplified Arabic" w:hAnsi="Simplified Arabic" w:cs="Simplified Arabic"/>
          <w:sz w:val="32"/>
          <w:szCs w:val="32"/>
          <w:rtl/>
          <w:lang w:bidi="ar-DZ"/>
        </w:rPr>
        <w:footnoteReference w:id="68"/>
      </w:r>
      <w:r w:rsidR="003B4303" w:rsidRPr="00CD2150">
        <w:rPr>
          <w:rFonts w:ascii="Simplified Arabic" w:hAnsi="Simplified Arabic" w:cs="Simplified Arabic"/>
          <w:sz w:val="32"/>
          <w:szCs w:val="32"/>
          <w:rtl/>
          <w:lang w:bidi="ar-DZ"/>
        </w:rPr>
        <w:t>.</w:t>
      </w:r>
    </w:p>
    <w:p w:rsidR="0089168F" w:rsidRPr="00CD2150" w:rsidRDefault="005657A1"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منذ منتصف القرن التاسع عشر تقريبا ، كانت مجموعة القرارات القضائية ، تصدر مع الإشارة إلى أسماء واضعيها، و هم من كبار الحقوقيين الإنجليز، أمثال كوك ، و كروك ، و بلايدن ، و لكن </w:t>
      </w:r>
      <w:r w:rsidR="0080099E" w:rsidRPr="00CD2150">
        <w:rPr>
          <w:rFonts w:ascii="Simplified Arabic" w:hAnsi="Simplified Arabic" w:cs="Simplified Arabic"/>
          <w:sz w:val="32"/>
          <w:szCs w:val="32"/>
          <w:rtl/>
          <w:lang w:bidi="ar-DZ"/>
        </w:rPr>
        <w:t xml:space="preserve">من </w:t>
      </w:r>
      <w:r w:rsidRPr="00CD2150">
        <w:rPr>
          <w:rFonts w:ascii="Simplified Arabic" w:hAnsi="Simplified Arabic" w:cs="Simplified Arabic"/>
          <w:sz w:val="32"/>
          <w:szCs w:val="32"/>
          <w:rtl/>
          <w:lang w:bidi="ar-DZ"/>
        </w:rPr>
        <w:t xml:space="preserve">عام </w:t>
      </w:r>
      <w:r w:rsidR="0080099E" w:rsidRPr="00CD2150">
        <w:rPr>
          <w:rFonts w:ascii="Simplified Arabic" w:hAnsi="Simplified Arabic" w:cs="Simplified Arabic"/>
          <w:sz w:val="32"/>
          <w:szCs w:val="32"/>
          <w:rtl/>
          <w:lang w:bidi="ar-DZ"/>
        </w:rPr>
        <w:t xml:space="preserve">1864 بدأت تصدر تقارير شهرية بصورة دورية تحمل تسمية </w:t>
      </w:r>
      <w:r w:rsidR="0080099E" w:rsidRPr="00E42A5C">
        <w:rPr>
          <w:rFonts w:ascii="Times New Roman" w:hAnsi="Times New Roman" w:cs="Times New Roman"/>
          <w:sz w:val="28"/>
          <w:szCs w:val="28"/>
          <w:lang w:bidi="ar-DZ"/>
        </w:rPr>
        <w:t>Law reports</w:t>
      </w:r>
      <w:r w:rsidR="0080099E" w:rsidRPr="00CD2150">
        <w:rPr>
          <w:rFonts w:ascii="Simplified Arabic" w:hAnsi="Simplified Arabic" w:cs="Simplified Arabic"/>
          <w:sz w:val="32"/>
          <w:szCs w:val="32"/>
          <w:lang w:bidi="ar-DZ"/>
        </w:rPr>
        <w:t xml:space="preserve"> </w:t>
      </w:r>
      <w:r w:rsidR="0080099E" w:rsidRPr="00CD2150">
        <w:rPr>
          <w:rFonts w:ascii="Simplified Arabic" w:hAnsi="Simplified Arabic" w:cs="Simplified Arabic"/>
          <w:sz w:val="32"/>
          <w:szCs w:val="32"/>
          <w:rtl/>
          <w:lang w:bidi="ar-DZ"/>
        </w:rPr>
        <w:t>، و لم تعد تصدر عن دور نشر خاصة كالسابق ، بل أصبح</w:t>
      </w:r>
      <w:r w:rsidR="0089168F" w:rsidRPr="00CD2150">
        <w:rPr>
          <w:rFonts w:ascii="Simplified Arabic" w:hAnsi="Simplified Arabic" w:cs="Simplified Arabic"/>
          <w:sz w:val="32"/>
          <w:szCs w:val="32"/>
          <w:rtl/>
          <w:lang w:bidi="ar-DZ"/>
        </w:rPr>
        <w:t xml:space="preserve"> ذلك من اختصاص مجلس خاص ، يتمتع بحقوق الشخص الإعتباري ، تحت إشرافه و يرتبط هذا بأن القرن التاسع عشر شهد الإعتراف الكامل بمبدأ السابقة القضائية ، و الإرتباط المطلق للقضاة بقرارات القضاة الذين سبقوهم</w:t>
      </w:r>
      <w:r w:rsidR="00DF5BF4" w:rsidRPr="00CD2150">
        <w:rPr>
          <w:rStyle w:val="Appelnotedebasdep"/>
          <w:rFonts w:ascii="Simplified Arabic" w:hAnsi="Simplified Arabic" w:cs="Simplified Arabic"/>
          <w:sz w:val="32"/>
          <w:szCs w:val="32"/>
          <w:rtl/>
          <w:lang w:bidi="ar-DZ"/>
        </w:rPr>
        <w:footnoteReference w:id="69"/>
      </w:r>
      <w:r w:rsidR="0089168F" w:rsidRPr="00CD2150">
        <w:rPr>
          <w:rFonts w:ascii="Simplified Arabic" w:hAnsi="Simplified Arabic" w:cs="Simplified Arabic"/>
          <w:sz w:val="32"/>
          <w:szCs w:val="32"/>
          <w:rtl/>
          <w:lang w:bidi="ar-DZ"/>
        </w:rPr>
        <w:t>.</w:t>
      </w:r>
    </w:p>
    <w:p w:rsidR="00A30071" w:rsidRPr="00CD2150" w:rsidRDefault="0089168F"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و في الوقت الراهن تعد التقارير القضائية لعموم إنجلترا </w:t>
      </w:r>
      <w:r w:rsidR="00A30071" w:rsidRPr="00E42A5C">
        <w:rPr>
          <w:rFonts w:ascii="Times New Roman" w:hAnsi="Times New Roman" w:cs="Times New Roman"/>
          <w:sz w:val="28"/>
          <w:szCs w:val="28"/>
          <w:lang w:bidi="ar-DZ"/>
        </w:rPr>
        <w:t xml:space="preserve">All england reports </w:t>
      </w:r>
      <w:r w:rsidR="00A30071" w:rsidRPr="00CD2150">
        <w:rPr>
          <w:rFonts w:ascii="Simplified Arabic" w:hAnsi="Simplified Arabic" w:cs="Simplified Arabic"/>
          <w:sz w:val="32"/>
          <w:szCs w:val="32"/>
          <w:rtl/>
          <w:lang w:bidi="ar-DZ"/>
        </w:rPr>
        <w:t xml:space="preserve">، التي تصدر أسبوعيا، و </w:t>
      </w:r>
      <w:r w:rsidR="00A30071" w:rsidRPr="00E42A5C">
        <w:rPr>
          <w:rFonts w:ascii="Times New Roman" w:hAnsi="Times New Roman" w:cs="Times New Roman"/>
          <w:sz w:val="28"/>
          <w:szCs w:val="28"/>
          <w:lang w:bidi="ar-DZ"/>
        </w:rPr>
        <w:t>The criminal appeal reports</w:t>
      </w:r>
      <w:r w:rsidR="00A30071" w:rsidRPr="00CD2150">
        <w:rPr>
          <w:rFonts w:ascii="Simplified Arabic" w:hAnsi="Simplified Arabic" w:cs="Simplified Arabic"/>
          <w:sz w:val="32"/>
          <w:szCs w:val="32"/>
          <w:lang w:bidi="ar-DZ"/>
        </w:rPr>
        <w:t xml:space="preserve"> </w:t>
      </w:r>
      <w:r w:rsidR="00A30071" w:rsidRPr="00CD2150">
        <w:rPr>
          <w:rFonts w:ascii="Simplified Arabic" w:hAnsi="Simplified Arabic" w:cs="Simplified Arabic"/>
          <w:sz w:val="32"/>
          <w:szCs w:val="32"/>
          <w:rtl/>
          <w:lang w:bidi="ar-DZ"/>
        </w:rPr>
        <w:t xml:space="preserve"> التي تتضمن الأحكام القضائية في القضايا الجنائية هي الإصدارات القضائية الأكثر شهرة و انتشارا في بريطانيا</w:t>
      </w:r>
      <w:r w:rsidR="00B07392" w:rsidRPr="00CD2150">
        <w:rPr>
          <w:rStyle w:val="Appelnotedebasdep"/>
          <w:rFonts w:ascii="Simplified Arabic" w:hAnsi="Simplified Arabic" w:cs="Simplified Arabic"/>
          <w:sz w:val="32"/>
          <w:szCs w:val="32"/>
          <w:rtl/>
          <w:lang w:bidi="ar-DZ"/>
        </w:rPr>
        <w:footnoteReference w:id="70"/>
      </w:r>
      <w:r w:rsidR="00A30071" w:rsidRPr="00CD2150">
        <w:rPr>
          <w:rFonts w:ascii="Simplified Arabic" w:hAnsi="Simplified Arabic" w:cs="Simplified Arabic"/>
          <w:sz w:val="32"/>
          <w:szCs w:val="32"/>
          <w:rtl/>
          <w:lang w:bidi="ar-DZ"/>
        </w:rPr>
        <w:t>.</w:t>
      </w:r>
    </w:p>
    <w:p w:rsidR="00415B69" w:rsidRPr="00CD2150" w:rsidRDefault="00A30071"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إن القرارات القضائية التي صدرت في السابق، التي تتضمنها التقارير القضائية المذكورة، يمكن أ تكون سوابق قضائية بالنسبة للقضايا الجنائية اللاحقة، و على هذا الصعيد يجري إعتماد أسلوب خاص بذلك ينحصر في الأتي: </w:t>
      </w:r>
      <w:r w:rsidR="007B7652">
        <w:rPr>
          <w:rFonts w:ascii="Simplified Arabic" w:hAnsi="Simplified Arabic" w:cs="Simplified Arabic" w:hint="cs"/>
          <w:sz w:val="32"/>
          <w:szCs w:val="32"/>
          <w:rtl/>
          <w:lang w:bidi="ar-DZ"/>
        </w:rPr>
        <w:t xml:space="preserve"> </w:t>
      </w:r>
      <w:r w:rsidR="00E53270" w:rsidRPr="00CD2150">
        <w:rPr>
          <w:rFonts w:ascii="Simplified Arabic" w:hAnsi="Simplified Arabic" w:cs="Simplified Arabic"/>
          <w:sz w:val="32"/>
          <w:szCs w:val="32"/>
          <w:rtl/>
          <w:lang w:bidi="ar-DZ"/>
        </w:rPr>
        <w:t>في البداية يشار إلى عنوان القضية ( قضية .... ضد ...) ، ثم سنة إصدار القرار القضائي ، و بعدها يحدد رقم المجلد التقارير ، و من ثم الإشارة بصورة مختصرة إلى إسم المحكمة أو سلسلة التقارير ، و الصفحة ال</w:t>
      </w:r>
      <w:r w:rsidR="004E0F82" w:rsidRPr="00CD2150">
        <w:rPr>
          <w:rFonts w:ascii="Simplified Arabic" w:hAnsi="Simplified Arabic" w:cs="Simplified Arabic"/>
          <w:sz w:val="32"/>
          <w:szCs w:val="32"/>
          <w:rtl/>
          <w:lang w:bidi="ar-DZ"/>
        </w:rPr>
        <w:t xml:space="preserve">تي نشر فيها القرار و مثال ذلك </w:t>
      </w:r>
      <w:r w:rsidR="007B7652" w:rsidRPr="007B7652">
        <w:rPr>
          <w:rFonts w:ascii="Simplified Arabic" w:hAnsi="Simplified Arabic" w:cs="Simplified Arabic"/>
          <w:sz w:val="32"/>
          <w:szCs w:val="32"/>
          <w:lang w:bidi="ar-DZ"/>
        </w:rPr>
        <w:sym w:font="Wingdings" w:char="F04C"/>
      </w:r>
      <w:r w:rsidR="00E53270" w:rsidRPr="00212D87">
        <w:rPr>
          <w:rFonts w:ascii="Times New Roman" w:hAnsi="Times New Roman" w:cs="Times New Roman"/>
          <w:sz w:val="28"/>
          <w:szCs w:val="28"/>
          <w:lang w:bidi="ar-DZ"/>
        </w:rPr>
        <w:t>R.v.Codere</w:t>
      </w:r>
      <w:r w:rsidR="00B265F9" w:rsidRPr="00212D87">
        <w:rPr>
          <w:rFonts w:ascii="Times New Roman" w:hAnsi="Times New Roman" w:cs="Times New Roman"/>
          <w:sz w:val="28"/>
          <w:szCs w:val="28"/>
          <w:lang w:bidi="ar-DZ"/>
        </w:rPr>
        <w:t>1916,12Cr.App.rep.21,at p.28</w:t>
      </w:r>
      <w:r w:rsidR="00B265F9" w:rsidRPr="00CD2150">
        <w:rPr>
          <w:rFonts w:ascii="Simplified Arabic" w:hAnsi="Simplified Arabic" w:cs="Simplified Arabic"/>
          <w:sz w:val="32"/>
          <w:szCs w:val="32"/>
          <w:rtl/>
          <w:lang w:bidi="ar-DZ"/>
        </w:rPr>
        <w:t>)</w:t>
      </w:r>
      <w:r w:rsidR="00B07392" w:rsidRPr="00CD2150">
        <w:rPr>
          <w:rStyle w:val="Appelnotedebasdep"/>
          <w:rFonts w:ascii="Simplified Arabic" w:hAnsi="Simplified Arabic" w:cs="Simplified Arabic"/>
          <w:sz w:val="32"/>
          <w:szCs w:val="32"/>
          <w:rtl/>
          <w:lang w:bidi="ar-DZ"/>
        </w:rPr>
        <w:footnoteReference w:id="71"/>
      </w:r>
      <w:r w:rsidR="004E0F82" w:rsidRPr="00CD2150">
        <w:rPr>
          <w:rFonts w:ascii="Simplified Arabic" w:hAnsi="Simplified Arabic" w:cs="Simplified Arabic"/>
          <w:sz w:val="32"/>
          <w:szCs w:val="32"/>
          <w:rtl/>
          <w:lang w:bidi="ar-DZ"/>
        </w:rPr>
        <w:t>.</w:t>
      </w:r>
    </w:p>
    <w:p w:rsidR="004E0F82" w:rsidRPr="00212D87" w:rsidRDefault="003315CB" w:rsidP="007E3C81">
      <w:pPr>
        <w:pStyle w:val="Titre5"/>
        <w:rPr>
          <w:rtl/>
        </w:rPr>
      </w:pPr>
      <w:r w:rsidRPr="00212D87">
        <w:rPr>
          <w:rFonts w:hint="cs"/>
          <w:rtl/>
        </w:rPr>
        <w:t xml:space="preserve">ثانيا : </w:t>
      </w:r>
      <w:r w:rsidR="004E0F82" w:rsidRPr="00212D87">
        <w:rPr>
          <w:rtl/>
        </w:rPr>
        <w:t xml:space="preserve">السابقة القضائية في الوقت الحالي </w:t>
      </w:r>
    </w:p>
    <w:p w:rsidR="004E0F82" w:rsidRPr="00CD2150" w:rsidRDefault="005D1156"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لقد استند تطور القانون العام </w:t>
      </w:r>
      <w:r w:rsidRPr="00212D87">
        <w:rPr>
          <w:rFonts w:ascii="Times New Roman" w:hAnsi="Times New Roman" w:cs="Times New Roman"/>
          <w:sz w:val="28"/>
          <w:szCs w:val="28"/>
          <w:lang w:bidi="ar-DZ"/>
        </w:rPr>
        <w:t>Common law</w:t>
      </w:r>
      <w:r w:rsidRPr="00CD2150">
        <w:rPr>
          <w:rFonts w:ascii="Simplified Arabic" w:hAnsi="Simplified Arabic" w:cs="Simplified Arabic"/>
          <w:sz w:val="32"/>
          <w:szCs w:val="32"/>
          <w:rtl/>
          <w:lang w:bidi="ar-DZ"/>
        </w:rPr>
        <w:t xml:space="preserve"> على قواعد تطبيق السابقة القضائية المعتمدة في الممارسة القضائية ، إذ ينحصر المبدأ الأساس المطبق عند</w:t>
      </w:r>
      <w:r w:rsidR="00273595" w:rsidRPr="00CD2150">
        <w:rPr>
          <w:rFonts w:ascii="Simplified Arabic" w:hAnsi="Simplified Arabic" w:cs="Simplified Arabic"/>
          <w:sz w:val="32"/>
          <w:szCs w:val="32"/>
          <w:rtl/>
          <w:lang w:bidi="ar-DZ"/>
        </w:rPr>
        <w:t xml:space="preserve"> ممارسة القضاء في القضايا المتماثلة يجري البت فيها بصورة متماثلة، و بهذا الصدد يشير الحقوقي الإنجليزي ب.غروس موضحا ذلك : ( في النظام المستند إلى السابقة القضائية يتوجب على القاضي الذي ينظر في قضية لاحقة من حيث الزمان أن يأخذ بنظر الإعتبار هذه القواعد و المبادئ ، في حين إنها في النظم القانونية الأخرى ما هي إلا مواد يمكن للقاضي أم يراعيها لدى إتخاذه لقراره)</w:t>
      </w:r>
      <w:r w:rsidR="006F5B4F" w:rsidRPr="00CD2150">
        <w:rPr>
          <w:rStyle w:val="Appelnotedebasdep"/>
          <w:rFonts w:ascii="Simplified Arabic" w:hAnsi="Simplified Arabic" w:cs="Simplified Arabic"/>
          <w:sz w:val="32"/>
          <w:szCs w:val="32"/>
          <w:rtl/>
          <w:lang w:bidi="ar-DZ"/>
        </w:rPr>
        <w:footnoteReference w:id="72"/>
      </w:r>
      <w:r w:rsidR="00273595" w:rsidRPr="00CD2150">
        <w:rPr>
          <w:rFonts w:ascii="Simplified Arabic" w:hAnsi="Simplified Arabic" w:cs="Simplified Arabic"/>
          <w:sz w:val="32"/>
          <w:szCs w:val="32"/>
          <w:rtl/>
          <w:lang w:bidi="ar-DZ"/>
        </w:rPr>
        <w:t>.</w:t>
      </w:r>
    </w:p>
    <w:p w:rsidR="00273595" w:rsidRPr="00CD2150" w:rsidRDefault="009C1C19"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إضافة إلى هذا ، غالبا ما يجري الإعتماد في الوقت الراهن على السوابق القضائية في تفسير التشريعات الصادرة .</w:t>
      </w:r>
    </w:p>
    <w:p w:rsidR="009C1C19" w:rsidRPr="00CD2150" w:rsidRDefault="009C1C19"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يستند عددا من ف</w:t>
      </w:r>
      <w:r w:rsidR="00E23571" w:rsidRPr="00CD2150">
        <w:rPr>
          <w:rFonts w:ascii="Simplified Arabic" w:hAnsi="Simplified Arabic" w:cs="Simplified Arabic"/>
          <w:sz w:val="32"/>
          <w:szCs w:val="32"/>
          <w:rtl/>
          <w:lang w:bidi="ar-DZ"/>
        </w:rPr>
        <w:t>روع القانون الإنجليزي ، و من ضمنها القانون الجزائي ، بصورة كاملة تقريبا إلى سبعمائة سنة ، لذلك فإن المسائل الأكثر أهمية المتعلقة بالقسم العام من قانون العقوبات قد ثبتت في التشريعات القانونية الصادرة عن البرلمان ، إلا أن الكثير منها مازال بالصورة نفسها التي حددتها السوابق القضائية</w:t>
      </w:r>
      <w:r w:rsidR="00E52850" w:rsidRPr="00CD2150">
        <w:rPr>
          <w:rStyle w:val="Appelnotedebasdep"/>
          <w:rFonts w:ascii="Simplified Arabic" w:hAnsi="Simplified Arabic" w:cs="Simplified Arabic"/>
          <w:sz w:val="32"/>
          <w:szCs w:val="32"/>
          <w:rtl/>
          <w:lang w:bidi="ar-DZ"/>
        </w:rPr>
        <w:footnoteReference w:id="73"/>
      </w:r>
      <w:r w:rsidR="00E23571" w:rsidRPr="00CD2150">
        <w:rPr>
          <w:rFonts w:ascii="Simplified Arabic" w:hAnsi="Simplified Arabic" w:cs="Simplified Arabic"/>
          <w:sz w:val="32"/>
          <w:szCs w:val="32"/>
          <w:rtl/>
          <w:lang w:bidi="ar-DZ"/>
        </w:rPr>
        <w:t>.</w:t>
      </w:r>
    </w:p>
    <w:p w:rsidR="00E23571" w:rsidRPr="00CD2150" w:rsidRDefault="00E23571"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لقد أدى النظام القضائي الإنجليزي دورا أساسيا في نفاذ </w:t>
      </w:r>
      <w:r w:rsidR="00827D41" w:rsidRPr="00CD2150">
        <w:rPr>
          <w:rFonts w:ascii="Simplified Arabic" w:hAnsi="Simplified Arabic" w:cs="Simplified Arabic"/>
          <w:sz w:val="32"/>
          <w:szCs w:val="32"/>
          <w:rtl/>
          <w:lang w:bidi="ar-DZ"/>
        </w:rPr>
        <w:t>نظام السوابق القضائية ، لذلك فهو يقوم على أساسه ، و قد إتخذ النظام القضائي الإنجليزي من الناحية التاريخية شكلا تراتبيا ، إذ يكون لكل محكمة موقعها ، الذي يربطها مع المحاكم الأخرى بعلاقة محددة</w:t>
      </w:r>
      <w:r w:rsidR="00E52850" w:rsidRPr="00CD2150">
        <w:rPr>
          <w:rStyle w:val="Appelnotedebasdep"/>
          <w:rFonts w:ascii="Simplified Arabic" w:hAnsi="Simplified Arabic" w:cs="Simplified Arabic"/>
          <w:sz w:val="32"/>
          <w:szCs w:val="32"/>
          <w:rtl/>
          <w:lang w:bidi="ar-DZ"/>
        </w:rPr>
        <w:footnoteReference w:id="74"/>
      </w:r>
      <w:r w:rsidR="00827D41" w:rsidRPr="00CD2150">
        <w:rPr>
          <w:rFonts w:ascii="Simplified Arabic" w:hAnsi="Simplified Arabic" w:cs="Simplified Arabic"/>
          <w:sz w:val="32"/>
          <w:szCs w:val="32"/>
          <w:rtl/>
          <w:lang w:bidi="ar-DZ"/>
        </w:rPr>
        <w:t>، و يلاحظ إن النظام القضائي في إنجلترا على الرغم من الإصلاحات العديدة التي طرأت عليه، بقي متصفا بتعقيداته.</w:t>
      </w:r>
    </w:p>
    <w:p w:rsidR="00827D41" w:rsidRPr="00496E69" w:rsidRDefault="007B7652" w:rsidP="007E3C81">
      <w:pPr>
        <w:pStyle w:val="Titre5"/>
        <w:rPr>
          <w:rtl/>
        </w:rPr>
      </w:pPr>
      <w:r>
        <w:rPr>
          <w:rFonts w:hint="cs"/>
          <w:rtl/>
        </w:rPr>
        <w:t xml:space="preserve">ثالثا : </w:t>
      </w:r>
      <w:r w:rsidR="00B168CF" w:rsidRPr="00496E69">
        <w:rPr>
          <w:rtl/>
        </w:rPr>
        <w:t>هيكل النظام القضائي الإنجليزي</w:t>
      </w:r>
    </w:p>
    <w:p w:rsidR="00B168CF" w:rsidRPr="00CD2150" w:rsidRDefault="00B168CF"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لتسليط الضوء على الدور الذي أداه النظام القضائي الإنجليزي في إرساء أسس نظام السوابق القضائية من المهم التوقف بإيجاز عند هيكله :</w:t>
      </w:r>
    </w:p>
    <w:p w:rsidR="00B168CF" w:rsidRPr="00CD2150" w:rsidRDefault="0096060A"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يقع مجلس اللوردات</w:t>
      </w:r>
      <w:r w:rsidR="003A3156" w:rsidRPr="00CD2150">
        <w:rPr>
          <w:rFonts w:ascii="Simplified Arabic" w:hAnsi="Simplified Arabic" w:cs="Simplified Arabic"/>
          <w:sz w:val="32"/>
          <w:szCs w:val="32"/>
          <w:rtl/>
          <w:lang w:bidi="ar-DZ"/>
        </w:rPr>
        <w:t>- أي اللجنة القضائية لمجلس اللوردات-</w:t>
      </w:r>
      <w:r w:rsidRPr="00CD2150">
        <w:rPr>
          <w:rFonts w:ascii="Simplified Arabic" w:hAnsi="Simplified Arabic" w:cs="Simplified Arabic"/>
          <w:sz w:val="32"/>
          <w:szCs w:val="32"/>
          <w:rtl/>
          <w:lang w:bidi="ar-DZ"/>
        </w:rPr>
        <w:t xml:space="preserve"> على قمة النظام القضائي الإنجليزي ، و تعد قراراته إلزامية بالنسبة للمحاكم الإنجليزية الأخرى كافة ، و قد كان هذا المجلس ، حتى منتصف الستينيات ، يعد نفسه ملزما بالقرارات التي يصدرها فحسب، التي لا يمكن إلغاءها إلا بقانون ، إلا أن مجلس اللوردات أعتبارا </w:t>
      </w:r>
      <w:r w:rsidRPr="00CD2150">
        <w:rPr>
          <w:rFonts w:ascii="Simplified Arabic" w:hAnsi="Simplified Arabic" w:cs="Simplified Arabic"/>
          <w:sz w:val="32"/>
          <w:szCs w:val="32"/>
          <w:rtl/>
          <w:lang w:bidi="ar-DZ"/>
        </w:rPr>
        <w:lastRenderedPageBreak/>
        <w:t>من عام 1966 إبتعد عن هذا المبدأ و أخذ بمبدأ مفاده أن ( التطبيق الصارم للغاية للسابقة القضائية</w:t>
      </w:r>
      <w:r w:rsidR="00FA7803" w:rsidRPr="00CD2150">
        <w:rPr>
          <w:rFonts w:ascii="Simplified Arabic" w:hAnsi="Simplified Arabic" w:cs="Simplified Arabic"/>
          <w:sz w:val="32"/>
          <w:szCs w:val="32"/>
          <w:rtl/>
          <w:lang w:bidi="ar-DZ"/>
        </w:rPr>
        <w:t xml:space="preserve"> يمكن أن يؤدي في بعض الأ</w:t>
      </w:r>
      <w:r w:rsidRPr="00CD2150">
        <w:rPr>
          <w:rFonts w:ascii="Simplified Arabic" w:hAnsi="Simplified Arabic" w:cs="Simplified Arabic"/>
          <w:sz w:val="32"/>
          <w:szCs w:val="32"/>
          <w:rtl/>
          <w:lang w:bidi="ar-DZ"/>
        </w:rPr>
        <w:t xml:space="preserve">حوال إلى </w:t>
      </w:r>
      <w:r w:rsidR="00FA7803" w:rsidRPr="00CD2150">
        <w:rPr>
          <w:rFonts w:ascii="Simplified Arabic" w:hAnsi="Simplified Arabic" w:cs="Simplified Arabic"/>
          <w:sz w:val="32"/>
          <w:szCs w:val="32"/>
          <w:rtl/>
          <w:lang w:bidi="ar-DZ"/>
        </w:rPr>
        <w:t>مخالفة العدالة ، و يخلق معوقات غير ضرورية بالنسبة للتطور الطبيعي للقانون)</w:t>
      </w:r>
      <w:r w:rsidR="0015608B" w:rsidRPr="00CD2150">
        <w:rPr>
          <w:rStyle w:val="Appelnotedebasdep"/>
          <w:rFonts w:ascii="Simplified Arabic" w:hAnsi="Simplified Arabic" w:cs="Simplified Arabic"/>
          <w:sz w:val="32"/>
          <w:szCs w:val="32"/>
          <w:rtl/>
          <w:lang w:bidi="ar-DZ"/>
        </w:rPr>
        <w:footnoteReference w:id="75"/>
      </w:r>
      <w:r w:rsidR="00FA7803" w:rsidRPr="00CD2150">
        <w:rPr>
          <w:rFonts w:ascii="Simplified Arabic" w:hAnsi="Simplified Arabic" w:cs="Simplified Arabic"/>
          <w:sz w:val="32"/>
          <w:szCs w:val="32"/>
          <w:rtl/>
          <w:lang w:bidi="ar-DZ"/>
        </w:rPr>
        <w:t>.</w:t>
      </w:r>
    </w:p>
    <w:p w:rsidR="00FA7803" w:rsidRPr="00CD2150" w:rsidRDefault="00FA7803"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لذا بدأ المجلس يرى إن له الحق في </w:t>
      </w:r>
      <w:r w:rsidR="00A92603" w:rsidRPr="00CD2150">
        <w:rPr>
          <w:rFonts w:ascii="Simplified Arabic" w:hAnsi="Simplified Arabic" w:cs="Simplified Arabic"/>
          <w:sz w:val="32"/>
          <w:szCs w:val="32"/>
          <w:rtl/>
          <w:lang w:bidi="ar-DZ"/>
        </w:rPr>
        <w:t xml:space="preserve">تغيير </w:t>
      </w:r>
      <w:r w:rsidR="006D13BD" w:rsidRPr="00CD2150">
        <w:rPr>
          <w:rFonts w:ascii="Simplified Arabic" w:hAnsi="Simplified Arabic" w:cs="Simplified Arabic"/>
          <w:sz w:val="32"/>
          <w:szCs w:val="32"/>
          <w:rtl/>
          <w:lang w:bidi="ar-DZ"/>
        </w:rPr>
        <w:t>التطبيق العملي بعدم الأخذ بالقرار القضائي السابق، و متى كان ذلك ضروريا.</w:t>
      </w:r>
    </w:p>
    <w:p w:rsidR="00167802" w:rsidRPr="00CD2150" w:rsidRDefault="006D13BD"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أما في الوقت الحالي ، يمكن أن يحدد مضمو</w:t>
      </w:r>
      <w:r w:rsidR="000D2657">
        <w:rPr>
          <w:rFonts w:ascii="Simplified Arabic" w:hAnsi="Simplified Arabic" w:cs="Simplified Arabic"/>
          <w:sz w:val="32"/>
          <w:szCs w:val="32"/>
          <w:rtl/>
          <w:lang w:bidi="ar-DZ"/>
        </w:rPr>
        <w:t>ن السابقة القضائية بالشكل الأتي</w:t>
      </w:r>
      <w:r w:rsidRPr="00CD2150">
        <w:rPr>
          <w:rFonts w:ascii="Simplified Arabic" w:hAnsi="Simplified Arabic" w:cs="Simplified Arabic"/>
          <w:sz w:val="32"/>
          <w:szCs w:val="32"/>
          <w:rtl/>
          <w:lang w:bidi="ar-DZ"/>
        </w:rPr>
        <w:t xml:space="preserve">: تكون كل من محكمة ملزمة باتباع قرارات المحكمة الأعلى منها درجة، أما محاكم الإستئناف فهي ملزمة بقراراتها السابقة ، </w:t>
      </w:r>
      <w:r w:rsidR="00ED57A8" w:rsidRPr="00CD2150">
        <w:rPr>
          <w:rFonts w:ascii="Simplified Arabic" w:hAnsi="Simplified Arabic" w:cs="Simplified Arabic"/>
          <w:sz w:val="32"/>
          <w:szCs w:val="32"/>
          <w:rtl/>
          <w:lang w:bidi="ar-DZ"/>
        </w:rPr>
        <w:t xml:space="preserve">في حين </w:t>
      </w:r>
      <w:r w:rsidR="00284909" w:rsidRPr="00CD2150">
        <w:rPr>
          <w:rFonts w:ascii="Simplified Arabic" w:hAnsi="Simplified Arabic" w:cs="Simplified Arabic"/>
          <w:sz w:val="32"/>
          <w:szCs w:val="32"/>
          <w:rtl/>
          <w:lang w:bidi="ar-DZ"/>
        </w:rPr>
        <w:t>أصبح مجلس اللوردات، منذ عام 1966، إستثناءا من هذه القاعدة.</w:t>
      </w:r>
    </w:p>
    <w:p w:rsidR="00137661" w:rsidRPr="00CD2150" w:rsidRDefault="00137661"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تحتل المحاكم العليا الإنجليزية مكانة خاصة في النظام القضائي الإنجليزي، </w:t>
      </w:r>
      <w:r w:rsidR="00167802" w:rsidRPr="00CD2150">
        <w:rPr>
          <w:rFonts w:ascii="Simplified Arabic" w:hAnsi="Simplified Arabic" w:cs="Simplified Arabic"/>
          <w:sz w:val="32"/>
          <w:szCs w:val="32"/>
          <w:rtl/>
          <w:lang w:bidi="ar-DZ"/>
        </w:rPr>
        <w:t>لأنها تنشئ السوابق القضائية، و تشتمل المحاكم العليا على : محكمة العدل العليا، و محكمة العرش و محكمة الإستئناف</w:t>
      </w:r>
      <w:r w:rsidR="0015608B" w:rsidRPr="00CD2150">
        <w:rPr>
          <w:rStyle w:val="Appelnotedebasdep"/>
          <w:rFonts w:ascii="Simplified Arabic" w:hAnsi="Simplified Arabic" w:cs="Simplified Arabic"/>
          <w:sz w:val="32"/>
          <w:szCs w:val="32"/>
          <w:rtl/>
          <w:lang w:bidi="ar-DZ"/>
        </w:rPr>
        <w:footnoteReference w:id="76"/>
      </w:r>
      <w:r w:rsidR="00167802" w:rsidRPr="00CD2150">
        <w:rPr>
          <w:rFonts w:ascii="Simplified Arabic" w:hAnsi="Simplified Arabic" w:cs="Simplified Arabic"/>
          <w:sz w:val="32"/>
          <w:szCs w:val="32"/>
          <w:rtl/>
          <w:lang w:bidi="ar-DZ"/>
        </w:rPr>
        <w:t>.</w:t>
      </w:r>
    </w:p>
    <w:p w:rsidR="00595D59" w:rsidRPr="00CD2150" w:rsidRDefault="00784921"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أما بالنسبة للطعن في قرارات المحكمة العليا فيكون أمام محكمة الإستئناف، الذي تنظر فيه هيئاتها المكونة من ثلاثة قضاة ، و هذا ينطبق على القضايا الجنائية التي هي من اختصاص إحدى هذه الهيئات، و هي التي تطلق عليها تسمية الغرفة الجنائية لمحكمة الإستئناف ، و تعد الأحكام التي تتخذها هذه الغرفة ملزمة بالنسبة للمحاكم الأدنى درجة كافة.</w:t>
      </w:r>
      <w:r w:rsidR="00595D59" w:rsidRPr="00CD2150">
        <w:rPr>
          <w:rFonts w:ascii="Simplified Arabic" w:hAnsi="Simplified Arabic" w:cs="Simplified Arabic"/>
          <w:sz w:val="32"/>
          <w:szCs w:val="32"/>
          <w:rtl/>
          <w:lang w:bidi="ar-DZ"/>
        </w:rPr>
        <w:t xml:space="preserve"> كما يطبق في نطاق محكمة الإستئناف مبدأ مفاده، إن هذه المحكمة يمكن ألا تعتمد قراراتها التي إتخذتها في السابق.</w:t>
      </w:r>
    </w:p>
    <w:p w:rsidR="00167802" w:rsidRPr="00CD2150" w:rsidRDefault="00595D59"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أما قرارات هذه المحكمة فيمكن الطعن فيها أمام</w:t>
      </w:r>
      <w:r w:rsidR="0002668D" w:rsidRPr="00CD2150">
        <w:rPr>
          <w:rFonts w:ascii="Simplified Arabic" w:hAnsi="Simplified Arabic" w:cs="Simplified Arabic"/>
          <w:sz w:val="32"/>
          <w:szCs w:val="32"/>
          <w:rtl/>
          <w:lang w:bidi="ar-DZ"/>
        </w:rPr>
        <w:t xml:space="preserve"> اللجنة الإستئنافية التابعة لمجلس اللوردات ( و في بعض الأحوال يمكن الطعن أمامها</w:t>
      </w:r>
      <w:r w:rsidRPr="00CD2150">
        <w:rPr>
          <w:rFonts w:ascii="Simplified Arabic" w:hAnsi="Simplified Arabic" w:cs="Simplified Arabic"/>
          <w:sz w:val="32"/>
          <w:szCs w:val="32"/>
          <w:rtl/>
          <w:lang w:bidi="ar-DZ"/>
        </w:rPr>
        <w:t xml:space="preserve"> كذلك في قرارات محكمة</w:t>
      </w:r>
      <w:r w:rsidR="0002668D" w:rsidRPr="00CD2150">
        <w:rPr>
          <w:rFonts w:ascii="Simplified Arabic" w:hAnsi="Simplified Arabic" w:cs="Simplified Arabic"/>
          <w:sz w:val="32"/>
          <w:szCs w:val="32"/>
          <w:rtl/>
          <w:lang w:bidi="ar-DZ"/>
        </w:rPr>
        <w:t xml:space="preserve"> العدل العليا ذاتها)</w:t>
      </w:r>
      <w:r w:rsidR="00784921" w:rsidRPr="00CD2150">
        <w:rPr>
          <w:rFonts w:ascii="Simplified Arabic" w:hAnsi="Simplified Arabic" w:cs="Simplified Arabic"/>
          <w:sz w:val="32"/>
          <w:szCs w:val="32"/>
          <w:rtl/>
          <w:lang w:bidi="ar-DZ"/>
        </w:rPr>
        <w:t xml:space="preserve"> </w:t>
      </w:r>
      <w:r w:rsidR="00C32AB2" w:rsidRPr="00CD2150">
        <w:rPr>
          <w:rFonts w:ascii="Simplified Arabic" w:hAnsi="Simplified Arabic" w:cs="Simplified Arabic"/>
          <w:sz w:val="32"/>
          <w:szCs w:val="32"/>
          <w:rtl/>
          <w:lang w:bidi="ar-DZ"/>
        </w:rPr>
        <w:t>.</w:t>
      </w:r>
    </w:p>
    <w:p w:rsidR="00C32AB2" w:rsidRPr="00CD2150" w:rsidRDefault="00C32AB2"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يتصف الطعن في قرارات محكمة الإستئناف بطبيعته الإستئناثية ، لأن مجلس اللوردات لا يتخذ سوى 30 إلى 40 قرارا عبر السنة ، فألية النظر في الطعن </w:t>
      </w:r>
      <w:r w:rsidR="00663E53" w:rsidRPr="00CD2150">
        <w:rPr>
          <w:rFonts w:ascii="Simplified Arabic" w:hAnsi="Simplified Arabic" w:cs="Simplified Arabic"/>
          <w:sz w:val="32"/>
          <w:szCs w:val="32"/>
          <w:rtl/>
          <w:lang w:bidi="ar-DZ"/>
        </w:rPr>
        <w:t>في القرار القضائي تنحصر في تكليف ثلاثة من اللوردات بالنظر في القضية الجنائية ، و من ثم يقوم كل منهم على إنفراد بإبداء رأيه فيها.</w:t>
      </w:r>
    </w:p>
    <w:p w:rsidR="00663E53" w:rsidRPr="00CD2150" w:rsidRDefault="00663E53"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أما محكمة العرش فهي ، مقارنة لغيرها من المحاكم الإنجليزية ، محكمة حديثة </w:t>
      </w:r>
      <w:r w:rsidR="005442A0" w:rsidRPr="00CD2150">
        <w:rPr>
          <w:rFonts w:ascii="Simplified Arabic" w:hAnsi="Simplified Arabic" w:cs="Simplified Arabic"/>
          <w:sz w:val="32"/>
          <w:szCs w:val="32"/>
          <w:rtl/>
          <w:lang w:bidi="ar-DZ"/>
        </w:rPr>
        <w:t xml:space="preserve">نسبيا ، و هي تتميز عن غيرها بتنوع هيئتها القضائية </w:t>
      </w:r>
      <w:r w:rsidR="00A34C65" w:rsidRPr="00CD2150">
        <w:rPr>
          <w:rFonts w:ascii="Simplified Arabic" w:hAnsi="Simplified Arabic" w:cs="Simplified Arabic"/>
          <w:sz w:val="32"/>
          <w:szCs w:val="32"/>
          <w:rtl/>
          <w:lang w:bidi="ar-DZ"/>
        </w:rPr>
        <w:t xml:space="preserve">، فارتباطا بنوع الجريمة موضوع </w:t>
      </w:r>
      <w:r w:rsidR="0064388F" w:rsidRPr="00CD2150">
        <w:rPr>
          <w:rFonts w:ascii="Simplified Arabic" w:hAnsi="Simplified Arabic" w:cs="Simplified Arabic"/>
          <w:sz w:val="32"/>
          <w:szCs w:val="32"/>
          <w:rtl/>
          <w:lang w:bidi="ar-DZ"/>
        </w:rPr>
        <w:t xml:space="preserve">القضية الجنائية يمكن أن تضم الهيئة القضائية قضاة من المحكمة العليا أو المحاكم الأخرى، </w:t>
      </w:r>
      <w:r w:rsidR="00010B08" w:rsidRPr="00CD2150">
        <w:rPr>
          <w:rFonts w:ascii="Simplified Arabic" w:hAnsi="Simplified Arabic" w:cs="Simplified Arabic"/>
          <w:sz w:val="32"/>
          <w:szCs w:val="32"/>
          <w:rtl/>
          <w:lang w:bidi="ar-DZ"/>
        </w:rPr>
        <w:t>أو حقوقيين يحلون محل القضاة بصورة مؤقتة .</w:t>
      </w:r>
    </w:p>
    <w:p w:rsidR="00010B08" w:rsidRPr="00CD2150" w:rsidRDefault="00010B08"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أما حالة عدم إعتراف المتهم بذنبه في ارتكاب الجريمة </w:t>
      </w:r>
      <w:r w:rsidR="001651BB" w:rsidRPr="00CD2150">
        <w:rPr>
          <w:rFonts w:ascii="Simplified Arabic" w:hAnsi="Simplified Arabic" w:cs="Simplified Arabic"/>
          <w:sz w:val="32"/>
          <w:szCs w:val="32"/>
          <w:rtl/>
          <w:lang w:bidi="ar-DZ"/>
        </w:rPr>
        <w:t>فإن القضية الجنائية يجري النظر فيها بحضور المحلفين .</w:t>
      </w:r>
    </w:p>
    <w:p w:rsidR="001651BB" w:rsidRPr="00CD2150" w:rsidRDefault="00E82B84"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إضافة إلى المحاكم هناك أنواع عديدة من محاكم الدرجة الدنيا ، التي تنظر في قرابة 90% من القضايا الجنائية </w:t>
      </w:r>
      <w:r w:rsidR="00AB6BA9" w:rsidRPr="00CD2150">
        <w:rPr>
          <w:rFonts w:ascii="Simplified Arabic" w:hAnsi="Simplified Arabic" w:cs="Simplified Arabic"/>
          <w:sz w:val="32"/>
          <w:szCs w:val="32"/>
          <w:rtl/>
          <w:lang w:bidi="ar-DZ"/>
        </w:rPr>
        <w:t>في الوقت الراهن ، إلا إن القرارات الصادرة عنها لا تعد من السوابق القضائية ، لذا لا تكون إلزامية بالنسبة للمحاكم الأعلى درجة</w:t>
      </w:r>
      <w:r w:rsidR="00C8215B" w:rsidRPr="00CD2150">
        <w:rPr>
          <w:rStyle w:val="Appelnotedebasdep"/>
          <w:rFonts w:ascii="Simplified Arabic" w:hAnsi="Simplified Arabic" w:cs="Simplified Arabic"/>
          <w:sz w:val="32"/>
          <w:szCs w:val="32"/>
          <w:rtl/>
          <w:lang w:bidi="ar-DZ"/>
        </w:rPr>
        <w:footnoteReference w:id="77"/>
      </w:r>
      <w:r w:rsidR="00AB6BA9" w:rsidRPr="00CD2150">
        <w:rPr>
          <w:rFonts w:ascii="Simplified Arabic" w:hAnsi="Simplified Arabic" w:cs="Simplified Arabic"/>
          <w:sz w:val="32"/>
          <w:szCs w:val="32"/>
          <w:rtl/>
          <w:lang w:bidi="ar-DZ"/>
        </w:rPr>
        <w:t>.</w:t>
      </w:r>
    </w:p>
    <w:p w:rsidR="00EF67E6" w:rsidRPr="00CD2150" w:rsidRDefault="0056629C"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تأسيسا على ما تقدم ، إن نظام السابقة القضائية في بريطانيا يرتبط بتدرج المحاكم ، </w:t>
      </w:r>
      <w:r w:rsidR="004D7A84" w:rsidRPr="00CD2150">
        <w:rPr>
          <w:rFonts w:ascii="Simplified Arabic" w:hAnsi="Simplified Arabic" w:cs="Simplified Arabic"/>
          <w:sz w:val="32"/>
          <w:szCs w:val="32"/>
          <w:rtl/>
          <w:lang w:bidi="ar-DZ"/>
        </w:rPr>
        <w:t xml:space="preserve">فالمحكمة الأعلى درجة يمكن أن تنقض قرار المحكمة الأدنى درجة،و في </w:t>
      </w:r>
      <w:r w:rsidR="00EF67E6" w:rsidRPr="00CD2150">
        <w:rPr>
          <w:rFonts w:ascii="Simplified Arabic" w:hAnsi="Simplified Arabic" w:cs="Simplified Arabic"/>
          <w:sz w:val="32"/>
          <w:szCs w:val="32"/>
          <w:rtl/>
          <w:lang w:bidi="ar-DZ"/>
        </w:rPr>
        <w:t>بعض الأحيان يمكن كذلك قراراتها السابقة.</w:t>
      </w:r>
    </w:p>
    <w:p w:rsidR="00E9019F" w:rsidRPr="00CD2150" w:rsidRDefault="00C144A0"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لقد كان لصدور التشريعات الفرنسية و ثباتها و تطبيقاتها أبلغ الأثر في دفع الفقهاء الإنجليز إلى وضع ضوابط للإلتزام بالسوابق القضائية بصورة </w:t>
      </w:r>
      <w:r w:rsidR="0090587C" w:rsidRPr="00CD2150">
        <w:rPr>
          <w:rFonts w:ascii="Simplified Arabic" w:hAnsi="Simplified Arabic" w:cs="Simplified Arabic"/>
          <w:sz w:val="32"/>
          <w:szCs w:val="32"/>
          <w:rtl/>
          <w:lang w:bidi="ar-DZ"/>
        </w:rPr>
        <w:t xml:space="preserve">مماثلة للقواعد القانونية الأوروبية، لذا أعتمدت منذ </w:t>
      </w:r>
      <w:r w:rsidR="00E9019F" w:rsidRPr="00CD2150">
        <w:rPr>
          <w:rFonts w:ascii="Simplified Arabic" w:hAnsi="Simplified Arabic" w:cs="Simplified Arabic"/>
          <w:sz w:val="32"/>
          <w:szCs w:val="32"/>
          <w:rtl/>
          <w:lang w:bidi="ar-DZ"/>
        </w:rPr>
        <w:t xml:space="preserve">النصف الثاني من القرن التاسع عشر الضوابط الأتية : </w:t>
      </w:r>
    </w:p>
    <w:p w:rsidR="00E9019F" w:rsidRPr="00CD2150" w:rsidRDefault="00E9019F" w:rsidP="009219CF">
      <w:pPr>
        <w:tabs>
          <w:tab w:val="right" w:pos="283"/>
        </w:tabs>
        <w:bidi/>
        <w:ind w:left="283" w:firstLine="567"/>
        <w:jc w:val="both"/>
        <w:rPr>
          <w:rFonts w:ascii="Simplified Arabic" w:hAnsi="Simplified Arabic" w:cs="Simplified Arabic"/>
          <w:sz w:val="32"/>
          <w:szCs w:val="32"/>
          <w:rtl/>
          <w:lang w:bidi="ar-DZ"/>
        </w:rPr>
      </w:pPr>
      <w:r w:rsidRPr="000D2657">
        <w:rPr>
          <w:rFonts w:ascii="Simplified Arabic" w:hAnsi="Simplified Arabic" w:cs="Simplified Arabic"/>
          <w:b/>
          <w:bCs/>
          <w:sz w:val="32"/>
          <w:szCs w:val="32"/>
          <w:u w:val="thick"/>
          <w:rtl/>
          <w:lang w:bidi="ar-DZ"/>
        </w:rPr>
        <w:t>أولا :</w:t>
      </w:r>
      <w:r w:rsidRPr="00CD2150">
        <w:rPr>
          <w:rFonts w:ascii="Simplified Arabic" w:hAnsi="Simplified Arabic" w:cs="Simplified Arabic"/>
          <w:sz w:val="32"/>
          <w:szCs w:val="32"/>
          <w:rtl/>
          <w:lang w:bidi="ar-DZ"/>
        </w:rPr>
        <w:t xml:space="preserve"> تعد الأحكام الصادرة عن مجلس اللوردات سوابق قضائية إلزامية للمحاكم كافة .</w:t>
      </w:r>
    </w:p>
    <w:p w:rsidR="00E9019F" w:rsidRPr="00CD2150" w:rsidRDefault="00E9019F" w:rsidP="009219CF">
      <w:pPr>
        <w:tabs>
          <w:tab w:val="right" w:pos="283"/>
        </w:tabs>
        <w:bidi/>
        <w:ind w:left="283" w:firstLine="567"/>
        <w:jc w:val="both"/>
        <w:rPr>
          <w:rFonts w:ascii="Simplified Arabic" w:hAnsi="Simplified Arabic" w:cs="Simplified Arabic"/>
          <w:sz w:val="32"/>
          <w:szCs w:val="32"/>
          <w:rtl/>
          <w:lang w:bidi="ar-DZ"/>
        </w:rPr>
      </w:pPr>
      <w:r w:rsidRPr="000D2657">
        <w:rPr>
          <w:rFonts w:ascii="Simplified Arabic" w:hAnsi="Simplified Arabic" w:cs="Simplified Arabic"/>
          <w:b/>
          <w:bCs/>
          <w:sz w:val="32"/>
          <w:szCs w:val="32"/>
          <w:u w:val="thick"/>
          <w:rtl/>
          <w:lang w:bidi="ar-DZ"/>
        </w:rPr>
        <w:t>ثانيا :</w:t>
      </w:r>
      <w:r w:rsidRPr="00CD2150">
        <w:rPr>
          <w:rFonts w:ascii="Simplified Arabic" w:hAnsi="Simplified Arabic" w:cs="Simplified Arabic"/>
          <w:sz w:val="32"/>
          <w:szCs w:val="32"/>
          <w:rtl/>
          <w:lang w:bidi="ar-DZ"/>
        </w:rPr>
        <w:t xml:space="preserve"> تلتزم محكمة الإستئناف بالأحكام الصادرة من طرفها ، كما تلزم بها ما دونها من المحاكم .</w:t>
      </w:r>
    </w:p>
    <w:p w:rsidR="001F5C06" w:rsidRPr="00CD2150" w:rsidRDefault="00E9019F" w:rsidP="009219CF">
      <w:pPr>
        <w:tabs>
          <w:tab w:val="right" w:pos="283"/>
        </w:tabs>
        <w:bidi/>
        <w:ind w:left="283" w:firstLine="567"/>
        <w:jc w:val="both"/>
        <w:rPr>
          <w:rFonts w:ascii="Simplified Arabic" w:hAnsi="Simplified Arabic" w:cs="Simplified Arabic"/>
          <w:sz w:val="32"/>
          <w:szCs w:val="32"/>
          <w:rtl/>
          <w:lang w:bidi="ar-DZ"/>
        </w:rPr>
      </w:pPr>
      <w:r w:rsidRPr="000D2657">
        <w:rPr>
          <w:rFonts w:ascii="Simplified Arabic" w:hAnsi="Simplified Arabic" w:cs="Simplified Arabic"/>
          <w:b/>
          <w:bCs/>
          <w:sz w:val="32"/>
          <w:szCs w:val="32"/>
          <w:u w:val="thick"/>
          <w:rtl/>
          <w:lang w:bidi="ar-DZ"/>
        </w:rPr>
        <w:t xml:space="preserve">ثالثا </w:t>
      </w:r>
      <w:r w:rsidR="0090639F" w:rsidRPr="000D2657">
        <w:rPr>
          <w:rFonts w:ascii="Simplified Arabic" w:hAnsi="Simplified Arabic" w:cs="Simplified Arabic"/>
          <w:b/>
          <w:bCs/>
          <w:sz w:val="32"/>
          <w:szCs w:val="32"/>
          <w:u w:val="thick"/>
          <w:rtl/>
          <w:lang w:bidi="ar-DZ"/>
        </w:rPr>
        <w:t>:</w:t>
      </w:r>
      <w:r w:rsidR="0090639F" w:rsidRPr="00CD2150">
        <w:rPr>
          <w:rFonts w:ascii="Simplified Arabic" w:hAnsi="Simplified Arabic" w:cs="Simplified Arabic"/>
          <w:sz w:val="32"/>
          <w:szCs w:val="32"/>
          <w:rtl/>
          <w:lang w:bidi="ar-DZ"/>
        </w:rPr>
        <w:t xml:space="preserve"> إن الأحكام الصادرة عن محكمة العدل العليا </w:t>
      </w:r>
      <w:r w:rsidR="0090639F" w:rsidRPr="000D2657">
        <w:rPr>
          <w:rFonts w:ascii="Times New Roman" w:hAnsi="Times New Roman" w:cs="Times New Roman"/>
          <w:sz w:val="28"/>
          <w:szCs w:val="28"/>
          <w:rtl/>
          <w:lang w:bidi="ar-DZ"/>
        </w:rPr>
        <w:t xml:space="preserve">( </w:t>
      </w:r>
      <w:r w:rsidR="0090639F" w:rsidRPr="000D2657">
        <w:rPr>
          <w:rFonts w:ascii="Times New Roman" w:hAnsi="Times New Roman" w:cs="Times New Roman"/>
          <w:sz w:val="28"/>
          <w:szCs w:val="28"/>
          <w:lang w:bidi="ar-DZ"/>
        </w:rPr>
        <w:t>High Court of Justice</w:t>
      </w:r>
      <w:r w:rsidR="0090639F" w:rsidRPr="000D2657">
        <w:rPr>
          <w:rFonts w:ascii="Times New Roman" w:hAnsi="Times New Roman" w:cs="Times New Roman"/>
          <w:sz w:val="28"/>
          <w:szCs w:val="28"/>
          <w:rtl/>
          <w:lang w:bidi="ar-DZ"/>
        </w:rPr>
        <w:t>)</w:t>
      </w:r>
      <w:r w:rsidR="0090639F" w:rsidRPr="00CD2150">
        <w:rPr>
          <w:rFonts w:ascii="Simplified Arabic" w:hAnsi="Simplified Arabic" w:cs="Simplified Arabic"/>
          <w:sz w:val="32"/>
          <w:szCs w:val="32"/>
          <w:rtl/>
          <w:lang w:bidi="ar-DZ"/>
        </w:rPr>
        <w:t xml:space="preserve"> ، تكون سوابق قضائية للمحاكم الأدنى درجة ، إلا أنها لا تكون ملزمة بها بشكل مطلق ، لكن غالبا ما تأخذ بها الدوائر المختلفة للمحكمة نفسها .</w:t>
      </w:r>
    </w:p>
    <w:p w:rsidR="00A04E65" w:rsidRPr="00CD2150" w:rsidRDefault="001F5C06"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هذا يعني إن محكمة الإستئناف و مجلس اللوردات هما اللذان يقومان بإنشاء السوابق القضائية الملزمة . أما الأحكام الصادرة عن المحاكم الأخرى فهي موضع تقدير </w:t>
      </w:r>
      <w:r w:rsidR="00A04E65" w:rsidRPr="00CD2150">
        <w:rPr>
          <w:rFonts w:ascii="Simplified Arabic" w:hAnsi="Simplified Arabic" w:cs="Simplified Arabic"/>
          <w:sz w:val="32"/>
          <w:szCs w:val="32"/>
          <w:rtl/>
          <w:lang w:bidi="ar-DZ"/>
        </w:rPr>
        <w:t>،  إلا أنها لا تعد من السوابق القضائية الملزمة</w:t>
      </w:r>
      <w:r w:rsidR="00C8215B" w:rsidRPr="00CD2150">
        <w:rPr>
          <w:rStyle w:val="Appelnotedebasdep"/>
          <w:rFonts w:ascii="Simplified Arabic" w:hAnsi="Simplified Arabic" w:cs="Simplified Arabic"/>
          <w:sz w:val="32"/>
          <w:szCs w:val="32"/>
          <w:rtl/>
          <w:lang w:bidi="ar-DZ"/>
        </w:rPr>
        <w:footnoteReference w:id="78"/>
      </w:r>
      <w:r w:rsidR="00A04E65" w:rsidRPr="00CD2150">
        <w:rPr>
          <w:rFonts w:ascii="Simplified Arabic" w:hAnsi="Simplified Arabic" w:cs="Simplified Arabic"/>
          <w:sz w:val="32"/>
          <w:szCs w:val="32"/>
          <w:rtl/>
          <w:lang w:bidi="ar-DZ"/>
        </w:rPr>
        <w:t>.</w:t>
      </w:r>
    </w:p>
    <w:p w:rsidR="00A80711" w:rsidRPr="00CD2150" w:rsidRDefault="00A04E65"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في الوقت نفسه ، أن القضاء الإنجليزي من المحتم عليه مواكبة </w:t>
      </w:r>
      <w:r w:rsidR="00793CD3" w:rsidRPr="00CD2150">
        <w:rPr>
          <w:rFonts w:ascii="Simplified Arabic" w:hAnsi="Simplified Arabic" w:cs="Simplified Arabic"/>
          <w:sz w:val="32"/>
          <w:szCs w:val="32"/>
          <w:rtl/>
          <w:lang w:bidi="ar-DZ"/>
        </w:rPr>
        <w:t xml:space="preserve">تطورات الحياة الإجتماعية ، لذا عندما لا تكون السوابق القضائية صالحة للتطبيق </w:t>
      </w:r>
      <w:r w:rsidR="00A80711" w:rsidRPr="00CD2150">
        <w:rPr>
          <w:rFonts w:ascii="Simplified Arabic" w:hAnsi="Simplified Arabic" w:cs="Simplified Arabic"/>
          <w:sz w:val="32"/>
          <w:szCs w:val="32"/>
          <w:rtl/>
          <w:lang w:bidi="ar-DZ"/>
        </w:rPr>
        <w:t>على حالات معنية يلجأ إلى إبتداع قواعد جديدة ، تصبح بدورها السوابق القضائية</w:t>
      </w:r>
      <w:r w:rsidR="00C8215B" w:rsidRPr="00CD2150">
        <w:rPr>
          <w:rStyle w:val="Appelnotedebasdep"/>
          <w:rFonts w:ascii="Simplified Arabic" w:hAnsi="Simplified Arabic" w:cs="Simplified Arabic"/>
          <w:sz w:val="32"/>
          <w:szCs w:val="32"/>
          <w:rtl/>
          <w:lang w:bidi="ar-DZ"/>
        </w:rPr>
        <w:footnoteReference w:id="79"/>
      </w:r>
      <w:r w:rsidR="00A80711" w:rsidRPr="00CD2150">
        <w:rPr>
          <w:rFonts w:ascii="Simplified Arabic" w:hAnsi="Simplified Arabic" w:cs="Simplified Arabic"/>
          <w:sz w:val="32"/>
          <w:szCs w:val="32"/>
          <w:rtl/>
          <w:lang w:bidi="ar-DZ"/>
        </w:rPr>
        <w:t>.</w:t>
      </w:r>
    </w:p>
    <w:p w:rsidR="00B244EB" w:rsidRPr="00CD2150" w:rsidRDefault="00A80711"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لكن السؤال الذي يمكن أن يتبادر إلى الذهن ، هو الذي </w:t>
      </w:r>
      <w:r w:rsidR="00AE3075" w:rsidRPr="00CD2150">
        <w:rPr>
          <w:rFonts w:ascii="Simplified Arabic" w:hAnsi="Simplified Arabic" w:cs="Simplified Arabic"/>
          <w:sz w:val="32"/>
          <w:szCs w:val="32"/>
          <w:rtl/>
          <w:lang w:bidi="ar-DZ"/>
        </w:rPr>
        <w:t xml:space="preserve">يتعلق بماهية السابقة القضائية ، إذ لا يعد كل حكم قضائي سابقة قضائية ، و في الوقت نفسه لا يمكن </w:t>
      </w:r>
      <w:r w:rsidR="00AE3075" w:rsidRPr="00CD2150">
        <w:rPr>
          <w:rFonts w:ascii="Simplified Arabic" w:hAnsi="Simplified Arabic" w:cs="Simplified Arabic"/>
          <w:sz w:val="32"/>
          <w:szCs w:val="32"/>
          <w:rtl/>
          <w:lang w:bidi="ar-DZ"/>
        </w:rPr>
        <w:lastRenderedPageBreak/>
        <w:t xml:space="preserve">القول كذلك بأن الحكم القضائي </w:t>
      </w:r>
      <w:r w:rsidR="00CB3D9B" w:rsidRPr="00CD2150">
        <w:rPr>
          <w:rFonts w:ascii="Simplified Arabic" w:hAnsi="Simplified Arabic" w:cs="Simplified Arabic"/>
          <w:sz w:val="32"/>
          <w:szCs w:val="32"/>
          <w:rtl/>
          <w:lang w:bidi="ar-DZ"/>
        </w:rPr>
        <w:t xml:space="preserve">بأكمله ينطبق عليه مفهوم السابقة القضائية ، ذلك أن القرار الذي تتخذه المحكمة في القضية الجنائية يتكون من ثلاثة عناصر ، أولها: </w:t>
      </w:r>
      <w:r w:rsidR="00523DAC" w:rsidRPr="00CD2150">
        <w:rPr>
          <w:rFonts w:ascii="Simplified Arabic" w:hAnsi="Simplified Arabic" w:cs="Simplified Arabic"/>
          <w:sz w:val="32"/>
          <w:szCs w:val="32"/>
          <w:rtl/>
          <w:lang w:bidi="ar-DZ"/>
        </w:rPr>
        <w:t xml:space="preserve">عرض وقائع القضية الجنائية ، و ثانيها : صياغة مبادئ القانون العام و مبادؤه التي تنبع من وقائع القضية الجنائية ، و هو تطلق عليه تسمية </w:t>
      </w:r>
      <w:r w:rsidR="00523DAC" w:rsidRPr="008B4118">
        <w:rPr>
          <w:rFonts w:ascii="Times New Roman" w:hAnsi="Times New Roman" w:cs="Times New Roman"/>
          <w:sz w:val="28"/>
          <w:szCs w:val="28"/>
          <w:rtl/>
          <w:lang w:bidi="ar-DZ"/>
        </w:rPr>
        <w:t>(</w:t>
      </w:r>
      <w:r w:rsidR="00B244EB" w:rsidRPr="008B4118">
        <w:rPr>
          <w:rFonts w:ascii="Times New Roman" w:hAnsi="Times New Roman" w:cs="Times New Roman"/>
          <w:sz w:val="28"/>
          <w:szCs w:val="28"/>
          <w:lang w:bidi="ar-DZ"/>
        </w:rPr>
        <w:t>ratio decidendi</w:t>
      </w:r>
      <w:r w:rsidR="00B244EB" w:rsidRPr="00CD2150">
        <w:rPr>
          <w:rFonts w:ascii="Simplified Arabic" w:hAnsi="Simplified Arabic" w:cs="Simplified Arabic"/>
          <w:sz w:val="32"/>
          <w:szCs w:val="32"/>
          <w:rtl/>
          <w:lang w:bidi="ar-DZ"/>
        </w:rPr>
        <w:t>) ، الذي يتصف بأهميته الكبيرة في نطاق السوابق القضائية ، و ثالثها : القرار المتضمن التدبير الجزائي المتخذ .</w:t>
      </w:r>
    </w:p>
    <w:p w:rsidR="00AB6BA9" w:rsidRPr="00CD2150" w:rsidRDefault="00B244E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ينبع الطابع الإلزامي للسابقة القضائية من </w:t>
      </w:r>
      <w:r w:rsidRPr="008B4118">
        <w:rPr>
          <w:rFonts w:ascii="Times New Roman" w:hAnsi="Times New Roman" w:cs="Times New Roman"/>
          <w:sz w:val="28"/>
          <w:szCs w:val="28"/>
          <w:rtl/>
          <w:lang w:bidi="ar-DZ"/>
        </w:rPr>
        <w:t>(</w:t>
      </w:r>
      <w:r w:rsidRPr="008B4118">
        <w:rPr>
          <w:rFonts w:ascii="Times New Roman" w:hAnsi="Times New Roman" w:cs="Times New Roman"/>
          <w:sz w:val="28"/>
          <w:szCs w:val="28"/>
          <w:lang w:bidi="ar-DZ"/>
        </w:rPr>
        <w:t>ratio decidendi</w:t>
      </w:r>
      <w:r w:rsidRPr="008B4118">
        <w:rPr>
          <w:rFonts w:ascii="Times New Roman" w:hAnsi="Times New Roman" w:cs="Times New Roman"/>
          <w:sz w:val="28"/>
          <w:szCs w:val="28"/>
          <w:rtl/>
          <w:lang w:bidi="ar-DZ"/>
        </w:rPr>
        <w:t>)</w:t>
      </w:r>
      <w:r w:rsidRPr="00CD2150">
        <w:rPr>
          <w:rFonts w:ascii="Simplified Arabic" w:hAnsi="Simplified Arabic" w:cs="Simplified Arabic"/>
          <w:sz w:val="32"/>
          <w:szCs w:val="32"/>
          <w:rtl/>
          <w:lang w:bidi="ar-DZ"/>
        </w:rPr>
        <w:t xml:space="preserve"> </w:t>
      </w:r>
      <w:r w:rsidR="002F2DB5" w:rsidRPr="00CD2150">
        <w:rPr>
          <w:rFonts w:ascii="Simplified Arabic" w:hAnsi="Simplified Arabic" w:cs="Simplified Arabic"/>
          <w:sz w:val="32"/>
          <w:szCs w:val="32"/>
          <w:rtl/>
          <w:lang w:bidi="ar-DZ"/>
        </w:rPr>
        <w:t>، و ليس من القرار المتخذ في القضية الجنائية ، و قد يتبادر إلى الذهن ، أي من الأسس التي يقوم عليها هذا القرار القضائي الأخرين فلا يعد كذلك .</w:t>
      </w:r>
    </w:p>
    <w:p w:rsidR="002F2DB5" w:rsidRPr="00CD2150" w:rsidRDefault="002F2DB5"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من هنا ، فإن مجمل المسائل القانونية التي يجري التطرق إليها في الحكم القضائي المتخذ تطلق عليها تسمية </w:t>
      </w:r>
      <w:r w:rsidRPr="008B4118">
        <w:rPr>
          <w:rFonts w:ascii="Times New Roman" w:hAnsi="Times New Roman" w:cs="Times New Roman"/>
          <w:sz w:val="28"/>
          <w:szCs w:val="28"/>
          <w:lang w:bidi="ar-DZ"/>
        </w:rPr>
        <w:t>obiter dictum</w:t>
      </w:r>
      <w:r w:rsidRPr="00CD2150">
        <w:rPr>
          <w:rFonts w:ascii="Simplified Arabic" w:hAnsi="Simplified Arabic" w:cs="Simplified Arabic"/>
          <w:sz w:val="32"/>
          <w:szCs w:val="32"/>
          <w:rtl/>
          <w:lang w:bidi="ar-DZ"/>
        </w:rPr>
        <w:t xml:space="preserve">، </w:t>
      </w:r>
      <w:r w:rsidR="00495403" w:rsidRPr="00CD2150">
        <w:rPr>
          <w:rFonts w:ascii="Simplified Arabic" w:hAnsi="Simplified Arabic" w:cs="Simplified Arabic"/>
          <w:sz w:val="32"/>
          <w:szCs w:val="32"/>
          <w:rtl/>
          <w:lang w:bidi="ar-DZ"/>
        </w:rPr>
        <w:t>و هي تعد مسائل عارضة و لا تتصف باي طبيعة إلزامية</w:t>
      </w:r>
      <w:r w:rsidR="00B5497B" w:rsidRPr="00CD2150">
        <w:rPr>
          <w:rStyle w:val="Appelnotedebasdep"/>
          <w:rFonts w:ascii="Simplified Arabic" w:hAnsi="Simplified Arabic" w:cs="Simplified Arabic"/>
          <w:sz w:val="32"/>
          <w:szCs w:val="32"/>
          <w:rtl/>
          <w:lang w:bidi="ar-DZ"/>
        </w:rPr>
        <w:footnoteReference w:id="80"/>
      </w:r>
      <w:r w:rsidR="00495403" w:rsidRPr="00CD2150">
        <w:rPr>
          <w:rFonts w:ascii="Simplified Arabic" w:hAnsi="Simplified Arabic" w:cs="Simplified Arabic"/>
          <w:sz w:val="32"/>
          <w:szCs w:val="32"/>
          <w:rtl/>
          <w:lang w:bidi="ar-DZ"/>
        </w:rPr>
        <w:t>.</w:t>
      </w:r>
    </w:p>
    <w:p w:rsidR="00495403" w:rsidRPr="00CD2150" w:rsidRDefault="00495403"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يتطلب دراسة القانون العام </w:t>
      </w:r>
      <w:r w:rsidRPr="008B4118">
        <w:rPr>
          <w:rFonts w:ascii="Times New Roman" w:hAnsi="Times New Roman" w:cs="Times New Roman"/>
          <w:sz w:val="28"/>
          <w:szCs w:val="28"/>
          <w:lang w:bidi="ar-DZ"/>
        </w:rPr>
        <w:t>Common law</w:t>
      </w:r>
      <w:r w:rsidRPr="00CD2150">
        <w:rPr>
          <w:rFonts w:ascii="Simplified Arabic" w:hAnsi="Simplified Arabic" w:cs="Simplified Arabic"/>
          <w:sz w:val="32"/>
          <w:szCs w:val="32"/>
          <w:rtl/>
          <w:lang w:bidi="ar-DZ"/>
        </w:rPr>
        <w:t xml:space="preserve"> بوصفه</w:t>
      </w:r>
      <w:r w:rsidR="00366606" w:rsidRPr="00CD2150">
        <w:rPr>
          <w:rFonts w:ascii="Simplified Arabic" w:hAnsi="Simplified Arabic" w:cs="Simplified Arabic"/>
          <w:sz w:val="32"/>
          <w:szCs w:val="32"/>
          <w:rtl/>
          <w:lang w:bidi="ar-DZ"/>
        </w:rPr>
        <w:t xml:space="preserve"> مصدرا من مصادر القانون الجزائي الإنجليزي التوقف عند مؤلفات الحقوقيين الإنجليز الكبار في العصور المختلفة، هذا على الرغم من أن مثل هذه المؤلفات لا تعد في الوقت </w:t>
      </w:r>
      <w:r w:rsidR="004115C5" w:rsidRPr="00CD2150">
        <w:rPr>
          <w:rFonts w:ascii="Simplified Arabic" w:hAnsi="Simplified Arabic" w:cs="Simplified Arabic"/>
          <w:sz w:val="32"/>
          <w:szCs w:val="32"/>
          <w:rtl/>
          <w:lang w:bidi="ar-DZ"/>
        </w:rPr>
        <w:t xml:space="preserve">الحالي من مصادر القانون </w:t>
      </w:r>
      <w:r w:rsidR="00243650" w:rsidRPr="00CD2150">
        <w:rPr>
          <w:rFonts w:ascii="Simplified Arabic" w:hAnsi="Simplified Arabic" w:cs="Simplified Arabic"/>
          <w:sz w:val="32"/>
          <w:szCs w:val="32"/>
          <w:rtl/>
          <w:lang w:bidi="ar-DZ"/>
        </w:rPr>
        <w:t>بلمعنى المبشر ،</w:t>
      </w:r>
      <w:r w:rsidR="008B4118">
        <w:rPr>
          <w:rFonts w:ascii="Simplified Arabic" w:hAnsi="Simplified Arabic" w:cs="Simplified Arabic"/>
          <w:sz w:val="32"/>
          <w:szCs w:val="32"/>
          <w:rtl/>
          <w:lang w:bidi="ar-DZ"/>
        </w:rPr>
        <w:t xml:space="preserve"> إلا أن لها أهميتها الكبيرة،</w:t>
      </w:r>
      <w:r w:rsidR="008B4118">
        <w:rPr>
          <w:rFonts w:ascii="Simplified Arabic" w:hAnsi="Simplified Arabic" w:cs="Simplified Arabic" w:hint="cs"/>
          <w:sz w:val="32"/>
          <w:szCs w:val="32"/>
          <w:rtl/>
          <w:lang w:bidi="ar-DZ"/>
        </w:rPr>
        <w:t xml:space="preserve"> </w:t>
      </w:r>
      <w:r w:rsidR="00243650" w:rsidRPr="00CD2150">
        <w:rPr>
          <w:rFonts w:ascii="Simplified Arabic" w:hAnsi="Simplified Arabic" w:cs="Simplified Arabic"/>
          <w:sz w:val="32"/>
          <w:szCs w:val="32"/>
          <w:rtl/>
          <w:lang w:bidi="ar-DZ"/>
        </w:rPr>
        <w:t>لأنه قليلا ما يخلو قرار قضائي من الإشارة إليها أو الإستناد عليها.</w:t>
      </w:r>
    </w:p>
    <w:p w:rsidR="00243650" w:rsidRPr="00CD2150" w:rsidRDefault="00243650"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يشتمل الفقه الجنائي الإنجليزي على نوعين من المؤلفات القانونية المعتمدة ، أولهما المؤلفات القانونية القديمة الكلاسيكية ، التي تعد مصدرا أصليا للقانون العام، و من أشهرها </w:t>
      </w:r>
      <w:r w:rsidR="006B7844" w:rsidRPr="00CD2150">
        <w:rPr>
          <w:rFonts w:ascii="Simplified Arabic" w:hAnsi="Simplified Arabic" w:cs="Simplified Arabic"/>
          <w:sz w:val="32"/>
          <w:szCs w:val="32"/>
          <w:rtl/>
          <w:lang w:bidi="ar-DZ"/>
        </w:rPr>
        <w:t xml:space="preserve">للفقيه أكوك ، و مؤلفات فوستر و هوينكس و هيل ، و هذا على </w:t>
      </w:r>
      <w:r w:rsidR="006B7844" w:rsidRPr="00CD2150">
        <w:rPr>
          <w:rFonts w:ascii="Simplified Arabic" w:hAnsi="Simplified Arabic" w:cs="Simplified Arabic"/>
          <w:sz w:val="32"/>
          <w:szCs w:val="32"/>
          <w:rtl/>
          <w:lang w:bidi="ar-DZ"/>
        </w:rPr>
        <w:lastRenderedPageBreak/>
        <w:t xml:space="preserve">الرغم من إعتمادها في الغالب ، هذا فضلا عن تمتع مؤلفيها بالإحترام الكبير ، و منها مؤلف الفقيه </w:t>
      </w:r>
      <w:r w:rsidR="00861D5F" w:rsidRPr="00CD2150">
        <w:rPr>
          <w:rFonts w:ascii="Simplified Arabic" w:hAnsi="Simplified Arabic" w:cs="Simplified Arabic"/>
          <w:sz w:val="32"/>
          <w:szCs w:val="32"/>
          <w:rtl/>
          <w:lang w:bidi="ar-DZ"/>
        </w:rPr>
        <w:t xml:space="preserve">بلاكستون الموسوم ب ( شروحات القوانين في انجلترا ) المنشور عام 1765 ، و هو </w:t>
      </w:r>
      <w:r w:rsidR="00FA70C5" w:rsidRPr="00CD2150">
        <w:rPr>
          <w:rFonts w:ascii="Simplified Arabic" w:hAnsi="Simplified Arabic" w:cs="Simplified Arabic"/>
          <w:sz w:val="32"/>
          <w:szCs w:val="32"/>
          <w:rtl/>
          <w:lang w:bidi="ar-DZ"/>
        </w:rPr>
        <w:t>في الواقع يعد من أبرز المؤلفات  في نطاق هاتين المجموعتين ، فعليه يجري الإستناد بوصفه مصدرا إلزاميا ، و في الوقت الحالي تربط به بداية الكتب المنهجية المعاصرة في القانون الإنجليزي</w:t>
      </w:r>
      <w:r w:rsidR="00A04807" w:rsidRPr="00CD2150">
        <w:rPr>
          <w:rFonts w:ascii="Simplified Arabic" w:hAnsi="Simplified Arabic" w:cs="Simplified Arabic"/>
          <w:sz w:val="32"/>
          <w:szCs w:val="32"/>
          <w:rtl/>
          <w:lang w:bidi="ar-DZ"/>
        </w:rPr>
        <w:t xml:space="preserve"> و من أبرز المؤلفات القانونية ، التي كان لها الأثر الكبير في تطور القانون الجزائي الإنجليزي، مؤلفات كل من كيني و كارد و غروس و جونس و سميث و هوغان و وليامز</w:t>
      </w:r>
      <w:r w:rsidR="00B5497B" w:rsidRPr="00CD2150">
        <w:rPr>
          <w:rStyle w:val="Appelnotedebasdep"/>
          <w:rFonts w:ascii="Simplified Arabic" w:hAnsi="Simplified Arabic" w:cs="Simplified Arabic"/>
          <w:sz w:val="32"/>
          <w:szCs w:val="32"/>
          <w:rtl/>
          <w:lang w:bidi="ar-DZ"/>
        </w:rPr>
        <w:footnoteReference w:id="81"/>
      </w:r>
      <w:r w:rsidR="00FA70C5" w:rsidRPr="00CD2150">
        <w:rPr>
          <w:rFonts w:ascii="Simplified Arabic" w:hAnsi="Simplified Arabic" w:cs="Simplified Arabic"/>
          <w:sz w:val="32"/>
          <w:szCs w:val="32"/>
          <w:rtl/>
          <w:lang w:bidi="ar-DZ"/>
        </w:rPr>
        <w:t>.</w:t>
      </w:r>
    </w:p>
    <w:p w:rsidR="00F1494B" w:rsidRPr="007E3C81" w:rsidRDefault="00F1494B" w:rsidP="00DA5697">
      <w:pPr>
        <w:pStyle w:val="Titre4"/>
        <w:rPr>
          <w:rtl/>
        </w:rPr>
      </w:pPr>
      <w:r w:rsidRPr="007E3C81">
        <w:rPr>
          <w:rtl/>
        </w:rPr>
        <w:t>الفرع الثاني : التشريع في النظام القانوني الإنجليزي</w:t>
      </w:r>
    </w:p>
    <w:p w:rsidR="00E82439" w:rsidRPr="00CD2150" w:rsidRDefault="00644458"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تتصف إنجلترا ، مقارنة بدول القارة الأروبية ، بأن </w:t>
      </w:r>
      <w:r w:rsidR="001C1679" w:rsidRPr="00CD2150">
        <w:rPr>
          <w:rFonts w:ascii="Simplified Arabic" w:hAnsi="Simplified Arabic" w:cs="Simplified Arabic"/>
          <w:sz w:val="32"/>
          <w:szCs w:val="32"/>
          <w:rtl/>
          <w:lang w:bidi="ar-DZ"/>
        </w:rPr>
        <w:t xml:space="preserve">التشريع فيها يعد المصدر الأساس الثاني بعد السابقة القضائية للقانون الجزائي ، فضلا عن أنها تتميز بعدم وجود مدونة عقابية فيها على غرار كثير من الدول ، إلا أن هذا لا يعني عدم وجود مساع </w:t>
      </w:r>
      <w:r w:rsidR="00292C87">
        <w:rPr>
          <w:rFonts w:ascii="Simplified Arabic" w:hAnsi="Simplified Arabic" w:cs="Simplified Arabic"/>
          <w:sz w:val="32"/>
          <w:szCs w:val="32"/>
          <w:rtl/>
          <w:lang w:bidi="ar-DZ"/>
        </w:rPr>
        <w:t xml:space="preserve">لإصدارها </w:t>
      </w:r>
      <w:r w:rsidR="00292C87">
        <w:rPr>
          <w:rFonts w:ascii="Simplified Arabic" w:hAnsi="Simplified Arabic" w:cs="Simplified Arabic" w:hint="cs"/>
          <w:sz w:val="32"/>
          <w:szCs w:val="32"/>
          <w:rtl/>
          <w:lang w:bidi="ar-DZ"/>
        </w:rPr>
        <w:t>.</w:t>
      </w:r>
    </w:p>
    <w:p w:rsidR="00E50A7A" w:rsidRPr="007E3F82" w:rsidRDefault="007E3F82" w:rsidP="007E3C81">
      <w:pPr>
        <w:pStyle w:val="Titre5"/>
        <w:rPr>
          <w:rtl/>
        </w:rPr>
      </w:pPr>
      <w:r w:rsidRPr="007E3F82">
        <w:rPr>
          <w:rFonts w:hint="cs"/>
          <w:rtl/>
        </w:rPr>
        <w:t xml:space="preserve">أولا : </w:t>
      </w:r>
      <w:r w:rsidR="00E50A7A" w:rsidRPr="007E3F82">
        <w:rPr>
          <w:rtl/>
        </w:rPr>
        <w:t xml:space="preserve">تشكل التشريعات لاسيما التي يصدرها البرلمان الإنجليزي </w:t>
      </w:r>
      <w:r w:rsidR="00E50A7A" w:rsidRPr="007E3F82">
        <w:rPr>
          <w:rFonts w:ascii="Times New Roman" w:hAnsi="Times New Roman" w:cs="Times New Roman"/>
          <w:sz w:val="28"/>
          <w:szCs w:val="28"/>
        </w:rPr>
        <w:t xml:space="preserve">Acts of </w:t>
      </w:r>
      <w:r w:rsidR="00523F2F" w:rsidRPr="007E3F82">
        <w:rPr>
          <w:rFonts w:ascii="Times New Roman" w:hAnsi="Times New Roman" w:cs="Times New Roman"/>
          <w:sz w:val="28"/>
          <w:szCs w:val="28"/>
        </w:rPr>
        <w:t>Parlament</w:t>
      </w:r>
      <w:r w:rsidR="00523F2F" w:rsidRPr="007E3F82">
        <w:t xml:space="preserve"> </w:t>
      </w:r>
      <w:r w:rsidR="00523F2F" w:rsidRPr="007E3F82">
        <w:rPr>
          <w:rtl/>
        </w:rPr>
        <w:t>، المصدر الأساسي الثاني للقانون الإنجليزي .</w:t>
      </w:r>
    </w:p>
    <w:p w:rsidR="00523F2F" w:rsidRPr="00CD2150" w:rsidRDefault="00523F2F"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طرأت على قواعد القانون العام </w:t>
      </w:r>
      <w:r w:rsidRPr="0007280B">
        <w:rPr>
          <w:rFonts w:ascii="Times New Roman" w:hAnsi="Times New Roman" w:cs="Times New Roman"/>
          <w:sz w:val="28"/>
          <w:szCs w:val="28"/>
          <w:lang w:bidi="ar-DZ"/>
        </w:rPr>
        <w:t>Common law</w:t>
      </w:r>
      <w:r w:rsidRPr="00CD2150">
        <w:rPr>
          <w:rFonts w:ascii="Simplified Arabic" w:hAnsi="Simplified Arabic" w:cs="Simplified Arabic"/>
          <w:sz w:val="32"/>
          <w:szCs w:val="32"/>
          <w:rtl/>
          <w:lang w:bidi="ar-DZ"/>
        </w:rPr>
        <w:t xml:space="preserve"> التي تطورت على مدى مئات السنين تعديلات و إضافات عبر قواعد </w:t>
      </w:r>
      <w:r w:rsidRPr="0007280B">
        <w:rPr>
          <w:rFonts w:ascii="Times New Roman" w:hAnsi="Times New Roman" w:cs="Times New Roman"/>
          <w:sz w:val="28"/>
          <w:szCs w:val="28"/>
          <w:lang w:bidi="ar-DZ"/>
        </w:rPr>
        <w:t xml:space="preserve">Statutory law </w:t>
      </w:r>
      <w:r w:rsidRPr="00CD2150">
        <w:rPr>
          <w:rFonts w:ascii="Simplified Arabic" w:hAnsi="Simplified Arabic" w:cs="Simplified Arabic"/>
          <w:sz w:val="32"/>
          <w:szCs w:val="32"/>
          <w:rtl/>
          <w:lang w:bidi="ar-DZ"/>
        </w:rPr>
        <w:t xml:space="preserve"> ، التي شكلت مجموعة من القواعد القانونية الهامة و الثابتة في القانون الإنجليزي ، لذا تعد التشريعات البرلمانية مصدرا </w:t>
      </w:r>
      <w:r w:rsidR="002B056C" w:rsidRPr="00CD2150">
        <w:rPr>
          <w:rFonts w:ascii="Simplified Arabic" w:hAnsi="Simplified Arabic" w:cs="Simplified Arabic"/>
          <w:sz w:val="32"/>
          <w:szCs w:val="32"/>
          <w:rtl/>
          <w:lang w:bidi="ar-DZ"/>
        </w:rPr>
        <w:t>ثانويا من مصادر القانون الإنجليزي ، فهي عبارة عن تصحيحات أو ملحقات تضاف إلى السوابق القضائية</w:t>
      </w:r>
      <w:r w:rsidR="00FD314D" w:rsidRPr="00CD2150">
        <w:rPr>
          <w:rFonts w:ascii="Simplified Arabic" w:hAnsi="Simplified Arabic" w:cs="Simplified Arabic"/>
          <w:sz w:val="32"/>
          <w:szCs w:val="32"/>
          <w:rtl/>
          <w:lang w:bidi="ar-DZ"/>
        </w:rPr>
        <w:t>( القانون القضائي)</w:t>
      </w:r>
      <w:r w:rsidR="00A04807" w:rsidRPr="00CD2150">
        <w:rPr>
          <w:rStyle w:val="Appelnotedebasdep"/>
          <w:rFonts w:ascii="Simplified Arabic" w:hAnsi="Simplified Arabic" w:cs="Simplified Arabic"/>
          <w:sz w:val="32"/>
          <w:szCs w:val="32"/>
          <w:rtl/>
          <w:lang w:bidi="ar-DZ"/>
        </w:rPr>
        <w:footnoteReference w:id="82"/>
      </w:r>
      <w:r w:rsidR="00FD314D" w:rsidRPr="00CD2150">
        <w:rPr>
          <w:rFonts w:ascii="Simplified Arabic" w:hAnsi="Simplified Arabic" w:cs="Simplified Arabic"/>
          <w:sz w:val="32"/>
          <w:szCs w:val="32"/>
          <w:rtl/>
          <w:lang w:bidi="ar-DZ"/>
        </w:rPr>
        <w:t>.</w:t>
      </w:r>
    </w:p>
    <w:p w:rsidR="00FD314D" w:rsidRPr="00CD2150" w:rsidRDefault="00891787"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أما حاليا ، لا يمكن أن يغض النظر عن مزاحمة قواعد </w:t>
      </w:r>
      <w:r w:rsidRPr="00295E8D">
        <w:rPr>
          <w:rFonts w:ascii="Times New Roman" w:hAnsi="Times New Roman" w:cs="Times New Roman"/>
          <w:sz w:val="28"/>
          <w:szCs w:val="28"/>
          <w:lang w:bidi="ar-DZ"/>
        </w:rPr>
        <w:t>Statutory law</w:t>
      </w:r>
      <w:r w:rsidRPr="00CD2150">
        <w:rPr>
          <w:rFonts w:ascii="Simplified Arabic" w:hAnsi="Simplified Arabic" w:cs="Simplified Arabic"/>
          <w:sz w:val="32"/>
          <w:szCs w:val="32"/>
          <w:rtl/>
          <w:lang w:bidi="ar-DZ"/>
        </w:rPr>
        <w:t xml:space="preserve"> لقواعد السابقة القضائية ، بمعنى أن السوابق القضائية و التشريعات البرلمانية كليهما يتواجدان في النظام القانوني الإنجليزي بوصفهما مصدرين متساويين من حيث تأثير أحدهما في الأخر ، بل إن وجود أحدهما يكون بلا معنى من دون الأخر، و يمكن أن يتجلى ذلك تحديدا في أن الخاصية المميزة </w:t>
      </w:r>
      <w:r w:rsidR="003600C6" w:rsidRPr="00CD2150">
        <w:rPr>
          <w:rFonts w:ascii="Simplified Arabic" w:hAnsi="Simplified Arabic" w:cs="Simplified Arabic"/>
          <w:sz w:val="32"/>
          <w:szCs w:val="32"/>
          <w:rtl/>
          <w:lang w:bidi="ar-DZ"/>
        </w:rPr>
        <w:t>لنظام السوابق القضائية إنما تنحصر في أنها تستخدم في الوقت الراهن بصورة غالبة في تفسير التشريعات البرلمانية الصادرة</w:t>
      </w:r>
      <w:r w:rsidR="00A8318F" w:rsidRPr="00CD2150">
        <w:rPr>
          <w:rStyle w:val="Appelnotedebasdep"/>
          <w:rFonts w:ascii="Simplified Arabic" w:hAnsi="Simplified Arabic" w:cs="Simplified Arabic"/>
          <w:sz w:val="32"/>
          <w:szCs w:val="32"/>
          <w:rtl/>
          <w:lang w:bidi="ar-DZ"/>
        </w:rPr>
        <w:footnoteReference w:id="83"/>
      </w:r>
      <w:r w:rsidR="003600C6" w:rsidRPr="00CD2150">
        <w:rPr>
          <w:rFonts w:ascii="Simplified Arabic" w:hAnsi="Simplified Arabic" w:cs="Simplified Arabic"/>
          <w:sz w:val="32"/>
          <w:szCs w:val="32"/>
          <w:rtl/>
          <w:lang w:bidi="ar-DZ"/>
        </w:rPr>
        <w:t>.</w:t>
      </w:r>
    </w:p>
    <w:p w:rsidR="003600C6" w:rsidRPr="00CD2150" w:rsidRDefault="003600C6"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لذا فإن التشريعات البرلمانية لا تعد قواعد قانونية معترفا بها ، </w:t>
      </w:r>
      <w:r w:rsidR="00763A2E" w:rsidRPr="00CD2150">
        <w:rPr>
          <w:rFonts w:ascii="Simplified Arabic" w:hAnsi="Simplified Arabic" w:cs="Simplified Arabic"/>
          <w:sz w:val="32"/>
          <w:szCs w:val="32"/>
          <w:rtl/>
          <w:lang w:bidi="ar-DZ"/>
        </w:rPr>
        <w:t xml:space="preserve">إلا عبر التطبيقات القضائية ، بمعنى أن القضاء عندما يتولى تطبيقها يقوم بتفسيرها و يعيد </w:t>
      </w:r>
      <w:r w:rsidR="00CB084A" w:rsidRPr="00CD2150">
        <w:rPr>
          <w:rFonts w:ascii="Simplified Arabic" w:hAnsi="Simplified Arabic" w:cs="Simplified Arabic"/>
          <w:sz w:val="32"/>
          <w:szCs w:val="32"/>
          <w:rtl/>
          <w:lang w:bidi="ar-DZ"/>
        </w:rPr>
        <w:t>صياغتها و من ثم يجعلها تتصف بطبيعة القانون العام ، و حينها فقط يمكن القول أنها أصبحت جزءا لا يتجزأ من قالنون الجزائي الإنجليزي ، لذا فإن فقهاء القانون يعتمدون التشريعات البرلمانية عبر التطبيقات المتعلقة بها ، و ليس الإستناد على نصوصها ، أي بصورة قواعد قضائية و ليس قانونية</w:t>
      </w:r>
      <w:r w:rsidR="00A8318F" w:rsidRPr="00CD2150">
        <w:rPr>
          <w:rStyle w:val="Appelnotedebasdep"/>
          <w:rFonts w:ascii="Simplified Arabic" w:hAnsi="Simplified Arabic" w:cs="Simplified Arabic"/>
          <w:sz w:val="32"/>
          <w:szCs w:val="32"/>
          <w:rtl/>
          <w:lang w:bidi="ar-DZ"/>
        </w:rPr>
        <w:footnoteReference w:id="84"/>
      </w:r>
      <w:r w:rsidR="00CB084A" w:rsidRPr="00CD2150">
        <w:rPr>
          <w:rFonts w:ascii="Simplified Arabic" w:hAnsi="Simplified Arabic" w:cs="Simplified Arabic"/>
          <w:sz w:val="32"/>
          <w:szCs w:val="32"/>
          <w:rtl/>
          <w:lang w:bidi="ar-DZ"/>
        </w:rPr>
        <w:t>.</w:t>
      </w:r>
    </w:p>
    <w:p w:rsidR="00CB084A" w:rsidRPr="00CD2150" w:rsidRDefault="00CB084A"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تعد التشريعات البرلمانية كما أسلفت الإشارة المصدر الأساسي الثاني للقانون الجنائي الإنجليزي المعاصر ، إلا أنه عبر الدراسة التاريخية يلحظ أن </w:t>
      </w:r>
      <w:r w:rsidR="00AB70DF" w:rsidRPr="00CD2150">
        <w:rPr>
          <w:rFonts w:ascii="Simplified Arabic" w:hAnsi="Simplified Arabic" w:cs="Simplified Arabic"/>
          <w:sz w:val="32"/>
          <w:szCs w:val="32"/>
          <w:rtl/>
          <w:lang w:bidi="ar-DZ"/>
        </w:rPr>
        <w:t xml:space="preserve">التشريعات البرلمانية قد تعززت مع مرور الوقت في نظام مصادر القانون الجنائي الإنجليزي ، مقارنة بالقانون العام ، و قد تجلى </w:t>
      </w:r>
      <w:r w:rsidR="00687CDD" w:rsidRPr="00CD2150">
        <w:rPr>
          <w:rFonts w:ascii="Simplified Arabic" w:hAnsi="Simplified Arabic" w:cs="Simplified Arabic"/>
          <w:sz w:val="32"/>
          <w:szCs w:val="32"/>
          <w:rtl/>
          <w:lang w:bidi="ar-DZ"/>
        </w:rPr>
        <w:t>هذا خاصة في النصف الثاني</w:t>
      </w:r>
      <w:r w:rsidR="00295E8D">
        <w:rPr>
          <w:rFonts w:ascii="Simplified Arabic" w:hAnsi="Simplified Arabic" w:cs="Simplified Arabic"/>
          <w:sz w:val="32"/>
          <w:szCs w:val="32"/>
          <w:rtl/>
          <w:lang w:bidi="ar-DZ"/>
        </w:rPr>
        <w:t xml:space="preserve"> من القرن التاسع عشر</w:t>
      </w:r>
      <w:r w:rsidR="00687CDD" w:rsidRPr="00CD2150">
        <w:rPr>
          <w:rFonts w:ascii="Simplified Arabic" w:hAnsi="Simplified Arabic" w:cs="Simplified Arabic"/>
          <w:sz w:val="32"/>
          <w:szCs w:val="32"/>
          <w:rtl/>
          <w:lang w:bidi="ar-DZ"/>
        </w:rPr>
        <w:t>.</w:t>
      </w:r>
    </w:p>
    <w:p w:rsidR="00687CDD" w:rsidRPr="00CD2150" w:rsidRDefault="00687CDD"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ففي بداية القرن المذكور كان من المفروغ منه أن يعد التشريع البرلماني باطلا أن تعارض </w:t>
      </w:r>
      <w:r w:rsidR="00A16A74" w:rsidRPr="00CD2150">
        <w:rPr>
          <w:rFonts w:ascii="Simplified Arabic" w:hAnsi="Simplified Arabic" w:cs="Simplified Arabic"/>
          <w:sz w:val="32"/>
          <w:szCs w:val="32"/>
          <w:rtl/>
          <w:lang w:bidi="ar-DZ"/>
        </w:rPr>
        <w:t xml:space="preserve">مع مبادئ القانون العام ، بمعنى أن التشريع يكون عرضة للإلغاء في </w:t>
      </w:r>
      <w:r w:rsidR="00A16A74" w:rsidRPr="00CD2150">
        <w:rPr>
          <w:rFonts w:ascii="Simplified Arabic" w:hAnsi="Simplified Arabic" w:cs="Simplified Arabic"/>
          <w:sz w:val="32"/>
          <w:szCs w:val="32"/>
          <w:rtl/>
          <w:lang w:bidi="ar-DZ"/>
        </w:rPr>
        <w:lastRenderedPageBreak/>
        <w:t>حالة وجود مثل هذا التعارض ، لذا فإن التشريعات البرلمانية كانت في واقع الحال صياغة قواعد القانون الع</w:t>
      </w:r>
      <w:r w:rsidR="0072591A" w:rsidRPr="00CD2150">
        <w:rPr>
          <w:rFonts w:ascii="Simplified Arabic" w:hAnsi="Simplified Arabic" w:cs="Simplified Arabic"/>
          <w:sz w:val="32"/>
          <w:szCs w:val="32"/>
          <w:rtl/>
          <w:lang w:bidi="ar-DZ"/>
        </w:rPr>
        <w:t>ام في قواعد قانونية برلمانية أو هي تعديل لهذه القواعد</w:t>
      </w:r>
      <w:r w:rsidR="00A8318F" w:rsidRPr="00CD2150">
        <w:rPr>
          <w:rStyle w:val="Appelnotedebasdep"/>
          <w:rFonts w:ascii="Simplified Arabic" w:hAnsi="Simplified Arabic" w:cs="Simplified Arabic"/>
          <w:sz w:val="32"/>
          <w:szCs w:val="32"/>
          <w:rtl/>
          <w:lang w:bidi="ar-DZ"/>
        </w:rPr>
        <w:footnoteReference w:id="85"/>
      </w:r>
      <w:r w:rsidR="0072591A" w:rsidRPr="00CD2150">
        <w:rPr>
          <w:rFonts w:ascii="Simplified Arabic" w:hAnsi="Simplified Arabic" w:cs="Simplified Arabic"/>
          <w:sz w:val="32"/>
          <w:szCs w:val="32"/>
          <w:rtl/>
          <w:lang w:bidi="ar-DZ"/>
        </w:rPr>
        <w:t>.</w:t>
      </w:r>
    </w:p>
    <w:p w:rsidR="0072591A" w:rsidRPr="00CD2150" w:rsidRDefault="00817ED1"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أما مكانة التشريعات البرلمانية مازال فقهاء القانون الإنجليزي يقيمونها بالصورة السابقة ، و في الواقع غالبا</w:t>
      </w:r>
      <w:r w:rsidR="007768F1" w:rsidRPr="00CD2150">
        <w:rPr>
          <w:rFonts w:ascii="Simplified Arabic" w:hAnsi="Simplified Arabic" w:cs="Simplified Arabic"/>
          <w:sz w:val="32"/>
          <w:szCs w:val="32"/>
          <w:rtl/>
          <w:lang w:bidi="ar-DZ"/>
        </w:rPr>
        <w:t xml:space="preserve"> ما تكون التشريعات البرلمانية إنعكاسا تشريعيا للقواعد المعمول بها في القانون العام ، و من ذلك إن المبادئ الأساسية المتعلقة بالمسؤولية الجنائية لاتزال كالسابق ، تحددها قواعد </w:t>
      </w:r>
      <w:r w:rsidR="0068153E" w:rsidRPr="00CD2150">
        <w:rPr>
          <w:rFonts w:ascii="Simplified Arabic" w:hAnsi="Simplified Arabic" w:cs="Simplified Arabic"/>
          <w:sz w:val="32"/>
          <w:szCs w:val="32"/>
          <w:rtl/>
          <w:lang w:bidi="ar-DZ"/>
        </w:rPr>
        <w:t xml:space="preserve">القانون العام ، هذا على الرغم من أن  عددا منها ، مثل القواعد المتعلقة بالإتفاق </w:t>
      </w:r>
      <w:r w:rsidR="00300C48" w:rsidRPr="00CD2150">
        <w:rPr>
          <w:rFonts w:ascii="Simplified Arabic" w:hAnsi="Simplified Arabic" w:cs="Simplified Arabic"/>
          <w:sz w:val="32"/>
          <w:szCs w:val="32"/>
          <w:rtl/>
          <w:lang w:bidi="ar-DZ"/>
        </w:rPr>
        <w:t xml:space="preserve">الجنائي </w:t>
      </w:r>
      <w:r w:rsidR="00AC5739" w:rsidRPr="00CD2150">
        <w:rPr>
          <w:rFonts w:ascii="Simplified Arabic" w:hAnsi="Simplified Arabic" w:cs="Simplified Arabic"/>
          <w:sz w:val="32"/>
          <w:szCs w:val="32"/>
          <w:rtl/>
          <w:lang w:bidi="ar-DZ"/>
        </w:rPr>
        <w:t>و الشروع ، قد نظمت من الناحية التشريعية و صدرت بها تشريعات برلمانية</w:t>
      </w:r>
      <w:r w:rsidR="00A8318F" w:rsidRPr="00CD2150">
        <w:rPr>
          <w:rStyle w:val="Appelnotedebasdep"/>
          <w:rFonts w:ascii="Simplified Arabic" w:hAnsi="Simplified Arabic" w:cs="Simplified Arabic"/>
          <w:sz w:val="32"/>
          <w:szCs w:val="32"/>
          <w:rtl/>
          <w:lang w:bidi="ar-DZ"/>
        </w:rPr>
        <w:footnoteReference w:id="86"/>
      </w:r>
      <w:r w:rsidR="00AC5739" w:rsidRPr="00CD2150">
        <w:rPr>
          <w:rFonts w:ascii="Simplified Arabic" w:hAnsi="Simplified Arabic" w:cs="Simplified Arabic"/>
          <w:sz w:val="32"/>
          <w:szCs w:val="32"/>
          <w:rtl/>
          <w:lang w:bidi="ar-DZ"/>
        </w:rPr>
        <w:t>.</w:t>
      </w:r>
    </w:p>
    <w:p w:rsidR="00AC5739" w:rsidRPr="00CD2150" w:rsidRDefault="00A423F0"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كقاعدة ، إن التشريعات القانونية -البرلمانية- في مجال القانون الجزائي تحدد المسؤولية عن جرائم محددة، و لكن في الغالب يكون إصدار البرلمان الإنجليزي لمثل هذه التشريعات عفويا ، إذ يكون إصدارها جوابا على تساؤل ما أثير في مسار الإجراءات القضائية إرتباطا بقضية جنائية معينة ، و ينطبق هذا القول تماما على النموذج الت</w:t>
      </w:r>
      <w:r w:rsidR="003A6E33" w:rsidRPr="00CD2150">
        <w:rPr>
          <w:rFonts w:ascii="Simplified Arabic" w:hAnsi="Simplified Arabic" w:cs="Simplified Arabic"/>
          <w:sz w:val="32"/>
          <w:szCs w:val="32"/>
          <w:rtl/>
          <w:lang w:bidi="ar-DZ"/>
        </w:rPr>
        <w:t>شريعي لجريمة الإغتصاب ، الذي أقر عام 1976 بتشريع برلماني ، إرتباطا بالنظر في قضية مورغان ، على أساس التقرير الذي وضعته لجنة هيبارون في ضوء دراسة القضية المذكورة</w:t>
      </w:r>
      <w:r w:rsidR="00A8318F" w:rsidRPr="00CD2150">
        <w:rPr>
          <w:rStyle w:val="Appelnotedebasdep"/>
          <w:rFonts w:ascii="Simplified Arabic" w:hAnsi="Simplified Arabic" w:cs="Simplified Arabic"/>
          <w:sz w:val="32"/>
          <w:szCs w:val="32"/>
          <w:rtl/>
          <w:lang w:bidi="ar-DZ"/>
        </w:rPr>
        <w:footnoteReference w:id="87"/>
      </w:r>
      <w:r w:rsidR="003A6E33" w:rsidRPr="00CD2150">
        <w:rPr>
          <w:rFonts w:ascii="Simplified Arabic" w:hAnsi="Simplified Arabic" w:cs="Simplified Arabic"/>
          <w:sz w:val="32"/>
          <w:szCs w:val="32"/>
          <w:rtl/>
          <w:lang w:bidi="ar-DZ"/>
        </w:rPr>
        <w:t>.</w:t>
      </w:r>
    </w:p>
    <w:p w:rsidR="003A6E33" w:rsidRPr="00CD2150" w:rsidRDefault="00D7163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تشكل التشريعات التنفيذية أو التفويضية نوعا أخر من التشريعات التي تعد من مصادر القانون الجزائي الإنجليزي </w:t>
      </w:r>
      <w:r w:rsidR="00E11C81" w:rsidRPr="00CD2150">
        <w:rPr>
          <w:rFonts w:ascii="Simplified Arabic" w:hAnsi="Simplified Arabic" w:cs="Simplified Arabic"/>
          <w:sz w:val="32"/>
          <w:szCs w:val="32"/>
          <w:rtl/>
          <w:lang w:bidi="ar-DZ"/>
        </w:rPr>
        <w:t xml:space="preserve">. و يكون إصدار هذه التشريعات من اختصاص </w:t>
      </w:r>
      <w:r w:rsidR="00E11C81" w:rsidRPr="00CD2150">
        <w:rPr>
          <w:rFonts w:ascii="Simplified Arabic" w:hAnsi="Simplified Arabic" w:cs="Simplified Arabic"/>
          <w:sz w:val="32"/>
          <w:szCs w:val="32"/>
          <w:rtl/>
          <w:lang w:bidi="ar-DZ"/>
        </w:rPr>
        <w:lastRenderedPageBreak/>
        <w:t>الأجهزة الحكومية المختلفة ، بناءا على تكليف من طرف البرلمان الإنجليزي ، لذا تعد التشريعات تفويضية</w:t>
      </w:r>
      <w:r w:rsidR="00F447DC" w:rsidRPr="00CD2150">
        <w:rPr>
          <w:rStyle w:val="Appelnotedebasdep"/>
          <w:rFonts w:ascii="Simplified Arabic" w:hAnsi="Simplified Arabic" w:cs="Simplified Arabic"/>
          <w:sz w:val="32"/>
          <w:szCs w:val="32"/>
          <w:rtl/>
          <w:lang w:bidi="ar-DZ"/>
        </w:rPr>
        <w:footnoteReference w:id="88"/>
      </w:r>
      <w:r w:rsidR="00E11C81" w:rsidRPr="00CD2150">
        <w:rPr>
          <w:rFonts w:ascii="Simplified Arabic" w:hAnsi="Simplified Arabic" w:cs="Simplified Arabic"/>
          <w:sz w:val="32"/>
          <w:szCs w:val="32"/>
          <w:rtl/>
          <w:lang w:bidi="ar-DZ"/>
        </w:rPr>
        <w:t>.</w:t>
      </w:r>
    </w:p>
    <w:p w:rsidR="00E11C81" w:rsidRPr="00CD2150" w:rsidRDefault="00E11C81"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يشير الفقهاء الإنجليز إلى أفضلية هذا النوع من التشريعات مقارنة بالقوانين التي يصدرها البرلمان ، فهي تتصف بكونها تشريعات من السهل إتخاذها أو تغييرها، إذ لا يتطلب عرضها على البرلمان للحصول على مصادقته عليها ، لذا فإن أفضليتها تتثمل في سرعة إتخاذها </w:t>
      </w:r>
      <w:r w:rsidR="00E5549E" w:rsidRPr="00CD2150">
        <w:rPr>
          <w:rFonts w:ascii="Simplified Arabic" w:hAnsi="Simplified Arabic" w:cs="Simplified Arabic"/>
          <w:sz w:val="32"/>
          <w:szCs w:val="32"/>
          <w:rtl/>
          <w:lang w:bidi="ar-DZ"/>
        </w:rPr>
        <w:t>.</w:t>
      </w:r>
    </w:p>
    <w:p w:rsidR="00E5549E" w:rsidRPr="00CD2150" w:rsidRDefault="00E5549E"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كما لا تختلف هذه التشريعات </w:t>
      </w:r>
      <w:r w:rsidR="0077134F" w:rsidRPr="00CD2150">
        <w:rPr>
          <w:rFonts w:ascii="Simplified Arabic" w:hAnsi="Simplified Arabic" w:cs="Simplified Arabic"/>
          <w:sz w:val="32"/>
          <w:szCs w:val="32"/>
          <w:rtl/>
          <w:lang w:bidi="ar-DZ"/>
        </w:rPr>
        <w:t>من الناحيتين التشريعية و التطبيقية عن التشريعات القانونية التي يصدرها البرلمان إذ أن الإختلاف ، من الناحية القانونية بين القانون و قرارات الأجهزة الحكومية ليس كبيرا ، فكل منهما يح</w:t>
      </w:r>
      <w:r w:rsidR="00F1494B">
        <w:rPr>
          <w:rFonts w:ascii="Simplified Arabic" w:hAnsi="Simplified Arabic" w:cs="Simplified Arabic"/>
          <w:sz w:val="32"/>
          <w:szCs w:val="32"/>
          <w:rtl/>
          <w:lang w:bidi="ar-DZ"/>
        </w:rPr>
        <w:t>دد قاعدة إلزامية عامة و متساوية</w:t>
      </w:r>
      <w:r w:rsidR="0024787B" w:rsidRPr="00CD2150">
        <w:rPr>
          <w:rFonts w:ascii="Simplified Arabic" w:hAnsi="Simplified Arabic" w:cs="Simplified Arabic"/>
          <w:sz w:val="32"/>
          <w:szCs w:val="32"/>
          <w:rtl/>
          <w:lang w:bidi="ar-DZ"/>
        </w:rPr>
        <w:t>.</w:t>
      </w:r>
    </w:p>
    <w:p w:rsidR="0024787B" w:rsidRPr="00CD2150" w:rsidRDefault="0024787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أما في حالة تعارض بين قرارات الأجهزة الحكومية ، الصادرة على أساس الصلاحيات التفويضية و مواد قانون ما يجري تفسيرها و كأنما الحديث يتعلق بوجود التناقض بين مواد قانونية</w:t>
      </w:r>
      <w:r w:rsidR="00F447DC" w:rsidRPr="00CD2150">
        <w:rPr>
          <w:rStyle w:val="Appelnotedebasdep"/>
          <w:rFonts w:ascii="Simplified Arabic" w:hAnsi="Simplified Arabic" w:cs="Simplified Arabic"/>
          <w:sz w:val="32"/>
          <w:szCs w:val="32"/>
          <w:rtl/>
          <w:lang w:bidi="ar-DZ"/>
        </w:rPr>
        <w:footnoteReference w:id="89"/>
      </w:r>
      <w:r w:rsidRPr="00CD2150">
        <w:rPr>
          <w:rFonts w:ascii="Simplified Arabic" w:hAnsi="Simplified Arabic" w:cs="Simplified Arabic"/>
          <w:sz w:val="32"/>
          <w:szCs w:val="32"/>
          <w:rtl/>
          <w:lang w:bidi="ar-DZ"/>
        </w:rPr>
        <w:t>.</w:t>
      </w:r>
    </w:p>
    <w:p w:rsidR="00F57884" w:rsidRPr="00CD2150" w:rsidRDefault="00E62C13"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إلا أنه يشترط ألا تكون التشريعات المذكورة خارج نطاق الصلاحيات التشريعية </w:t>
      </w:r>
      <w:r w:rsidR="0007782D" w:rsidRPr="00CD2150">
        <w:rPr>
          <w:rFonts w:ascii="Simplified Arabic" w:hAnsi="Simplified Arabic" w:cs="Simplified Arabic"/>
          <w:sz w:val="32"/>
          <w:szCs w:val="32"/>
          <w:rtl/>
          <w:lang w:bidi="ar-DZ"/>
        </w:rPr>
        <w:t xml:space="preserve">للبرلمان ، فإذا كانت خارج الصلاحيات </w:t>
      </w:r>
      <w:r w:rsidR="0007782D" w:rsidRPr="00BA0CB9">
        <w:rPr>
          <w:rFonts w:ascii="Times New Roman" w:hAnsi="Times New Roman" w:cs="Times New Roman"/>
          <w:sz w:val="28"/>
          <w:szCs w:val="28"/>
          <w:lang w:bidi="ar-DZ"/>
        </w:rPr>
        <w:t>Ultra vires</w:t>
      </w:r>
      <w:r w:rsidR="0007782D" w:rsidRPr="00CD2150">
        <w:rPr>
          <w:rFonts w:ascii="Simplified Arabic" w:hAnsi="Simplified Arabic" w:cs="Simplified Arabic"/>
          <w:sz w:val="32"/>
          <w:szCs w:val="32"/>
          <w:rtl/>
          <w:lang w:bidi="ar-DZ"/>
        </w:rPr>
        <w:t xml:space="preserve"> فهي تعد باطلة ، و في واقع الحال تتجلى في هذه الحالة إحدى صور الدور الرقابي للسلطة التشريعية </w:t>
      </w:r>
      <w:r w:rsidR="00F57884" w:rsidRPr="00CD2150">
        <w:rPr>
          <w:rFonts w:ascii="Simplified Arabic" w:hAnsi="Simplified Arabic" w:cs="Simplified Arabic"/>
          <w:sz w:val="32"/>
          <w:szCs w:val="32"/>
          <w:rtl/>
          <w:lang w:bidi="ar-DZ"/>
        </w:rPr>
        <w:t>– البرلمان الإنجليزي – على السلطة التنفيذية – الحكومة -.</w:t>
      </w:r>
    </w:p>
    <w:p w:rsidR="0024787B" w:rsidRPr="00CD2150" w:rsidRDefault="00F57884"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إن النموذج </w:t>
      </w:r>
      <w:r w:rsidR="00E62C13"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 xml:space="preserve">الأبرز لهذا النوع من التشريعات هو الأوامر التي على أساسها يجري إقرار نفاذ كثير من القوانين ، و من الناحية الفعلية يصدر هذا النوع من الأوامر الحكومة ، و تجري المصادقة عليه من قبل المجلس السري ، </w:t>
      </w:r>
      <w:r w:rsidR="00134650" w:rsidRPr="00CD2150">
        <w:rPr>
          <w:rFonts w:ascii="Simplified Arabic" w:hAnsi="Simplified Arabic" w:cs="Simplified Arabic"/>
          <w:sz w:val="32"/>
          <w:szCs w:val="32"/>
          <w:rtl/>
          <w:lang w:bidi="ar-DZ"/>
        </w:rPr>
        <w:t>و في هذا الإطار يتمتع وزير الداخلية بصلاحيات واسعة ، و من ذلك ينظم المسائل المتعلقة بتمضية العقوبة كافة .</w:t>
      </w:r>
    </w:p>
    <w:p w:rsidR="001B77D9" w:rsidRPr="00CD2150" w:rsidRDefault="001B77D9"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إن هذه الأوامر و غيرها من التشريعات المماثلة تصدرها دار نشر صاحبة الجلالة ، ضمن مجموعة تشريعية </w:t>
      </w:r>
      <w:r w:rsidR="00DD3DEC" w:rsidRPr="00CD2150">
        <w:rPr>
          <w:rFonts w:ascii="Simplified Arabic" w:hAnsi="Simplified Arabic" w:cs="Simplified Arabic"/>
          <w:sz w:val="32"/>
          <w:szCs w:val="32"/>
          <w:rtl/>
          <w:lang w:bidi="ar-DZ"/>
        </w:rPr>
        <w:t>تحت عنوان تعليمات تشريعية</w:t>
      </w:r>
      <w:r w:rsidR="00F447DC" w:rsidRPr="00CD2150">
        <w:rPr>
          <w:rStyle w:val="Appelnotedebasdep"/>
          <w:rFonts w:ascii="Simplified Arabic" w:hAnsi="Simplified Arabic" w:cs="Simplified Arabic"/>
          <w:sz w:val="32"/>
          <w:szCs w:val="32"/>
          <w:rtl/>
          <w:lang w:bidi="ar-DZ"/>
        </w:rPr>
        <w:footnoteReference w:id="90"/>
      </w:r>
      <w:r w:rsidR="00DD3DEC" w:rsidRPr="00B90276">
        <w:rPr>
          <w:rFonts w:ascii="Times New Roman" w:hAnsi="Times New Roman" w:cs="Times New Roman"/>
          <w:sz w:val="28"/>
          <w:szCs w:val="28"/>
          <w:lang w:bidi="ar-DZ"/>
        </w:rPr>
        <w:t>Statutory ins</w:t>
      </w:r>
      <w:r w:rsidR="0021158C" w:rsidRPr="00B90276">
        <w:rPr>
          <w:rFonts w:ascii="Times New Roman" w:hAnsi="Times New Roman" w:cs="Times New Roman"/>
          <w:sz w:val="28"/>
          <w:szCs w:val="28"/>
          <w:lang w:bidi="ar-DZ"/>
        </w:rPr>
        <w:t>truments</w:t>
      </w:r>
      <w:r w:rsidR="0021158C" w:rsidRPr="00CD2150">
        <w:rPr>
          <w:rFonts w:ascii="Simplified Arabic" w:hAnsi="Simplified Arabic" w:cs="Simplified Arabic"/>
          <w:sz w:val="32"/>
          <w:szCs w:val="32"/>
          <w:rtl/>
          <w:lang w:bidi="ar-DZ"/>
        </w:rPr>
        <w:t>.</w:t>
      </w:r>
    </w:p>
    <w:p w:rsidR="0021158C" w:rsidRPr="00CD2150" w:rsidRDefault="0021158C"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تعتبر التشريعات الجزائية الخاصة ، في نطاق القانون الجزائي الإنجليزي هناك كثير من التشريعات القانونية التابعة لفروع القانون الأخرى ، إلا أنها تتضمن قواعد قانونية جنائية ، ما يجعلها تشكل قوانين عقابية تكميلية.</w:t>
      </w:r>
    </w:p>
    <w:p w:rsidR="0021158C" w:rsidRPr="00CD2150" w:rsidRDefault="0021158C"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تتضمن التشريعات القانونية الجزائية الإشارة إلى منح سكرتير الدولة  صلاحيات تتعلق بتطبيق هذه التشريعات ، و قد تتعلق هذه الصلاحيات بتنفيذ عدد من أنواعها العقوبة أو ما شابه .</w:t>
      </w:r>
    </w:p>
    <w:p w:rsidR="0021158C" w:rsidRPr="00CD2150" w:rsidRDefault="0021158C"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في بعض الأحيان </w:t>
      </w:r>
      <w:r w:rsidR="00FC16D9" w:rsidRPr="00CD2150">
        <w:rPr>
          <w:rFonts w:ascii="Simplified Arabic" w:hAnsi="Simplified Arabic" w:cs="Simplified Arabic"/>
          <w:sz w:val="32"/>
          <w:szCs w:val="32"/>
          <w:rtl/>
          <w:lang w:bidi="ar-DZ"/>
        </w:rPr>
        <w:t xml:space="preserve">يمكن أن تتعلق هذه الصلاحيات </w:t>
      </w:r>
      <w:r w:rsidR="008D2C7F" w:rsidRPr="00CD2150">
        <w:rPr>
          <w:rFonts w:ascii="Simplified Arabic" w:hAnsi="Simplified Arabic" w:cs="Simplified Arabic"/>
          <w:sz w:val="32"/>
          <w:szCs w:val="32"/>
          <w:rtl/>
          <w:lang w:bidi="ar-DZ"/>
        </w:rPr>
        <w:t>بقضايا مهمة للغاية ، و من ذلك تلك الصلاحيات الواردة في قانون الصغار و الأحداث لعام 1969 المتضمن قاعدة تحديد سن المسؤولية الجنائية بأربعة عشرة سنة ، في حين إنها على وفق القواعد القانون العام قد حددت بعشر سنوات ، و لا يمكن إن تكون هذه القاعدة سارية إلا في حالة قيام سكرتير الدولة بإصدار أوامر خاصة بذلك</w:t>
      </w:r>
      <w:r w:rsidR="00F447DC" w:rsidRPr="00CD2150">
        <w:rPr>
          <w:rStyle w:val="Appelnotedebasdep"/>
          <w:rFonts w:ascii="Simplified Arabic" w:hAnsi="Simplified Arabic" w:cs="Simplified Arabic"/>
          <w:sz w:val="32"/>
          <w:szCs w:val="32"/>
          <w:rtl/>
          <w:lang w:bidi="ar-DZ"/>
        </w:rPr>
        <w:footnoteReference w:id="91"/>
      </w:r>
      <w:r w:rsidR="008D2C7F" w:rsidRPr="00CD2150">
        <w:rPr>
          <w:rFonts w:ascii="Simplified Arabic" w:hAnsi="Simplified Arabic" w:cs="Simplified Arabic"/>
          <w:sz w:val="32"/>
          <w:szCs w:val="32"/>
          <w:rtl/>
          <w:lang w:bidi="ar-DZ"/>
        </w:rPr>
        <w:t>.</w:t>
      </w:r>
    </w:p>
    <w:p w:rsidR="008D2C7F" w:rsidRPr="00CD2150" w:rsidRDefault="005D6666"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أما بالنسبة لقاعدة إقليمية القانون الجنائي أو سريان القانون الجنائي من حيث المكان ، فهناك قاعدة إفتراضية مفادها أن التشريع القانوني يكون نافذا في أراضي المملكة المتحدة كافة ، إلا إذا نص </w:t>
      </w:r>
      <w:r w:rsidR="009D718C" w:rsidRPr="00CD2150">
        <w:rPr>
          <w:rFonts w:ascii="Simplified Arabic" w:hAnsi="Simplified Arabic" w:cs="Simplified Arabic"/>
          <w:sz w:val="32"/>
          <w:szCs w:val="32"/>
          <w:rtl/>
          <w:lang w:bidi="ar-DZ"/>
        </w:rPr>
        <w:t>التشريع القانوني نفسه على خلاف ذلك ، فغالبا ما يتضمن التشريع القانوني الصادر نصا عن عدم سريانه في إقليم أسكتلندا أو إيرلندا الشمالية.</w:t>
      </w:r>
    </w:p>
    <w:p w:rsidR="009D718C" w:rsidRPr="00CD2150" w:rsidRDefault="009D718C" w:rsidP="009219CF">
      <w:pPr>
        <w:tabs>
          <w:tab w:val="right" w:pos="283"/>
        </w:tabs>
        <w:bidi/>
        <w:spacing w:after="0"/>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في بعض الأحيان ، يمكن أن يخرج نطاق سريان القانون عن إقليم المملكة </w:t>
      </w:r>
      <w:r w:rsidR="00B7175A" w:rsidRPr="00CD2150">
        <w:rPr>
          <w:rFonts w:ascii="Simplified Arabic" w:hAnsi="Simplified Arabic" w:cs="Simplified Arabic"/>
          <w:sz w:val="32"/>
          <w:szCs w:val="32"/>
          <w:rtl/>
          <w:lang w:bidi="ar-DZ"/>
        </w:rPr>
        <w:t>المتحدة على الرغم من أن ذلك يتعارض مع القاعدة عادة يكون نافذا من اليوم الذي ينال فيه الموافقة الملكية ، ما لم ينص القانون على تأريخ محدد لنفاذه ، و يمكن أن يجري هذا بهدف إعطاء الجهات المعنية إمكانية التهيئة لتطبيق القانون .</w:t>
      </w:r>
    </w:p>
    <w:p w:rsidR="00AB371E" w:rsidRPr="00CD2150" w:rsidRDefault="00AB371E"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 في بعض الأحيان ، يمكن أن يتضمن القانون نصا عن كونه سيطبق في اليوم الذي سيحدد ، الذي يعلن عنه في أوامر المجلس أو أوامر الوزير المعني ، و في كثير من الأحيان يمكن أن تسري مواد مختلفة من القانون في أوقات مختلفة ، أو يطبق القانون باستثناء مادة قانونية معينة فيه، أما القوانين الجزائية الخاصة فتسري حال صدورها</w:t>
      </w:r>
      <w:r w:rsidR="00F447DC" w:rsidRPr="00CD2150">
        <w:rPr>
          <w:rStyle w:val="Appelnotedebasdep"/>
          <w:rFonts w:ascii="Simplified Arabic" w:hAnsi="Simplified Arabic" w:cs="Simplified Arabic"/>
          <w:sz w:val="32"/>
          <w:szCs w:val="32"/>
          <w:rtl/>
          <w:lang w:bidi="ar-DZ"/>
        </w:rPr>
        <w:footnoteReference w:id="92"/>
      </w:r>
      <w:r w:rsidRPr="00CD2150">
        <w:rPr>
          <w:rFonts w:ascii="Simplified Arabic" w:hAnsi="Simplified Arabic" w:cs="Simplified Arabic"/>
          <w:sz w:val="32"/>
          <w:szCs w:val="32"/>
          <w:rtl/>
          <w:lang w:bidi="ar-DZ"/>
        </w:rPr>
        <w:t>.</w:t>
      </w:r>
    </w:p>
    <w:p w:rsidR="00F95367" w:rsidRPr="00CD2150" w:rsidRDefault="00F95367"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يولي القانون الإنجليزي شرح التشريع القانوني أهمية خاصة ، فإذا كان التشريع الجزائي مصاغا بشكل جيد ، و لا يتضمن مصطلحات لها أكثر من مدلول ، حينها لا تطرح بوصفها قاعدة ، ضرورة اللجوء إلى التفس</w:t>
      </w:r>
      <w:r w:rsidR="007E3C81">
        <w:rPr>
          <w:rFonts w:ascii="Simplified Arabic" w:hAnsi="Simplified Arabic" w:cs="Simplified Arabic"/>
          <w:sz w:val="32"/>
          <w:szCs w:val="32"/>
          <w:rtl/>
          <w:lang w:bidi="ar-DZ"/>
        </w:rPr>
        <w:t>ير القضائي ن و على العكس من هذا</w:t>
      </w:r>
      <w:r w:rsidRPr="00CD2150">
        <w:rPr>
          <w:rFonts w:ascii="Simplified Arabic" w:hAnsi="Simplified Arabic" w:cs="Simplified Arabic"/>
          <w:sz w:val="32"/>
          <w:szCs w:val="32"/>
          <w:rtl/>
          <w:lang w:bidi="ar-DZ"/>
        </w:rPr>
        <w:t xml:space="preserve">، فإن إزدواجية المعنى و وجود الأخطاء التشريعية في التشريعات </w:t>
      </w:r>
      <w:r w:rsidR="002E6EEC" w:rsidRPr="00CD2150">
        <w:rPr>
          <w:rFonts w:ascii="Simplified Arabic" w:hAnsi="Simplified Arabic" w:cs="Simplified Arabic"/>
          <w:sz w:val="32"/>
          <w:szCs w:val="32"/>
          <w:rtl/>
          <w:lang w:bidi="ar-DZ"/>
        </w:rPr>
        <w:t>القانونية يتطلبا اللجوء إلى القضاء لتفسيرها</w:t>
      </w:r>
      <w:r w:rsidR="00A8001E" w:rsidRPr="00CD2150">
        <w:rPr>
          <w:rStyle w:val="Appelnotedebasdep"/>
          <w:rFonts w:ascii="Simplified Arabic" w:hAnsi="Simplified Arabic" w:cs="Simplified Arabic"/>
          <w:sz w:val="32"/>
          <w:szCs w:val="32"/>
          <w:rtl/>
          <w:lang w:bidi="ar-DZ"/>
        </w:rPr>
        <w:footnoteReference w:id="93"/>
      </w:r>
      <w:r w:rsidR="002E6EEC" w:rsidRPr="00CD2150">
        <w:rPr>
          <w:rFonts w:ascii="Simplified Arabic" w:hAnsi="Simplified Arabic" w:cs="Simplified Arabic"/>
          <w:sz w:val="32"/>
          <w:szCs w:val="32"/>
          <w:rtl/>
          <w:lang w:bidi="ar-DZ"/>
        </w:rPr>
        <w:t>.</w:t>
      </w:r>
    </w:p>
    <w:p w:rsidR="00DC3C2B" w:rsidRPr="00CD2150" w:rsidRDefault="002E6EEC"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يعتمد القضاء الإنجليزي ثلاث قواعد أساسية في تفسير التشريعات القانونية الصادرة </w:t>
      </w:r>
      <w:r w:rsidR="005D7BD5" w:rsidRPr="00CD2150">
        <w:rPr>
          <w:rFonts w:ascii="Simplified Arabic" w:hAnsi="Simplified Arabic" w:cs="Simplified Arabic"/>
          <w:sz w:val="32"/>
          <w:szCs w:val="32"/>
          <w:rtl/>
          <w:lang w:bidi="ar-DZ"/>
        </w:rPr>
        <w:t>، و هي القاعدة الحرفية و القاعدة الذهبية و قاعدة إصلاح الشر ، و تطبق القاعدة الأولى عندما لا تنطوي المصطلحات المعتمدة في القانون على معان تأويلية ، أي أن تفسير القانون على وفق هذه القاعدة يجري بصورة حرفية ، لذا ففي حالة عدم توفق القضاء في إعطاء تفسير لأحكام القانون يجري القيام بإلغائه ، أما إ</w:t>
      </w:r>
      <w:r w:rsidR="00ED296F" w:rsidRPr="00CD2150">
        <w:rPr>
          <w:rFonts w:ascii="Simplified Arabic" w:hAnsi="Simplified Arabic" w:cs="Simplified Arabic"/>
          <w:sz w:val="32"/>
          <w:szCs w:val="32"/>
          <w:rtl/>
          <w:lang w:bidi="ar-DZ"/>
        </w:rPr>
        <w:t>ذ</w:t>
      </w:r>
      <w:r w:rsidR="005D7BD5" w:rsidRPr="00CD2150">
        <w:rPr>
          <w:rFonts w:ascii="Simplified Arabic" w:hAnsi="Simplified Arabic" w:cs="Simplified Arabic"/>
          <w:sz w:val="32"/>
          <w:szCs w:val="32"/>
          <w:rtl/>
          <w:lang w:bidi="ar-DZ"/>
        </w:rPr>
        <w:t>ا كان</w:t>
      </w:r>
      <w:r w:rsidR="00ED296F" w:rsidRPr="00CD2150">
        <w:rPr>
          <w:rFonts w:ascii="Simplified Arabic" w:hAnsi="Simplified Arabic" w:cs="Simplified Arabic"/>
          <w:sz w:val="32"/>
          <w:szCs w:val="32"/>
          <w:rtl/>
          <w:lang w:bidi="ar-DZ"/>
        </w:rPr>
        <w:t xml:space="preserve"> القانون مصاغا بحيث يمكن وضع أكثر من تفسير حرفي لمضمونه ، فإن المحكمة يجب أن تأخذ بالتفسير الأكثر </w:t>
      </w:r>
      <w:r w:rsidR="0032484D" w:rsidRPr="00CD2150">
        <w:rPr>
          <w:rFonts w:ascii="Simplified Arabic" w:hAnsi="Simplified Arabic" w:cs="Simplified Arabic"/>
          <w:sz w:val="32"/>
          <w:szCs w:val="32"/>
          <w:rtl/>
          <w:lang w:bidi="ar-DZ"/>
        </w:rPr>
        <w:t xml:space="preserve">منطقية ، و هذا ما يطلق عليه بالقاعدة الذهبية ، أما القاعدة الثالثة فينحصر مضمونها في أن القانون الصادر إن كان يستهدف إصلاح خطأ ما </w:t>
      </w:r>
      <w:r w:rsidR="00DC3C2B" w:rsidRPr="00CD2150">
        <w:rPr>
          <w:rFonts w:ascii="Simplified Arabic" w:hAnsi="Simplified Arabic" w:cs="Simplified Arabic"/>
          <w:sz w:val="32"/>
          <w:szCs w:val="32"/>
          <w:rtl/>
          <w:lang w:bidi="ar-DZ"/>
        </w:rPr>
        <w:t>فإن تفسير مضمونه يجب أن يكون على الأكثر متوافقا مع هذا الهدف</w:t>
      </w:r>
      <w:r w:rsidR="00A8001E" w:rsidRPr="00CD2150">
        <w:rPr>
          <w:rStyle w:val="Appelnotedebasdep"/>
          <w:rFonts w:ascii="Simplified Arabic" w:hAnsi="Simplified Arabic" w:cs="Simplified Arabic"/>
          <w:sz w:val="32"/>
          <w:szCs w:val="32"/>
          <w:rtl/>
          <w:lang w:bidi="ar-DZ"/>
        </w:rPr>
        <w:footnoteReference w:id="94"/>
      </w:r>
      <w:r w:rsidR="00DC3C2B" w:rsidRPr="00CD2150">
        <w:rPr>
          <w:rFonts w:ascii="Simplified Arabic" w:hAnsi="Simplified Arabic" w:cs="Simplified Arabic"/>
          <w:sz w:val="32"/>
          <w:szCs w:val="32"/>
          <w:rtl/>
          <w:lang w:bidi="ar-DZ"/>
        </w:rPr>
        <w:t>.</w:t>
      </w:r>
    </w:p>
    <w:p w:rsidR="002E6EEC" w:rsidRPr="00CD2150" w:rsidRDefault="00DC3C2B"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إن القاعدة العامة في تفسير التشريعات القانونية الجنائية هي اعتماد التفسير الضيق </w:t>
      </w:r>
      <w:r w:rsidR="002E707F" w:rsidRPr="00CD2150">
        <w:rPr>
          <w:rFonts w:ascii="Simplified Arabic" w:hAnsi="Simplified Arabic" w:cs="Simplified Arabic"/>
          <w:sz w:val="32"/>
          <w:szCs w:val="32"/>
          <w:rtl/>
          <w:lang w:bidi="ar-DZ"/>
        </w:rPr>
        <w:t xml:space="preserve">بمعنى أن يكون التفسير في صالح الفرد ، لذا عند احتواء التشريع القانوني الصادر على إزدواجية في المعنى يجب تفسيره بما يكون متوافقا مع مصالح الفرد ، و استنادا على هذه القاعدة العامة </w:t>
      </w:r>
      <w:r w:rsidR="00017504" w:rsidRPr="00CD2150">
        <w:rPr>
          <w:rFonts w:ascii="Simplified Arabic" w:hAnsi="Simplified Arabic" w:cs="Simplified Arabic"/>
          <w:sz w:val="32"/>
          <w:szCs w:val="32"/>
          <w:rtl/>
          <w:lang w:bidi="ar-DZ"/>
        </w:rPr>
        <w:t xml:space="preserve">ظهرت قاعدة عدم </w:t>
      </w:r>
      <w:r w:rsidR="0077344F" w:rsidRPr="00CD2150">
        <w:rPr>
          <w:rFonts w:ascii="Simplified Arabic" w:hAnsi="Simplified Arabic" w:cs="Simplified Arabic"/>
          <w:sz w:val="32"/>
          <w:szCs w:val="32"/>
          <w:rtl/>
          <w:lang w:bidi="ar-DZ"/>
        </w:rPr>
        <w:t xml:space="preserve">ترتب المسؤولية الجنائية في حالة إنتفاء الركن المعنوي </w:t>
      </w:r>
      <w:r w:rsidR="00576B9C" w:rsidRPr="00A91D76">
        <w:rPr>
          <w:rFonts w:ascii="Times New Roman" w:hAnsi="Times New Roman" w:cs="Times New Roman"/>
          <w:sz w:val="28"/>
          <w:szCs w:val="28"/>
          <w:lang w:bidi="ar-DZ"/>
        </w:rPr>
        <w:t>Mens rea</w:t>
      </w:r>
      <w:r w:rsidR="00576B9C" w:rsidRPr="00CD2150">
        <w:rPr>
          <w:rFonts w:ascii="Simplified Arabic" w:hAnsi="Simplified Arabic" w:cs="Simplified Arabic"/>
          <w:sz w:val="32"/>
          <w:szCs w:val="32"/>
          <w:rtl/>
          <w:lang w:bidi="ar-DZ"/>
        </w:rPr>
        <w:t xml:space="preserve"> ، الذي يعد على وفق قواعد القانون العام عنصرا إلزاميا في الجريمة ، إلا أن هذه القاعدة لا يمكن أن تطبق عندما يحدد التشريع القانوني مسؤولية </w:t>
      </w:r>
      <w:r w:rsidR="00A91D76">
        <w:rPr>
          <w:rFonts w:ascii="Simplified Arabic" w:hAnsi="Simplified Arabic" w:cs="Simplified Arabic"/>
          <w:sz w:val="32"/>
          <w:szCs w:val="32"/>
          <w:rtl/>
          <w:lang w:bidi="ar-DZ"/>
        </w:rPr>
        <w:t>مطلقة أو صارمة</w:t>
      </w:r>
      <w:r w:rsidR="003768F4" w:rsidRPr="00CD2150">
        <w:rPr>
          <w:rFonts w:ascii="Simplified Arabic" w:hAnsi="Simplified Arabic" w:cs="Simplified Arabic"/>
          <w:sz w:val="32"/>
          <w:szCs w:val="32"/>
          <w:rtl/>
          <w:lang w:bidi="ar-DZ"/>
        </w:rPr>
        <w:t>، و لكن بصورة تنعدم فيها المعاني المزدوجة</w:t>
      </w:r>
      <w:r w:rsidR="00A8001E" w:rsidRPr="00CD2150">
        <w:rPr>
          <w:rStyle w:val="Appelnotedebasdep"/>
          <w:rFonts w:ascii="Simplified Arabic" w:hAnsi="Simplified Arabic" w:cs="Simplified Arabic"/>
          <w:sz w:val="32"/>
          <w:szCs w:val="32"/>
          <w:rtl/>
          <w:lang w:bidi="ar-DZ"/>
        </w:rPr>
        <w:footnoteReference w:id="95"/>
      </w:r>
      <w:r w:rsidR="003768F4" w:rsidRPr="00CD2150">
        <w:rPr>
          <w:rFonts w:ascii="Simplified Arabic" w:hAnsi="Simplified Arabic" w:cs="Simplified Arabic"/>
          <w:sz w:val="32"/>
          <w:szCs w:val="32"/>
          <w:rtl/>
          <w:lang w:bidi="ar-DZ"/>
        </w:rPr>
        <w:t>.</w:t>
      </w:r>
    </w:p>
    <w:p w:rsidR="003768F4" w:rsidRPr="00CD2150" w:rsidRDefault="003768F4"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فضلا عن التشريعات السابقة هناك تشريعات أخرى يمكن أن تشكل مصدرا</w:t>
      </w:r>
      <w:r w:rsidR="00477BBC" w:rsidRPr="00CD2150">
        <w:rPr>
          <w:rFonts w:ascii="Simplified Arabic" w:hAnsi="Simplified Arabic" w:cs="Simplified Arabic"/>
          <w:sz w:val="32"/>
          <w:szCs w:val="32"/>
          <w:rtl/>
          <w:lang w:bidi="ar-DZ"/>
        </w:rPr>
        <w:t xml:space="preserve"> للقانون الجزائي الإنجليزي و هي : </w:t>
      </w:r>
    </w:p>
    <w:p w:rsidR="00477BBC" w:rsidRPr="007E3C81" w:rsidRDefault="007E3C81" w:rsidP="007E3C81">
      <w:pPr>
        <w:tabs>
          <w:tab w:val="right" w:pos="283"/>
        </w:tabs>
        <w:bidi/>
        <w:jc w:val="both"/>
        <w:rPr>
          <w:rFonts w:ascii="Simplified Arabic" w:hAnsi="Simplified Arabic" w:cs="Simplified Arabic"/>
          <w:b/>
          <w:bCs/>
          <w:sz w:val="32"/>
          <w:szCs w:val="32"/>
          <w:u w:val="thick"/>
          <w:rtl/>
          <w:lang w:bidi="ar-DZ"/>
        </w:rPr>
      </w:pPr>
      <w:r>
        <w:rPr>
          <w:rFonts w:ascii="Simplified Arabic" w:hAnsi="Simplified Arabic" w:cs="Simplified Arabic" w:hint="cs"/>
          <w:b/>
          <w:bCs/>
          <w:sz w:val="32"/>
          <w:szCs w:val="32"/>
          <w:u w:val="thick"/>
          <w:rtl/>
          <w:lang w:bidi="ar-DZ"/>
        </w:rPr>
        <w:t>1-</w:t>
      </w:r>
      <w:r w:rsidR="00477BBC" w:rsidRPr="007E3C81">
        <w:rPr>
          <w:rFonts w:ascii="Simplified Arabic" w:hAnsi="Simplified Arabic" w:cs="Simplified Arabic"/>
          <w:b/>
          <w:bCs/>
          <w:sz w:val="32"/>
          <w:szCs w:val="32"/>
          <w:u w:val="thick"/>
          <w:rtl/>
          <w:lang w:bidi="ar-DZ"/>
        </w:rPr>
        <w:t xml:space="preserve"> تشريعات الإتحاد الأوروبي </w:t>
      </w:r>
    </w:p>
    <w:p w:rsidR="00477BBC" w:rsidRPr="00CD2150" w:rsidRDefault="00477BBC"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تعد تشريعات الإتحاد الأوروبي سارية على إقليم إنجلترا، و استنادا على قانون بشأن الإتحاد الأوروبي لعام 1972، و تكتسب هذه التشريعات أهمية </w:t>
      </w:r>
      <w:r w:rsidR="00AB4C73" w:rsidRPr="00CD2150">
        <w:rPr>
          <w:rFonts w:ascii="Simplified Arabic" w:hAnsi="Simplified Arabic" w:cs="Simplified Arabic"/>
          <w:sz w:val="32"/>
          <w:szCs w:val="32"/>
          <w:rtl/>
          <w:lang w:bidi="ar-DZ"/>
        </w:rPr>
        <w:t>خاصة ، لذلك لا يمكن أن تعد تشريعا ثانويا ، ذلك لأن مؤسسات الإتحاد الأوروبي لا يمكن أن تكون خاضعة أو تابعة للبرلمان الإنجليزي .</w:t>
      </w:r>
    </w:p>
    <w:p w:rsidR="000974EA" w:rsidRPr="00CD2150" w:rsidRDefault="000974EA"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إن الجزء الأكبر من هذه التشريعات يتعلق بالشؤون</w:t>
      </w:r>
      <w:r w:rsidR="000C3134">
        <w:rPr>
          <w:rFonts w:ascii="Simplified Arabic" w:hAnsi="Simplified Arabic" w:cs="Simplified Arabic"/>
          <w:sz w:val="32"/>
          <w:szCs w:val="32"/>
          <w:rtl/>
          <w:lang w:bidi="ar-DZ"/>
        </w:rPr>
        <w:t xml:space="preserve"> الإقتصادية ، كالمنافسة النزيهة</w:t>
      </w:r>
      <w:r w:rsidR="00322B77" w:rsidRPr="00CD2150">
        <w:rPr>
          <w:rFonts w:ascii="Simplified Arabic" w:hAnsi="Simplified Arabic" w:cs="Simplified Arabic"/>
          <w:sz w:val="32"/>
          <w:szCs w:val="32"/>
          <w:rtl/>
          <w:lang w:bidi="ar-DZ"/>
        </w:rPr>
        <w:t>، و الجمارك و تنظيم المواصلات و الهجرة ، و قد نظمت في الإتفاقيات المختلف التي أبرمها الإتحاد الأوروبي و في قراراته ، و يلحظ أن مسألة سريان</w:t>
      </w:r>
      <w:r w:rsidR="00256C32" w:rsidRPr="00CD2150">
        <w:rPr>
          <w:rFonts w:ascii="Simplified Arabic" w:hAnsi="Simplified Arabic" w:cs="Simplified Arabic"/>
          <w:sz w:val="32"/>
          <w:szCs w:val="32"/>
          <w:rtl/>
          <w:lang w:bidi="ar-DZ"/>
        </w:rPr>
        <w:t xml:space="preserve"> تشريعات الإتحاد الأوروبي و اللجنة الأوروبية فيه ، و تشتمل هذه المقررات على تحديد حقوق و إلتزامات الأشخاص الطبيعين و الإعتباريين ، التي تعد إلزامية </w:t>
      </w:r>
      <w:r w:rsidR="00D47BE2" w:rsidRPr="00CD2150">
        <w:rPr>
          <w:rFonts w:ascii="Simplified Arabic" w:hAnsi="Simplified Arabic" w:cs="Simplified Arabic"/>
          <w:sz w:val="32"/>
          <w:szCs w:val="32"/>
          <w:rtl/>
          <w:lang w:bidi="ar-DZ"/>
        </w:rPr>
        <w:t xml:space="preserve">بالنسبة لمحاكم الدول الأعضاء في الإتحاد الأوروبي ، من دون أن تكون هناك ضرورة للمصادقة عليها من طرفها ، هذا على الرغم من أنه جرت العادة أن تتم المصادقة </w:t>
      </w:r>
      <w:r w:rsidR="0007106D" w:rsidRPr="00CD2150">
        <w:rPr>
          <w:rFonts w:ascii="Simplified Arabic" w:hAnsi="Simplified Arabic" w:cs="Simplified Arabic"/>
          <w:sz w:val="32"/>
          <w:szCs w:val="32"/>
          <w:rtl/>
          <w:lang w:bidi="ar-DZ"/>
        </w:rPr>
        <w:t>عليها مبدئيا من البرلمان الإنجليزي ، و من ذلك مثلا : قانون بشأن الأسلحة النارية لعام 1992</w:t>
      </w:r>
      <w:r w:rsidR="00483469" w:rsidRPr="00CD2150">
        <w:rPr>
          <w:rStyle w:val="Appelnotedebasdep"/>
          <w:rFonts w:ascii="Simplified Arabic" w:hAnsi="Simplified Arabic" w:cs="Simplified Arabic"/>
          <w:sz w:val="32"/>
          <w:szCs w:val="32"/>
          <w:rtl/>
          <w:lang w:bidi="ar-DZ"/>
        </w:rPr>
        <w:footnoteReference w:id="96"/>
      </w:r>
      <w:r w:rsidR="009B5A9D" w:rsidRPr="00CD2150">
        <w:rPr>
          <w:rFonts w:ascii="Simplified Arabic" w:hAnsi="Simplified Arabic" w:cs="Simplified Arabic"/>
          <w:sz w:val="32"/>
          <w:szCs w:val="32"/>
          <w:rtl/>
          <w:lang w:bidi="ar-DZ"/>
        </w:rPr>
        <w:t>، الذي صادق عليه البرلمان الإنجليزي على أثر القرارات ، التي إتخذها المجلس الأوروبي بشأن الأسلحة الخطرة.</w:t>
      </w:r>
    </w:p>
    <w:p w:rsidR="009B5A9D" w:rsidRPr="00CD2150" w:rsidRDefault="009B5A9D"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أما فيما يتعلق بالمقرارات الصادرة عن المجلس الأوروبي بشأن القانون الجزائي على وجه التحديد ، فمن الصعوبة الحديث عن تطبيقها المباشر في الإقليم الإنجليزي من دون المصادقة التشريعية عليها من طرف البرلمان الإنجليزي</w:t>
      </w:r>
      <w:r w:rsidR="00B2092E" w:rsidRPr="00CD2150">
        <w:rPr>
          <w:rStyle w:val="Appelnotedebasdep"/>
          <w:rFonts w:ascii="Simplified Arabic" w:hAnsi="Simplified Arabic" w:cs="Simplified Arabic"/>
          <w:sz w:val="32"/>
          <w:szCs w:val="32"/>
          <w:rtl/>
          <w:lang w:bidi="ar-DZ"/>
        </w:rPr>
        <w:footnoteReference w:id="97"/>
      </w:r>
      <w:r w:rsidRPr="00CD2150">
        <w:rPr>
          <w:rFonts w:ascii="Simplified Arabic" w:hAnsi="Simplified Arabic" w:cs="Simplified Arabic"/>
          <w:sz w:val="32"/>
          <w:szCs w:val="32"/>
          <w:rtl/>
          <w:lang w:bidi="ar-DZ"/>
        </w:rPr>
        <w:t>.</w:t>
      </w:r>
    </w:p>
    <w:p w:rsidR="009B5A9D" w:rsidRPr="005B7A4A" w:rsidRDefault="007E3C81" w:rsidP="007E3C81">
      <w:pPr>
        <w:pStyle w:val="Paragraphedeliste"/>
        <w:tabs>
          <w:tab w:val="right" w:pos="283"/>
        </w:tabs>
        <w:bidi/>
        <w:ind w:left="282"/>
        <w:jc w:val="both"/>
        <w:rPr>
          <w:rFonts w:ascii="Simplified Arabic" w:hAnsi="Simplified Arabic" w:cs="Simplified Arabic"/>
          <w:b/>
          <w:bCs/>
          <w:sz w:val="32"/>
          <w:szCs w:val="32"/>
          <w:u w:val="thick"/>
          <w:rtl/>
          <w:lang w:bidi="ar-DZ"/>
        </w:rPr>
      </w:pPr>
      <w:r>
        <w:rPr>
          <w:rFonts w:ascii="Simplified Arabic" w:hAnsi="Simplified Arabic" w:cs="Simplified Arabic" w:hint="cs"/>
          <w:b/>
          <w:bCs/>
          <w:sz w:val="32"/>
          <w:szCs w:val="32"/>
          <w:u w:val="thick"/>
          <w:rtl/>
          <w:lang w:bidi="ar-DZ"/>
        </w:rPr>
        <w:t>2-</w:t>
      </w:r>
      <w:r w:rsidR="0004041F" w:rsidRPr="005B7A4A">
        <w:rPr>
          <w:rFonts w:ascii="Simplified Arabic" w:hAnsi="Simplified Arabic" w:cs="Simplified Arabic"/>
          <w:b/>
          <w:bCs/>
          <w:sz w:val="32"/>
          <w:szCs w:val="32"/>
          <w:u w:val="thick"/>
          <w:rtl/>
          <w:lang w:bidi="ar-DZ"/>
        </w:rPr>
        <w:t xml:space="preserve">الإتفاقية الأوروبية لحقوق الإنسان </w:t>
      </w:r>
    </w:p>
    <w:p w:rsidR="00566764" w:rsidRPr="00CD2150" w:rsidRDefault="0004041F" w:rsidP="009219CF">
      <w:pPr>
        <w:tabs>
          <w:tab w:val="right" w:pos="283"/>
        </w:tabs>
        <w:bidi/>
        <w:ind w:left="283" w:firstLine="567"/>
        <w:jc w:val="both"/>
        <w:rPr>
          <w:rFonts w:ascii="Simplified Arabic" w:hAnsi="Simplified Arabic" w:cs="Simplified Arabic"/>
          <w:sz w:val="32"/>
          <w:szCs w:val="32"/>
          <w:lang w:bidi="ar-DZ"/>
        </w:rPr>
      </w:pPr>
      <w:r w:rsidRPr="00CD2150">
        <w:rPr>
          <w:rFonts w:ascii="Simplified Arabic" w:hAnsi="Simplified Arabic" w:cs="Simplified Arabic"/>
          <w:sz w:val="32"/>
          <w:szCs w:val="32"/>
          <w:rtl/>
          <w:lang w:bidi="ar-DZ"/>
        </w:rPr>
        <w:lastRenderedPageBreak/>
        <w:t xml:space="preserve">لا تعد هذه الإتفاقية ، و كذلك البروتوكول الأول الملحق بها ن جزءا من القانون الإنجليزي ، إذ أن المحاكم الإنجليزي </w:t>
      </w:r>
      <w:r w:rsidR="00B06895" w:rsidRPr="00CD2150">
        <w:rPr>
          <w:rFonts w:ascii="Simplified Arabic" w:hAnsi="Simplified Arabic" w:cs="Simplified Arabic"/>
          <w:sz w:val="32"/>
          <w:szCs w:val="32"/>
          <w:rtl/>
          <w:lang w:bidi="ar-DZ"/>
        </w:rPr>
        <w:t>في حالة تعارض مضامينها مع القانون الإنجليزي و انتفاء إمكانية مواءمة قواعد القانون الجزائي معها ، تكون ملزمة بتطبيق قواعد القانون الإنجليزي</w:t>
      </w:r>
      <w:r w:rsidR="002909FD" w:rsidRPr="00CD2150">
        <w:rPr>
          <w:rStyle w:val="Appelnotedebasdep"/>
          <w:rFonts w:ascii="Simplified Arabic" w:hAnsi="Simplified Arabic" w:cs="Simplified Arabic"/>
          <w:sz w:val="32"/>
          <w:szCs w:val="32"/>
          <w:rtl/>
          <w:lang w:bidi="ar-DZ"/>
        </w:rPr>
        <w:footnoteReference w:id="98"/>
      </w:r>
      <w:r w:rsidR="00FB063A">
        <w:rPr>
          <w:rFonts w:ascii="Simplified Arabic" w:hAnsi="Simplified Arabic" w:cs="Simplified Arabic" w:hint="cs"/>
          <w:sz w:val="32"/>
          <w:szCs w:val="32"/>
          <w:rtl/>
          <w:lang w:bidi="ar-DZ"/>
        </w:rPr>
        <w:t>.</w:t>
      </w:r>
    </w:p>
    <w:p w:rsidR="00EA1DF9" w:rsidRPr="00FB063A" w:rsidRDefault="005B7A4A" w:rsidP="007E3C81">
      <w:pPr>
        <w:pStyle w:val="Titre5"/>
        <w:rPr>
          <w:rtl/>
        </w:rPr>
      </w:pPr>
      <w:r w:rsidRPr="00FB063A">
        <w:rPr>
          <w:rFonts w:hint="cs"/>
          <w:rtl/>
        </w:rPr>
        <w:t>ثانيا :</w:t>
      </w:r>
      <w:r w:rsidR="00A9681D" w:rsidRPr="00FB063A">
        <w:rPr>
          <w:rFonts w:hint="cs"/>
          <w:rtl/>
        </w:rPr>
        <w:t xml:space="preserve"> </w:t>
      </w:r>
      <w:r w:rsidR="00EA1DF9" w:rsidRPr="00FB063A">
        <w:rPr>
          <w:rtl/>
        </w:rPr>
        <w:t>حركة تدوين في إنجلترا</w:t>
      </w:r>
    </w:p>
    <w:p w:rsidR="00EA1DF9" w:rsidRPr="00CD2150" w:rsidRDefault="00B15632"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تنحصر الخاصية المميزة للنظام القانوني الجزائي الإنجليزي ، في عدم إحتوائه على مدونة عقابية موحدة ، </w:t>
      </w:r>
      <w:r w:rsidR="00263610" w:rsidRPr="00CD2150">
        <w:rPr>
          <w:rFonts w:ascii="Simplified Arabic" w:hAnsi="Simplified Arabic" w:cs="Simplified Arabic"/>
          <w:sz w:val="32"/>
          <w:szCs w:val="32"/>
          <w:rtl/>
          <w:lang w:bidi="ar-DZ"/>
        </w:rPr>
        <w:t xml:space="preserve">و لكن مع ذلك كانت هناك محاولات متعددة لإصدار </w:t>
      </w:r>
      <w:r w:rsidR="00357C4A" w:rsidRPr="00CD2150">
        <w:rPr>
          <w:rFonts w:ascii="Simplified Arabic" w:hAnsi="Simplified Arabic" w:cs="Simplified Arabic"/>
          <w:sz w:val="32"/>
          <w:szCs w:val="32"/>
          <w:rtl/>
          <w:lang w:bidi="ar-DZ"/>
        </w:rPr>
        <w:t xml:space="preserve">مدونة عقابية موحدة بالنسبة </w:t>
      </w:r>
      <w:r w:rsidR="0073002C" w:rsidRPr="00CD2150">
        <w:rPr>
          <w:rFonts w:ascii="Simplified Arabic" w:hAnsi="Simplified Arabic" w:cs="Simplified Arabic"/>
          <w:sz w:val="32"/>
          <w:szCs w:val="32"/>
          <w:rtl/>
          <w:lang w:bidi="ar-DZ"/>
        </w:rPr>
        <w:t>لإنجلترا</w:t>
      </w:r>
      <w:r w:rsidR="001E011A" w:rsidRPr="00CD2150">
        <w:rPr>
          <w:rFonts w:ascii="Simplified Arabic" w:hAnsi="Simplified Arabic" w:cs="Simplified Arabic"/>
          <w:sz w:val="32"/>
          <w:szCs w:val="32"/>
          <w:rtl/>
          <w:lang w:bidi="ar-DZ"/>
        </w:rPr>
        <w:t xml:space="preserve"> و ويلز</w:t>
      </w:r>
      <w:r w:rsidR="00632111" w:rsidRPr="00CD2150">
        <w:rPr>
          <w:rFonts w:ascii="Simplified Arabic" w:hAnsi="Simplified Arabic" w:cs="Simplified Arabic"/>
          <w:sz w:val="32"/>
          <w:szCs w:val="32"/>
          <w:rtl/>
          <w:lang w:bidi="ar-DZ"/>
        </w:rPr>
        <w:t>، و منها ما يعود</w:t>
      </w:r>
      <w:r w:rsidR="003D0AF4" w:rsidRPr="00CD2150">
        <w:rPr>
          <w:rFonts w:ascii="Simplified Arabic" w:hAnsi="Simplified Arabic" w:cs="Simplified Arabic"/>
          <w:sz w:val="32"/>
          <w:szCs w:val="32"/>
          <w:rtl/>
          <w:lang w:bidi="ar-DZ"/>
        </w:rPr>
        <w:t xml:space="preserve"> إلى تاريخ بعيد ، إذ جرت على مثل هذه المحاولات في الفترة المحصورة بين عامي 1833 و 1849 ، </w:t>
      </w:r>
      <w:r w:rsidR="001F6384" w:rsidRPr="00CD2150">
        <w:rPr>
          <w:rFonts w:ascii="Simplified Arabic" w:hAnsi="Simplified Arabic" w:cs="Simplified Arabic"/>
          <w:sz w:val="32"/>
          <w:szCs w:val="32"/>
          <w:rtl/>
          <w:lang w:bidi="ar-DZ"/>
        </w:rPr>
        <w:t xml:space="preserve">و قد تمثلت نتائج عمل المكلفين بوضع المدونة المذكورة في وضع </w:t>
      </w:r>
      <w:r w:rsidR="003511D4" w:rsidRPr="00CD2150">
        <w:rPr>
          <w:rFonts w:ascii="Simplified Arabic" w:hAnsi="Simplified Arabic" w:cs="Simplified Arabic"/>
          <w:sz w:val="32"/>
          <w:szCs w:val="32"/>
          <w:rtl/>
          <w:lang w:bidi="ar-DZ"/>
        </w:rPr>
        <w:t xml:space="preserve">مشروعي قانونين ، أحدهما يتعلق بالجرائم </w:t>
      </w:r>
      <w:r w:rsidR="00BD06DD" w:rsidRPr="00CD2150">
        <w:rPr>
          <w:rFonts w:ascii="Simplified Arabic" w:hAnsi="Simplified Arabic" w:cs="Simplified Arabic"/>
          <w:sz w:val="32"/>
          <w:szCs w:val="32"/>
          <w:rtl/>
          <w:lang w:bidi="ar-DZ"/>
        </w:rPr>
        <w:t xml:space="preserve">يتعلق بالجرائم الواقعة على الأشخاص ، </w:t>
      </w:r>
      <w:r w:rsidR="00D40961" w:rsidRPr="00CD2150">
        <w:rPr>
          <w:rFonts w:ascii="Simplified Arabic" w:hAnsi="Simplified Arabic" w:cs="Simplified Arabic"/>
          <w:sz w:val="32"/>
          <w:szCs w:val="32"/>
          <w:rtl/>
          <w:lang w:bidi="ar-DZ"/>
        </w:rPr>
        <w:t>و ثانيهما بخصوص جريمة السرقة ، إلا أنهما في رأي الفقهاء الإنجليز لم يجلبا نفعا كبيرا ، هذا على الرغم من قيام البرلمان الإنجليزي بالمصادقة عليهما عام 1853.</w:t>
      </w:r>
    </w:p>
    <w:p w:rsidR="00D40961" w:rsidRPr="00CD2150" w:rsidRDefault="005F249F"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جرت محاولات لاحقة لوضع مدونة لقانون العقوبات في أعوام 1878 ، 1879، 1880، إلا أن نتائجها تمثلت في إصدار عدد كبير من القوانين الجنائية،</w:t>
      </w:r>
      <w:r w:rsidR="004B560B" w:rsidRPr="00CD2150">
        <w:rPr>
          <w:rFonts w:ascii="Simplified Arabic" w:hAnsi="Simplified Arabic" w:cs="Simplified Arabic"/>
          <w:sz w:val="32"/>
          <w:szCs w:val="32"/>
          <w:rtl/>
          <w:lang w:bidi="ar-DZ"/>
        </w:rPr>
        <w:t>تضمن البعض منها قواعد موضوعية بشكل كامل ، و بعضها الأخر إحتوى على قواعد موضوعية و إجرائية في الوقت نفسه .</w:t>
      </w:r>
    </w:p>
    <w:p w:rsidR="004B560B" w:rsidRPr="00CD2150" w:rsidRDefault="00032D8A"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يعتبر أبرز مشروع لمدونة قانون العقوبات ، الذي وضعه ج ف ستيفنسن المقدم للبرلمان عام 1878</w:t>
      </w:r>
      <w:r w:rsidR="00F24A39" w:rsidRPr="00CD2150">
        <w:rPr>
          <w:rFonts w:ascii="Simplified Arabic" w:hAnsi="Simplified Arabic" w:cs="Simplified Arabic"/>
          <w:sz w:val="32"/>
          <w:szCs w:val="32"/>
          <w:rtl/>
          <w:lang w:bidi="ar-DZ"/>
        </w:rPr>
        <w:t xml:space="preserve">، و رغم رفض البرلمان له ، إلا أن هذا المشروع أصبح </w:t>
      </w:r>
      <w:r w:rsidR="00F24A39" w:rsidRPr="00CD2150">
        <w:rPr>
          <w:rFonts w:ascii="Simplified Arabic" w:hAnsi="Simplified Arabic" w:cs="Simplified Arabic"/>
          <w:sz w:val="32"/>
          <w:szCs w:val="32"/>
          <w:rtl/>
          <w:lang w:bidi="ar-DZ"/>
        </w:rPr>
        <w:lastRenderedPageBreak/>
        <w:t xml:space="preserve">نموذجا لعديد من المدونات العقابية التي أقرت </w:t>
      </w:r>
      <w:r w:rsidR="00BB108B" w:rsidRPr="00CD2150">
        <w:rPr>
          <w:rFonts w:ascii="Simplified Arabic" w:hAnsi="Simplified Arabic" w:cs="Simplified Arabic"/>
          <w:sz w:val="32"/>
          <w:szCs w:val="32"/>
          <w:rtl/>
          <w:lang w:bidi="ar-DZ"/>
        </w:rPr>
        <w:t>في المستعمرات البريطانية ، و منها نيوز لاندا و أستراليا</w:t>
      </w:r>
      <w:r w:rsidR="00775892" w:rsidRPr="00CD2150">
        <w:rPr>
          <w:rFonts w:ascii="Simplified Arabic" w:hAnsi="Simplified Arabic" w:cs="Simplified Arabic"/>
          <w:sz w:val="32"/>
          <w:szCs w:val="32"/>
          <w:rtl/>
          <w:lang w:bidi="ar-DZ"/>
        </w:rPr>
        <w:t xml:space="preserve"> الغربية و تاسمانيا</w:t>
      </w:r>
      <w:r w:rsidR="002909FD" w:rsidRPr="00CD2150">
        <w:rPr>
          <w:rStyle w:val="Appelnotedebasdep"/>
          <w:rFonts w:ascii="Simplified Arabic" w:hAnsi="Simplified Arabic" w:cs="Simplified Arabic"/>
          <w:sz w:val="32"/>
          <w:szCs w:val="32"/>
          <w:rtl/>
          <w:lang w:bidi="ar-DZ"/>
        </w:rPr>
        <w:footnoteReference w:id="99"/>
      </w:r>
      <w:r w:rsidR="00775892" w:rsidRPr="00CD2150">
        <w:rPr>
          <w:rFonts w:ascii="Simplified Arabic" w:hAnsi="Simplified Arabic" w:cs="Simplified Arabic"/>
          <w:sz w:val="32"/>
          <w:szCs w:val="32"/>
          <w:rtl/>
          <w:lang w:bidi="ar-DZ"/>
        </w:rPr>
        <w:t>.</w:t>
      </w:r>
    </w:p>
    <w:p w:rsidR="00775892" w:rsidRPr="00CD2150" w:rsidRDefault="00775892"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في عام 1967 طرح وزير الداخلية البريطاني أنذاك ب .جينس مبادرة لوضع مدونة عقابية موحدة لإنجلترا و وليز </w:t>
      </w:r>
      <w:r w:rsidR="00D510CA" w:rsidRPr="00CD2150">
        <w:rPr>
          <w:rFonts w:ascii="Simplified Arabic" w:hAnsi="Simplified Arabic" w:cs="Simplified Arabic"/>
          <w:sz w:val="32"/>
          <w:szCs w:val="32"/>
          <w:rtl/>
          <w:lang w:bidi="ar-DZ"/>
        </w:rPr>
        <w:t xml:space="preserve">، كما قامت جمعية </w:t>
      </w:r>
      <w:r w:rsidR="000A3F4D" w:rsidRPr="00CD2150">
        <w:rPr>
          <w:rFonts w:ascii="Simplified Arabic" w:hAnsi="Simplified Arabic" w:cs="Simplified Arabic"/>
          <w:sz w:val="32"/>
          <w:szCs w:val="32"/>
          <w:rtl/>
          <w:lang w:bidi="ar-DZ"/>
        </w:rPr>
        <w:t xml:space="preserve">أساتذة القانون الحكوميين منذ عام 1980، ممثلة بلجنتها الخاصة بالقانون الجنائي </w:t>
      </w:r>
      <w:r w:rsidR="00566C8D" w:rsidRPr="00CD2150">
        <w:rPr>
          <w:rFonts w:ascii="Simplified Arabic" w:hAnsi="Simplified Arabic" w:cs="Simplified Arabic"/>
          <w:sz w:val="32"/>
          <w:szCs w:val="32"/>
          <w:rtl/>
          <w:lang w:bidi="ar-DZ"/>
        </w:rPr>
        <w:t xml:space="preserve">بجهود كبيرة على طريق وضع </w:t>
      </w:r>
      <w:r w:rsidR="00E3563D" w:rsidRPr="00CD2150">
        <w:rPr>
          <w:rFonts w:ascii="Simplified Arabic" w:hAnsi="Simplified Arabic" w:cs="Simplified Arabic"/>
          <w:sz w:val="32"/>
          <w:szCs w:val="32"/>
          <w:rtl/>
          <w:lang w:bidi="ar-DZ"/>
        </w:rPr>
        <w:t>مشروع لمدونة قانون العقوبات ، و قد تكللت في عام 1989 بطرح مشروعها النهائي ، إلا أن المشروع جاء مستندا على قواعد القانون العام و التشريعات الخاصة (</w:t>
      </w:r>
      <w:r w:rsidR="00C70D6E" w:rsidRPr="00CD2150">
        <w:rPr>
          <w:rFonts w:ascii="Simplified Arabic" w:hAnsi="Simplified Arabic" w:cs="Simplified Arabic"/>
          <w:sz w:val="32"/>
          <w:szCs w:val="32"/>
          <w:rtl/>
          <w:lang w:bidi="ar-DZ"/>
        </w:rPr>
        <w:t xml:space="preserve"> الأوامر البرلمانية) بوصفها مصادر القانون الجنائي </w:t>
      </w:r>
      <w:r w:rsidR="00B97975" w:rsidRPr="00CD2150">
        <w:rPr>
          <w:rFonts w:ascii="Simplified Arabic" w:hAnsi="Simplified Arabic" w:cs="Simplified Arabic"/>
          <w:sz w:val="32"/>
          <w:szCs w:val="32"/>
          <w:rtl/>
          <w:lang w:bidi="ar-DZ"/>
        </w:rPr>
        <w:t xml:space="preserve">الإنجليزي الرئيسة. فضلا عن هذا ، إحتوى المشروع </w:t>
      </w:r>
      <w:r w:rsidR="0082603F" w:rsidRPr="00CD2150">
        <w:rPr>
          <w:rFonts w:ascii="Simplified Arabic" w:hAnsi="Simplified Arabic" w:cs="Simplified Arabic"/>
          <w:sz w:val="32"/>
          <w:szCs w:val="32"/>
          <w:rtl/>
          <w:lang w:bidi="ar-DZ"/>
        </w:rPr>
        <w:t>أيضا على كثير من القواعد القانونية الإجرائية، أي أن المشروع بقي محافظا على التقاليد الإنجليزية في مضمار سن التشريعات الجنائية</w:t>
      </w:r>
      <w:r w:rsidR="002909FD" w:rsidRPr="00CD2150">
        <w:rPr>
          <w:rStyle w:val="Appelnotedebasdep"/>
          <w:rFonts w:ascii="Simplified Arabic" w:hAnsi="Simplified Arabic" w:cs="Simplified Arabic"/>
          <w:sz w:val="32"/>
          <w:szCs w:val="32"/>
          <w:rtl/>
          <w:lang w:bidi="ar-DZ"/>
        </w:rPr>
        <w:footnoteReference w:id="100"/>
      </w:r>
      <w:r w:rsidR="0082603F" w:rsidRPr="00CD2150">
        <w:rPr>
          <w:rFonts w:ascii="Simplified Arabic" w:hAnsi="Simplified Arabic" w:cs="Simplified Arabic"/>
          <w:sz w:val="32"/>
          <w:szCs w:val="32"/>
          <w:rtl/>
          <w:lang w:bidi="ar-DZ"/>
        </w:rPr>
        <w:t>.</w:t>
      </w:r>
    </w:p>
    <w:p w:rsidR="0082603F" w:rsidRPr="00CD2150" w:rsidRDefault="00156FFC"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أما على الصعيد الحكومي بدأ العمل في إنجلترا ، إعتبارا من عام 1981 بوضع مدونة لقانون العقوبات ، التي طرح مشروعها للمناقشة عام 1984 . و بعد إجراء تعديلات عليه أحيل عام 1989 إلى مجلس الوزراء لمناقشته. و قد إحتوى هذا المشروع في قسمه العام أيضا بالقواعد نفسها، التي تعتمد</w:t>
      </w:r>
      <w:r w:rsidR="00400C8E" w:rsidRPr="00CD2150">
        <w:rPr>
          <w:rFonts w:ascii="Simplified Arabic" w:hAnsi="Simplified Arabic" w:cs="Simplified Arabic"/>
          <w:sz w:val="32"/>
          <w:szCs w:val="32"/>
          <w:rtl/>
          <w:lang w:bidi="ar-DZ"/>
        </w:rPr>
        <w:t xml:space="preserve"> في مصادر القانون الجزائي الإنجلزي على الصعيدين التشريعي و التطبيقي</w:t>
      </w:r>
      <w:r w:rsidR="002909FD" w:rsidRPr="00CD2150">
        <w:rPr>
          <w:rStyle w:val="Appelnotedebasdep"/>
          <w:rFonts w:ascii="Simplified Arabic" w:hAnsi="Simplified Arabic" w:cs="Simplified Arabic"/>
          <w:sz w:val="32"/>
          <w:szCs w:val="32"/>
          <w:rtl/>
          <w:lang w:bidi="ar-DZ"/>
        </w:rPr>
        <w:footnoteReference w:id="101"/>
      </w:r>
      <w:r w:rsidR="00400C8E" w:rsidRPr="00CD2150">
        <w:rPr>
          <w:rFonts w:ascii="Simplified Arabic" w:hAnsi="Simplified Arabic" w:cs="Simplified Arabic"/>
          <w:sz w:val="32"/>
          <w:szCs w:val="32"/>
          <w:rtl/>
          <w:lang w:bidi="ar-DZ"/>
        </w:rPr>
        <w:t>.</w:t>
      </w:r>
    </w:p>
    <w:p w:rsidR="00400C8E" w:rsidRPr="00CD2150" w:rsidRDefault="008C4C06"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إنطلاقا من إدراك اللجنة المكلفة بإصلاح القانون للصعوبات التي يمكن أن تعترض إقرار مشروع كامل لمدونة قانون العقوبات في البرلمان ، و لتسهيل عملية </w:t>
      </w:r>
      <w:r w:rsidRPr="00CD2150">
        <w:rPr>
          <w:rFonts w:ascii="Simplified Arabic" w:hAnsi="Simplified Arabic" w:cs="Simplified Arabic"/>
          <w:sz w:val="32"/>
          <w:szCs w:val="32"/>
          <w:rtl/>
          <w:lang w:bidi="ar-DZ"/>
        </w:rPr>
        <w:lastRenderedPageBreak/>
        <w:t xml:space="preserve">التدوين فقد إقترحت على البرلمان تقديم مدونة عقابية صغيرة في مختلف </w:t>
      </w:r>
      <w:r w:rsidR="00C27F55" w:rsidRPr="00CD2150">
        <w:rPr>
          <w:rFonts w:ascii="Simplified Arabic" w:hAnsi="Simplified Arabic" w:cs="Simplified Arabic"/>
          <w:sz w:val="32"/>
          <w:szCs w:val="32"/>
          <w:rtl/>
          <w:lang w:bidi="ar-DZ"/>
        </w:rPr>
        <w:t>محاور القانون الجنائي .</w:t>
      </w:r>
    </w:p>
    <w:p w:rsidR="00C27F55" w:rsidRPr="00CD2150" w:rsidRDefault="00C27F55"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لذلك وضعت اللجنة المذكورة عام 1993 تقريرا عن الجرائم الواقعة على الأشخاص – باستثناء </w:t>
      </w:r>
      <w:r w:rsidR="00267D75" w:rsidRPr="00CD2150">
        <w:rPr>
          <w:rFonts w:ascii="Simplified Arabic" w:hAnsi="Simplified Arabic" w:cs="Simplified Arabic"/>
          <w:sz w:val="32"/>
          <w:szCs w:val="32"/>
          <w:rtl/>
          <w:lang w:bidi="ar-DZ"/>
        </w:rPr>
        <w:t xml:space="preserve">جريمة القتل-، و مشروع قانون بشأن القانون الجنائي ، المتضمن مقترحات حول تجسيد القواعد القانونية الخاصة بهذه </w:t>
      </w:r>
      <w:r w:rsidR="001704D5" w:rsidRPr="00CD2150">
        <w:rPr>
          <w:rFonts w:ascii="Simplified Arabic" w:hAnsi="Simplified Arabic" w:cs="Simplified Arabic"/>
          <w:sz w:val="32"/>
          <w:szCs w:val="32"/>
          <w:rtl/>
          <w:lang w:bidi="ar-DZ"/>
        </w:rPr>
        <w:t>الجرائم، و في جوان 1997 وافقت الحكومة الإنجليزية على خطة الإصلاح المرحلي للقانون الجنائي ،و في فيفري علم 1998 طرحت الحكومة مشروع قانون بشأن الجرائم الواقعة على الأشخاص</w:t>
      </w:r>
      <w:r w:rsidR="008A23D5" w:rsidRPr="00CD2150">
        <w:rPr>
          <w:rStyle w:val="Appelnotedebasdep"/>
          <w:rFonts w:ascii="Simplified Arabic" w:hAnsi="Simplified Arabic" w:cs="Simplified Arabic"/>
          <w:sz w:val="32"/>
          <w:szCs w:val="32"/>
          <w:rtl/>
          <w:lang w:bidi="ar-DZ"/>
        </w:rPr>
        <w:footnoteReference w:id="102"/>
      </w:r>
      <w:r w:rsidR="001704D5" w:rsidRPr="00CD2150">
        <w:rPr>
          <w:rFonts w:ascii="Simplified Arabic" w:hAnsi="Simplified Arabic" w:cs="Simplified Arabic"/>
          <w:sz w:val="32"/>
          <w:szCs w:val="32"/>
          <w:rtl/>
          <w:lang w:bidi="ar-DZ"/>
        </w:rPr>
        <w:t>.</w:t>
      </w:r>
    </w:p>
    <w:p w:rsidR="001704D5" w:rsidRPr="00CD2150" w:rsidRDefault="00851446"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نلاحظ أن القوانين الجزائية الص</w:t>
      </w:r>
      <w:r w:rsidR="00A1543E" w:rsidRPr="00CD2150">
        <w:rPr>
          <w:rFonts w:ascii="Simplified Arabic" w:hAnsi="Simplified Arabic" w:cs="Simplified Arabic"/>
          <w:sz w:val="32"/>
          <w:szCs w:val="32"/>
          <w:rtl/>
          <w:lang w:bidi="ar-DZ"/>
        </w:rPr>
        <w:t>ادرة في إنجلترا عبارة عن مدونات خاصة في مجالات معينة من القانون الجزائي ، و منها على سبيل المثال : قانون بشأن الجرائم الواقعة على الأشخاص لعام 1861</w:t>
      </w:r>
      <w:r w:rsidR="009B094D" w:rsidRPr="00CD2150">
        <w:rPr>
          <w:rFonts w:ascii="Simplified Arabic" w:hAnsi="Simplified Arabic" w:cs="Simplified Arabic"/>
          <w:sz w:val="32"/>
          <w:szCs w:val="32"/>
          <w:rtl/>
          <w:lang w:bidi="ar-DZ"/>
        </w:rPr>
        <w:t xml:space="preserve">، الذي إشتمل على تجريم </w:t>
      </w:r>
      <w:r w:rsidR="004C7535" w:rsidRPr="00CD2150">
        <w:rPr>
          <w:rFonts w:ascii="Simplified Arabic" w:hAnsi="Simplified Arabic" w:cs="Simplified Arabic"/>
          <w:sz w:val="32"/>
          <w:szCs w:val="32"/>
          <w:rtl/>
          <w:lang w:bidi="ar-DZ"/>
        </w:rPr>
        <w:t xml:space="preserve">الكثير من الإعتداءات الواقعة على الأشخاص و العقاب عليها ، فضلا عن إحتوائه على تحديد المسؤولية عن القتل البسيط و المشدد فإنه حددها كذلك عن الإيذاء الجسماني و التسميم و السطو و خطف الأطفال و الزواج من الثانية و الإجهاض </w:t>
      </w:r>
      <w:r w:rsidR="000B195C" w:rsidRPr="00CD2150">
        <w:rPr>
          <w:rFonts w:ascii="Simplified Arabic" w:hAnsi="Simplified Arabic" w:cs="Simplified Arabic"/>
          <w:sz w:val="32"/>
          <w:szCs w:val="32"/>
          <w:rtl/>
          <w:lang w:bidi="ar-DZ"/>
        </w:rPr>
        <w:t>غير القانوني ، أما القانون الأخر الذي جاء بالصورة نفسها</w:t>
      </w:r>
      <w:r w:rsidR="005367D6" w:rsidRPr="00CD2150">
        <w:rPr>
          <w:rFonts w:ascii="Simplified Arabic" w:hAnsi="Simplified Arabic" w:cs="Simplified Arabic"/>
          <w:sz w:val="32"/>
          <w:szCs w:val="32"/>
          <w:rtl/>
          <w:lang w:bidi="ar-DZ"/>
        </w:rPr>
        <w:t xml:space="preserve"> فهو قانون بشأن السرقة لعام 1968  4، الذي حدد المسؤولية الجنائية عن عدد كبير من الجرائم الواقعة على الأموال.</w:t>
      </w:r>
    </w:p>
    <w:p w:rsidR="005367D6" w:rsidRPr="00CD2150" w:rsidRDefault="005367D6"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أما بالنسبة لتطور التشريعات البرلمانية</w:t>
      </w:r>
      <w:r w:rsidR="000B3E5D" w:rsidRPr="00CD2150">
        <w:rPr>
          <w:rFonts w:ascii="Simplified Arabic" w:hAnsi="Simplified Arabic" w:cs="Simplified Arabic"/>
          <w:sz w:val="32"/>
          <w:szCs w:val="32"/>
          <w:rtl/>
          <w:lang w:bidi="ar-DZ"/>
        </w:rPr>
        <w:t xml:space="preserve"> في المرحلة المعاصرة ، فمن المهم الإشارة إلى المشروع القانوني الكبير تضطلع بالقيام به لجنة الإصلاح القانوني المشكلة عام 1965، التي وضعت</w:t>
      </w:r>
      <w:r w:rsidR="004E7277" w:rsidRPr="00CD2150">
        <w:rPr>
          <w:rFonts w:ascii="Simplified Arabic" w:hAnsi="Simplified Arabic" w:cs="Simplified Arabic"/>
          <w:sz w:val="32"/>
          <w:szCs w:val="32"/>
          <w:rtl/>
          <w:lang w:bidi="ar-DZ"/>
        </w:rPr>
        <w:t xml:space="preserve"> حتى اليوم مشروعات كثير من القوانين في فروع القانون المختلفة، فضلا عن ذلك ، تقوم لجان ملكية خاصة بوضع مشروعات </w:t>
      </w:r>
      <w:r w:rsidR="004E7277" w:rsidRPr="00CD2150">
        <w:rPr>
          <w:rFonts w:ascii="Simplified Arabic" w:hAnsi="Simplified Arabic" w:cs="Simplified Arabic"/>
          <w:sz w:val="32"/>
          <w:szCs w:val="32"/>
          <w:rtl/>
          <w:lang w:bidi="ar-DZ"/>
        </w:rPr>
        <w:lastRenderedPageBreak/>
        <w:t xml:space="preserve">مماثلة للقوانين، و هناك اللجنة المكلفة بإعادة النظر في التشريع الجنائي ، التي </w:t>
      </w:r>
      <w:r w:rsidR="00D15F32" w:rsidRPr="00CD2150">
        <w:rPr>
          <w:rFonts w:ascii="Simplified Arabic" w:hAnsi="Simplified Arabic" w:cs="Simplified Arabic"/>
          <w:sz w:val="32"/>
          <w:szCs w:val="32"/>
          <w:rtl/>
          <w:lang w:bidi="ar-DZ"/>
        </w:rPr>
        <w:t>يعود تاريخ تأسيسها</w:t>
      </w:r>
      <w:r w:rsidR="001016D8" w:rsidRPr="00CD2150">
        <w:rPr>
          <w:rFonts w:ascii="Simplified Arabic" w:hAnsi="Simplified Arabic" w:cs="Simplified Arabic"/>
          <w:sz w:val="32"/>
          <w:szCs w:val="32"/>
          <w:rtl/>
          <w:lang w:bidi="ar-DZ"/>
        </w:rPr>
        <w:t xml:space="preserve"> إلى</w:t>
      </w:r>
      <w:r w:rsidR="00D15F32" w:rsidRPr="00CD2150">
        <w:rPr>
          <w:rFonts w:ascii="Simplified Arabic" w:hAnsi="Simplified Arabic" w:cs="Simplified Arabic"/>
          <w:sz w:val="32"/>
          <w:szCs w:val="32"/>
          <w:rtl/>
          <w:lang w:bidi="ar-DZ"/>
        </w:rPr>
        <w:t xml:space="preserve"> ما قبل الحرب العالمية الثانية ، و هي تضطلع بالمهام نفسها</w:t>
      </w:r>
      <w:r w:rsidR="008A23D5" w:rsidRPr="00CD2150">
        <w:rPr>
          <w:rStyle w:val="Appelnotedebasdep"/>
          <w:rFonts w:ascii="Simplified Arabic" w:hAnsi="Simplified Arabic" w:cs="Simplified Arabic"/>
          <w:sz w:val="32"/>
          <w:szCs w:val="32"/>
          <w:rtl/>
          <w:lang w:bidi="ar-DZ"/>
        </w:rPr>
        <w:footnoteReference w:id="103"/>
      </w:r>
      <w:r w:rsidR="00D15F32" w:rsidRPr="00CD2150">
        <w:rPr>
          <w:rFonts w:ascii="Simplified Arabic" w:hAnsi="Simplified Arabic" w:cs="Simplified Arabic"/>
          <w:sz w:val="32"/>
          <w:szCs w:val="32"/>
          <w:rtl/>
          <w:lang w:bidi="ar-DZ"/>
        </w:rPr>
        <w:t>.</w:t>
      </w:r>
    </w:p>
    <w:p w:rsidR="001016D8" w:rsidRPr="00CD2150" w:rsidRDefault="00C614AF"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أن ما يميز تطور التشريع الجزائي في </w:t>
      </w:r>
      <w:r w:rsidR="00C744DC" w:rsidRPr="00CD2150">
        <w:rPr>
          <w:rFonts w:ascii="Simplified Arabic" w:hAnsi="Simplified Arabic" w:cs="Simplified Arabic"/>
          <w:sz w:val="32"/>
          <w:szCs w:val="32"/>
          <w:rtl/>
          <w:lang w:bidi="ar-DZ"/>
        </w:rPr>
        <w:t>إنجلترا منذ نهاية الستينات من القرن الماضي حتى اليوم ينحصر في إصدار القوانين المنظمة للقسم الخاص من القانون الجنائي ، أما بالنسبة للقوانين</w:t>
      </w:r>
      <w:r w:rsidR="006347B6" w:rsidRPr="00CD2150">
        <w:rPr>
          <w:rFonts w:ascii="Simplified Arabic" w:hAnsi="Simplified Arabic" w:cs="Simplified Arabic"/>
          <w:sz w:val="32"/>
          <w:szCs w:val="32"/>
          <w:rtl/>
          <w:lang w:bidi="ar-DZ"/>
        </w:rPr>
        <w:t xml:space="preserve"> المنظمة بهذه الصورة أو تلك لأحكام القسم العام منه ، فإن إنجلترا لم تبدأ بإصدارها إلا في منتصف السبعينيات من القرن الماضي، و من أبرزها : قانون بشأن القانون الجنائي لعام 1967، و قانون بشأن القانون الجنائي لعام 1977</w:t>
      </w:r>
      <w:r w:rsidR="00780AFC" w:rsidRPr="00CD2150">
        <w:rPr>
          <w:rFonts w:ascii="Simplified Arabic" w:hAnsi="Simplified Arabic" w:cs="Simplified Arabic"/>
          <w:sz w:val="32"/>
          <w:szCs w:val="32"/>
          <w:rtl/>
          <w:lang w:bidi="ar-DZ"/>
        </w:rPr>
        <w:t>، و قانون بشأن التسبيب الإجرا</w:t>
      </w:r>
      <w:r w:rsidR="001C6904" w:rsidRPr="00CD2150">
        <w:rPr>
          <w:rFonts w:ascii="Simplified Arabic" w:hAnsi="Simplified Arabic" w:cs="Simplified Arabic"/>
          <w:sz w:val="32"/>
          <w:szCs w:val="32"/>
          <w:rtl/>
          <w:lang w:bidi="ar-DZ"/>
        </w:rPr>
        <w:t>مي للضرر للمال لعام 1971</w:t>
      </w:r>
      <w:r w:rsidR="001C6904" w:rsidRPr="00CD2150">
        <w:rPr>
          <w:rStyle w:val="Appelnotedebasdep"/>
          <w:rFonts w:ascii="Simplified Arabic" w:hAnsi="Simplified Arabic" w:cs="Simplified Arabic"/>
          <w:sz w:val="32"/>
          <w:szCs w:val="32"/>
          <w:rtl/>
          <w:lang w:bidi="ar-DZ"/>
        </w:rPr>
        <w:footnoteReference w:id="104"/>
      </w:r>
      <w:r w:rsidR="001C6904" w:rsidRPr="00CD2150">
        <w:rPr>
          <w:rFonts w:ascii="Simplified Arabic" w:hAnsi="Simplified Arabic" w:cs="Simplified Arabic"/>
          <w:sz w:val="32"/>
          <w:szCs w:val="32"/>
          <w:rtl/>
          <w:lang w:bidi="ar-DZ"/>
        </w:rPr>
        <w:t xml:space="preserve"> </w:t>
      </w:r>
      <w:r w:rsidR="00780AFC" w:rsidRPr="00CD2150">
        <w:rPr>
          <w:rFonts w:ascii="Simplified Arabic" w:hAnsi="Simplified Arabic" w:cs="Simplified Arabic"/>
          <w:sz w:val="32"/>
          <w:szCs w:val="32"/>
          <w:rtl/>
          <w:lang w:bidi="ar-DZ"/>
        </w:rPr>
        <w:t xml:space="preserve">، الذي تضمن صياغة لمفهوم الخطأ </w:t>
      </w:r>
      <w:r w:rsidR="006D7691" w:rsidRPr="00CD2150">
        <w:rPr>
          <w:rFonts w:ascii="Simplified Arabic" w:hAnsi="Simplified Arabic" w:cs="Simplified Arabic"/>
          <w:sz w:val="32"/>
          <w:szCs w:val="32"/>
          <w:rtl/>
          <w:lang w:bidi="ar-DZ"/>
        </w:rPr>
        <w:t xml:space="preserve">غير </w:t>
      </w:r>
      <w:r w:rsidR="00780AFC" w:rsidRPr="00CD2150">
        <w:rPr>
          <w:rFonts w:ascii="Simplified Arabic" w:hAnsi="Simplified Arabic" w:cs="Simplified Arabic"/>
          <w:sz w:val="32"/>
          <w:szCs w:val="32"/>
          <w:rtl/>
          <w:lang w:bidi="ar-DZ"/>
        </w:rPr>
        <w:t xml:space="preserve">العمدي </w:t>
      </w:r>
      <w:r w:rsidR="006D7691" w:rsidRPr="00CD2150">
        <w:rPr>
          <w:rFonts w:ascii="Simplified Arabic" w:hAnsi="Simplified Arabic" w:cs="Simplified Arabic"/>
          <w:sz w:val="32"/>
          <w:szCs w:val="32"/>
          <w:rtl/>
          <w:lang w:bidi="ar-DZ"/>
        </w:rPr>
        <w:t>، و قانون بشأن المسؤولية الجنائية عن الإتفاق لعام 1977، و قانون بشأن الشروع المعاقب عليه جنائيا لعام 1981</w:t>
      </w:r>
      <w:r w:rsidR="002D4959" w:rsidRPr="00CD2150">
        <w:rPr>
          <w:rFonts w:ascii="Simplified Arabic" w:hAnsi="Simplified Arabic" w:cs="Simplified Arabic"/>
          <w:sz w:val="32"/>
          <w:szCs w:val="32"/>
          <w:rtl/>
          <w:lang w:bidi="ar-DZ"/>
        </w:rPr>
        <w:t>، و قانون بشأن العقوبة لعام 1997، و قانون بشأن الجريمة و المخ</w:t>
      </w:r>
      <w:r w:rsidR="00A9681D">
        <w:rPr>
          <w:rFonts w:ascii="Simplified Arabic" w:hAnsi="Simplified Arabic" w:cs="Simplified Arabic"/>
          <w:sz w:val="32"/>
          <w:szCs w:val="32"/>
          <w:rtl/>
          <w:lang w:bidi="ar-DZ"/>
        </w:rPr>
        <w:t xml:space="preserve">الفات الأخرى للنظام لعام 1998  </w:t>
      </w:r>
      <w:r w:rsidR="002D4959" w:rsidRPr="00CD2150">
        <w:rPr>
          <w:rFonts w:ascii="Simplified Arabic" w:hAnsi="Simplified Arabic" w:cs="Simplified Arabic"/>
          <w:sz w:val="32"/>
          <w:szCs w:val="32"/>
          <w:rtl/>
          <w:lang w:bidi="ar-DZ"/>
        </w:rPr>
        <w:t>.</w:t>
      </w:r>
    </w:p>
    <w:p w:rsidR="002D4959" w:rsidRPr="00CD2150" w:rsidRDefault="002D4959"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هناك الكثير من </w:t>
      </w:r>
      <w:r w:rsidR="00F45026" w:rsidRPr="00CD2150">
        <w:rPr>
          <w:rFonts w:ascii="Simplified Arabic" w:hAnsi="Simplified Arabic" w:cs="Simplified Arabic"/>
          <w:sz w:val="32"/>
          <w:szCs w:val="32"/>
          <w:rtl/>
          <w:lang w:bidi="ar-DZ"/>
        </w:rPr>
        <w:t>التشريعات الإجرائية النافذة يتضمن قواعد جنائية موضوعية ، و منها مثلا قانون بشأن صلاحيات المحاكم الجنائية لعام 1973، و قانون بشأن محاكم البلديات لعام 1980، و قانون بشأن الشرطة و الأدلة في القضايا الجنائية لعام 1984 و غيرها</w:t>
      </w:r>
      <w:r w:rsidR="00D30532" w:rsidRPr="00CD2150">
        <w:rPr>
          <w:rStyle w:val="Appelnotedebasdep"/>
          <w:rFonts w:ascii="Simplified Arabic" w:hAnsi="Simplified Arabic" w:cs="Simplified Arabic"/>
          <w:sz w:val="32"/>
          <w:szCs w:val="32"/>
          <w:rtl/>
          <w:lang w:bidi="ar-DZ"/>
        </w:rPr>
        <w:footnoteReference w:id="105"/>
      </w:r>
      <w:r w:rsidR="00F45026" w:rsidRPr="00CD2150">
        <w:rPr>
          <w:rFonts w:ascii="Simplified Arabic" w:hAnsi="Simplified Arabic" w:cs="Simplified Arabic"/>
          <w:sz w:val="32"/>
          <w:szCs w:val="32"/>
          <w:rtl/>
          <w:lang w:bidi="ar-DZ"/>
        </w:rPr>
        <w:t>.</w:t>
      </w:r>
    </w:p>
    <w:p w:rsidR="00F45026" w:rsidRPr="00CD2150" w:rsidRDefault="00F45026"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 من الناحية التطبيقية لا يوجد في إنجلترا</w:t>
      </w:r>
      <w:r w:rsidR="0082478B" w:rsidRPr="00CD2150">
        <w:rPr>
          <w:rFonts w:ascii="Simplified Arabic" w:hAnsi="Simplified Arabic" w:cs="Simplified Arabic"/>
          <w:sz w:val="32"/>
          <w:szCs w:val="32"/>
          <w:rtl/>
          <w:lang w:bidi="ar-DZ"/>
        </w:rPr>
        <w:t xml:space="preserve"> قانون جنائي يتضمن قواعد جنائية موضوعية أو إجرائية كل على إنفراد ، فكقاعدة يت</w:t>
      </w:r>
      <w:r w:rsidR="00D30532" w:rsidRPr="00CD2150">
        <w:rPr>
          <w:rFonts w:ascii="Simplified Arabic" w:hAnsi="Simplified Arabic" w:cs="Simplified Arabic"/>
          <w:sz w:val="32"/>
          <w:szCs w:val="32"/>
          <w:rtl/>
          <w:lang w:bidi="ar-DZ"/>
        </w:rPr>
        <w:t>ضمن القانون الجنائي النوعين معا</w:t>
      </w:r>
      <w:r w:rsidR="0082478B" w:rsidRPr="00CD2150">
        <w:rPr>
          <w:rFonts w:ascii="Simplified Arabic" w:hAnsi="Simplified Arabic" w:cs="Simplified Arabic"/>
          <w:sz w:val="32"/>
          <w:szCs w:val="32"/>
          <w:rtl/>
          <w:lang w:bidi="ar-DZ"/>
        </w:rPr>
        <w:t>.</w:t>
      </w:r>
    </w:p>
    <w:p w:rsidR="0082478B" w:rsidRPr="00CD2150" w:rsidRDefault="00221133"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تصدر في إنجلترا غالبا قوانين كثيرة ، تتضمن قواعد قانونية جنائية فيما يتعلق بمخالفات قانونية محددة، </w:t>
      </w:r>
      <w:r w:rsidR="00B273E8" w:rsidRPr="00CD2150">
        <w:rPr>
          <w:rFonts w:ascii="Simplified Arabic" w:hAnsi="Simplified Arabic" w:cs="Simplified Arabic"/>
          <w:sz w:val="32"/>
          <w:szCs w:val="32"/>
          <w:rtl/>
          <w:lang w:bidi="ar-DZ"/>
        </w:rPr>
        <w:t xml:space="preserve">و ما زالت القوانين الجزائية القديمة لحد اليوم سارية فضلا عن القوانين الجزائية الحديثة، و على سبيل المثال : قانون بشأن الخيانة لعام 1351، الذي تم إلغاؤه </w:t>
      </w:r>
      <w:r w:rsidR="00F06B18" w:rsidRPr="00CD2150">
        <w:rPr>
          <w:rFonts w:ascii="Simplified Arabic" w:hAnsi="Simplified Arabic" w:cs="Simplified Arabic"/>
          <w:sz w:val="32"/>
          <w:szCs w:val="32"/>
          <w:rtl/>
          <w:lang w:bidi="ar-DZ"/>
        </w:rPr>
        <w:t>جزئيا وفقا لقانون العدالة الجنائية لعام 1967.</w:t>
      </w:r>
    </w:p>
    <w:p w:rsidR="00F06B18" w:rsidRPr="00CD2150" w:rsidRDefault="00F06B18"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أيضا هناك جملة من التشريعات التي يعود </w:t>
      </w:r>
      <w:r w:rsidR="009219CF">
        <w:rPr>
          <w:rFonts w:ascii="Simplified Arabic" w:hAnsi="Simplified Arabic" w:cs="Simplified Arabic"/>
          <w:sz w:val="32"/>
          <w:szCs w:val="32"/>
          <w:rtl/>
          <w:lang w:bidi="ar-DZ"/>
        </w:rPr>
        <w:t>تاريخ إصدارها إلى القرون الوسطى</w:t>
      </w:r>
      <w:r w:rsidRPr="00CD2150">
        <w:rPr>
          <w:rFonts w:ascii="Simplified Arabic" w:hAnsi="Simplified Arabic" w:cs="Simplified Arabic"/>
          <w:sz w:val="32"/>
          <w:szCs w:val="32"/>
          <w:rtl/>
          <w:lang w:bidi="ar-DZ"/>
        </w:rPr>
        <w:t xml:space="preserve">، إلا أنها ماتزال </w:t>
      </w:r>
      <w:r w:rsidR="005C52B9" w:rsidRPr="00CD2150">
        <w:rPr>
          <w:rFonts w:ascii="Simplified Arabic" w:hAnsi="Simplified Arabic" w:cs="Simplified Arabic"/>
          <w:sz w:val="32"/>
          <w:szCs w:val="32"/>
          <w:rtl/>
          <w:lang w:bidi="ar-DZ"/>
        </w:rPr>
        <w:t>نافذة حتى الوقت الحالي ، و منها التشريعات المتعلقة بتحميل المسؤولية الجنائية عن إنتهاك النظام العام أو المساس بالقضاء ، و يعد قانون بشأن الرقابة على قواعد التشريعات البرلمانية لعام 1948 عددا من القوانين بشأن العقيدة</w:t>
      </w:r>
      <w:r w:rsidR="00E7668C" w:rsidRPr="00CD2150">
        <w:rPr>
          <w:rFonts w:ascii="Simplified Arabic" w:hAnsi="Simplified Arabic" w:cs="Simplified Arabic"/>
          <w:sz w:val="32"/>
          <w:szCs w:val="32"/>
          <w:rtl/>
          <w:lang w:bidi="ar-DZ"/>
        </w:rPr>
        <w:t xml:space="preserve"> للأعوام 1547 و 1558 و 1697 من هذا النوع</w:t>
      </w:r>
      <w:r w:rsidR="00D30532" w:rsidRPr="00CD2150">
        <w:rPr>
          <w:rStyle w:val="Appelnotedebasdep"/>
          <w:rFonts w:ascii="Simplified Arabic" w:hAnsi="Simplified Arabic" w:cs="Simplified Arabic"/>
          <w:sz w:val="32"/>
          <w:szCs w:val="32"/>
          <w:rtl/>
          <w:lang w:bidi="ar-DZ"/>
        </w:rPr>
        <w:footnoteReference w:id="106"/>
      </w:r>
      <w:r w:rsidR="00E7668C" w:rsidRPr="00CD2150">
        <w:rPr>
          <w:rFonts w:ascii="Simplified Arabic" w:hAnsi="Simplified Arabic" w:cs="Simplified Arabic"/>
          <w:sz w:val="32"/>
          <w:szCs w:val="32"/>
          <w:rtl/>
          <w:lang w:bidi="ar-DZ"/>
        </w:rPr>
        <w:t>.</w:t>
      </w:r>
    </w:p>
    <w:p w:rsidR="00E7668C" w:rsidRPr="00CD2150" w:rsidRDefault="00E7668C"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 من الناحية الرسمية تقوم دار النشر الملكية بإصدار التشريعات القانونية كل على إنفراد ، أو تصدرها بصورة حولية قانونية تتضمن مجموعة التشريعات القانونية الصادرة عن البرلمان الإنجليزي عبر عام .</w:t>
      </w:r>
    </w:p>
    <w:p w:rsidR="00E7668C" w:rsidRPr="00CD2150" w:rsidRDefault="00E7668C"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ارتباطا بأن القوانين الجنائية الإنجليزية </w:t>
      </w:r>
      <w:r w:rsidR="009553BF" w:rsidRPr="00CD2150">
        <w:rPr>
          <w:rFonts w:ascii="Simplified Arabic" w:hAnsi="Simplified Arabic" w:cs="Simplified Arabic"/>
          <w:sz w:val="32"/>
          <w:szCs w:val="32"/>
          <w:rtl/>
          <w:lang w:bidi="ar-DZ"/>
        </w:rPr>
        <w:t xml:space="preserve">تتضمن عادة القواعد الموضوعية و الإجرائية في أن واحد ، و تتضمن مجموعات القوانين الصادرة </w:t>
      </w:r>
      <w:r w:rsidR="00A659D6" w:rsidRPr="00CD2150">
        <w:rPr>
          <w:rFonts w:ascii="Simplified Arabic" w:hAnsi="Simplified Arabic" w:cs="Simplified Arabic"/>
          <w:sz w:val="32"/>
          <w:szCs w:val="32"/>
          <w:rtl/>
          <w:lang w:bidi="ar-DZ"/>
        </w:rPr>
        <w:t>أيضا مجموعات من القوانين في</w:t>
      </w:r>
      <w:r w:rsidR="00A76024" w:rsidRPr="00CD2150">
        <w:rPr>
          <w:rFonts w:ascii="Simplified Arabic" w:hAnsi="Simplified Arabic" w:cs="Simplified Arabic"/>
          <w:sz w:val="32"/>
          <w:szCs w:val="32"/>
          <w:rtl/>
          <w:lang w:bidi="ar-DZ"/>
        </w:rPr>
        <w:t xml:space="preserve">ما يتعلق بقواعد القسم العام، فالقواعد المتعلقة بتحديد العقوبات من محاكم المحافظات تم إدراجها في قانون بشأن محاكم البلديات لعام 1980، إلا أن مجموعة القوانين لا تتضمن هذا القانون ، ذلك أن القواعد المعنية من القانون تشتمل على الكثير من الإحالات و الملاحق التي تندرج فيها قوائم الجرائم ، التي من دونها يكون </w:t>
      </w:r>
      <w:r w:rsidR="00A76024" w:rsidRPr="00CD2150">
        <w:rPr>
          <w:rFonts w:ascii="Simplified Arabic" w:hAnsi="Simplified Arabic" w:cs="Simplified Arabic"/>
          <w:sz w:val="32"/>
          <w:szCs w:val="32"/>
          <w:rtl/>
          <w:lang w:bidi="ar-DZ"/>
        </w:rPr>
        <w:lastRenderedPageBreak/>
        <w:t>مضمون القانون خال من المعنى ، في حين أن نشرها يكون عديم الجدوى لتعددها</w:t>
      </w:r>
      <w:r w:rsidR="00D30532" w:rsidRPr="00CD2150">
        <w:rPr>
          <w:rStyle w:val="Appelnotedebasdep"/>
          <w:rFonts w:ascii="Simplified Arabic" w:hAnsi="Simplified Arabic" w:cs="Simplified Arabic"/>
          <w:sz w:val="32"/>
          <w:szCs w:val="32"/>
          <w:rtl/>
          <w:lang w:bidi="ar-DZ"/>
        </w:rPr>
        <w:footnoteReference w:id="107"/>
      </w:r>
      <w:r w:rsidR="00A76024" w:rsidRPr="00CD2150">
        <w:rPr>
          <w:rFonts w:ascii="Simplified Arabic" w:hAnsi="Simplified Arabic" w:cs="Simplified Arabic"/>
          <w:sz w:val="32"/>
          <w:szCs w:val="32"/>
          <w:rtl/>
          <w:lang w:bidi="ar-DZ"/>
        </w:rPr>
        <w:t>.</w:t>
      </w:r>
    </w:p>
    <w:p w:rsidR="002D2949" w:rsidRPr="007E3C81" w:rsidRDefault="00A9681D" w:rsidP="007E3C81">
      <w:pPr>
        <w:pStyle w:val="Titre2"/>
        <w:bidi/>
        <w:rPr>
          <w:rFonts w:cs="Simplified Arabic"/>
          <w:szCs w:val="40"/>
          <w:rtl/>
        </w:rPr>
      </w:pPr>
      <w:r w:rsidRPr="007E3C81">
        <w:rPr>
          <w:rFonts w:cs="Simplified Arabic"/>
          <w:szCs w:val="40"/>
          <w:rtl/>
        </w:rPr>
        <w:t xml:space="preserve">المبحث الثاني : </w:t>
      </w:r>
      <w:r w:rsidR="002D2949" w:rsidRPr="007E3C81">
        <w:rPr>
          <w:rFonts w:cs="Simplified Arabic"/>
          <w:szCs w:val="40"/>
          <w:rtl/>
        </w:rPr>
        <w:t>النظام الجرماني</w:t>
      </w:r>
    </w:p>
    <w:p w:rsidR="00CB73AC" w:rsidRPr="00CB73AC" w:rsidRDefault="00CB73AC" w:rsidP="00CB73AC">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نتناول في هذا المبحث نشأة النظام الجرماني في المكلب الأول ، و</w:t>
      </w:r>
      <w:r w:rsidRPr="00CB73AC">
        <w:rPr>
          <w:rFonts w:ascii="Simplified Arabic" w:hAnsi="Simplified Arabic" w:cs="Simplified Arabic"/>
          <w:b/>
          <w:bCs/>
          <w:sz w:val="36"/>
          <w:szCs w:val="36"/>
          <w:rtl/>
          <w:lang w:bidi="ar-DZ"/>
        </w:rPr>
        <w:t xml:space="preserve"> </w:t>
      </w:r>
      <w:r w:rsidRPr="00CB73AC">
        <w:rPr>
          <w:rFonts w:ascii="Simplified Arabic" w:hAnsi="Simplified Arabic" w:cs="Simplified Arabic"/>
          <w:sz w:val="32"/>
          <w:szCs w:val="32"/>
          <w:rtl/>
          <w:lang w:bidi="ar-DZ"/>
        </w:rPr>
        <w:t>المنهج التشريعي في النظام القانوني اللاتيني</w:t>
      </w:r>
      <w:r w:rsidRPr="0070606C">
        <w:rPr>
          <w:rFonts w:ascii="Simplified Arabic" w:hAnsi="Simplified Arabic" w:cs="Simplified Arabic"/>
          <w:b/>
          <w:bCs/>
          <w:sz w:val="36"/>
          <w:szCs w:val="36"/>
          <w:rtl/>
          <w:lang w:bidi="ar-DZ"/>
        </w:rPr>
        <w:t xml:space="preserve"> </w:t>
      </w:r>
      <w:r>
        <w:rPr>
          <w:rFonts w:ascii="Simplified Arabic" w:hAnsi="Simplified Arabic" w:cs="Simplified Arabic" w:hint="cs"/>
          <w:sz w:val="32"/>
          <w:szCs w:val="32"/>
          <w:rtl/>
          <w:lang w:bidi="ar-DZ"/>
        </w:rPr>
        <w:t>في المطلب الثاني .</w:t>
      </w:r>
    </w:p>
    <w:p w:rsidR="00353810" w:rsidRPr="007E3C81" w:rsidRDefault="009436CA" w:rsidP="007E3C81">
      <w:pPr>
        <w:pStyle w:val="Titre2"/>
        <w:bidi/>
        <w:rPr>
          <w:rFonts w:cs="Simplified Arabic"/>
          <w:sz w:val="36"/>
          <w:szCs w:val="36"/>
          <w:rtl/>
          <w:lang w:bidi="ar-DZ"/>
        </w:rPr>
      </w:pPr>
      <w:r w:rsidRPr="007E3C81">
        <w:rPr>
          <w:rFonts w:cs="Simplified Arabic"/>
          <w:sz w:val="36"/>
          <w:szCs w:val="36"/>
          <w:rtl/>
          <w:lang w:bidi="ar-DZ"/>
        </w:rPr>
        <w:t>المطلب الأول : نشأة النظام الجرماني</w:t>
      </w:r>
    </w:p>
    <w:p w:rsidR="007A2ADE" w:rsidRDefault="00353810"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القانون الروماني ولد قانوناً بدائياً ليحكم مدينة صغيرة وما لبث إن أصابه التطور على اثر التغيرات السياسية ، والاجتماعية ، والاقتصادية ، فامتد حكمه إلى الإمبراطورية الرومانية بأسرها التي ضمت أجناساً وحضارات متباينة فمنذ العصور الوسطى وحتى القرن الماضي كان يقصد بالقانون الروماني مجموعة القواعد القانونية التي احتوتها المجموعات القانونية التي أمر الإمبراطور (جنستيان) بتقنينها في القرن بالمقابلة مجموعات </w:t>
      </w:r>
      <w:r w:rsidRPr="00E372D8">
        <w:rPr>
          <w:rFonts w:ascii="Times New Roman" w:hAnsi="Times New Roman" w:cs="Times New Roman"/>
          <w:sz w:val="28"/>
          <w:szCs w:val="28"/>
          <w:lang w:bidi="ar-DZ"/>
        </w:rPr>
        <w:t>CORPUS GURIS CANONICIS</w:t>
      </w:r>
      <w:r w:rsidRPr="00CD2150">
        <w:rPr>
          <w:rFonts w:ascii="Simplified Arabic" w:hAnsi="Simplified Arabic" w:cs="Simplified Arabic"/>
          <w:sz w:val="32"/>
          <w:szCs w:val="32"/>
          <w:rtl/>
          <w:lang w:bidi="ar-DZ"/>
        </w:rPr>
        <w:t xml:space="preserve"> السادس الميلادي والتي كان يطلق عليه اسم ولكن تحت تأثير المدرسة </w:t>
      </w:r>
      <w:r w:rsidRPr="00E372D8">
        <w:rPr>
          <w:rFonts w:ascii="Times New Roman" w:hAnsi="Times New Roman" w:cs="Times New Roman"/>
          <w:sz w:val="28"/>
          <w:szCs w:val="28"/>
          <w:lang w:bidi="ar-DZ"/>
        </w:rPr>
        <w:t>CORPUS GURIS CANONICIS</w:t>
      </w:r>
      <w:r w:rsidRPr="00CD2150">
        <w:rPr>
          <w:rFonts w:ascii="Simplified Arabic" w:hAnsi="Simplified Arabic" w:cs="Simplified Arabic"/>
          <w:sz w:val="32"/>
          <w:szCs w:val="32"/>
          <w:rtl/>
          <w:lang w:bidi="ar-DZ"/>
        </w:rPr>
        <w:t xml:space="preserve"> القانون الكنسي والتي كانت تسمى التاريخية عدل الفقه عن هذا التعريف الضيق للقانون الروماني وتبنى تعريفاً أخر أكثر اتساعاً والذي ذاع استعماله منذ القرن الماضي</w:t>
      </w:r>
      <w:r w:rsidR="007A2ADE">
        <w:rPr>
          <w:rFonts w:ascii="Simplified Arabic" w:hAnsi="Simplified Arabic" w:cs="Simplified Arabic" w:hint="cs"/>
          <w:sz w:val="32"/>
          <w:szCs w:val="32"/>
          <w:rtl/>
          <w:lang w:bidi="ar-DZ"/>
        </w:rPr>
        <w:t>.</w:t>
      </w:r>
    </w:p>
    <w:p w:rsidR="00C62009" w:rsidRDefault="00353810"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وحتى يومنا هذا وطبقا لهذا التعريف فان القانون الروماني هو مجموعة القواعد والنظم القانونية التي كانت سائدة ومطبقة في المجتمع الروماني منذ نشأة مدينة روما عام 754 (ق</w:t>
      </w:r>
      <w:r w:rsidR="007A2ADE">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م) و</w:t>
      </w:r>
      <w:r w:rsidR="007A2ADE">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حتى صدور مجموعات الإمبراطور (جنستيان) في القرن السادس الميلادي و</w:t>
      </w:r>
      <w:r w:rsidR="007A2ADE">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كان لهذا أثره في بلوغ هذا القانون درجة كبيرة من </w:t>
      </w:r>
      <w:r w:rsidRPr="00CD2150">
        <w:rPr>
          <w:rFonts w:ascii="Simplified Arabic" w:hAnsi="Simplified Arabic" w:cs="Simplified Arabic"/>
          <w:sz w:val="32"/>
          <w:szCs w:val="32"/>
          <w:rtl/>
          <w:lang w:bidi="ar-DZ"/>
        </w:rPr>
        <w:lastRenderedPageBreak/>
        <w:t>التطور و</w:t>
      </w:r>
      <w:r w:rsidR="007A2ADE">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السمو مكنته من البقاء والخلود و</w:t>
      </w:r>
      <w:r w:rsidR="007A2ADE">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جعلت منه أساسا لمعظم التشريعات الحديثة فقد كان القانون الروماني مصدرا تاريخياً لمعظم القوانين الحديثة</w:t>
      </w:r>
      <w:r w:rsidR="00C62009">
        <w:rPr>
          <w:rFonts w:ascii="Simplified Arabic" w:hAnsi="Simplified Arabic" w:cs="Simplified Arabic" w:hint="cs"/>
          <w:sz w:val="32"/>
          <w:szCs w:val="32"/>
          <w:rtl/>
          <w:lang w:bidi="ar-DZ"/>
        </w:rPr>
        <w:t>.</w:t>
      </w:r>
    </w:p>
    <w:p w:rsidR="00C62009" w:rsidRDefault="00353810"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فالقانون الفرنسي الصادر سنة 1804 م اخذ أحكامه من القانون الروماني وكان للقانون الفرنسي الدور الوسيط بين القانون الروماني وقوانين الدول الحديثة كذلك كان للقانون الروماني أثره في القوانين الجرمانية والأنظمة السائدة في البلاد الأنجلوسكسونية ويرى العلامة الألماني (أهرنك) إن الحضارة الأوربية الحديثة تقوم على أساسين تاريخيين هما الفلسفة اليونانية ، والقانون الروماني ويذهب (ميشيل فيليه) إلى انه لولا الفلاسفة اليونانيون والقانونيون الرومان لكانت الحضارة الأوربية على غير </w:t>
      </w:r>
      <w:r w:rsidR="00C62009">
        <w:rPr>
          <w:rFonts w:ascii="Simplified Arabic" w:hAnsi="Simplified Arabic" w:cs="Simplified Arabic"/>
          <w:sz w:val="32"/>
          <w:szCs w:val="32"/>
          <w:rtl/>
          <w:lang w:bidi="ar-DZ"/>
        </w:rPr>
        <w:t>ما نراها عليه اليوم .</w:t>
      </w:r>
    </w:p>
    <w:p w:rsidR="00C62009" w:rsidRDefault="00353810"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w:t>
      </w:r>
      <w:r w:rsidR="00C6200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يضيف إلى ذلك انه إذا كان الإغريق قد خلفوا فلسفة والرومان قانونا فورث الأوربيون تلك الفلسفة وذلك القانون فقد خضعوا للقانون الروماني إلى درجة أبعد فالقوانين الحديثة اقتبست (شكلاً ، وموضوعاً) كثير من النظم والمصطلحات القانونية التي احتواها القانون الروماني مما يجعل أمر الرجوع إلى أصولها التاريخية هي ضرورة تفهمها على الوجه الصحيح فمن الناحية الشكلية نرى إن التعابير القانونية المستعملة في اللغات الغربية (للملكية ، والإرث ، والوصية ، والشركة ، والوكالة) كلها اصطلاحات لاتينية لازالت مستعملة في اللغات الغربية . </w:t>
      </w:r>
    </w:p>
    <w:p w:rsidR="00C62009" w:rsidRDefault="00353810"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إما من الناحية الموضوعية فان القوانين اللاتينية بصورة عامة اعتمدت اشد الاعتماد على القانون الروماني ، وكذلك اقتبست القوانين الحديثة ألسمه (العملية ، والعلمية ) من تلك القوانين والنظم الرومانية فمن الناحية العملية هي ما وصل إليه من درجة عالية من الكمال أما من الوجهة العلمية فأثره في تكوين الشرائع الحديثة وخاصة المدينة منها ومن هنا ظهرت أهمية دراسة القانون الروماني في مختلف الدول وجعل منه مادة تدرس في الجامعات والمعاهد في المجال القانوني ويرجع إلى </w:t>
      </w:r>
      <w:r w:rsidRPr="00CD2150">
        <w:rPr>
          <w:rFonts w:ascii="Simplified Arabic" w:hAnsi="Simplified Arabic" w:cs="Simplified Arabic"/>
          <w:sz w:val="32"/>
          <w:szCs w:val="32"/>
          <w:rtl/>
          <w:lang w:bidi="ar-DZ"/>
        </w:rPr>
        <w:lastRenderedPageBreak/>
        <w:t>الرومان الفضل في اعتبار القانون علماً قائماً بذاته ففرقوا بينه وبين قواعد الدين ، والفلسفة ، والأخلاق فهو وان كان يتأثر بهذه العلوم إلا انه يختلف عنها من حيث طبيعة قواعده ، و</w:t>
      </w:r>
      <w:r w:rsidR="00C6200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مجال تطبيقه ، و</w:t>
      </w:r>
      <w:r w:rsidR="00C6200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طريقة دراسته</w:t>
      </w:r>
      <w:r w:rsidR="00C62009">
        <w:rPr>
          <w:rFonts w:ascii="Simplified Arabic" w:hAnsi="Simplified Arabic" w:cs="Simplified Arabic" w:hint="cs"/>
          <w:sz w:val="32"/>
          <w:szCs w:val="32"/>
          <w:rtl/>
          <w:lang w:bidi="ar-DZ"/>
        </w:rPr>
        <w:t>.</w:t>
      </w:r>
    </w:p>
    <w:p w:rsidR="00FD5A19" w:rsidRDefault="00353810"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كما يرجع إلى الرومان الفضل في وضع الأسس القانونية التي ما زالت أساسا للدراسات الحديثة فوضعوا التقسيمات والتفريعات القانونية واستنبطوا من الحلول الفردية قواعد عامة مجردة وبينوا كيفية تكملة النقص الظاهر في القواعد القانونية وسبل تفسيرها حتى تتلاءم مع المتغيرات في المجتمع لذلك فقد قيل عن الرومان بأنهم خلقوا ليحملوا رسالة القانون إلى العالم . ولهذا يعتبر القانون الروماني أعظم تراث قانوني ورثته الحضارة الحديثة عن العالم القديم فقد أصبح كما </w:t>
      </w:r>
      <w:r w:rsidRPr="00C62009">
        <w:rPr>
          <w:rFonts w:ascii="Times New Roman" w:hAnsi="Times New Roman" w:cs="Times New Roman"/>
          <w:sz w:val="28"/>
          <w:szCs w:val="28"/>
          <w:lang w:bidi="ar-DZ"/>
        </w:rPr>
        <w:t>IHRNIG</w:t>
      </w:r>
      <w:r w:rsidRPr="00CD2150">
        <w:rPr>
          <w:rFonts w:ascii="Simplified Arabic" w:hAnsi="Simplified Arabic" w:cs="Simplified Arabic"/>
          <w:sz w:val="32"/>
          <w:szCs w:val="32"/>
          <w:rtl/>
          <w:lang w:bidi="ar-DZ"/>
        </w:rPr>
        <w:t xml:space="preserve"> القانون الروماني عنصراً من عناصر مدينتنا الحديثة على حد تعبير الفقيه الألماني اهرنج قال عنه في موضع أخر ((إن روما غزت العالم ثلاث مرات الأولى : بجيشها ، والثانية : بدينها ، و</w:t>
      </w:r>
      <w:r w:rsidR="00FD5A1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الثالثة : بقانونها ، وكان الفتح الأكثر سلماً والأبعد مدى)) ولهذا نستطيع القول إن القانون الروماني قد مر بمراحل طويلة تطور خلالها من إحكام محدودة بحدود ضيقة محكومة بفضاء علاقات شعب بدائي هو شعب مدينة روما ثم مالبث إن تطور بفضل الفقهاء القانونين الذين استطاعوا أن يستفيدوا من النتاج الفكري لغيرهم من الأقوام القديمة ، فتمكنوا من أن يكثفوا المبادئ الفلسفية السامية التي توصل إليها العقل اليوناني فجعلوا منها قواعد قانونية ممكنة التطبيق على العلاقات الإنسانية وان يقتبسوا من أمم أخرى ما أثبتت التجربة العملية صلاحه من القوانين و</w:t>
      </w:r>
      <w:r w:rsidR="00FD5A1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النظم و</w:t>
      </w:r>
      <w:r w:rsidR="00FD5A1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لذلك فان ما نطلق عليه اسم القانون الروماني يمكن أن يعكس لنا نتاج الفكر الإنساني القديم </w:t>
      </w:r>
      <w:r w:rsidR="00FD5A19">
        <w:rPr>
          <w:rFonts w:ascii="Simplified Arabic" w:hAnsi="Simplified Arabic" w:cs="Simplified Arabic" w:hint="cs"/>
          <w:sz w:val="32"/>
          <w:szCs w:val="32"/>
          <w:rtl/>
          <w:lang w:bidi="ar-DZ"/>
        </w:rPr>
        <w:t>.</w:t>
      </w:r>
    </w:p>
    <w:p w:rsidR="00353810" w:rsidRPr="00CD2150" w:rsidRDefault="00353810"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w:t>
      </w:r>
      <w:r w:rsidR="00FD5A1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من هنا نستطيع القول إن القانون الروماني يقدم نموذجاً جيداً لدراسة نشوء القوانين الوضعية وتطورها والأطلاع على عوامل تطور هذه القوانين ووسائله </w:t>
      </w:r>
      <w:r w:rsidRPr="00CD2150">
        <w:rPr>
          <w:rFonts w:ascii="Simplified Arabic" w:hAnsi="Simplified Arabic" w:cs="Simplified Arabic"/>
          <w:sz w:val="32"/>
          <w:szCs w:val="32"/>
          <w:rtl/>
          <w:lang w:bidi="ar-DZ"/>
        </w:rPr>
        <w:lastRenderedPageBreak/>
        <w:t>ونتاجه فالقانون الروماني الذي نشا لينظم العلاقات في مجتمع بدائي فاتصف بما تتصف به القوانين البدائية من صفات توفرت له فيما بعد عوامل التطور و</w:t>
      </w:r>
      <w:r w:rsidR="00FD5A1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وسائله فتطور حتى أصبح من العقل .</w:t>
      </w:r>
    </w:p>
    <w:p w:rsidR="00AA2661" w:rsidRPr="007E3C81" w:rsidRDefault="0070606C" w:rsidP="007E3C81">
      <w:pPr>
        <w:pStyle w:val="Titre3"/>
        <w:rPr>
          <w:rFonts w:cs="Simplified Arabic"/>
          <w:szCs w:val="36"/>
          <w:rtl/>
        </w:rPr>
      </w:pPr>
      <w:r w:rsidRPr="007E3C81">
        <w:rPr>
          <w:rFonts w:cs="Simplified Arabic"/>
          <w:szCs w:val="36"/>
          <w:rtl/>
        </w:rPr>
        <w:t xml:space="preserve">المطلب الثاني : </w:t>
      </w:r>
      <w:r w:rsidR="00AA2661" w:rsidRPr="007E3C81">
        <w:rPr>
          <w:rFonts w:cs="Simplified Arabic"/>
          <w:szCs w:val="36"/>
          <w:rtl/>
        </w:rPr>
        <w:t xml:space="preserve">المنهج التشريعي في النظام القانوني اللاتيني </w:t>
      </w:r>
    </w:p>
    <w:p w:rsidR="002425E2" w:rsidRDefault="00AA2661"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مرَّت حركة التقنين في الدول الأوروبية بحقبات زمنية عديدة، و</w:t>
      </w:r>
      <w:r w:rsidR="00CB73AC">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ساهمت عدة عوامل في تطور القواعد القانونية العرفية وتحولها إلى قواعد قانونية مكتوبة بالشكل الذي هي عليه اليوم، ثم انتقلت من التقنينات الغربية إلى القوانين العربية وتأثرت بها، كما كان لتطور المذاهب الإسلامية وفكرة التدوين دور في تبني تلك القوانين للمنهج التشريعي، وثارت شبهات حول تأثر المنهج التشريعي بالفقه الإسلامي أو العكس. </w:t>
      </w:r>
    </w:p>
    <w:p w:rsidR="004032E0" w:rsidRDefault="00AA2661" w:rsidP="007E3C81">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يُنسب للاتجاه اللاتيني وعمدته النظام القانوني الفرنسي، تطور فكرة التقنين وانتشارها حول العالم، بما فيها الدول العربية، والتي تباينت في منهجية تقنين القواعد القانونية من حيث مسك بعضها بالفقه الإسلامي قدر المستطاع بدرجات متفاوتة</w:t>
      </w:r>
      <w:r w:rsidR="004032E0">
        <w:rPr>
          <w:rFonts w:ascii="Simplified Arabic" w:hAnsi="Simplified Arabic" w:cs="Simplified Arabic" w:hint="cs"/>
          <w:sz w:val="32"/>
          <w:szCs w:val="32"/>
          <w:rtl/>
          <w:lang w:bidi="ar-DZ"/>
        </w:rPr>
        <w:t>.</w:t>
      </w:r>
    </w:p>
    <w:p w:rsidR="007E3C81" w:rsidRDefault="007E3C81" w:rsidP="007E3C81">
      <w:pPr>
        <w:tabs>
          <w:tab w:val="right" w:pos="283"/>
        </w:tabs>
        <w:bidi/>
        <w:ind w:left="283" w:firstLine="567"/>
        <w:jc w:val="both"/>
        <w:rPr>
          <w:rFonts w:ascii="Simplified Arabic" w:hAnsi="Simplified Arabic" w:cs="Simplified Arabic"/>
          <w:sz w:val="32"/>
          <w:szCs w:val="32"/>
          <w:rtl/>
          <w:lang w:bidi="ar-DZ"/>
        </w:rPr>
      </w:pPr>
    </w:p>
    <w:p w:rsidR="007E3C81" w:rsidRDefault="007E3C81" w:rsidP="007E3C81">
      <w:pPr>
        <w:tabs>
          <w:tab w:val="right" w:pos="283"/>
        </w:tabs>
        <w:bidi/>
        <w:ind w:left="283" w:firstLine="567"/>
        <w:jc w:val="both"/>
        <w:rPr>
          <w:rFonts w:ascii="Simplified Arabic" w:hAnsi="Simplified Arabic" w:cs="Simplified Arabic"/>
          <w:sz w:val="32"/>
          <w:szCs w:val="32"/>
          <w:rtl/>
          <w:lang w:bidi="ar-DZ"/>
        </w:rPr>
      </w:pPr>
    </w:p>
    <w:p w:rsidR="004032E0" w:rsidRPr="007E3C81" w:rsidRDefault="004032E0" w:rsidP="00DA5697">
      <w:pPr>
        <w:pStyle w:val="Titre4"/>
        <w:rPr>
          <w:rtl/>
        </w:rPr>
      </w:pPr>
      <w:r w:rsidRPr="007E3C81">
        <w:rPr>
          <w:rtl/>
        </w:rPr>
        <w:lastRenderedPageBreak/>
        <w:t>الفرع الأول :</w:t>
      </w:r>
      <w:r w:rsidR="00AA2661" w:rsidRPr="007E3C81">
        <w:rPr>
          <w:rtl/>
        </w:rPr>
        <w:t xml:space="preserve"> نواة المنهج التشريعي</w:t>
      </w:r>
    </w:p>
    <w:p w:rsidR="00B25D55" w:rsidRPr="00CD2150" w:rsidRDefault="00AA2661" w:rsidP="004032E0">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انتقلت نواة التشريع الأولى من اليونان إلى الرومان، وأطلق مصطلح الفقه الروماني على القواعد القانونية للأمة الرومانية في العصور المختلفة منذ نشأتها وحتى وفاة «جستنيان »، قبل ظهور الإسلام بنصف قرن تقريباً</w:t>
      </w:r>
      <w:r w:rsidR="0037099B" w:rsidRPr="00CD2150">
        <w:rPr>
          <w:rStyle w:val="Appelnotedebasdep"/>
          <w:rFonts w:ascii="Simplified Arabic" w:hAnsi="Simplified Arabic" w:cs="Simplified Arabic"/>
          <w:sz w:val="32"/>
          <w:szCs w:val="32"/>
          <w:rtl/>
          <w:lang w:bidi="ar-DZ"/>
        </w:rPr>
        <w:footnoteReference w:id="108"/>
      </w:r>
      <w:r w:rsidRPr="00CD2150">
        <w:rPr>
          <w:rFonts w:ascii="Simplified Arabic" w:hAnsi="Simplified Arabic" w:cs="Simplified Arabic"/>
          <w:sz w:val="32"/>
          <w:szCs w:val="32"/>
          <w:rtl/>
          <w:lang w:bidi="ar-DZ"/>
        </w:rPr>
        <w:t>.</w:t>
      </w:r>
    </w:p>
    <w:p w:rsidR="00D032AC" w:rsidRDefault="00AA2661"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لقد نشأ القانون الروماني نشأة عرفية، فلم يكن للتشريع إلا دور ثانوي في تكوين القاعدة القانونية خلال العصرين الملكي والجمهوري، إذ إن التشريعات التي صدرت خلال هذه الفترة كانت لأسباب سياسية، وفي العصر الإمبراطوري أصبح التشريع هو المصدر الأساسي لتطوير</w:t>
      </w:r>
      <w:r w:rsidRPr="00CD2150">
        <w:rPr>
          <w:rFonts w:ascii="Simplified Arabic" w:hAnsi="Simplified Arabic" w:cs="Simplified Arabic"/>
          <w:sz w:val="32"/>
          <w:szCs w:val="32"/>
          <w:rtl/>
        </w:rPr>
        <w:t xml:space="preserve"> </w:t>
      </w:r>
      <w:r w:rsidRPr="00CD2150">
        <w:rPr>
          <w:rFonts w:ascii="Simplified Arabic" w:hAnsi="Simplified Arabic" w:cs="Simplified Arabic"/>
          <w:sz w:val="32"/>
          <w:szCs w:val="32"/>
          <w:rtl/>
          <w:lang w:bidi="ar-DZ"/>
        </w:rPr>
        <w:t>القواعد القانونية</w:t>
      </w:r>
      <w:r w:rsidR="00B25D55" w:rsidRPr="00CD2150">
        <w:rPr>
          <w:rStyle w:val="Appelnotedebasdep"/>
          <w:rFonts w:ascii="Simplified Arabic" w:hAnsi="Simplified Arabic" w:cs="Simplified Arabic"/>
          <w:sz w:val="32"/>
          <w:szCs w:val="32"/>
          <w:rtl/>
          <w:lang w:bidi="ar-DZ"/>
        </w:rPr>
        <w:footnoteReference w:id="109"/>
      </w:r>
      <w:r w:rsidRPr="00CD2150">
        <w:rPr>
          <w:rFonts w:ascii="Simplified Arabic" w:hAnsi="Simplified Arabic" w:cs="Simplified Arabic"/>
          <w:sz w:val="32"/>
          <w:szCs w:val="32"/>
          <w:rtl/>
          <w:lang w:bidi="ar-DZ"/>
        </w:rPr>
        <w:t>، إذ كان للرومان اهتمام كبير بالتقنين وأشهر مجموعاتهم الأولى )</w:t>
      </w:r>
      <w:r w:rsidR="00CB73AC">
        <w:rPr>
          <w:rFonts w:ascii="Simplified Arabic" w:hAnsi="Simplified Arabic" w:cs="Simplified Arabic" w:hint="cs"/>
          <w:sz w:val="32"/>
          <w:szCs w:val="32"/>
          <w:rtl/>
          <w:lang w:bidi="ar-DZ"/>
        </w:rPr>
        <w:t xml:space="preserve"> ، </w:t>
      </w:r>
      <w:r w:rsidRPr="00CD2150">
        <w:rPr>
          <w:rFonts w:ascii="Simplified Arabic" w:hAnsi="Simplified Arabic" w:cs="Simplified Arabic"/>
          <w:sz w:val="32"/>
          <w:szCs w:val="32"/>
          <w:rtl/>
          <w:lang w:bidi="ar-DZ"/>
        </w:rPr>
        <w:t>الألواح الاثني عشر( التي تم تجميع القواعد العرفية فيها عام 452 ق.م، من قبل هيئة من الحكَّام وتم إخراجها من سريتها إلى الناس؛ لتصبح علنية فيحيطون بها علماً</w:t>
      </w:r>
      <w:r w:rsidR="00CD011F" w:rsidRPr="00CD2150">
        <w:rPr>
          <w:rStyle w:val="Appelnotedebasdep"/>
          <w:rFonts w:ascii="Simplified Arabic" w:hAnsi="Simplified Arabic" w:cs="Simplified Arabic"/>
          <w:sz w:val="32"/>
          <w:szCs w:val="32"/>
          <w:rtl/>
          <w:lang w:bidi="ar-DZ"/>
        </w:rPr>
        <w:footnoteReference w:id="110"/>
      </w:r>
      <w:r w:rsidRPr="00CD2150">
        <w:rPr>
          <w:rFonts w:ascii="Simplified Arabic" w:hAnsi="Simplified Arabic" w:cs="Simplified Arabic"/>
          <w:sz w:val="32"/>
          <w:szCs w:val="32"/>
          <w:rtl/>
          <w:lang w:bidi="ar-DZ"/>
        </w:rPr>
        <w:t xml:space="preserve">. </w:t>
      </w:r>
    </w:p>
    <w:p w:rsidR="00CD011F" w:rsidRPr="00CD2150" w:rsidRDefault="00AA2661"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w:t>
      </w:r>
      <w:r w:rsidR="00D032AC">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للسيطرة على الفوضى التي اتسم بها الوضع القانوني في روما آنذاك، قام الإمبراطور جستنيان بوضع مجموعة قانونية مدنية مكتوبة، تتمثل في مجموعة الدساتير الإمبراطورية </w:t>
      </w:r>
      <w:r w:rsidRPr="00D032AC">
        <w:rPr>
          <w:rFonts w:ascii="Times New Roman" w:hAnsi="Times New Roman" w:cs="Times New Roman"/>
          <w:sz w:val="28"/>
          <w:szCs w:val="28"/>
          <w:lang w:bidi="ar-DZ"/>
        </w:rPr>
        <w:t>Codex</w:t>
      </w:r>
      <w:r w:rsidRPr="00CD2150">
        <w:rPr>
          <w:rFonts w:ascii="Simplified Arabic" w:hAnsi="Simplified Arabic" w:cs="Simplified Arabic"/>
          <w:sz w:val="32"/>
          <w:szCs w:val="32"/>
          <w:rtl/>
          <w:lang w:bidi="ar-DZ"/>
        </w:rPr>
        <w:t xml:space="preserve"> ومجموعة النظم </w:t>
      </w:r>
      <w:r w:rsidRPr="00D032AC">
        <w:rPr>
          <w:rFonts w:ascii="Times New Roman" w:hAnsi="Times New Roman" w:cs="Times New Roman"/>
          <w:sz w:val="28"/>
          <w:szCs w:val="28"/>
          <w:lang w:bidi="ar-DZ"/>
        </w:rPr>
        <w:t>Institutes</w:t>
      </w:r>
      <w:r w:rsidRPr="00CD2150">
        <w:rPr>
          <w:rFonts w:ascii="Simplified Arabic" w:hAnsi="Simplified Arabic" w:cs="Simplified Arabic"/>
          <w:sz w:val="32"/>
          <w:szCs w:val="32"/>
          <w:rtl/>
          <w:lang w:bidi="ar-DZ"/>
        </w:rPr>
        <w:t xml:space="preserve"> والموسوعة </w:t>
      </w:r>
      <w:r w:rsidRPr="00D032AC">
        <w:rPr>
          <w:rFonts w:ascii="Times New Roman" w:hAnsi="Times New Roman" w:cs="Times New Roman"/>
          <w:sz w:val="28"/>
          <w:szCs w:val="28"/>
          <w:lang w:bidi="ar-DZ"/>
        </w:rPr>
        <w:t>Digests</w:t>
      </w:r>
      <w:r w:rsidRPr="00CD2150">
        <w:rPr>
          <w:rFonts w:ascii="Simplified Arabic" w:hAnsi="Simplified Arabic" w:cs="Simplified Arabic"/>
          <w:sz w:val="32"/>
          <w:szCs w:val="32"/>
          <w:rtl/>
          <w:lang w:bidi="ar-DZ"/>
        </w:rPr>
        <w:t xml:space="preserve"> و</w:t>
      </w:r>
      <w:r w:rsidR="00D032AC">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مجموعة الدساتير الجديدة </w:t>
      </w:r>
      <w:r w:rsidR="00CD011F" w:rsidRPr="00CD2150">
        <w:rPr>
          <w:rStyle w:val="Appelnotedebasdep"/>
          <w:rFonts w:ascii="Simplified Arabic" w:hAnsi="Simplified Arabic" w:cs="Simplified Arabic"/>
          <w:sz w:val="32"/>
          <w:szCs w:val="32"/>
          <w:rtl/>
          <w:lang w:bidi="ar-DZ"/>
        </w:rPr>
        <w:footnoteReference w:id="111"/>
      </w:r>
      <w:r w:rsidRPr="00D032AC">
        <w:rPr>
          <w:rFonts w:ascii="Times New Roman" w:hAnsi="Times New Roman" w:cs="Times New Roman"/>
          <w:sz w:val="28"/>
          <w:szCs w:val="28"/>
          <w:lang w:bidi="ar-DZ"/>
        </w:rPr>
        <w:t>Norelles</w:t>
      </w:r>
      <w:r w:rsidRPr="00CD2150">
        <w:rPr>
          <w:rFonts w:ascii="Simplified Arabic" w:hAnsi="Simplified Arabic" w:cs="Simplified Arabic"/>
          <w:sz w:val="32"/>
          <w:szCs w:val="32"/>
          <w:rtl/>
          <w:lang w:bidi="ar-DZ"/>
        </w:rPr>
        <w:t xml:space="preserve"> ، و</w:t>
      </w:r>
      <w:r w:rsidR="00D032AC">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هي عبارة عن تثبيت وتجميع للقواعد الرومانية السائدة آنذاك، وقد تم إنجاز ذلك التقنين في ست سنوات؛ لإنقاذ الناس من الظلم بسبب الجهل بالقواعد العرفية، ومن سوء معاملة العارفين بهذه القواعد </w:t>
      </w:r>
      <w:r w:rsidRPr="00CD2150">
        <w:rPr>
          <w:rFonts w:ascii="Simplified Arabic" w:hAnsi="Simplified Arabic" w:cs="Simplified Arabic"/>
          <w:sz w:val="32"/>
          <w:szCs w:val="32"/>
          <w:rtl/>
          <w:lang w:bidi="ar-DZ"/>
        </w:rPr>
        <w:lastRenderedPageBreak/>
        <w:t>ومحتكريها؛ ولتحقيق المساواة بالعلم بالقانون، مما كان له الأثر العظيم في نشر العدالة التي اعتمد عليها العالم المتمدن لاحقاً في بناء شرائعه المدنية</w:t>
      </w:r>
      <w:r w:rsidR="00CD011F" w:rsidRPr="00CD2150">
        <w:rPr>
          <w:rStyle w:val="Appelnotedebasdep"/>
          <w:rFonts w:ascii="Simplified Arabic" w:hAnsi="Simplified Arabic" w:cs="Simplified Arabic"/>
          <w:sz w:val="32"/>
          <w:szCs w:val="32"/>
          <w:rtl/>
          <w:lang w:bidi="ar-DZ"/>
        </w:rPr>
        <w:footnoteReference w:id="112"/>
      </w:r>
      <w:r w:rsidRPr="00CD2150">
        <w:rPr>
          <w:rFonts w:ascii="Simplified Arabic" w:hAnsi="Simplified Arabic" w:cs="Simplified Arabic"/>
          <w:sz w:val="32"/>
          <w:szCs w:val="32"/>
          <w:rtl/>
          <w:lang w:bidi="ar-DZ"/>
        </w:rPr>
        <w:t>.</w:t>
      </w:r>
    </w:p>
    <w:p w:rsidR="00EB6BAF" w:rsidRPr="00CD2150" w:rsidRDefault="00AA2661"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وأهم ما يم يميِّز قانون جستنيان، هو تقسيم الالتزامات من حيث مصدرها إلى: التزامات ناشئة عن العقد كالبيع، و</w:t>
      </w:r>
      <w:r w:rsidR="00DC28DA">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أخرى ناشئة عن شبه العقد كالوصية، و</w:t>
      </w:r>
      <w:r w:rsidR="00DC28DA">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التزامات ناشئة عن جريمة كالسرقة، و</w:t>
      </w:r>
      <w:r w:rsidR="00DC28DA">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أخرى ناشئة عن شبه الجريمة و</w:t>
      </w:r>
      <w:r w:rsidR="00DC28DA">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مصدرها الفعل الضار</w:t>
      </w:r>
      <w:r w:rsidR="00EB6BAF" w:rsidRPr="00CD2150">
        <w:rPr>
          <w:rStyle w:val="Appelnotedebasdep"/>
          <w:rFonts w:ascii="Simplified Arabic" w:hAnsi="Simplified Arabic" w:cs="Simplified Arabic"/>
          <w:sz w:val="32"/>
          <w:szCs w:val="32"/>
          <w:rtl/>
          <w:lang w:bidi="ar-DZ"/>
        </w:rPr>
        <w:footnoteReference w:id="113"/>
      </w:r>
      <w:r w:rsidR="00D032AC">
        <w:rPr>
          <w:rFonts w:ascii="Simplified Arabic" w:hAnsi="Simplified Arabic" w:cs="Simplified Arabic" w:hint="cs"/>
          <w:sz w:val="32"/>
          <w:szCs w:val="32"/>
          <w:rtl/>
          <w:lang w:bidi="ar-DZ"/>
        </w:rPr>
        <w:t>.</w:t>
      </w:r>
    </w:p>
    <w:p w:rsidR="00B74213" w:rsidRPr="00CD2150" w:rsidRDefault="00AA2661" w:rsidP="005E7639">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ويُستدل من ذلك أن التقسيمات الواردة انتقلت عبر حركة التقنين إلى القوانين التي أصدرها نابليون في فرنسا، إذ تعد المجموعات الفرنسية التي سميت بمجموعات نابليون الحدث الأول من نوعه في هذا المضمار</w:t>
      </w:r>
      <w:r w:rsidR="00BB53E2" w:rsidRPr="00CD2150">
        <w:rPr>
          <w:rStyle w:val="Appelnotedebasdep"/>
          <w:rFonts w:ascii="Simplified Arabic" w:hAnsi="Simplified Arabic" w:cs="Simplified Arabic"/>
          <w:sz w:val="32"/>
          <w:szCs w:val="32"/>
          <w:rtl/>
          <w:lang w:bidi="ar-DZ"/>
        </w:rPr>
        <w:footnoteReference w:id="114"/>
      </w:r>
      <w:r w:rsidR="00BB53E2" w:rsidRPr="00CD2150">
        <w:rPr>
          <w:rFonts w:ascii="Simplified Arabic" w:hAnsi="Simplified Arabic" w:cs="Simplified Arabic"/>
          <w:sz w:val="32"/>
          <w:szCs w:val="32"/>
          <w:rtl/>
          <w:lang w:bidi="ar-DZ"/>
        </w:rPr>
        <w:t>،</w:t>
      </w:r>
      <w:r w:rsidRPr="00CD2150">
        <w:rPr>
          <w:rFonts w:ascii="Simplified Arabic" w:hAnsi="Simplified Arabic" w:cs="Simplified Arabic"/>
          <w:sz w:val="32"/>
          <w:szCs w:val="32"/>
          <w:rtl/>
          <w:lang w:bidi="ar-DZ"/>
        </w:rPr>
        <w:t xml:space="preserve"> خاصة التقنين المدني الذي صدر في </w:t>
      </w:r>
      <w:r w:rsidR="00BB53E2" w:rsidRPr="00CD2150">
        <w:rPr>
          <w:rFonts w:ascii="Simplified Arabic" w:hAnsi="Simplified Arabic" w:cs="Simplified Arabic"/>
          <w:sz w:val="32"/>
          <w:szCs w:val="32"/>
          <w:rtl/>
          <w:lang w:bidi="ar-DZ"/>
        </w:rPr>
        <w:t>21</w:t>
      </w:r>
      <w:r w:rsidRPr="00CD2150">
        <w:rPr>
          <w:rFonts w:ascii="Simplified Arabic" w:hAnsi="Simplified Arabic" w:cs="Simplified Arabic"/>
          <w:sz w:val="32"/>
          <w:szCs w:val="32"/>
          <w:rtl/>
          <w:lang w:bidi="ar-DZ"/>
        </w:rPr>
        <w:t xml:space="preserve"> مارس </w:t>
      </w:r>
      <w:r w:rsidR="00BB53E2" w:rsidRPr="00CD2150">
        <w:rPr>
          <w:rFonts w:ascii="Simplified Arabic" w:hAnsi="Simplified Arabic" w:cs="Simplified Arabic"/>
          <w:sz w:val="32"/>
          <w:szCs w:val="32"/>
          <w:rtl/>
          <w:lang w:bidi="ar-DZ"/>
        </w:rPr>
        <w:t>1804،</w:t>
      </w:r>
      <w:r w:rsidRPr="00CD2150">
        <w:rPr>
          <w:rFonts w:ascii="Simplified Arabic" w:hAnsi="Simplified Arabic" w:cs="Simplified Arabic"/>
          <w:sz w:val="32"/>
          <w:szCs w:val="32"/>
          <w:rtl/>
          <w:lang w:bidi="ar-DZ"/>
        </w:rPr>
        <w:t xml:space="preserve"> حيث يعد بداية لحركة التقنين في القوانين الحديثة، وأخذت معظم نصوصه من المبادئ القانونية التي كانت سائدة في فرنسا و</w:t>
      </w:r>
      <w:r w:rsidR="00DC28DA">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من كتب الفقيهين المشهورين دوما و</w:t>
      </w:r>
      <w:r w:rsidR="00DC28DA">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بوتيه ثم صدر التقنين التجاري البحري عام </w:t>
      </w:r>
      <w:r w:rsidR="00CF17A1" w:rsidRPr="00CD2150">
        <w:rPr>
          <w:rFonts w:ascii="Simplified Arabic" w:hAnsi="Simplified Arabic" w:cs="Simplified Arabic"/>
          <w:sz w:val="32"/>
          <w:szCs w:val="32"/>
          <w:rtl/>
          <w:lang w:bidi="ar-DZ"/>
        </w:rPr>
        <w:t>1807</w:t>
      </w:r>
      <w:r w:rsidRPr="00CD2150">
        <w:rPr>
          <w:rFonts w:ascii="Simplified Arabic" w:hAnsi="Simplified Arabic" w:cs="Simplified Arabic"/>
          <w:sz w:val="32"/>
          <w:szCs w:val="32"/>
          <w:rtl/>
          <w:lang w:bidi="ar-DZ"/>
        </w:rPr>
        <w:t xml:space="preserve"> ...إلخ</w:t>
      </w:r>
      <w:r w:rsidR="004A2DB5" w:rsidRPr="00CD2150">
        <w:rPr>
          <w:rStyle w:val="Appelnotedebasdep"/>
          <w:rFonts w:ascii="Simplified Arabic" w:hAnsi="Simplified Arabic" w:cs="Simplified Arabic"/>
          <w:sz w:val="32"/>
          <w:szCs w:val="32"/>
          <w:rtl/>
          <w:lang w:bidi="ar-DZ"/>
        </w:rPr>
        <w:footnoteReference w:id="115"/>
      </w:r>
      <w:r w:rsidR="00CF17A1" w:rsidRPr="00CD2150">
        <w:rPr>
          <w:rFonts w:ascii="Simplified Arabic" w:hAnsi="Simplified Arabic" w:cs="Simplified Arabic"/>
          <w:sz w:val="32"/>
          <w:szCs w:val="32"/>
          <w:rtl/>
          <w:lang w:bidi="ar-DZ"/>
        </w:rPr>
        <w:t>،</w:t>
      </w:r>
      <w:r w:rsidRPr="00CD2150">
        <w:rPr>
          <w:rFonts w:ascii="Simplified Arabic" w:hAnsi="Simplified Arabic" w:cs="Simplified Arabic"/>
          <w:sz w:val="32"/>
          <w:szCs w:val="32"/>
          <w:rtl/>
          <w:lang w:bidi="ar-DZ"/>
        </w:rPr>
        <w:t xml:space="preserve"> حتى وصف البعض هذا التقنين أنه</w:t>
      </w:r>
      <w:r w:rsidR="00E82BB7" w:rsidRPr="00CD2150">
        <w:rPr>
          <w:rFonts w:ascii="Simplified Arabic" w:hAnsi="Simplified Arabic" w:cs="Simplified Arabic"/>
          <w:sz w:val="32"/>
          <w:szCs w:val="32"/>
        </w:rPr>
        <w:t xml:space="preserve"> </w:t>
      </w:r>
      <w:r w:rsidR="00E82BB7" w:rsidRPr="00CD2150">
        <w:rPr>
          <w:rFonts w:ascii="Simplified Arabic" w:hAnsi="Simplified Arabic" w:cs="Simplified Arabic"/>
          <w:sz w:val="32"/>
          <w:szCs w:val="32"/>
          <w:rtl/>
          <w:lang w:bidi="ar-DZ"/>
        </w:rPr>
        <w:t>«التقنين الثوري »</w:t>
      </w:r>
      <w:r w:rsidR="00E82BB7" w:rsidRPr="006D1EF3">
        <w:rPr>
          <w:rFonts w:ascii="Times New Roman" w:hAnsi="Times New Roman" w:cs="Times New Roman"/>
          <w:sz w:val="28"/>
          <w:szCs w:val="28"/>
          <w:lang w:bidi="ar-DZ"/>
        </w:rPr>
        <w:t>Revolutionary</w:t>
      </w:r>
      <w:r w:rsidR="00E82BB7" w:rsidRPr="00CD2150">
        <w:rPr>
          <w:rFonts w:ascii="Simplified Arabic" w:hAnsi="Simplified Arabic" w:cs="Simplified Arabic"/>
          <w:sz w:val="32"/>
          <w:szCs w:val="32"/>
          <w:lang w:bidi="ar-DZ"/>
        </w:rPr>
        <w:t xml:space="preserve"> </w:t>
      </w:r>
      <w:r w:rsidR="00E82BB7" w:rsidRPr="00DC28DA">
        <w:rPr>
          <w:rFonts w:ascii="Times New Roman" w:hAnsi="Times New Roman" w:cs="Times New Roman"/>
          <w:sz w:val="28"/>
          <w:szCs w:val="28"/>
          <w:lang w:bidi="ar-DZ"/>
        </w:rPr>
        <w:t>Code</w:t>
      </w:r>
      <w:r w:rsidR="005E7639">
        <w:rPr>
          <w:rFonts w:ascii="Simplified Arabic" w:hAnsi="Simplified Arabic" w:cs="Simplified Arabic" w:hint="cs"/>
          <w:sz w:val="32"/>
          <w:szCs w:val="32"/>
          <w:rtl/>
          <w:lang w:bidi="ar-DZ"/>
        </w:rPr>
        <w:t xml:space="preserve"> </w:t>
      </w:r>
      <w:r w:rsidR="00E82BB7" w:rsidRPr="00CD2150">
        <w:rPr>
          <w:rFonts w:ascii="Simplified Arabic" w:hAnsi="Simplified Arabic" w:cs="Simplified Arabic"/>
          <w:sz w:val="32"/>
          <w:szCs w:val="32"/>
          <w:rtl/>
          <w:lang w:bidi="ar-DZ"/>
        </w:rPr>
        <w:t>لما يعكسه من إنجازات الثورة الفرنسية</w:t>
      </w:r>
      <w:r w:rsidR="00FB588E" w:rsidRPr="00CD2150">
        <w:rPr>
          <w:rStyle w:val="Appelnotedebasdep"/>
          <w:rFonts w:ascii="Simplified Arabic" w:hAnsi="Simplified Arabic" w:cs="Simplified Arabic"/>
          <w:sz w:val="32"/>
          <w:szCs w:val="32"/>
          <w:rtl/>
          <w:lang w:bidi="ar-DZ"/>
        </w:rPr>
        <w:footnoteReference w:id="116"/>
      </w:r>
      <w:r w:rsidR="00FB588E" w:rsidRPr="00CD2150">
        <w:rPr>
          <w:rFonts w:ascii="Simplified Arabic" w:hAnsi="Simplified Arabic" w:cs="Simplified Arabic"/>
          <w:sz w:val="32"/>
          <w:szCs w:val="32"/>
          <w:rtl/>
          <w:lang w:bidi="ar-DZ"/>
        </w:rPr>
        <w:t>،</w:t>
      </w:r>
      <w:r w:rsidR="00E82BB7" w:rsidRPr="00CD2150">
        <w:rPr>
          <w:rFonts w:ascii="Simplified Arabic" w:hAnsi="Simplified Arabic" w:cs="Simplified Arabic"/>
          <w:sz w:val="32"/>
          <w:szCs w:val="32"/>
          <w:rtl/>
          <w:lang w:bidi="ar-DZ"/>
        </w:rPr>
        <w:t xml:space="preserve"> إلا أن الربط </w:t>
      </w:r>
      <w:r w:rsidR="00E82BB7" w:rsidRPr="00CD2150">
        <w:rPr>
          <w:rFonts w:ascii="Simplified Arabic" w:hAnsi="Simplified Arabic" w:cs="Simplified Arabic"/>
          <w:sz w:val="32"/>
          <w:szCs w:val="32"/>
          <w:rtl/>
          <w:lang w:bidi="ar-DZ"/>
        </w:rPr>
        <w:lastRenderedPageBreak/>
        <w:t>بين فكرة التقنين و</w:t>
      </w:r>
      <w:r w:rsidR="005E7639">
        <w:rPr>
          <w:rFonts w:ascii="Simplified Arabic" w:hAnsi="Simplified Arabic" w:cs="Simplified Arabic" w:hint="cs"/>
          <w:sz w:val="32"/>
          <w:szCs w:val="32"/>
          <w:rtl/>
          <w:lang w:bidi="ar-DZ"/>
        </w:rPr>
        <w:t xml:space="preserve"> </w:t>
      </w:r>
      <w:r w:rsidR="00E82BB7" w:rsidRPr="00CD2150">
        <w:rPr>
          <w:rFonts w:ascii="Simplified Arabic" w:hAnsi="Simplified Arabic" w:cs="Simplified Arabic"/>
          <w:sz w:val="32"/>
          <w:szCs w:val="32"/>
          <w:rtl/>
          <w:lang w:bidi="ar-DZ"/>
        </w:rPr>
        <w:t>قيام الثورة الفرنسية و</w:t>
      </w:r>
      <w:r w:rsidR="005E7639">
        <w:rPr>
          <w:rFonts w:ascii="Simplified Arabic" w:hAnsi="Simplified Arabic" w:cs="Simplified Arabic" w:hint="cs"/>
          <w:sz w:val="32"/>
          <w:szCs w:val="32"/>
          <w:rtl/>
          <w:lang w:bidi="ar-DZ"/>
        </w:rPr>
        <w:t xml:space="preserve"> </w:t>
      </w:r>
      <w:r w:rsidR="00E82BB7" w:rsidRPr="00CD2150">
        <w:rPr>
          <w:rFonts w:ascii="Simplified Arabic" w:hAnsi="Simplified Arabic" w:cs="Simplified Arabic"/>
          <w:sz w:val="32"/>
          <w:szCs w:val="32"/>
          <w:rtl/>
          <w:lang w:bidi="ar-DZ"/>
        </w:rPr>
        <w:t>ظهور مجموعة نابليون أمر فيه نظر، حيث عَرف التاريخ حركة التقنين منذ زمن بعيد</w:t>
      </w:r>
      <w:r w:rsidR="00B74213" w:rsidRPr="00CD2150">
        <w:rPr>
          <w:rStyle w:val="Appelnotedebasdep"/>
          <w:rFonts w:ascii="Simplified Arabic" w:hAnsi="Simplified Arabic" w:cs="Simplified Arabic"/>
          <w:sz w:val="32"/>
          <w:szCs w:val="32"/>
          <w:rtl/>
          <w:lang w:bidi="ar-DZ"/>
        </w:rPr>
        <w:footnoteReference w:id="117"/>
      </w:r>
      <w:r w:rsidR="00E82BB7" w:rsidRPr="00CD2150">
        <w:rPr>
          <w:rFonts w:ascii="Simplified Arabic" w:hAnsi="Simplified Arabic" w:cs="Simplified Arabic"/>
          <w:sz w:val="32"/>
          <w:szCs w:val="32"/>
          <w:rtl/>
          <w:lang w:bidi="ar-DZ"/>
        </w:rPr>
        <w:t xml:space="preserve">. </w:t>
      </w:r>
    </w:p>
    <w:p w:rsidR="00457356" w:rsidRDefault="005E7639" w:rsidP="00817AE2">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أ</w:t>
      </w:r>
      <w:r w:rsidR="00E82BB7" w:rsidRPr="00CD2150">
        <w:rPr>
          <w:rFonts w:ascii="Simplified Arabic" w:hAnsi="Simplified Arabic" w:cs="Simplified Arabic"/>
          <w:sz w:val="32"/>
          <w:szCs w:val="32"/>
          <w:rtl/>
          <w:lang w:bidi="ar-DZ"/>
        </w:rPr>
        <w:t>ن تقنينات نابليون جعلت التشريع</w:t>
      </w:r>
      <w:r w:rsidR="00846969" w:rsidRPr="00CD2150">
        <w:rPr>
          <w:rFonts w:ascii="Simplified Arabic" w:hAnsi="Simplified Arabic" w:cs="Simplified Arabic"/>
          <w:sz w:val="32"/>
          <w:szCs w:val="32"/>
          <w:rtl/>
          <w:lang w:bidi="ar-DZ"/>
        </w:rPr>
        <w:t xml:space="preserve"> </w:t>
      </w:r>
      <w:r w:rsidR="00E82BB7" w:rsidRPr="00CD2150">
        <w:rPr>
          <w:rFonts w:ascii="Simplified Arabic" w:hAnsi="Simplified Arabic" w:cs="Simplified Arabic"/>
          <w:sz w:val="32"/>
          <w:szCs w:val="32"/>
          <w:rtl/>
          <w:lang w:bidi="ar-DZ"/>
        </w:rPr>
        <w:t>بمعناه القانوني المصدر الأهم للقانون الفرنسي والقوانين التي تتبع النظام القانوني اللاتيني، و</w:t>
      </w:r>
      <w:r>
        <w:rPr>
          <w:rFonts w:ascii="Simplified Arabic" w:hAnsi="Simplified Arabic" w:cs="Simplified Arabic" w:hint="cs"/>
          <w:sz w:val="32"/>
          <w:szCs w:val="32"/>
          <w:rtl/>
          <w:lang w:bidi="ar-DZ"/>
        </w:rPr>
        <w:t xml:space="preserve"> </w:t>
      </w:r>
      <w:r w:rsidR="00E82BB7" w:rsidRPr="00CD2150">
        <w:rPr>
          <w:rFonts w:ascii="Simplified Arabic" w:hAnsi="Simplified Arabic" w:cs="Simplified Arabic"/>
          <w:sz w:val="32"/>
          <w:szCs w:val="32"/>
          <w:rtl/>
          <w:lang w:bidi="ar-DZ"/>
        </w:rPr>
        <w:t>بسبب انعكاسات الثورة الفرنسية على السلطة الدينية، وُضعت أحكام الأسرة في التقنين المدني الفرنسي لإثبات الطبيعة العلمانية لهذا القانون</w:t>
      </w:r>
      <w:r w:rsidR="00846969" w:rsidRPr="00CD2150">
        <w:rPr>
          <w:rFonts w:ascii="Simplified Arabic" w:hAnsi="Simplified Arabic" w:cs="Simplified Arabic"/>
          <w:sz w:val="32"/>
          <w:szCs w:val="32"/>
          <w:rtl/>
          <w:lang w:bidi="ar-DZ"/>
        </w:rPr>
        <w:t>.</w:t>
      </w:r>
      <w:r w:rsidR="00E82BB7" w:rsidRPr="00CD2150">
        <w:rPr>
          <w:rFonts w:ascii="Simplified Arabic" w:hAnsi="Simplified Arabic" w:cs="Simplified Arabic"/>
          <w:sz w:val="32"/>
          <w:szCs w:val="32"/>
          <w:rtl/>
          <w:lang w:bidi="ar-DZ"/>
        </w:rPr>
        <w:t xml:space="preserve"> </w:t>
      </w:r>
    </w:p>
    <w:p w:rsidR="00457356" w:rsidRPr="007E3C81" w:rsidRDefault="00457356" w:rsidP="00DA5697">
      <w:pPr>
        <w:pStyle w:val="Titre4"/>
        <w:rPr>
          <w:rtl/>
        </w:rPr>
      </w:pPr>
      <w:r w:rsidRPr="007E3C81">
        <w:rPr>
          <w:rtl/>
        </w:rPr>
        <w:t>الفرع الثاني:</w:t>
      </w:r>
      <w:r w:rsidR="00E82BB7" w:rsidRPr="007E3C81">
        <w:rPr>
          <w:rtl/>
        </w:rPr>
        <w:t xml:space="preserve"> تقنين نابليون و</w:t>
      </w:r>
      <w:r w:rsidR="007E3C81">
        <w:rPr>
          <w:rFonts w:hint="cs"/>
          <w:rtl/>
        </w:rPr>
        <w:t xml:space="preserve"> </w:t>
      </w:r>
      <w:r w:rsidR="00E82BB7" w:rsidRPr="007E3C81">
        <w:rPr>
          <w:rtl/>
        </w:rPr>
        <w:t>انتشار</w:t>
      </w:r>
      <w:r w:rsidRPr="007E3C81">
        <w:rPr>
          <w:rtl/>
        </w:rPr>
        <w:t>ه في أنحاء العالم</w:t>
      </w:r>
      <w:r w:rsidR="00E82BB7" w:rsidRPr="007E3C81">
        <w:rPr>
          <w:rtl/>
        </w:rPr>
        <w:t xml:space="preserve"> </w:t>
      </w:r>
    </w:p>
    <w:p w:rsidR="00F87267" w:rsidRPr="00CD2150" w:rsidRDefault="00E82BB7" w:rsidP="00457356">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كان لتقنين نابليون الأثر الساحر في العالم خلال القرن التاسع عشر؛ حتى أطلق عليه البعض «عصر التقنين </w:t>
      </w:r>
      <w:r w:rsidR="00AF6683" w:rsidRPr="00CD2150">
        <w:rPr>
          <w:rFonts w:ascii="Simplified Arabic" w:hAnsi="Simplified Arabic" w:cs="Simplified Arabic"/>
          <w:sz w:val="32"/>
          <w:szCs w:val="32"/>
          <w:rtl/>
          <w:lang w:bidi="ar-DZ"/>
        </w:rPr>
        <w:t>»</w:t>
      </w:r>
      <w:r w:rsidRPr="00CD2150">
        <w:rPr>
          <w:rFonts w:ascii="Simplified Arabic" w:hAnsi="Simplified Arabic" w:cs="Simplified Arabic"/>
          <w:sz w:val="32"/>
          <w:szCs w:val="32"/>
          <w:rtl/>
          <w:lang w:bidi="ar-DZ"/>
        </w:rPr>
        <w:t>، فانتشرت فكرة «</w:t>
      </w:r>
      <w:r w:rsidR="0045735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تقنين نابليون » واقتبستها كثير من الدول الأوروبية مع تعديلات محلية لتناسب كل دولة، وسارعت تلك الدول إلى إصدار التقنينات المدنية المتأثرة بالتقنين المدني الفرنسي، ومنها التقنين المدني النمساوي </w:t>
      </w:r>
      <w:r w:rsidR="00F87267" w:rsidRPr="00CD2150">
        <w:rPr>
          <w:rFonts w:ascii="Simplified Arabic" w:hAnsi="Simplified Arabic" w:cs="Simplified Arabic"/>
          <w:sz w:val="32"/>
          <w:szCs w:val="32"/>
          <w:rtl/>
          <w:lang w:bidi="ar-DZ"/>
        </w:rPr>
        <w:t>1811</w:t>
      </w:r>
      <w:r w:rsidRPr="00CD2150">
        <w:rPr>
          <w:rFonts w:ascii="Simplified Arabic" w:hAnsi="Simplified Arabic" w:cs="Simplified Arabic"/>
          <w:sz w:val="32"/>
          <w:szCs w:val="32"/>
          <w:rtl/>
          <w:lang w:bidi="ar-DZ"/>
        </w:rPr>
        <w:t xml:space="preserve">  و</w:t>
      </w:r>
      <w:r w:rsidR="00817AE2">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الإيطالي  </w:t>
      </w:r>
      <w:r w:rsidR="00F87267" w:rsidRPr="00CD2150">
        <w:rPr>
          <w:rFonts w:ascii="Simplified Arabic" w:hAnsi="Simplified Arabic" w:cs="Simplified Arabic"/>
          <w:sz w:val="32"/>
          <w:szCs w:val="32"/>
          <w:rtl/>
          <w:lang w:bidi="ar-DZ"/>
        </w:rPr>
        <w:t>1865</w:t>
      </w:r>
      <w:r w:rsidRPr="00CD2150">
        <w:rPr>
          <w:rFonts w:ascii="Simplified Arabic" w:hAnsi="Simplified Arabic" w:cs="Simplified Arabic"/>
          <w:sz w:val="32"/>
          <w:szCs w:val="32"/>
          <w:rtl/>
          <w:lang w:bidi="ar-DZ"/>
        </w:rPr>
        <w:t xml:space="preserve"> ، و</w:t>
      </w:r>
      <w:r w:rsidR="00817AE2">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الهولندي  </w:t>
      </w:r>
      <w:r w:rsidR="00F87267" w:rsidRPr="00CD2150">
        <w:rPr>
          <w:rFonts w:ascii="Simplified Arabic" w:hAnsi="Simplified Arabic" w:cs="Simplified Arabic"/>
          <w:sz w:val="32"/>
          <w:szCs w:val="32"/>
          <w:rtl/>
          <w:lang w:bidi="ar-DZ"/>
        </w:rPr>
        <w:t>1838</w:t>
      </w:r>
      <w:r w:rsidRPr="00CD2150">
        <w:rPr>
          <w:rFonts w:ascii="Simplified Arabic" w:hAnsi="Simplified Arabic" w:cs="Simplified Arabic"/>
          <w:sz w:val="32"/>
          <w:szCs w:val="32"/>
          <w:rtl/>
          <w:lang w:bidi="ar-DZ"/>
        </w:rPr>
        <w:t xml:space="preserve"> و</w:t>
      </w:r>
      <w:r w:rsidR="00817AE2">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البرتغالي  </w:t>
      </w:r>
      <w:r w:rsidR="00F87267" w:rsidRPr="00CD2150">
        <w:rPr>
          <w:rFonts w:ascii="Simplified Arabic" w:hAnsi="Simplified Arabic" w:cs="Simplified Arabic"/>
          <w:sz w:val="32"/>
          <w:szCs w:val="32"/>
          <w:rtl/>
          <w:lang w:bidi="ar-DZ"/>
        </w:rPr>
        <w:t>1867</w:t>
      </w:r>
      <w:r w:rsidR="00817AE2">
        <w:rPr>
          <w:rFonts w:ascii="Simplified Arabic" w:hAnsi="Simplified Arabic" w:cs="Simplified Arabic" w:hint="cs"/>
          <w:sz w:val="32"/>
          <w:szCs w:val="32"/>
          <w:rtl/>
          <w:lang w:bidi="ar-DZ"/>
        </w:rPr>
        <w:t>...و غيرها.</w:t>
      </w:r>
    </w:p>
    <w:p w:rsidR="00F87267" w:rsidRPr="00CD2150" w:rsidRDefault="00E82BB7" w:rsidP="00817AE2">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ويؤكد الباحثون أن</w:t>
      </w:r>
      <w:r w:rsidR="00F87267"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 xml:space="preserve"> التقنين المدني الفرنسي كان وراء ولادة القانون المدني الألماني </w:t>
      </w:r>
      <w:r w:rsidR="00CD1DD5" w:rsidRPr="00CD2150">
        <w:rPr>
          <w:rFonts w:ascii="Simplified Arabic" w:hAnsi="Simplified Arabic" w:cs="Simplified Arabic"/>
          <w:sz w:val="32"/>
          <w:szCs w:val="32"/>
          <w:rtl/>
          <w:lang w:bidi="ar-DZ"/>
        </w:rPr>
        <w:t>14 جوان 1896</w:t>
      </w:r>
      <w:r w:rsidRPr="00CD2150">
        <w:rPr>
          <w:rFonts w:ascii="Simplified Arabic" w:hAnsi="Simplified Arabic" w:cs="Simplified Arabic"/>
          <w:sz w:val="32"/>
          <w:szCs w:val="32"/>
          <w:rtl/>
          <w:lang w:bidi="ar-DZ"/>
        </w:rPr>
        <w:t xml:space="preserve">  و</w:t>
      </w:r>
      <w:r w:rsidR="00817AE2">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الذي دخل حيز التنفيذ في أول يوم من عام </w:t>
      </w:r>
      <w:r w:rsidR="00CD1DD5" w:rsidRPr="00CD2150">
        <w:rPr>
          <w:rFonts w:ascii="Simplified Arabic" w:hAnsi="Simplified Arabic" w:cs="Simplified Arabic"/>
          <w:sz w:val="32"/>
          <w:szCs w:val="32"/>
          <w:rtl/>
          <w:lang w:bidi="ar-DZ"/>
        </w:rPr>
        <w:t>1900،</w:t>
      </w:r>
      <w:r w:rsidRPr="00CD2150">
        <w:rPr>
          <w:rFonts w:ascii="Simplified Arabic" w:hAnsi="Simplified Arabic" w:cs="Simplified Arabic"/>
          <w:sz w:val="32"/>
          <w:szCs w:val="32"/>
          <w:rtl/>
          <w:lang w:bidi="ar-DZ"/>
        </w:rPr>
        <w:t xml:space="preserve"> بل وتخطى تأثير قانون نابليون</w:t>
      </w:r>
      <w:r w:rsidRPr="00CD2150">
        <w:rPr>
          <w:rFonts w:ascii="Simplified Arabic" w:hAnsi="Simplified Arabic" w:cs="Simplified Arabic"/>
          <w:sz w:val="32"/>
          <w:szCs w:val="32"/>
          <w:rtl/>
        </w:rPr>
        <w:t xml:space="preserve"> </w:t>
      </w:r>
      <w:r w:rsidRPr="00CD2150">
        <w:rPr>
          <w:rFonts w:ascii="Simplified Arabic" w:hAnsi="Simplified Arabic" w:cs="Simplified Arabic"/>
          <w:sz w:val="32"/>
          <w:szCs w:val="32"/>
          <w:rtl/>
          <w:lang w:bidi="ar-DZ"/>
        </w:rPr>
        <w:t xml:space="preserve">إلى بعض الولايات الأمريكية، وفي مقدمتها ولاية لويزيانا </w:t>
      </w:r>
      <w:r w:rsidRPr="00457356">
        <w:rPr>
          <w:rFonts w:ascii="Times New Roman" w:hAnsi="Times New Roman" w:cs="Times New Roman"/>
          <w:sz w:val="28"/>
          <w:szCs w:val="28"/>
          <w:lang w:bidi="ar-DZ"/>
        </w:rPr>
        <w:t>Louisana</w:t>
      </w:r>
      <w:r w:rsidRPr="00CD2150">
        <w:rPr>
          <w:rFonts w:ascii="Simplified Arabic" w:hAnsi="Simplified Arabic" w:cs="Simplified Arabic"/>
          <w:sz w:val="32"/>
          <w:szCs w:val="32"/>
          <w:rtl/>
          <w:lang w:bidi="ar-DZ"/>
        </w:rPr>
        <w:t xml:space="preserve"> التي أصدرت</w:t>
      </w:r>
      <w:r w:rsidR="001D6B7C" w:rsidRPr="00CD2150">
        <w:rPr>
          <w:rFonts w:ascii="Simplified Arabic" w:hAnsi="Simplified Arabic" w:cs="Simplified Arabic"/>
          <w:sz w:val="32"/>
          <w:szCs w:val="32"/>
          <w:rtl/>
        </w:rPr>
        <w:t xml:space="preserve"> </w:t>
      </w:r>
      <w:r w:rsidR="001D6B7C" w:rsidRPr="00CD2150">
        <w:rPr>
          <w:rFonts w:ascii="Simplified Arabic" w:hAnsi="Simplified Arabic" w:cs="Simplified Arabic"/>
          <w:sz w:val="32"/>
          <w:szCs w:val="32"/>
          <w:rtl/>
          <w:lang w:bidi="ar-DZ"/>
        </w:rPr>
        <w:t xml:space="preserve">قانوناً مدنياً عام </w:t>
      </w:r>
      <w:r w:rsidR="00CD1DD5" w:rsidRPr="00CD2150">
        <w:rPr>
          <w:rFonts w:ascii="Simplified Arabic" w:hAnsi="Simplified Arabic" w:cs="Simplified Arabic"/>
          <w:sz w:val="32"/>
          <w:szCs w:val="32"/>
          <w:rtl/>
          <w:lang w:bidi="ar-DZ"/>
        </w:rPr>
        <w:t>1808</w:t>
      </w:r>
      <w:r w:rsidR="001D6B7C" w:rsidRPr="00CD2150">
        <w:rPr>
          <w:rFonts w:ascii="Simplified Arabic" w:hAnsi="Simplified Arabic" w:cs="Simplified Arabic"/>
          <w:sz w:val="32"/>
          <w:szCs w:val="32"/>
          <w:rtl/>
          <w:lang w:bidi="ar-DZ"/>
        </w:rPr>
        <w:t xml:space="preserve"> متأثراً بالقانون المدني الفرنسي، والذي أثَّر لاحقاً في القانون المدني لولاية نيويورك</w:t>
      </w:r>
      <w:r w:rsidR="00F87267" w:rsidRPr="00CD2150">
        <w:rPr>
          <w:rStyle w:val="Appelnotedebasdep"/>
          <w:rFonts w:ascii="Simplified Arabic" w:hAnsi="Simplified Arabic" w:cs="Simplified Arabic"/>
          <w:sz w:val="32"/>
          <w:szCs w:val="32"/>
          <w:rtl/>
          <w:lang w:bidi="ar-DZ"/>
        </w:rPr>
        <w:footnoteReference w:id="118"/>
      </w:r>
      <w:r w:rsidR="00F87267" w:rsidRPr="00CD2150">
        <w:rPr>
          <w:rFonts w:ascii="Simplified Arabic" w:hAnsi="Simplified Arabic" w:cs="Simplified Arabic"/>
          <w:sz w:val="32"/>
          <w:szCs w:val="32"/>
          <w:rtl/>
          <w:lang w:bidi="ar-DZ"/>
        </w:rPr>
        <w:t>.</w:t>
      </w:r>
    </w:p>
    <w:p w:rsidR="00051AAC" w:rsidRPr="00CD2150" w:rsidRDefault="001D6B7C" w:rsidP="00457356">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 من جانب آخر، فقد ساهمت المدارس الفلسفية القانونية في تطور حركة التقنين، وإثراء التقنين المدني الفرنسي، والذي لم يكن إلا نتيجة منطقية للمذهب التقليدي في القانون الطبيعي، والذي يقضي بأن مصدر القانون هو الأمة، فمادام القانون الطبيعي ثابتاً لا يتغير، فإن التقنين لا يتنافى مع ذلك؛ حيث يمكن للعقل البشري أن يكشف القانون الطبيعي ويُسجِّله في كتاب، و</w:t>
      </w:r>
      <w:r w:rsidR="0045735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لا خوف على القانون من أن يصيبه الجمود </w:t>
      </w:r>
      <w:r w:rsidR="004607D8" w:rsidRPr="00CD2150">
        <w:rPr>
          <w:rStyle w:val="Appelnotedebasdep"/>
          <w:rFonts w:ascii="Simplified Arabic" w:hAnsi="Simplified Arabic" w:cs="Simplified Arabic"/>
          <w:sz w:val="32"/>
          <w:szCs w:val="32"/>
          <w:rtl/>
          <w:lang w:bidi="ar-DZ"/>
        </w:rPr>
        <w:footnoteReference w:id="119"/>
      </w:r>
      <w:r w:rsidRPr="00CD2150">
        <w:rPr>
          <w:rFonts w:ascii="Simplified Arabic" w:hAnsi="Simplified Arabic" w:cs="Simplified Arabic"/>
          <w:sz w:val="32"/>
          <w:szCs w:val="32"/>
          <w:rtl/>
          <w:lang w:bidi="ar-DZ"/>
        </w:rPr>
        <w:t xml:space="preserve">، أما مدرسة «الشرح على المتون » فكان لها دور مؤثر، فالمتن هو النص الوضعي، وبصفة أدق هو التقنين المدني الفرنسي </w:t>
      </w:r>
      <w:r w:rsidR="00287547" w:rsidRPr="00CD2150">
        <w:rPr>
          <w:rFonts w:ascii="Simplified Arabic" w:hAnsi="Simplified Arabic" w:cs="Simplified Arabic"/>
          <w:sz w:val="32"/>
          <w:szCs w:val="32"/>
          <w:rtl/>
          <w:lang w:bidi="ar-DZ"/>
        </w:rPr>
        <w:t>1804</w:t>
      </w:r>
      <w:r w:rsidRPr="00CD2150">
        <w:rPr>
          <w:rFonts w:ascii="Simplified Arabic" w:hAnsi="Simplified Arabic" w:cs="Simplified Arabic"/>
          <w:sz w:val="32"/>
          <w:szCs w:val="32"/>
          <w:rtl/>
          <w:lang w:bidi="ar-DZ"/>
        </w:rPr>
        <w:t xml:space="preserve"> ، والذي نتج عنه اعتقاد راسخ بفكرتين: الفكرة الأولى تتمثل في كمال التشريع، حيث اعتبر التشريع كاملاً لا نقص فيه، ولذا يعد المصدر الوحيد للقانون</w:t>
      </w:r>
      <w:r w:rsidR="00287547" w:rsidRPr="00CD2150">
        <w:rPr>
          <w:rStyle w:val="Appelnotedebasdep"/>
          <w:rFonts w:ascii="Simplified Arabic" w:hAnsi="Simplified Arabic" w:cs="Simplified Arabic"/>
          <w:sz w:val="32"/>
          <w:szCs w:val="32"/>
          <w:rtl/>
          <w:lang w:bidi="ar-DZ"/>
        </w:rPr>
        <w:footnoteReference w:id="120"/>
      </w:r>
      <w:r w:rsidRPr="00CD2150">
        <w:rPr>
          <w:rFonts w:ascii="Simplified Arabic" w:hAnsi="Simplified Arabic" w:cs="Simplified Arabic"/>
          <w:sz w:val="32"/>
          <w:szCs w:val="32"/>
          <w:rtl/>
          <w:lang w:bidi="ar-DZ"/>
        </w:rPr>
        <w:t>، فقالوا تبعاً لذلك بضرورة التخلص من المصادر الكاذبة، وفي مقدمتها: السوابق القضائية و</w:t>
      </w:r>
      <w:r w:rsidR="00554D1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العادات غير المنصوص عليها في التقنين</w:t>
      </w:r>
      <w:r w:rsidR="003C7D51" w:rsidRPr="00CD2150">
        <w:rPr>
          <w:rStyle w:val="Appelnotedebasdep"/>
          <w:rFonts w:ascii="Simplified Arabic" w:hAnsi="Simplified Arabic" w:cs="Simplified Arabic"/>
          <w:sz w:val="32"/>
          <w:szCs w:val="32"/>
          <w:rtl/>
          <w:lang w:bidi="ar-DZ"/>
        </w:rPr>
        <w:footnoteReference w:id="121"/>
      </w:r>
      <w:r w:rsidRPr="00CD2150">
        <w:rPr>
          <w:rFonts w:ascii="Simplified Arabic" w:hAnsi="Simplified Arabic" w:cs="Simplified Arabic"/>
          <w:sz w:val="32"/>
          <w:szCs w:val="32"/>
          <w:rtl/>
          <w:lang w:bidi="ar-DZ"/>
        </w:rPr>
        <w:t xml:space="preserve">. </w:t>
      </w:r>
    </w:p>
    <w:p w:rsidR="00AA2661" w:rsidRPr="00CD2150" w:rsidRDefault="001D6B7C"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وأما الفكرة الثانية فتتمثل في واجب المحافظة على التقنين؛ باعتباره المصدر الوحيد للتأويل وذلك باتباع منهجية معينة، تتلخص بالتقيد بالنص في حالتي غموضه أو غيابه، عبر التحليل اللفظي؛ لفهم المعنى الصحيح باعتماد اللغة والقواعد النحوية؛ للبحث عن المعنى المقصود، فإن تعذر ذلك يُصار إلى التحليل القصدي، بالالتجاء إلى البحث عن قصد المشرِّع ونيته؛ لسد النقص والثغرات التي وجدت في التقنين، ليبقى متمتعاً بصفة الكمال</w:t>
      </w:r>
      <w:r w:rsidR="00051AAC" w:rsidRPr="00CD2150">
        <w:rPr>
          <w:rStyle w:val="Appelnotedebasdep"/>
          <w:rFonts w:ascii="Simplified Arabic" w:hAnsi="Simplified Arabic" w:cs="Simplified Arabic"/>
          <w:sz w:val="32"/>
          <w:szCs w:val="32"/>
          <w:rtl/>
          <w:lang w:bidi="ar-DZ"/>
        </w:rPr>
        <w:footnoteReference w:id="122"/>
      </w:r>
      <w:r w:rsidRPr="00CD2150">
        <w:rPr>
          <w:rFonts w:ascii="Simplified Arabic" w:hAnsi="Simplified Arabic" w:cs="Simplified Arabic"/>
          <w:sz w:val="32"/>
          <w:szCs w:val="32"/>
          <w:rtl/>
          <w:lang w:bidi="ar-DZ"/>
        </w:rPr>
        <w:t>.</w:t>
      </w:r>
    </w:p>
    <w:p w:rsidR="009741E9" w:rsidRDefault="001D6B7C" w:rsidP="00554D1D">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أما المدرسة التاريخية المعارضة للتقنين بزعامة الفقيه سافيني  </w:t>
      </w:r>
      <w:r w:rsidRPr="00783533">
        <w:rPr>
          <w:rFonts w:ascii="Times New Roman" w:hAnsi="Times New Roman" w:cs="Times New Roman"/>
          <w:sz w:val="28"/>
          <w:szCs w:val="28"/>
          <w:lang w:bidi="ar-DZ"/>
        </w:rPr>
        <w:t>Savigny</w:t>
      </w:r>
      <w:r w:rsidRPr="00CD2150">
        <w:rPr>
          <w:rFonts w:ascii="Simplified Arabic" w:hAnsi="Simplified Arabic" w:cs="Simplified Arabic"/>
          <w:sz w:val="32"/>
          <w:szCs w:val="32"/>
          <w:rtl/>
          <w:lang w:bidi="ar-DZ"/>
        </w:rPr>
        <w:t xml:space="preserve"> و</w:t>
      </w:r>
      <w:r w:rsidR="00783533">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التي أثبتت أن القانون كائن حي ينمو و</w:t>
      </w:r>
      <w:r w:rsidR="00554D1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يتطور، و</w:t>
      </w:r>
      <w:r w:rsidR="00554D1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هو أكثر مرونة من أن يعيش في نصوص جامدة، مادامت الحياة في تطور مستمر، وهذه الحقيقة وإن كانت لا تنسجم مع التقنين إلا أنها لا تصطدم معه، حيث يمكن وضع تقنينات تتسم بالمرونة وتواكب التطورات، وهو ما تنبَّه إليه المشرِّع الفرنسي، فكانت صياغته لأحكام المسائل العملية تنطوي على قدر</w:t>
      </w:r>
      <w:r w:rsidRPr="00CD2150">
        <w:rPr>
          <w:rFonts w:ascii="Simplified Arabic" w:hAnsi="Simplified Arabic" w:cs="Simplified Arabic"/>
          <w:sz w:val="32"/>
          <w:szCs w:val="32"/>
          <w:rtl/>
        </w:rPr>
        <w:t xml:space="preserve"> </w:t>
      </w:r>
      <w:r w:rsidRPr="00CD2150">
        <w:rPr>
          <w:rFonts w:ascii="Simplified Arabic" w:hAnsi="Simplified Arabic" w:cs="Simplified Arabic"/>
          <w:sz w:val="32"/>
          <w:szCs w:val="32"/>
          <w:rtl/>
          <w:lang w:bidi="ar-DZ"/>
        </w:rPr>
        <w:t>كبير من المرونة، بما يسمح لها أن تتطور من خلال التطبيق والتفسير، فتتماشى مع مقتضيات الحياة العملية وتطورها</w:t>
      </w:r>
      <w:r w:rsidR="00E70D60" w:rsidRPr="00CD2150">
        <w:rPr>
          <w:rStyle w:val="Appelnotedebasdep"/>
          <w:rFonts w:ascii="Simplified Arabic" w:hAnsi="Simplified Arabic" w:cs="Simplified Arabic"/>
          <w:sz w:val="32"/>
          <w:szCs w:val="32"/>
          <w:rtl/>
          <w:lang w:bidi="ar-DZ"/>
        </w:rPr>
        <w:footnoteReference w:id="123"/>
      </w:r>
      <w:r w:rsidRPr="00CD2150">
        <w:rPr>
          <w:rFonts w:ascii="Simplified Arabic" w:hAnsi="Simplified Arabic" w:cs="Simplified Arabic"/>
          <w:sz w:val="32"/>
          <w:szCs w:val="32"/>
          <w:rtl/>
          <w:lang w:bidi="ar-DZ"/>
        </w:rPr>
        <w:t xml:space="preserve">. </w:t>
      </w:r>
    </w:p>
    <w:p w:rsidR="00D37325" w:rsidRDefault="001D6B7C" w:rsidP="00554D1D">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w:t>
      </w:r>
      <w:r w:rsidR="009741E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ب</w:t>
      </w:r>
      <w:r w:rsidR="009741E9">
        <w:rPr>
          <w:rFonts w:ascii="Simplified Arabic" w:hAnsi="Simplified Arabic" w:cs="Simplified Arabic" w:hint="cs"/>
          <w:sz w:val="32"/>
          <w:szCs w:val="32"/>
          <w:rtl/>
          <w:lang w:bidi="ar-DZ"/>
        </w:rPr>
        <w:t>ال</w:t>
      </w:r>
      <w:r w:rsidRPr="00CD2150">
        <w:rPr>
          <w:rFonts w:ascii="Simplified Arabic" w:hAnsi="Simplified Arabic" w:cs="Simplified Arabic"/>
          <w:sz w:val="32"/>
          <w:szCs w:val="32"/>
          <w:rtl/>
          <w:lang w:bidi="ar-DZ"/>
        </w:rPr>
        <w:t>رغم ما تم ذكره في مساهمة المذاهب الفلسفية القانونية في تطور حركة التقنين، وانعكاساتها على التقنين الفرنسي، إلا أن مدرسة البحث العلمي الحر و</w:t>
      </w:r>
      <w:r w:rsidR="009741E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رائدها الفقيه جني </w:t>
      </w:r>
      <w:r w:rsidRPr="009741E9">
        <w:rPr>
          <w:rFonts w:ascii="Times New Roman" w:hAnsi="Times New Roman" w:cs="Times New Roman"/>
          <w:sz w:val="28"/>
          <w:szCs w:val="28"/>
          <w:lang w:bidi="ar-DZ"/>
        </w:rPr>
        <w:t>Geny</w:t>
      </w:r>
      <w:r w:rsidRPr="00CD2150">
        <w:rPr>
          <w:rFonts w:ascii="Simplified Arabic" w:hAnsi="Simplified Arabic" w:cs="Simplified Arabic"/>
          <w:sz w:val="32"/>
          <w:szCs w:val="32"/>
          <w:rtl/>
          <w:lang w:bidi="ar-DZ"/>
        </w:rPr>
        <w:t xml:space="preserve"> كان له الحصة الأكبر في تطور منهجية التقنين في العصر الحديث، من  خلال جملة من أبحاثه، كان آخرها كتابه الذي يحمل عنوان “العلم والصياغة في القانون الخاص”</w:t>
      </w:r>
      <w:r w:rsidR="008440AA" w:rsidRPr="00CD2150">
        <w:rPr>
          <w:rStyle w:val="Appelnotedebasdep"/>
          <w:rFonts w:ascii="Simplified Arabic" w:hAnsi="Simplified Arabic" w:cs="Simplified Arabic"/>
          <w:sz w:val="32"/>
          <w:szCs w:val="32"/>
          <w:rtl/>
          <w:lang w:bidi="ar-DZ"/>
        </w:rPr>
        <w:footnoteReference w:id="124"/>
      </w:r>
      <w:r w:rsidRPr="00CD2150">
        <w:rPr>
          <w:rFonts w:ascii="Simplified Arabic" w:hAnsi="Simplified Arabic" w:cs="Simplified Arabic"/>
          <w:sz w:val="32"/>
          <w:szCs w:val="32"/>
          <w:rtl/>
          <w:lang w:bidi="ar-DZ"/>
        </w:rPr>
        <w:t xml:space="preserve"> حين فرَّق بين صناعة القضاء وصناعة الفقه وصناعة التشريع وصناعة التقنين، وهذه الأخيرة يمكن النظر إليها من ناحيتين داخليتين: الأولى تعنى بالإجراءات و</w:t>
      </w:r>
      <w:r w:rsidR="00D37325">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هي أفضل السبل التي تتبع في إجراءات التقنين، والثانية تعنى بالمادة التشريعية</w:t>
      </w:r>
      <w:r w:rsidR="002F7DC9" w:rsidRPr="00CD2150">
        <w:rPr>
          <w:rFonts w:ascii="Simplified Arabic" w:hAnsi="Simplified Arabic" w:cs="Simplified Arabic"/>
          <w:sz w:val="32"/>
          <w:szCs w:val="32"/>
          <w:rtl/>
          <w:lang w:bidi="ar-DZ"/>
        </w:rPr>
        <w:t>.</w:t>
      </w:r>
    </w:p>
    <w:p w:rsidR="00D37325" w:rsidRDefault="001D6B7C" w:rsidP="009219CF">
      <w:pPr>
        <w:tabs>
          <w:tab w:val="right" w:pos="283"/>
        </w:tabs>
        <w:bidi/>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w:t>
      </w:r>
      <w:r w:rsidR="00D37325">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قد انعكست تلك الأفكار على طبيعة النظام اللاتيني المعاصر، والذي يتبع منهج التشريع، فبات يستند إلى قواعد قانونية واضحة؛ و</w:t>
      </w:r>
      <w:r w:rsidR="00554D1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لهذا ظهر التمييز بين القانونين العام والخاص، في حين أن النظام القانوني غير المقنن يعتمد على تقسيمات المحاكم العامة ومحاكم العدالة؛ ولذا يهتم النمط الأول بالقانون الموضوعي المنظِّم للعلاقة فيما بين الأفراد أي «المعاملات المدنية »، بخلاف النمط الثاني الذي يهتم </w:t>
      </w:r>
      <w:r w:rsidRPr="00CD2150">
        <w:rPr>
          <w:rFonts w:ascii="Simplified Arabic" w:hAnsi="Simplified Arabic" w:cs="Simplified Arabic"/>
          <w:sz w:val="32"/>
          <w:szCs w:val="32"/>
          <w:rtl/>
          <w:lang w:bidi="ar-DZ"/>
        </w:rPr>
        <w:lastRenderedPageBreak/>
        <w:t>بالقانون الإجرائي مثل قانوني المرافعات والإثبات</w:t>
      </w:r>
      <w:r w:rsidR="002F7DC9" w:rsidRPr="00CD2150">
        <w:rPr>
          <w:rStyle w:val="Appelnotedebasdep"/>
          <w:rFonts w:ascii="Simplified Arabic" w:hAnsi="Simplified Arabic" w:cs="Simplified Arabic"/>
          <w:sz w:val="32"/>
          <w:szCs w:val="32"/>
          <w:rtl/>
          <w:lang w:bidi="ar-DZ"/>
        </w:rPr>
        <w:footnoteReference w:id="125"/>
      </w:r>
      <w:r w:rsidRPr="00CD2150">
        <w:rPr>
          <w:rFonts w:ascii="Simplified Arabic" w:hAnsi="Simplified Arabic" w:cs="Simplified Arabic"/>
          <w:sz w:val="32"/>
          <w:szCs w:val="32"/>
          <w:rtl/>
          <w:lang w:bidi="ar-DZ"/>
        </w:rPr>
        <w:t>. ويمتاز المنهج التشريعي وفي مقدمته التقنين المدني الفرنسي بمزية التمييز بين دائرة التشريع ودائرة الفقه، فلم يجاوز الدائرة الأولى إلى الثانية، ولم يتخذ موقفاً معيناً من النظريات الفقهية والمذاهب الفلسفية، فحذف واضعوه ثلاثاً وثلاثين مادة من المشروع تخوض في مذاهب فلسفية، ومنها مذهب القانون الطبيعي.</w:t>
      </w:r>
    </w:p>
    <w:p w:rsidR="001D6B7C" w:rsidRDefault="001D6B7C" w:rsidP="009219CF">
      <w:pPr>
        <w:tabs>
          <w:tab w:val="right" w:pos="283"/>
        </w:tabs>
        <w:bidi/>
        <w:ind w:left="283" w:firstLine="567"/>
        <w:jc w:val="both"/>
        <w:rPr>
          <w:rFonts w:ascii="Simplified Arabic" w:hAnsi="Simplified Arabic" w:cs="Simplified Arabic"/>
          <w:sz w:val="32"/>
          <w:szCs w:val="32"/>
          <w:lang w:bidi="ar-DZ"/>
        </w:rPr>
      </w:pPr>
      <w:r w:rsidRPr="00CD2150">
        <w:rPr>
          <w:rFonts w:ascii="Simplified Arabic" w:hAnsi="Simplified Arabic" w:cs="Simplified Arabic"/>
          <w:sz w:val="32"/>
          <w:szCs w:val="32"/>
          <w:rtl/>
          <w:lang w:bidi="ar-DZ"/>
        </w:rPr>
        <w:t xml:space="preserve"> و</w:t>
      </w:r>
      <w:r w:rsidR="00D37325">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في خضم تلك التطورات كانت الدول العربية في طور التكوين والاستقلال، وبدأت حركة التقنينات المدنية تنشط فيها، فتباينت توجهات مشرِّعيها، واتسعت دائرة التفكير بإصدار قوانين مدنية حديثة على خطى المشرع الفرنسي ومنهجه في التشريع.</w:t>
      </w:r>
    </w:p>
    <w:p w:rsidR="00974951" w:rsidRPr="007E3C81" w:rsidRDefault="003826E7" w:rsidP="007E3C81">
      <w:pPr>
        <w:pStyle w:val="Titre2"/>
        <w:bidi/>
        <w:rPr>
          <w:rFonts w:cs="Simplified Arabic"/>
          <w:szCs w:val="40"/>
          <w:rtl/>
        </w:rPr>
      </w:pPr>
      <w:r w:rsidRPr="007E3C81">
        <w:rPr>
          <w:rFonts w:cs="Simplified Arabic"/>
          <w:szCs w:val="40"/>
          <w:rtl/>
        </w:rPr>
        <w:t>المبحث الثالث</w:t>
      </w:r>
      <w:r w:rsidR="0070606C" w:rsidRPr="007E3C81">
        <w:rPr>
          <w:rFonts w:cs="Simplified Arabic"/>
          <w:szCs w:val="40"/>
          <w:rtl/>
        </w:rPr>
        <w:t xml:space="preserve"> : </w:t>
      </w:r>
      <w:r w:rsidRPr="007E3C81">
        <w:rPr>
          <w:rFonts w:cs="Simplified Arabic"/>
          <w:szCs w:val="40"/>
          <w:rtl/>
        </w:rPr>
        <w:t xml:space="preserve">نظام </w:t>
      </w:r>
      <w:r w:rsidR="00974951" w:rsidRPr="007E3C81">
        <w:rPr>
          <w:rFonts w:cs="Simplified Arabic"/>
          <w:szCs w:val="40"/>
          <w:rtl/>
        </w:rPr>
        <w:t>التشريع الإسلامي</w:t>
      </w:r>
    </w:p>
    <w:p w:rsidR="00090303" w:rsidRPr="00090303" w:rsidRDefault="00090303" w:rsidP="00090303">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دراسة التشريع الإسلامي ليس بالغريب على المسلمين و لا حتى الغربيين ، فلقد كان له تأثير كبير على القوانين الغربية في شتى المجالات ، و </w:t>
      </w:r>
      <w:r w:rsidR="005D31A7">
        <w:rPr>
          <w:rFonts w:ascii="Simplified Arabic" w:hAnsi="Simplified Arabic" w:cs="Simplified Arabic" w:hint="cs"/>
          <w:sz w:val="32"/>
          <w:szCs w:val="32"/>
          <w:rtl/>
          <w:lang w:bidi="ar-DZ"/>
        </w:rPr>
        <w:t>نتطرق في هذا المبحث لمفهوم الشريعة الإسلامية في المطلب الأول ، و خصائصها في المطلب الثاني .</w:t>
      </w:r>
    </w:p>
    <w:p w:rsidR="00FE459F" w:rsidRPr="00DA5697" w:rsidRDefault="00FE459F" w:rsidP="007E3C81">
      <w:pPr>
        <w:pStyle w:val="Titre3"/>
        <w:rPr>
          <w:rFonts w:cs="Simplified Arabic"/>
          <w:szCs w:val="36"/>
          <w:rtl/>
        </w:rPr>
      </w:pPr>
      <w:r w:rsidRPr="00DA5697">
        <w:rPr>
          <w:rFonts w:cs="Simplified Arabic"/>
          <w:szCs w:val="36"/>
          <w:rtl/>
        </w:rPr>
        <w:t>المطلب الأول: مفهوم الشريعة الإسلامية</w:t>
      </w:r>
    </w:p>
    <w:p w:rsidR="005D31A7" w:rsidRPr="007350BE" w:rsidRDefault="00220B13" w:rsidP="005D31A7">
      <w:pPr>
        <w:tabs>
          <w:tab w:val="right" w:pos="283"/>
        </w:tabs>
        <w:bidi/>
        <w:ind w:left="283" w:firstLine="567"/>
        <w:jc w:val="both"/>
        <w:rPr>
          <w:rFonts w:ascii="Simplified Arabic" w:hAnsi="Simplified Arabic" w:cs="Simplified Arabic"/>
          <w:sz w:val="32"/>
          <w:szCs w:val="32"/>
          <w:rtl/>
          <w:lang w:bidi="ar-DZ"/>
        </w:rPr>
      </w:pPr>
      <w:r w:rsidRPr="007350BE">
        <w:rPr>
          <w:rFonts w:ascii="Simplified Arabic" w:hAnsi="Simplified Arabic" w:cs="Simplified Arabic" w:hint="cs"/>
          <w:sz w:val="32"/>
          <w:szCs w:val="32"/>
          <w:rtl/>
          <w:lang w:bidi="ar-DZ"/>
        </w:rPr>
        <w:t xml:space="preserve">نتناول في هذا المطلب تعريف الشريعة الإسلامية في الفرع الأول ، و </w:t>
      </w:r>
      <w:r w:rsidR="007350BE" w:rsidRPr="007350BE">
        <w:rPr>
          <w:rFonts w:ascii="Simplified Arabic" w:hAnsi="Simplified Arabic" w:cs="Simplified Arabic" w:hint="cs"/>
          <w:sz w:val="32"/>
          <w:szCs w:val="32"/>
          <w:rtl/>
          <w:lang w:bidi="ar-DZ"/>
        </w:rPr>
        <w:t>التمييز</w:t>
      </w:r>
      <w:r w:rsidR="007350BE" w:rsidRPr="007350BE">
        <w:rPr>
          <w:rFonts w:ascii="Simplified Arabic" w:hAnsi="Simplified Arabic" w:cs="Simplified Arabic"/>
          <w:sz w:val="32"/>
          <w:szCs w:val="32"/>
          <w:rtl/>
          <w:lang w:bidi="ar-DZ"/>
        </w:rPr>
        <w:t xml:space="preserve"> </w:t>
      </w:r>
      <w:r w:rsidR="007350BE" w:rsidRPr="007350BE">
        <w:rPr>
          <w:rFonts w:ascii="Simplified Arabic" w:hAnsi="Simplified Arabic" w:cs="Simplified Arabic" w:hint="cs"/>
          <w:sz w:val="32"/>
          <w:szCs w:val="32"/>
          <w:rtl/>
          <w:lang w:bidi="ar-DZ"/>
        </w:rPr>
        <w:t>بين</w:t>
      </w:r>
      <w:r w:rsidR="007350BE" w:rsidRPr="007350BE">
        <w:rPr>
          <w:rFonts w:ascii="Simplified Arabic" w:hAnsi="Simplified Arabic" w:cs="Simplified Arabic"/>
          <w:sz w:val="32"/>
          <w:szCs w:val="32"/>
          <w:rtl/>
          <w:lang w:bidi="ar-DZ"/>
        </w:rPr>
        <w:t xml:space="preserve"> </w:t>
      </w:r>
      <w:r w:rsidR="007350BE" w:rsidRPr="007350BE">
        <w:rPr>
          <w:rFonts w:ascii="Simplified Arabic" w:hAnsi="Simplified Arabic" w:cs="Simplified Arabic" w:hint="cs"/>
          <w:sz w:val="32"/>
          <w:szCs w:val="32"/>
          <w:rtl/>
          <w:lang w:bidi="ar-DZ"/>
        </w:rPr>
        <w:t>الشريعة</w:t>
      </w:r>
      <w:r w:rsidR="007350BE" w:rsidRPr="007350BE">
        <w:rPr>
          <w:rFonts w:ascii="Simplified Arabic" w:hAnsi="Simplified Arabic" w:cs="Simplified Arabic"/>
          <w:sz w:val="32"/>
          <w:szCs w:val="32"/>
          <w:rtl/>
          <w:lang w:bidi="ar-DZ"/>
        </w:rPr>
        <w:t xml:space="preserve"> </w:t>
      </w:r>
      <w:r w:rsidR="007350BE" w:rsidRPr="007350BE">
        <w:rPr>
          <w:rFonts w:ascii="Simplified Arabic" w:hAnsi="Simplified Arabic" w:cs="Simplified Arabic" w:hint="cs"/>
          <w:sz w:val="32"/>
          <w:szCs w:val="32"/>
          <w:rtl/>
          <w:lang w:bidi="ar-DZ"/>
        </w:rPr>
        <w:t>الإسلامية</w:t>
      </w:r>
      <w:r w:rsidR="007350BE" w:rsidRPr="007350BE">
        <w:rPr>
          <w:rFonts w:ascii="Simplified Arabic" w:hAnsi="Simplified Arabic" w:cs="Simplified Arabic"/>
          <w:sz w:val="32"/>
          <w:szCs w:val="32"/>
          <w:rtl/>
          <w:lang w:bidi="ar-DZ"/>
        </w:rPr>
        <w:t xml:space="preserve"> </w:t>
      </w:r>
      <w:r w:rsidR="007350BE" w:rsidRPr="007350BE">
        <w:rPr>
          <w:rFonts w:ascii="Simplified Arabic" w:hAnsi="Simplified Arabic" w:cs="Simplified Arabic" w:hint="cs"/>
          <w:sz w:val="32"/>
          <w:szCs w:val="32"/>
          <w:rtl/>
          <w:lang w:bidi="ar-DZ"/>
        </w:rPr>
        <w:t>و الفقه</w:t>
      </w:r>
      <w:r w:rsidR="007350BE" w:rsidRPr="007350BE">
        <w:rPr>
          <w:rFonts w:ascii="Simplified Arabic" w:hAnsi="Simplified Arabic" w:cs="Simplified Arabic"/>
          <w:sz w:val="32"/>
          <w:szCs w:val="32"/>
          <w:rtl/>
          <w:lang w:bidi="ar-DZ"/>
        </w:rPr>
        <w:t xml:space="preserve"> </w:t>
      </w:r>
      <w:r w:rsidR="007350BE" w:rsidRPr="007350BE">
        <w:rPr>
          <w:rFonts w:ascii="Simplified Arabic" w:hAnsi="Simplified Arabic" w:cs="Simplified Arabic" w:hint="cs"/>
          <w:sz w:val="32"/>
          <w:szCs w:val="32"/>
          <w:rtl/>
          <w:lang w:bidi="ar-DZ"/>
        </w:rPr>
        <w:t>الإسلامي في الفرع الثاني.</w:t>
      </w:r>
    </w:p>
    <w:p w:rsidR="00FE459F" w:rsidRPr="00DA5697" w:rsidRDefault="00FE459F" w:rsidP="00DA5697">
      <w:pPr>
        <w:pStyle w:val="Titre4"/>
        <w:rPr>
          <w:rtl/>
        </w:rPr>
      </w:pPr>
      <w:r w:rsidRPr="00DA5697">
        <w:rPr>
          <w:rtl/>
        </w:rPr>
        <w:lastRenderedPageBreak/>
        <w:t xml:space="preserve">الفرع الأول : تعريف </w:t>
      </w:r>
      <w:r w:rsidR="001D2044" w:rsidRPr="00DA5697">
        <w:rPr>
          <w:rtl/>
        </w:rPr>
        <w:t>الشريعة الإسلامية</w:t>
      </w:r>
    </w:p>
    <w:p w:rsidR="0019795B" w:rsidRDefault="000A470D" w:rsidP="00DA5697">
      <w:pPr>
        <w:pStyle w:val="Titre5"/>
        <w:rPr>
          <w:rtl/>
        </w:rPr>
      </w:pPr>
      <w:r w:rsidRPr="000A470D">
        <w:rPr>
          <w:rFonts w:hint="cs"/>
          <w:rtl/>
        </w:rPr>
        <w:t xml:space="preserve">أولا : التعريف اللغوي </w:t>
      </w:r>
    </w:p>
    <w:p w:rsidR="000A470D" w:rsidRDefault="000A470D"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الشريعة لغة مصدر شرع بالتخفيف ، و مصدر شرع بالتشديد ، و يراد بها الطريق المستقيم لأن لفظ شريعة يدل على الإظهار و البيان ، قال تعالى : ( إن جعلناك على شريعة من الأمر فاتبعها)</w:t>
      </w:r>
      <w:r w:rsidR="006274E5">
        <w:rPr>
          <w:rStyle w:val="Appelnotedebasdep"/>
          <w:rFonts w:ascii="Simplified Arabic" w:hAnsi="Simplified Arabic" w:cs="Simplified Arabic"/>
          <w:sz w:val="32"/>
          <w:szCs w:val="32"/>
          <w:rtl/>
          <w:lang w:bidi="ar-DZ"/>
        </w:rPr>
        <w:footnoteReference w:id="126"/>
      </w:r>
      <w:r>
        <w:rPr>
          <w:rFonts w:ascii="Simplified Arabic" w:hAnsi="Simplified Arabic" w:cs="Simplified Arabic" w:hint="cs"/>
          <w:sz w:val="32"/>
          <w:szCs w:val="32"/>
          <w:rtl/>
          <w:lang w:bidi="ar-DZ"/>
        </w:rPr>
        <w:t xml:space="preserve"> ، و قال أيضا : ( لكل جعلنا منكم شرعة و منهاجا )</w:t>
      </w:r>
      <w:r w:rsidR="006274E5">
        <w:rPr>
          <w:rStyle w:val="Appelnotedebasdep"/>
          <w:rFonts w:ascii="Simplified Arabic" w:hAnsi="Simplified Arabic" w:cs="Simplified Arabic"/>
          <w:sz w:val="32"/>
          <w:szCs w:val="32"/>
          <w:rtl/>
          <w:lang w:bidi="ar-DZ"/>
        </w:rPr>
        <w:footnoteReference w:id="127"/>
      </w:r>
      <w:r>
        <w:rPr>
          <w:rFonts w:ascii="Simplified Arabic" w:hAnsi="Simplified Arabic" w:cs="Simplified Arabic" w:hint="cs"/>
          <w:sz w:val="32"/>
          <w:szCs w:val="32"/>
          <w:rtl/>
          <w:lang w:bidi="ar-DZ"/>
        </w:rPr>
        <w:t xml:space="preserve">، و المعنى </w:t>
      </w:r>
      <w:r w:rsidR="00DA6741">
        <w:rPr>
          <w:rFonts w:ascii="Simplified Arabic" w:hAnsi="Simplified Arabic" w:cs="Simplified Arabic" w:hint="cs"/>
          <w:sz w:val="32"/>
          <w:szCs w:val="32"/>
          <w:rtl/>
          <w:lang w:bidi="ar-DZ"/>
        </w:rPr>
        <w:t>هنا هو السبيل و السنة أي الطريقة التي تسن بها الأحكام. و قال تعالى : ( أم لهم شركاء شرعوا لهم من الدين ما لم يأذن به الله)</w:t>
      </w:r>
      <w:r w:rsidR="003009FF">
        <w:rPr>
          <w:rStyle w:val="Appelnotedebasdep"/>
          <w:rFonts w:ascii="Simplified Arabic" w:hAnsi="Simplified Arabic" w:cs="Simplified Arabic"/>
          <w:sz w:val="32"/>
          <w:szCs w:val="32"/>
          <w:rtl/>
          <w:lang w:bidi="ar-DZ"/>
        </w:rPr>
        <w:footnoteReference w:id="128"/>
      </w:r>
      <w:r w:rsidR="00DA6741">
        <w:rPr>
          <w:rFonts w:ascii="Simplified Arabic" w:hAnsi="Simplified Arabic" w:cs="Simplified Arabic" w:hint="cs"/>
          <w:sz w:val="32"/>
          <w:szCs w:val="32"/>
          <w:rtl/>
          <w:lang w:bidi="ar-DZ"/>
        </w:rPr>
        <w:t xml:space="preserve"> و معنى الأية أن التشريع من اختصاص الله تعالى لأنه الحاكم بالحق و غيره باطل</w:t>
      </w:r>
      <w:r w:rsidR="004756B9">
        <w:rPr>
          <w:rStyle w:val="Appelnotedebasdep"/>
          <w:rFonts w:ascii="Simplified Arabic" w:hAnsi="Simplified Arabic" w:cs="Simplified Arabic"/>
          <w:sz w:val="32"/>
          <w:szCs w:val="32"/>
          <w:rtl/>
          <w:lang w:bidi="ar-DZ"/>
        </w:rPr>
        <w:footnoteReference w:id="129"/>
      </w:r>
      <w:r w:rsidR="00DA6741">
        <w:rPr>
          <w:rFonts w:ascii="Simplified Arabic" w:hAnsi="Simplified Arabic" w:cs="Simplified Arabic" w:hint="cs"/>
          <w:sz w:val="32"/>
          <w:szCs w:val="32"/>
          <w:rtl/>
          <w:lang w:bidi="ar-DZ"/>
        </w:rPr>
        <w:t>.</w:t>
      </w:r>
    </w:p>
    <w:p w:rsidR="00611714" w:rsidRDefault="006D2AC2"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كلمة الشريعة في اللغة مشتقة من فعل شرع أي أمر و حدد و أحل أو أمر و حدد و منع ، و قد أطلق هذا الإسم على مورد المياه أي الماء الجاري الطاهر للناس ، و يشير بشكل دقيق إلى المكان الذي</w:t>
      </w:r>
      <w:r w:rsidR="004A4411">
        <w:rPr>
          <w:rFonts w:ascii="Simplified Arabic" w:hAnsi="Simplified Arabic" w:cs="Simplified Arabic" w:hint="cs"/>
          <w:sz w:val="32"/>
          <w:szCs w:val="32"/>
          <w:rtl/>
          <w:lang w:bidi="ar-DZ"/>
        </w:rPr>
        <w:t xml:space="preserve"> انساب منه الماء ، و شرعت الإبل أي جاءت أو حضرت إلى المكان الماء أو مورده ، كما سميت الأرض الواضحة أو الطريق الواضح و المستقيم بهذا الإسم ، أي هذا المصطلح يدل على كل </w:t>
      </w:r>
      <w:r w:rsidR="00611714">
        <w:rPr>
          <w:rFonts w:ascii="Simplified Arabic" w:hAnsi="Simplified Arabic" w:cs="Simplified Arabic" w:hint="cs"/>
          <w:sz w:val="32"/>
          <w:szCs w:val="32"/>
          <w:rtl/>
          <w:lang w:bidi="ar-DZ"/>
        </w:rPr>
        <w:t>ما هو محدد و واضح خال من الغموض.</w:t>
      </w:r>
    </w:p>
    <w:p w:rsidR="00611714" w:rsidRPr="00AB63D5" w:rsidRDefault="00611714" w:rsidP="00DA5697">
      <w:pPr>
        <w:pStyle w:val="Titre5"/>
        <w:rPr>
          <w:rtl/>
        </w:rPr>
      </w:pPr>
      <w:r w:rsidRPr="00AB63D5">
        <w:rPr>
          <w:rFonts w:hint="cs"/>
          <w:rtl/>
        </w:rPr>
        <w:t xml:space="preserve">ثانيا : التعريف الإصطلاحي </w:t>
      </w:r>
    </w:p>
    <w:p w:rsidR="006D2AC2" w:rsidRDefault="00611714"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هي ما شرعه الله لعباده من العقائد و العبادات و الأخلاق التي جاء بها رسوله</w:t>
      </w:r>
      <w:r w:rsidR="006D2AC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قال ابن </w:t>
      </w:r>
      <w:r w:rsidR="000A4046">
        <w:rPr>
          <w:rFonts w:ascii="Simplified Arabic" w:hAnsi="Simplified Arabic" w:cs="Simplified Arabic" w:hint="cs"/>
          <w:sz w:val="32"/>
          <w:szCs w:val="32"/>
          <w:rtl/>
          <w:lang w:bidi="ar-DZ"/>
        </w:rPr>
        <w:t xml:space="preserve">حزم هي ما شرعه الله على لسان نبيه عليه الصلاة و السلام ، فشريعة </w:t>
      </w:r>
      <w:r w:rsidR="000A4046">
        <w:rPr>
          <w:rFonts w:ascii="Simplified Arabic" w:hAnsi="Simplified Arabic" w:cs="Simplified Arabic" w:hint="cs"/>
          <w:sz w:val="32"/>
          <w:szCs w:val="32"/>
          <w:rtl/>
          <w:lang w:bidi="ar-DZ"/>
        </w:rPr>
        <w:lastRenderedPageBreak/>
        <w:t>الله هي المنهج الحق المستقيم الذي يصون الإنسانية من الزيغ و الإنحراف و الوقوع في الهلاك</w:t>
      </w:r>
      <w:r w:rsidR="000015E4">
        <w:rPr>
          <w:rStyle w:val="Appelnotedebasdep"/>
          <w:rFonts w:ascii="Simplified Arabic" w:hAnsi="Simplified Arabic" w:cs="Simplified Arabic"/>
          <w:sz w:val="32"/>
          <w:szCs w:val="32"/>
          <w:rtl/>
          <w:lang w:bidi="ar-DZ"/>
        </w:rPr>
        <w:footnoteReference w:id="130"/>
      </w:r>
      <w:r w:rsidR="000A4046">
        <w:rPr>
          <w:rFonts w:ascii="Simplified Arabic" w:hAnsi="Simplified Arabic" w:cs="Simplified Arabic" w:hint="cs"/>
          <w:sz w:val="32"/>
          <w:szCs w:val="32"/>
          <w:rtl/>
          <w:lang w:bidi="ar-DZ"/>
        </w:rPr>
        <w:t xml:space="preserve"> .</w:t>
      </w:r>
    </w:p>
    <w:p w:rsidR="000A4046" w:rsidRDefault="000A4046"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قد جاءت مستقيمة كمورد الماء الذي يغذي الأبدان و الشريعة </w:t>
      </w:r>
      <w:r w:rsidR="00A34E40">
        <w:rPr>
          <w:rFonts w:ascii="Simplified Arabic" w:hAnsi="Simplified Arabic" w:cs="Simplified Arabic" w:hint="cs"/>
          <w:sz w:val="32"/>
          <w:szCs w:val="32"/>
          <w:rtl/>
          <w:lang w:bidi="ar-DZ"/>
        </w:rPr>
        <w:t>بدورها تحيي النفوس و العقول ، و الشريعة الإسلامية هي الأحكام التي شرعها الله سبحانه لعباده سواء تعلق الأمر بالعقائد أو العبادات و المعاملات و الأخلاق التي تنظم الحياة بين الناس و علاقة الناس بربهم و مع بعضهم و تحقق سعادتهم في الدنيا و الأخرة، و هي كل ما شرعه الله عز و جل لعباده على الأرض من أحكام و قواعد و نظم و أوامر أخرجهم بها من ظلمات الجهل و الضلال إلى النور و العلم و المعرفة و الدراية سعيا لتحقيق الغاية المتمثلة في الحياة بأفضل صورة أو إقامة الحياة على أساس متين ، و تحديد الطريق الصحيح لتمكين الناس من تحقيق مصالحهم بصورة سليمة .</w:t>
      </w:r>
    </w:p>
    <w:p w:rsidR="004C7595" w:rsidRDefault="00A34E40" w:rsidP="009219CF">
      <w:pPr>
        <w:pStyle w:val="Paragraphedeliste"/>
        <w:numPr>
          <w:ilvl w:val="0"/>
          <w:numId w:val="11"/>
        </w:numPr>
        <w:tabs>
          <w:tab w:val="right" w:pos="283"/>
        </w:tabs>
        <w:bidi/>
        <w:ind w:left="283" w:firstLine="567"/>
        <w:jc w:val="both"/>
        <w:rPr>
          <w:rFonts w:ascii="Simplified Arabic" w:hAnsi="Simplified Arabic" w:cs="Simplified Arabic"/>
          <w:b/>
          <w:bCs/>
          <w:sz w:val="32"/>
          <w:szCs w:val="32"/>
          <w:u w:val="thick"/>
          <w:lang w:bidi="ar-DZ"/>
        </w:rPr>
      </w:pPr>
      <w:r w:rsidRPr="00A34E40">
        <w:rPr>
          <w:rFonts w:ascii="Simplified Arabic" w:hAnsi="Simplified Arabic" w:cs="Simplified Arabic" w:hint="cs"/>
          <w:b/>
          <w:bCs/>
          <w:sz w:val="32"/>
          <w:szCs w:val="32"/>
          <w:u w:val="thick"/>
          <w:rtl/>
          <w:lang w:bidi="ar-DZ"/>
        </w:rPr>
        <w:t>تعريف الدين :</w:t>
      </w:r>
      <w:r w:rsidR="004C7595">
        <w:rPr>
          <w:rFonts w:ascii="Simplified Arabic" w:hAnsi="Simplified Arabic" w:cs="Simplified Arabic" w:hint="cs"/>
          <w:b/>
          <w:bCs/>
          <w:sz w:val="32"/>
          <w:szCs w:val="32"/>
          <w:u w:val="thick"/>
          <w:rtl/>
          <w:lang w:bidi="ar-DZ"/>
        </w:rPr>
        <w:t xml:space="preserve">   </w:t>
      </w:r>
      <w:r w:rsidRPr="00A34E40">
        <w:rPr>
          <w:rFonts w:ascii="Simplified Arabic" w:hAnsi="Simplified Arabic" w:cs="Simplified Arabic" w:hint="cs"/>
          <w:b/>
          <w:bCs/>
          <w:sz w:val="32"/>
          <w:szCs w:val="32"/>
          <w:u w:val="thick"/>
          <w:rtl/>
          <w:lang w:bidi="ar-DZ"/>
        </w:rPr>
        <w:t xml:space="preserve"> </w:t>
      </w:r>
    </w:p>
    <w:p w:rsidR="00A34E40" w:rsidRDefault="004C7595" w:rsidP="009219CF">
      <w:pPr>
        <w:pStyle w:val="Paragraphedeliste"/>
        <w:tabs>
          <w:tab w:val="right" w:pos="283"/>
        </w:tabs>
        <w:bidi/>
        <w:ind w:left="283" w:firstLine="567"/>
        <w:jc w:val="both"/>
        <w:rPr>
          <w:rFonts w:ascii="Simplified Arabic" w:hAnsi="Simplified Arabic" w:cs="Simplified Arabic"/>
          <w:sz w:val="32"/>
          <w:szCs w:val="32"/>
          <w:rtl/>
          <w:lang w:bidi="ar-DZ"/>
        </w:rPr>
      </w:pPr>
      <w:r w:rsidRPr="004C7595">
        <w:rPr>
          <w:rFonts w:ascii="Simplified Arabic" w:hAnsi="Simplified Arabic" w:cs="Simplified Arabic" w:hint="cs"/>
          <w:sz w:val="32"/>
          <w:szCs w:val="32"/>
          <w:rtl/>
          <w:lang w:bidi="ar-DZ"/>
        </w:rPr>
        <w:t>الدين أحد أ</w:t>
      </w:r>
      <w:r>
        <w:rPr>
          <w:rFonts w:ascii="Simplified Arabic" w:hAnsi="Simplified Arabic" w:cs="Simplified Arabic" w:hint="cs"/>
          <w:sz w:val="32"/>
          <w:szCs w:val="32"/>
          <w:rtl/>
          <w:lang w:bidi="ar-DZ"/>
        </w:rPr>
        <w:t xml:space="preserve">هم مكونات </w:t>
      </w:r>
      <w:r w:rsidRPr="004C7595">
        <w:rPr>
          <w:rFonts w:ascii="Simplified Arabic" w:hAnsi="Simplified Arabic" w:cs="Simplified Arabic" w:hint="cs"/>
          <w:sz w:val="32"/>
          <w:szCs w:val="32"/>
          <w:rtl/>
          <w:lang w:bidi="ar-DZ"/>
        </w:rPr>
        <w:t>شخصية</w:t>
      </w:r>
      <w:r w:rsidRPr="004C7595">
        <w:rPr>
          <w:rFonts w:ascii="Simplified Arabic" w:hAnsi="Simplified Arabic" w:cs="Simplified Arabic" w:hint="cs"/>
          <w:b/>
          <w:bCs/>
          <w:sz w:val="32"/>
          <w:szCs w:val="32"/>
          <w:rtl/>
          <w:lang w:bidi="ar-DZ"/>
        </w:rPr>
        <w:t xml:space="preserve"> </w:t>
      </w:r>
      <w:r w:rsidRPr="004C7595">
        <w:rPr>
          <w:rFonts w:ascii="Simplified Arabic" w:hAnsi="Simplified Arabic" w:cs="Simplified Arabic" w:hint="cs"/>
          <w:sz w:val="32"/>
          <w:szCs w:val="32"/>
          <w:rtl/>
          <w:lang w:bidi="ar-DZ"/>
        </w:rPr>
        <w:t>الإنسان</w:t>
      </w:r>
      <w:r>
        <w:rPr>
          <w:rFonts w:ascii="Simplified Arabic" w:hAnsi="Simplified Arabic" w:cs="Simplified Arabic" w:hint="cs"/>
          <w:sz w:val="32"/>
          <w:szCs w:val="32"/>
          <w:rtl/>
          <w:lang w:bidi="ar-DZ"/>
        </w:rPr>
        <w:t xml:space="preserve"> و تفكيره و سلوكه م و تعامله مع نفسه و مع من حوله ، الدين في اللغة من الفعل دان أي إعتنق و اعتقد بفكر ما أو بمذهب ما و سار في ركابه و على هداه</w:t>
      </w:r>
      <w:r w:rsidR="00A53CFE">
        <w:rPr>
          <w:rStyle w:val="Appelnotedebasdep"/>
          <w:rFonts w:ascii="Simplified Arabic" w:hAnsi="Simplified Arabic" w:cs="Simplified Arabic"/>
          <w:sz w:val="32"/>
          <w:szCs w:val="32"/>
          <w:rtl/>
          <w:lang w:bidi="ar-DZ"/>
        </w:rPr>
        <w:footnoteReference w:id="131"/>
      </w:r>
      <w:r>
        <w:rPr>
          <w:rFonts w:ascii="Simplified Arabic" w:hAnsi="Simplified Arabic" w:cs="Simplified Arabic" w:hint="cs"/>
          <w:sz w:val="32"/>
          <w:szCs w:val="32"/>
          <w:rtl/>
          <w:lang w:bidi="ar-DZ"/>
        </w:rPr>
        <w:t xml:space="preserve"> .</w:t>
      </w:r>
    </w:p>
    <w:p w:rsidR="00AA2097" w:rsidRDefault="00A53CFE" w:rsidP="00C322D0">
      <w:pPr>
        <w:pStyle w:val="Paragraphedeliste"/>
        <w:tabs>
          <w:tab w:val="right" w:pos="707"/>
        </w:tabs>
        <w:bidi/>
        <w:ind w:left="-2"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A2097">
        <w:rPr>
          <w:rFonts w:ascii="Simplified Arabic" w:hAnsi="Simplified Arabic" w:cs="Simplified Arabic" w:hint="cs"/>
          <w:sz w:val="32"/>
          <w:szCs w:val="32"/>
          <w:rtl/>
          <w:lang w:bidi="ar-DZ"/>
        </w:rPr>
        <w:t>أما الدين في الإصطلاح</w:t>
      </w:r>
      <w:r w:rsidR="002A7EAC">
        <w:rPr>
          <w:rStyle w:val="Appelnotedebasdep"/>
          <w:rFonts w:ascii="Simplified Arabic" w:hAnsi="Simplified Arabic" w:cs="Simplified Arabic"/>
          <w:sz w:val="32"/>
          <w:szCs w:val="32"/>
          <w:rtl/>
          <w:lang w:bidi="ar-DZ"/>
        </w:rPr>
        <w:footnoteReference w:id="132"/>
      </w:r>
      <w:r w:rsidR="00AA2097">
        <w:rPr>
          <w:rFonts w:ascii="Simplified Arabic" w:hAnsi="Simplified Arabic" w:cs="Simplified Arabic" w:hint="cs"/>
          <w:sz w:val="32"/>
          <w:szCs w:val="32"/>
          <w:rtl/>
          <w:lang w:bidi="ar-DZ"/>
        </w:rPr>
        <w:t xml:space="preserve"> فهو جمل</w:t>
      </w:r>
      <w:r w:rsidR="000015E4">
        <w:rPr>
          <w:rFonts w:ascii="Simplified Arabic" w:hAnsi="Simplified Arabic" w:cs="Simplified Arabic" w:hint="cs"/>
          <w:sz w:val="32"/>
          <w:szCs w:val="32"/>
          <w:rtl/>
          <w:lang w:bidi="ar-DZ"/>
        </w:rPr>
        <w:t xml:space="preserve">ة المبادئ التي تدين بها أمة من </w:t>
      </w:r>
      <w:r w:rsidR="00AA2097">
        <w:rPr>
          <w:rFonts w:ascii="Simplified Arabic" w:hAnsi="Simplified Arabic" w:cs="Simplified Arabic" w:hint="cs"/>
          <w:sz w:val="32"/>
          <w:szCs w:val="32"/>
          <w:rtl/>
          <w:lang w:bidi="ar-DZ"/>
        </w:rPr>
        <w:t xml:space="preserve">أمم اعتقادا أو عملا ، و الدين في الإصطلاح الشرعي الإسلامي هو الإستسلام و التسليم لله بوحدانيته </w:t>
      </w:r>
      <w:r w:rsidR="002F6E6E">
        <w:rPr>
          <w:rFonts w:ascii="Simplified Arabic" w:hAnsi="Simplified Arabic" w:cs="Simplified Arabic" w:hint="cs"/>
          <w:sz w:val="32"/>
          <w:szCs w:val="32"/>
          <w:rtl/>
          <w:lang w:bidi="ar-DZ"/>
        </w:rPr>
        <w:t xml:space="preserve">و إفراده بالعبادة قولا و فعلا و اعتقادا ، حسب ما جاء في شريعة النبي </w:t>
      </w:r>
      <w:r w:rsidR="002F6E6E">
        <w:rPr>
          <w:rFonts w:ascii="Simplified Arabic" w:hAnsi="Simplified Arabic" w:cs="Simplified Arabic" w:hint="cs"/>
          <w:sz w:val="32"/>
          <w:szCs w:val="32"/>
          <w:rtl/>
          <w:lang w:bidi="ar-DZ"/>
        </w:rPr>
        <w:lastRenderedPageBreak/>
        <w:t>محمد صلى الله عليه و سلم في العقائد و الأحكام ، و الأداب و من الموروثات</w:t>
      </w:r>
      <w:r w:rsidR="00A91C03">
        <w:rPr>
          <w:rFonts w:ascii="Simplified Arabic" w:hAnsi="Simplified Arabic" w:cs="Simplified Arabic" w:hint="cs"/>
          <w:sz w:val="32"/>
          <w:szCs w:val="32"/>
          <w:rtl/>
          <w:lang w:bidi="ar-DZ"/>
        </w:rPr>
        <w:t>، ك</w:t>
      </w:r>
      <w:r w:rsidR="001F1AC1">
        <w:rPr>
          <w:rFonts w:ascii="Simplified Arabic" w:hAnsi="Simplified Arabic" w:cs="Simplified Arabic" w:hint="cs"/>
          <w:sz w:val="32"/>
          <w:szCs w:val="32"/>
          <w:rtl/>
          <w:lang w:bidi="ar-DZ"/>
        </w:rPr>
        <w:t>ان في مرحلة زمنية من حياة الأمم</w:t>
      </w:r>
      <w:r w:rsidR="00A91C03">
        <w:rPr>
          <w:rFonts w:ascii="Simplified Arabic" w:hAnsi="Simplified Arabic" w:cs="Simplified Arabic" w:hint="cs"/>
          <w:sz w:val="32"/>
          <w:szCs w:val="32"/>
          <w:rtl/>
          <w:lang w:bidi="ar-DZ"/>
        </w:rPr>
        <w:t xml:space="preserve">، و الدول العلمانية قد تجاوزته بفضل العلم و معطيات العقل البشري ، </w:t>
      </w:r>
      <w:r w:rsidR="00413D2A">
        <w:rPr>
          <w:rFonts w:ascii="Simplified Arabic" w:hAnsi="Simplified Arabic" w:cs="Simplified Arabic" w:hint="cs"/>
          <w:sz w:val="32"/>
          <w:szCs w:val="32"/>
          <w:rtl/>
          <w:lang w:bidi="ar-DZ"/>
        </w:rPr>
        <w:t>ف</w:t>
      </w:r>
      <w:r w:rsidR="00A91C03">
        <w:rPr>
          <w:rFonts w:ascii="Simplified Arabic" w:hAnsi="Simplified Arabic" w:cs="Simplified Arabic" w:hint="cs"/>
          <w:sz w:val="32"/>
          <w:szCs w:val="32"/>
          <w:rtl/>
          <w:lang w:bidi="ar-DZ"/>
        </w:rPr>
        <w:t>ف</w:t>
      </w:r>
      <w:r w:rsidR="00413D2A">
        <w:rPr>
          <w:rFonts w:ascii="Simplified Arabic" w:hAnsi="Simplified Arabic" w:cs="Simplified Arabic" w:hint="cs"/>
          <w:sz w:val="32"/>
          <w:szCs w:val="32"/>
          <w:rtl/>
          <w:lang w:bidi="ar-DZ"/>
        </w:rPr>
        <w:t>ص</w:t>
      </w:r>
      <w:r w:rsidR="00A91C03">
        <w:rPr>
          <w:rFonts w:ascii="Simplified Arabic" w:hAnsi="Simplified Arabic" w:cs="Simplified Arabic" w:hint="cs"/>
          <w:sz w:val="32"/>
          <w:szCs w:val="32"/>
          <w:rtl/>
          <w:lang w:bidi="ar-DZ"/>
        </w:rPr>
        <w:t>ل عن م</w:t>
      </w:r>
      <w:r w:rsidR="00413D2A">
        <w:rPr>
          <w:rFonts w:ascii="Simplified Arabic" w:hAnsi="Simplified Arabic" w:cs="Simplified Arabic" w:hint="cs"/>
          <w:sz w:val="32"/>
          <w:szCs w:val="32"/>
          <w:rtl/>
          <w:lang w:bidi="ar-DZ"/>
        </w:rPr>
        <w:t>ج</w:t>
      </w:r>
      <w:r w:rsidR="00A91C03">
        <w:rPr>
          <w:rFonts w:ascii="Simplified Arabic" w:hAnsi="Simplified Arabic" w:cs="Simplified Arabic" w:hint="cs"/>
          <w:sz w:val="32"/>
          <w:szCs w:val="32"/>
          <w:rtl/>
          <w:lang w:bidi="ar-DZ"/>
        </w:rPr>
        <w:t>الات التأثير الإجتماعي و السياسي .</w:t>
      </w:r>
    </w:p>
    <w:p w:rsidR="00AE5724" w:rsidRPr="001F1AC1" w:rsidRDefault="00AE5724" w:rsidP="009219CF">
      <w:pPr>
        <w:pStyle w:val="Paragraphedeliste"/>
        <w:numPr>
          <w:ilvl w:val="0"/>
          <w:numId w:val="11"/>
        </w:numPr>
        <w:tabs>
          <w:tab w:val="right" w:pos="283"/>
        </w:tabs>
        <w:bidi/>
        <w:ind w:left="283" w:firstLine="567"/>
        <w:jc w:val="both"/>
        <w:rPr>
          <w:rFonts w:ascii="Simplified Arabic" w:hAnsi="Simplified Arabic" w:cs="Simplified Arabic"/>
          <w:b/>
          <w:bCs/>
          <w:sz w:val="32"/>
          <w:szCs w:val="32"/>
          <w:u w:val="thick"/>
          <w:rtl/>
          <w:lang w:bidi="ar-DZ"/>
        </w:rPr>
      </w:pPr>
      <w:r w:rsidRPr="001F1AC1">
        <w:rPr>
          <w:rFonts w:ascii="Simplified Arabic" w:hAnsi="Simplified Arabic" w:cs="Simplified Arabic" w:hint="cs"/>
          <w:b/>
          <w:bCs/>
          <w:sz w:val="32"/>
          <w:szCs w:val="32"/>
          <w:u w:val="thick"/>
          <w:rtl/>
          <w:lang w:bidi="ar-DZ"/>
        </w:rPr>
        <w:t xml:space="preserve">تعريف الدين الإسلامي </w:t>
      </w:r>
    </w:p>
    <w:p w:rsidR="00AE5724" w:rsidRPr="00A34E40" w:rsidRDefault="00AE5724" w:rsidP="009219CF">
      <w:pPr>
        <w:pStyle w:val="Paragraphedeliste"/>
        <w:tabs>
          <w:tab w:val="right" w:pos="283"/>
        </w:tabs>
        <w:bidi/>
        <w:ind w:left="283" w:firstLine="567"/>
        <w:jc w:val="both"/>
        <w:rPr>
          <w:rFonts w:ascii="Simplified Arabic" w:hAnsi="Simplified Arabic" w:cs="Simplified Arabic"/>
          <w:b/>
          <w:bCs/>
          <w:sz w:val="32"/>
          <w:szCs w:val="32"/>
          <w:u w:val="thick"/>
          <w:rtl/>
          <w:lang w:bidi="ar-DZ"/>
        </w:rPr>
      </w:pPr>
      <w:r>
        <w:rPr>
          <w:rFonts w:ascii="Simplified Arabic" w:hAnsi="Simplified Arabic" w:cs="Simplified Arabic" w:hint="cs"/>
          <w:sz w:val="32"/>
          <w:szCs w:val="32"/>
          <w:rtl/>
          <w:lang w:bidi="ar-DZ"/>
        </w:rPr>
        <w:t>هو مجموعة ما أنزله الله تعالى على رسوله محمد صلى الله عليه و سلم من أحكام العقيدة و الأخلاق و العبادات و المعاملات و العقوبات في القرأن الكريم و السنة النبوية المطهرة ، و قد أمره الله تعالى بتبليغه إلى كافة الناس ، قال تعالى : ( يأيها الرسول بلغ ما أنزل إليك من ربك و إن لم تفعل فما بلغت رسالته ، و الله يعصمك من الناس )</w:t>
      </w:r>
      <w:r w:rsidR="003009FF">
        <w:rPr>
          <w:rStyle w:val="Appelnotedebasdep"/>
          <w:rFonts w:ascii="Simplified Arabic" w:hAnsi="Simplified Arabic" w:cs="Simplified Arabic"/>
          <w:sz w:val="32"/>
          <w:szCs w:val="32"/>
          <w:rtl/>
          <w:lang w:bidi="ar-DZ"/>
        </w:rPr>
        <w:footnoteReference w:id="133"/>
      </w:r>
      <w:r w:rsidR="0052451A">
        <w:rPr>
          <w:rFonts w:ascii="Simplified Arabic" w:hAnsi="Simplified Arabic" w:cs="Simplified Arabic" w:hint="cs"/>
          <w:sz w:val="32"/>
          <w:szCs w:val="32"/>
          <w:rtl/>
          <w:lang w:bidi="ar-DZ"/>
        </w:rPr>
        <w:t>، و هو ما أنزله الله عليه هو القرأن و السنة و فيهما جميع الأحكام و هما دين الله تعالى و هو الإسلام</w:t>
      </w:r>
      <w:r w:rsidR="009D79A7">
        <w:rPr>
          <w:rStyle w:val="Appelnotedebasdep"/>
          <w:rFonts w:ascii="Simplified Arabic" w:hAnsi="Simplified Arabic" w:cs="Simplified Arabic"/>
          <w:sz w:val="32"/>
          <w:szCs w:val="32"/>
          <w:rtl/>
          <w:lang w:bidi="ar-DZ"/>
        </w:rPr>
        <w:footnoteReference w:id="134"/>
      </w:r>
      <w:r w:rsidR="0052451A">
        <w:rPr>
          <w:rFonts w:ascii="Simplified Arabic" w:hAnsi="Simplified Arabic" w:cs="Simplified Arabic" w:hint="cs"/>
          <w:sz w:val="32"/>
          <w:szCs w:val="32"/>
          <w:rtl/>
          <w:lang w:bidi="ar-DZ"/>
        </w:rPr>
        <w:t xml:space="preserve"> .</w:t>
      </w:r>
    </w:p>
    <w:p w:rsidR="001D2044" w:rsidRPr="00DA5697" w:rsidRDefault="00FA259B" w:rsidP="00DA5697">
      <w:pPr>
        <w:pStyle w:val="Titre4"/>
        <w:rPr>
          <w:rtl/>
        </w:rPr>
      </w:pPr>
      <w:r w:rsidRPr="00DA5697">
        <w:rPr>
          <w:rtl/>
        </w:rPr>
        <w:t>الفرع الثاني :</w:t>
      </w:r>
      <w:r w:rsidR="00C322D0" w:rsidRPr="00DA5697">
        <w:rPr>
          <w:rtl/>
        </w:rPr>
        <w:t xml:space="preserve"> </w:t>
      </w:r>
      <w:r w:rsidR="001D2044" w:rsidRPr="00DA5697">
        <w:rPr>
          <w:rtl/>
        </w:rPr>
        <w:t>التمييز بين الشريعة الإسلامية و الفقه الإسلامي</w:t>
      </w:r>
    </w:p>
    <w:p w:rsidR="00FA259B" w:rsidRPr="0019795B" w:rsidRDefault="00FA259B" w:rsidP="009219CF">
      <w:pPr>
        <w:tabs>
          <w:tab w:val="right" w:pos="283"/>
        </w:tabs>
        <w:bidi/>
        <w:ind w:left="283" w:firstLine="567"/>
        <w:jc w:val="both"/>
        <w:rPr>
          <w:rFonts w:ascii="Simplified Arabic" w:hAnsi="Simplified Arabic" w:cs="Simplified Arabic"/>
          <w:sz w:val="32"/>
          <w:szCs w:val="32"/>
          <w:rtl/>
          <w:lang w:bidi="ar-DZ"/>
        </w:rPr>
      </w:pPr>
      <w:r w:rsidRPr="0019795B">
        <w:rPr>
          <w:rFonts w:ascii="Simplified Arabic" w:hAnsi="Simplified Arabic" w:cs="Simplified Arabic" w:hint="cs"/>
          <w:sz w:val="32"/>
          <w:szCs w:val="32"/>
          <w:rtl/>
          <w:lang w:bidi="ar-DZ"/>
        </w:rPr>
        <w:t>الشريعة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هي</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نصوص</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القرآن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الموحى</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به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من</w:t>
      </w:r>
      <w:r w:rsidRPr="0019795B">
        <w:rPr>
          <w:rFonts w:ascii="Simplified Arabic" w:hAnsi="Simplified Arabic" w:cs="Simplified Arabic"/>
          <w:sz w:val="32"/>
          <w:szCs w:val="32"/>
          <w:rtl/>
          <w:lang w:bidi="ar-DZ"/>
        </w:rPr>
        <w:t xml:space="preserve"> </w:t>
      </w:r>
      <w:r w:rsidR="00E60BBC">
        <w:rPr>
          <w:rFonts w:ascii="Simplified Arabic" w:hAnsi="Simplified Arabic" w:cs="Simplified Arabic" w:hint="cs"/>
          <w:sz w:val="32"/>
          <w:szCs w:val="32"/>
          <w:rtl/>
          <w:lang w:bidi="ar-DZ"/>
        </w:rPr>
        <w:t>الله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تعالى</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إلى</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رسوله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محمد</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صلى</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عليه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وسلم،</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والسنة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النبوية،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وهي</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أقوال</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الرسول</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صلى</w:t>
      </w:r>
      <w:r w:rsidRPr="0019795B">
        <w:rPr>
          <w:rFonts w:ascii="Simplified Arabic" w:hAnsi="Simplified Arabic" w:cs="Simplified Arabic"/>
          <w:sz w:val="32"/>
          <w:szCs w:val="32"/>
          <w:rtl/>
          <w:lang w:bidi="ar-DZ"/>
        </w:rPr>
        <w:t xml:space="preserve"> </w:t>
      </w:r>
      <w:r w:rsidR="00E60BBC">
        <w:rPr>
          <w:rFonts w:ascii="Simplified Arabic" w:hAnsi="Simplified Arabic" w:cs="Simplified Arabic" w:hint="cs"/>
          <w:sz w:val="32"/>
          <w:szCs w:val="32"/>
          <w:rtl/>
          <w:lang w:bidi="ar-DZ"/>
        </w:rPr>
        <w:t>الله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عليه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وسلم</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وأفعاله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التي</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هي</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شرح</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تفصيل</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لما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أجمله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القرآن،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تطبيق</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عملي</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لأوامره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نواهيه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إباحاته،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باعتبار</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أن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كل</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يصدر</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عن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الرسول</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صلى</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عليه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سلم</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يكون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متصلا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بتفسير</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الشريعة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تطبيقها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ليس</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عند</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نفسه،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وإنما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هو</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وحي</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تعالى</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وفقا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لقوله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تعالى</w:t>
      </w:r>
      <w:r w:rsidRPr="0019795B">
        <w:rPr>
          <w:rFonts w:ascii="Simplified Arabic" w:hAnsi="Simplified Arabic" w:cs="Simplified Arabic"/>
          <w:sz w:val="32"/>
          <w:szCs w:val="32"/>
          <w:rtl/>
          <w:lang w:bidi="ar-DZ"/>
        </w:rPr>
        <w:t xml:space="preserve">: </w:t>
      </w:r>
      <w:r w:rsidR="00D87414">
        <w:rPr>
          <w:rFonts w:ascii="Simplified Arabic" w:hAnsi="Simplified Arabic" w:cs="Simplified Arabic" w:hint="cs"/>
          <w:sz w:val="32"/>
          <w:szCs w:val="32"/>
          <w:rtl/>
          <w:lang w:bidi="ar-DZ"/>
        </w:rPr>
        <w:t>(</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ينطق</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عن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الهوى</w:t>
      </w:r>
      <w:r w:rsidR="00D87414">
        <w:rPr>
          <w:rFonts w:ascii="Simplified Arabic" w:hAnsi="Simplified Arabic" w:cs="Simplified Arabic" w:hint="cs"/>
          <w:sz w:val="32"/>
          <w:szCs w:val="32"/>
          <w:rtl/>
          <w:lang w:bidi="ar-DZ"/>
        </w:rPr>
        <w:t>)</w:t>
      </w:r>
      <w:r w:rsidR="00D87414">
        <w:rPr>
          <w:rStyle w:val="Appelnotedebasdep"/>
          <w:rFonts w:ascii="Simplified Arabic" w:hAnsi="Simplified Arabic" w:cs="Simplified Arabic"/>
          <w:sz w:val="32"/>
          <w:szCs w:val="32"/>
          <w:rtl/>
          <w:lang w:bidi="ar-DZ"/>
        </w:rPr>
        <w:footnoteReference w:id="135"/>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أما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الفقه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فهو</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يفهمه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العلماء</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نصوص</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الشريعة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يستنبطونه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تلك</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النصوص،</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يقررونه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يؤصلونه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يضعون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lastRenderedPageBreak/>
        <w:t>من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القواعد</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المستمدة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دلالات</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النصوص؛</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فالشريعة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الإسلامية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معصومة،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أما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الفقه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فهو</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عمل</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الفقهاء</w:t>
      </w:r>
      <w:r w:rsidRPr="0019795B">
        <w:rPr>
          <w:rStyle w:val="Appelnotedebasdep"/>
          <w:rFonts w:ascii="Simplified Arabic" w:hAnsi="Simplified Arabic" w:cs="Simplified Arabic"/>
          <w:sz w:val="32"/>
          <w:szCs w:val="32"/>
          <w:rtl/>
          <w:lang w:bidi="ar-DZ"/>
        </w:rPr>
        <w:footnoteReference w:id="136"/>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w:t>
      </w:r>
    </w:p>
    <w:p w:rsidR="001A5D9D" w:rsidRPr="00DA5697" w:rsidRDefault="003826E7" w:rsidP="00DA5697">
      <w:pPr>
        <w:pStyle w:val="Titre3"/>
        <w:rPr>
          <w:rFonts w:cs="Simplified Arabic"/>
          <w:szCs w:val="36"/>
          <w:rtl/>
        </w:rPr>
      </w:pPr>
      <w:r w:rsidRPr="00DA5697">
        <w:rPr>
          <w:rFonts w:cs="Simplified Arabic"/>
          <w:szCs w:val="36"/>
          <w:rtl/>
        </w:rPr>
        <w:t xml:space="preserve">المطلب </w:t>
      </w:r>
      <w:r w:rsidR="002E0E39" w:rsidRPr="00DA5697">
        <w:rPr>
          <w:rFonts w:cs="Simplified Arabic"/>
          <w:szCs w:val="36"/>
          <w:rtl/>
        </w:rPr>
        <w:t>الثاني</w:t>
      </w:r>
      <w:r w:rsidRPr="00DA5697">
        <w:rPr>
          <w:rFonts w:cs="Simplified Arabic"/>
          <w:szCs w:val="36"/>
          <w:rtl/>
        </w:rPr>
        <w:t xml:space="preserve"> : </w:t>
      </w:r>
      <w:r w:rsidR="001A5D9D" w:rsidRPr="00DA5697">
        <w:rPr>
          <w:rFonts w:cs="Simplified Arabic"/>
          <w:szCs w:val="36"/>
          <w:rtl/>
        </w:rPr>
        <w:t>خصائص التشريع الإسلامي</w:t>
      </w:r>
    </w:p>
    <w:p w:rsidR="00C322D0" w:rsidRPr="0027313D" w:rsidRDefault="00C322D0" w:rsidP="00C322D0">
      <w:pPr>
        <w:tabs>
          <w:tab w:val="right" w:pos="283"/>
        </w:tabs>
        <w:bidi/>
        <w:ind w:left="283" w:firstLine="567"/>
        <w:jc w:val="both"/>
        <w:rPr>
          <w:rFonts w:ascii="Simplified Arabic" w:hAnsi="Simplified Arabic" w:cs="Simplified Arabic"/>
          <w:sz w:val="32"/>
          <w:szCs w:val="32"/>
          <w:rtl/>
          <w:lang w:bidi="ar-DZ"/>
        </w:rPr>
      </w:pPr>
      <w:r w:rsidRPr="0027313D">
        <w:rPr>
          <w:rFonts w:ascii="Simplified Arabic" w:hAnsi="Simplified Arabic" w:cs="Simplified Arabic" w:hint="cs"/>
          <w:sz w:val="32"/>
          <w:szCs w:val="32"/>
          <w:rtl/>
          <w:lang w:bidi="ar-DZ"/>
        </w:rPr>
        <w:t>يتميز تشريعنا الإسلامي بخصائص كثيرة ، إلا أننا إخترنا بعضها لبروزها على الساحة كأهم الخصائص ، و هو ما سنتناوله في الفروع ال</w:t>
      </w:r>
      <w:r w:rsidR="0027313D" w:rsidRPr="0027313D">
        <w:rPr>
          <w:rFonts w:ascii="Simplified Arabic" w:hAnsi="Simplified Arabic" w:cs="Simplified Arabic" w:hint="cs"/>
          <w:sz w:val="32"/>
          <w:szCs w:val="32"/>
          <w:rtl/>
          <w:lang w:bidi="ar-DZ"/>
        </w:rPr>
        <w:t>تالية .</w:t>
      </w:r>
    </w:p>
    <w:p w:rsidR="00EB6A7E" w:rsidRPr="00DA5697" w:rsidRDefault="002E0E39" w:rsidP="00DA5697">
      <w:pPr>
        <w:pStyle w:val="Titre4"/>
        <w:rPr>
          <w:rtl/>
        </w:rPr>
      </w:pPr>
      <w:r w:rsidRPr="00DA5697">
        <w:rPr>
          <w:rtl/>
        </w:rPr>
        <w:t xml:space="preserve">الفرع الأول : </w:t>
      </w:r>
      <w:r w:rsidR="001A5D9D" w:rsidRPr="00DA5697">
        <w:rPr>
          <w:rtl/>
        </w:rPr>
        <w:t>الوحي الإلهي</w:t>
      </w:r>
    </w:p>
    <w:p w:rsidR="0027313D" w:rsidRDefault="001A5D9D" w:rsidP="009219CF">
      <w:pPr>
        <w:tabs>
          <w:tab w:val="right" w:pos="283"/>
        </w:tabs>
        <w:bidi/>
        <w:ind w:left="283" w:firstLine="567"/>
        <w:jc w:val="both"/>
        <w:rPr>
          <w:rFonts w:ascii="Simplified Arabic" w:hAnsi="Simplified Arabic" w:cs="Simplified Arabic"/>
          <w:sz w:val="32"/>
          <w:szCs w:val="32"/>
          <w:rtl/>
          <w:lang w:bidi="ar-DZ"/>
        </w:rPr>
      </w:pPr>
      <w:r w:rsidRPr="001A5D9D">
        <w:rPr>
          <w:rFonts w:ascii="Simplified Arabic" w:hAnsi="Simplified Arabic" w:cs="Simplified Arabic" w:hint="cs"/>
          <w:sz w:val="32"/>
          <w:szCs w:val="32"/>
          <w:rtl/>
          <w:lang w:bidi="ar-DZ"/>
        </w:rPr>
        <w:t>يعتمد</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التشريع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الإسلامي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أسسه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العامة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على</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الوحي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الإلهي</w:t>
      </w:r>
      <w:r w:rsidR="007B3489">
        <w:rPr>
          <w:rStyle w:val="Appelnotedebasdep"/>
          <w:rFonts w:ascii="Simplified Arabic" w:hAnsi="Simplified Arabic" w:cs="Simplified Arabic"/>
          <w:sz w:val="32"/>
          <w:szCs w:val="32"/>
          <w:rtl/>
          <w:lang w:bidi="ar-DZ"/>
        </w:rPr>
        <w:footnoteReference w:id="137"/>
      </w:r>
      <w:r w:rsidRPr="001A5D9D">
        <w:rPr>
          <w:rFonts w:ascii="Simplified Arabic" w:hAnsi="Simplified Arabic" w:cs="Simplified Arabic" w:hint="cs"/>
          <w:sz w:val="32"/>
          <w:szCs w:val="32"/>
          <w:rtl/>
          <w:lang w:bidi="ar-DZ"/>
        </w:rPr>
        <w:t>،</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7B3489">
        <w:rPr>
          <w:rFonts w:ascii="Simplified Arabic" w:hAnsi="Simplified Arabic" w:cs="Simplified Arabic"/>
          <w:sz w:val="32"/>
          <w:szCs w:val="32"/>
          <w:lang w:bidi="ar-DZ"/>
        </w:rPr>
        <w:t xml:space="preserve"> </w:t>
      </w:r>
      <w:r w:rsidRPr="001A5D9D">
        <w:rPr>
          <w:rFonts w:ascii="Simplified Arabic" w:hAnsi="Simplified Arabic" w:cs="Simplified Arabic" w:hint="cs"/>
          <w:sz w:val="32"/>
          <w:szCs w:val="32"/>
          <w:rtl/>
          <w:lang w:bidi="ar-DZ"/>
        </w:rPr>
        <w:t>المتمثل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القرآن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الكريم،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والسنة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النبوية،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ففيهما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نجد</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مبادئ</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الأحكام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القانونية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جميع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مختلف</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الحياة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أحوال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مدنية،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2D1D62">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قضايا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تجارية،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2D1D62">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مسائل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العقوبات،</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2D1D62">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الأحكام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الدستورية،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2D1D62">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القضايا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الدولية،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2D1D62">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هذان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المصدران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عليهما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مدار</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الأحكام،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2D1D62">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إليهما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يرجع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الفقيه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المستنبط</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للأحكام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إلى</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نصوصهما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الصريحة،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أو</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استلهام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روحها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714965">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مبادئها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714965">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مقاصدها،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714965">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في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ذلك</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مجال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خصب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لاجتهاد</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المجتهدين</w:t>
      </w:r>
      <w:r w:rsidRPr="001A5D9D">
        <w:rPr>
          <w:rFonts w:ascii="Simplified Arabic" w:hAnsi="Simplified Arabic" w:cs="Simplified Arabic"/>
          <w:sz w:val="32"/>
          <w:szCs w:val="32"/>
          <w:rtl/>
          <w:lang w:bidi="ar-DZ"/>
        </w:rPr>
        <w:t xml:space="preserve">. </w:t>
      </w:r>
    </w:p>
    <w:p w:rsidR="00EB6A7E" w:rsidRDefault="001A5D9D" w:rsidP="0027313D">
      <w:pPr>
        <w:tabs>
          <w:tab w:val="right" w:pos="283"/>
        </w:tabs>
        <w:bidi/>
        <w:ind w:left="283" w:firstLine="567"/>
        <w:jc w:val="both"/>
        <w:rPr>
          <w:rFonts w:ascii="Simplified Arabic" w:hAnsi="Simplified Arabic" w:cs="Simplified Arabic"/>
          <w:sz w:val="32"/>
          <w:szCs w:val="32"/>
          <w:rtl/>
          <w:lang w:bidi="ar-DZ"/>
        </w:rPr>
      </w:pPr>
      <w:r w:rsidRPr="001A5D9D">
        <w:rPr>
          <w:rFonts w:ascii="Simplified Arabic" w:hAnsi="Simplified Arabic" w:cs="Simplified Arabic" w:hint="cs"/>
          <w:sz w:val="32"/>
          <w:szCs w:val="32"/>
          <w:rtl/>
          <w:lang w:bidi="ar-DZ"/>
        </w:rPr>
        <w:t>أما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غيره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القوانين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الوضعية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فهي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عمل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الإنسان،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714965">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هو</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بهذه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الطبيعة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تكتسب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نصوصه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الاحترام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طرف</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المحتكمين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إليه،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714965">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هو</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هذه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الناحية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يختلف</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عن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القوانين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الوضعية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التي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لا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يحترم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فيها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الأجانب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العقاب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714965">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الزجر</w:t>
      </w:r>
      <w:r w:rsidRPr="001A5D9D">
        <w:rPr>
          <w:rFonts w:ascii="Simplified Arabic" w:hAnsi="Simplified Arabic" w:cs="Simplified Arabic"/>
          <w:sz w:val="32"/>
          <w:szCs w:val="32"/>
          <w:rtl/>
          <w:lang w:bidi="ar-DZ"/>
        </w:rPr>
        <w:t>.</w:t>
      </w:r>
    </w:p>
    <w:p w:rsidR="00EB6A7E" w:rsidRPr="00DA5697" w:rsidRDefault="002E0E39" w:rsidP="00DA5697">
      <w:pPr>
        <w:pStyle w:val="Titre4"/>
        <w:rPr>
          <w:rtl/>
        </w:rPr>
      </w:pPr>
      <w:r w:rsidRPr="00DA5697">
        <w:rPr>
          <w:rtl/>
        </w:rPr>
        <w:t>الفرع الثاني :</w:t>
      </w:r>
      <w:r w:rsidR="001A5D9D" w:rsidRPr="00DA5697">
        <w:rPr>
          <w:rtl/>
        </w:rPr>
        <w:t xml:space="preserve"> الجزاء الم</w:t>
      </w:r>
      <w:r w:rsidR="002D1D62" w:rsidRPr="00DA5697">
        <w:rPr>
          <w:rtl/>
        </w:rPr>
        <w:t>ت</w:t>
      </w:r>
      <w:r w:rsidR="001A5D9D" w:rsidRPr="00DA5697">
        <w:rPr>
          <w:rtl/>
        </w:rPr>
        <w:t xml:space="preserve">رتب </w:t>
      </w:r>
    </w:p>
    <w:p w:rsidR="00EB6A7E" w:rsidRDefault="001A5D9D" w:rsidP="009219CF">
      <w:pPr>
        <w:tabs>
          <w:tab w:val="right" w:pos="283"/>
        </w:tabs>
        <w:bidi/>
        <w:ind w:left="283" w:firstLine="567"/>
        <w:jc w:val="both"/>
        <w:rPr>
          <w:rFonts w:ascii="Simplified Arabic" w:hAnsi="Simplified Arabic" w:cs="Simplified Arabic"/>
          <w:sz w:val="32"/>
          <w:szCs w:val="32"/>
          <w:rtl/>
          <w:lang w:bidi="ar-DZ"/>
        </w:rPr>
      </w:pPr>
      <w:r w:rsidRPr="001A5D9D">
        <w:rPr>
          <w:rFonts w:ascii="Simplified Arabic" w:hAnsi="Simplified Arabic" w:cs="Simplified Arabic" w:hint="cs"/>
          <w:sz w:val="32"/>
          <w:szCs w:val="32"/>
          <w:rtl/>
          <w:lang w:bidi="ar-DZ"/>
        </w:rPr>
        <w:t>نلاحظ</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أن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التشريع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الإسلامي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يثيب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يعاقب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هذه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الحياة،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في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الحياة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الآخرة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بل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الجزاء</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الأخروي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هو</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الأعظم،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ولذلك</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نرى</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المؤمن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يحس</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بوازع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نفسي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بضرورة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العمل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بأحكامه،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إتباع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أوامره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نواهيه،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حتى</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لو</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كان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له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الحيل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lastRenderedPageBreak/>
        <w:t>يجعله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يفلت</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العقاب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الدنيوي،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على</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خلاف</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القانون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الوضعي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الذي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لا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يحترم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فيه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المحتكم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إليه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الأجانب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الجزاء</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الدنيوي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فكل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يستطيع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ركوب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حيلة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تخلصه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الجزاء</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فعل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لفقدان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الوازع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الديني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التشريع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الإسلامي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بهذه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الخاصية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يرمي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إلى</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إصلاح</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الفرد</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المجتمع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يحقق</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لهما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النفع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هذه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الحياة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يثبهما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على</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الالتزام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به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الدار</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الآخرة</w:t>
      </w:r>
      <w:r w:rsidRPr="001A5D9D">
        <w:rPr>
          <w:rFonts w:ascii="Simplified Arabic" w:hAnsi="Simplified Arabic" w:cs="Simplified Arabic"/>
          <w:sz w:val="32"/>
          <w:szCs w:val="32"/>
          <w:rtl/>
          <w:lang w:bidi="ar-DZ"/>
        </w:rPr>
        <w:t xml:space="preserve">. </w:t>
      </w:r>
    </w:p>
    <w:p w:rsidR="00EB6A7E" w:rsidRPr="002E0E39" w:rsidRDefault="002E0E39" w:rsidP="00DA5697">
      <w:pPr>
        <w:pStyle w:val="Titre4"/>
        <w:rPr>
          <w:rtl/>
        </w:rPr>
      </w:pPr>
      <w:r w:rsidRPr="002E0E39">
        <w:rPr>
          <w:rFonts w:hint="cs"/>
          <w:rtl/>
        </w:rPr>
        <w:t xml:space="preserve">الفرع الثالث : </w:t>
      </w:r>
      <w:r w:rsidR="001A5D9D" w:rsidRPr="002E0E39">
        <w:rPr>
          <w:rFonts w:hint="cs"/>
          <w:rtl/>
        </w:rPr>
        <w:t>النـزعة</w:t>
      </w:r>
      <w:r w:rsidR="001A5D9D" w:rsidRPr="002E0E39">
        <w:rPr>
          <w:rtl/>
        </w:rPr>
        <w:t xml:space="preserve"> </w:t>
      </w:r>
      <w:r w:rsidR="001A5D9D" w:rsidRPr="002E0E39">
        <w:rPr>
          <w:rFonts w:hint="cs"/>
          <w:rtl/>
        </w:rPr>
        <w:t>الجماعية</w:t>
      </w:r>
    </w:p>
    <w:p w:rsidR="00023343" w:rsidRDefault="001A5D9D" w:rsidP="009219CF">
      <w:pPr>
        <w:tabs>
          <w:tab w:val="right" w:pos="283"/>
        </w:tabs>
        <w:bidi/>
        <w:ind w:left="283" w:firstLine="567"/>
        <w:jc w:val="both"/>
        <w:rPr>
          <w:rFonts w:ascii="Simplified Arabic" w:hAnsi="Simplified Arabic" w:cs="Simplified Arabic"/>
          <w:sz w:val="32"/>
          <w:szCs w:val="32"/>
          <w:rtl/>
          <w:lang w:bidi="ar-DZ"/>
        </w:rPr>
      </w:pP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لقد</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جاء</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التشريع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الإسلامي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بأحكام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يهدف</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خلالها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إلى</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تحقيق</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إصلاح</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الفرد</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والجماعة،</w:t>
      </w:r>
      <w:r w:rsidR="00EB6A7E" w:rsidRPr="00EB6A7E">
        <w:rPr>
          <w:rFonts w:hint="cs"/>
          <w:rtl/>
        </w:rPr>
        <w:t xml:space="preserve"> </w:t>
      </w:r>
      <w:r w:rsidR="00EB6A7E" w:rsidRPr="00EB6A7E">
        <w:rPr>
          <w:rFonts w:ascii="Simplified Arabic" w:hAnsi="Simplified Arabic" w:cs="Simplified Arabic" w:hint="cs"/>
          <w:sz w:val="32"/>
          <w:szCs w:val="32"/>
          <w:rtl/>
          <w:lang w:bidi="ar-DZ"/>
        </w:rPr>
        <w:t>فهو</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لا</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يتوجه</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في</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أحكامه</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إلى</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شخص</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معين</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ويتجلى</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ذلك</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فيما</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شرعه</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من</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عبادات</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ومعاملات،</w:t>
      </w:r>
      <w:r w:rsidR="00E10D51" w:rsidRPr="00E10D51">
        <w:rPr>
          <w:rFonts w:hint="cs"/>
          <w:rtl/>
        </w:rPr>
        <w:t xml:space="preserve"> </w:t>
      </w:r>
      <w:r w:rsidR="00E10D51" w:rsidRPr="00E10D51">
        <w:rPr>
          <w:rFonts w:ascii="Simplified Arabic" w:hAnsi="Simplified Arabic" w:cs="Simplified Arabic" w:hint="cs"/>
          <w:sz w:val="32"/>
          <w:szCs w:val="32"/>
          <w:rtl/>
          <w:lang w:bidi="ar-DZ"/>
        </w:rPr>
        <w:t>كالصلاة،</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والصيام،</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والزكاة،</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والحج،</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وتحريم</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الربا،</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والأمر</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برعاية</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الجار،</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والوفاء</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بالعقود،</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وتحريم</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الزنا،</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وإقامة</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الحدود،</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صيانة</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للمجتمع</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إلى</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غيرها</w:t>
      </w:r>
      <w:r w:rsidR="00AF139A">
        <w:rPr>
          <w:rStyle w:val="Appelnotedebasdep"/>
          <w:rFonts w:ascii="Simplified Arabic" w:hAnsi="Simplified Arabic" w:cs="Simplified Arabic"/>
          <w:sz w:val="32"/>
          <w:szCs w:val="32"/>
          <w:rtl/>
          <w:lang w:bidi="ar-DZ"/>
        </w:rPr>
        <w:footnoteReference w:id="138"/>
      </w:r>
      <w:r w:rsidR="00AF139A">
        <w:rPr>
          <w:rFonts w:ascii="Simplified Arabic" w:hAnsi="Simplified Arabic" w:cs="Simplified Arabic" w:hint="cs"/>
          <w:sz w:val="32"/>
          <w:szCs w:val="32"/>
          <w:rtl/>
          <w:lang w:bidi="ar-DZ"/>
        </w:rPr>
        <w:t>.</w:t>
      </w:r>
    </w:p>
    <w:p w:rsidR="00023343" w:rsidRPr="0027313D" w:rsidRDefault="00E10D51" w:rsidP="0027313D">
      <w:pPr>
        <w:pStyle w:val="Paragraphedeliste"/>
        <w:numPr>
          <w:ilvl w:val="0"/>
          <w:numId w:val="11"/>
        </w:numPr>
        <w:tabs>
          <w:tab w:val="right" w:pos="283"/>
        </w:tabs>
        <w:bidi/>
        <w:jc w:val="both"/>
        <w:rPr>
          <w:rFonts w:ascii="Simplified Arabic" w:hAnsi="Simplified Arabic" w:cs="Simplified Arabic"/>
          <w:sz w:val="32"/>
          <w:szCs w:val="32"/>
          <w:rtl/>
          <w:lang w:bidi="ar-DZ"/>
        </w:rPr>
      </w:pPr>
      <w:r w:rsidRPr="0027313D">
        <w:rPr>
          <w:rFonts w:ascii="Simplified Arabic" w:hAnsi="Simplified Arabic" w:cs="Simplified Arabic" w:hint="cs"/>
          <w:b/>
          <w:bCs/>
          <w:sz w:val="32"/>
          <w:szCs w:val="32"/>
          <w:u w:val="single"/>
          <w:rtl/>
          <w:lang w:bidi="ar-DZ"/>
        </w:rPr>
        <w:t>الأمثلة</w:t>
      </w:r>
      <w:r w:rsidRPr="0027313D">
        <w:rPr>
          <w:rFonts w:ascii="Simplified Arabic" w:hAnsi="Simplified Arabic" w:cs="Simplified Arabic"/>
          <w:b/>
          <w:bCs/>
          <w:sz w:val="32"/>
          <w:szCs w:val="32"/>
          <w:u w:val="single"/>
          <w:rtl/>
          <w:lang w:bidi="ar-DZ"/>
        </w:rPr>
        <w:t xml:space="preserve"> </w:t>
      </w:r>
      <w:r w:rsidRPr="0027313D">
        <w:rPr>
          <w:rFonts w:ascii="Simplified Arabic" w:hAnsi="Simplified Arabic" w:cs="Simplified Arabic" w:hint="cs"/>
          <w:b/>
          <w:bCs/>
          <w:sz w:val="32"/>
          <w:szCs w:val="32"/>
          <w:u w:val="single"/>
          <w:rtl/>
          <w:lang w:bidi="ar-DZ"/>
        </w:rPr>
        <w:t>التطبيقية</w:t>
      </w:r>
      <w:r w:rsidRPr="0027313D">
        <w:rPr>
          <w:rFonts w:ascii="Simplified Arabic" w:hAnsi="Simplified Arabic" w:cs="Simplified Arabic"/>
          <w:b/>
          <w:bCs/>
          <w:sz w:val="32"/>
          <w:szCs w:val="32"/>
          <w:u w:val="single"/>
          <w:rtl/>
          <w:lang w:bidi="ar-DZ"/>
        </w:rPr>
        <w:t xml:space="preserve"> </w:t>
      </w:r>
      <w:r w:rsidRPr="0027313D">
        <w:rPr>
          <w:rFonts w:ascii="Simplified Arabic" w:hAnsi="Simplified Arabic" w:cs="Simplified Arabic" w:hint="cs"/>
          <w:b/>
          <w:bCs/>
          <w:sz w:val="32"/>
          <w:szCs w:val="32"/>
          <w:u w:val="single"/>
          <w:rtl/>
          <w:lang w:bidi="ar-DZ"/>
        </w:rPr>
        <w:t>ما</w:t>
      </w:r>
      <w:r w:rsidRPr="0027313D">
        <w:rPr>
          <w:rFonts w:ascii="Simplified Arabic" w:hAnsi="Simplified Arabic" w:cs="Simplified Arabic"/>
          <w:b/>
          <w:bCs/>
          <w:sz w:val="32"/>
          <w:szCs w:val="32"/>
          <w:u w:val="single"/>
          <w:rtl/>
          <w:lang w:bidi="ar-DZ"/>
        </w:rPr>
        <w:t xml:space="preserve"> </w:t>
      </w:r>
      <w:r w:rsidRPr="0027313D">
        <w:rPr>
          <w:rFonts w:ascii="Simplified Arabic" w:hAnsi="Simplified Arabic" w:cs="Simplified Arabic" w:hint="cs"/>
          <w:b/>
          <w:bCs/>
          <w:sz w:val="32"/>
          <w:szCs w:val="32"/>
          <w:u w:val="single"/>
          <w:rtl/>
          <w:lang w:bidi="ar-DZ"/>
        </w:rPr>
        <w:t>تعلق</w:t>
      </w:r>
      <w:r w:rsidRPr="0027313D">
        <w:rPr>
          <w:rFonts w:ascii="Simplified Arabic" w:hAnsi="Simplified Arabic" w:cs="Simplified Arabic"/>
          <w:b/>
          <w:bCs/>
          <w:sz w:val="32"/>
          <w:szCs w:val="32"/>
          <w:u w:val="single"/>
          <w:rtl/>
          <w:lang w:bidi="ar-DZ"/>
        </w:rPr>
        <w:t xml:space="preserve"> </w:t>
      </w:r>
      <w:r w:rsidRPr="0027313D">
        <w:rPr>
          <w:rFonts w:ascii="Simplified Arabic" w:hAnsi="Simplified Arabic" w:cs="Simplified Arabic" w:hint="cs"/>
          <w:b/>
          <w:bCs/>
          <w:sz w:val="32"/>
          <w:szCs w:val="32"/>
          <w:u w:val="single"/>
          <w:rtl/>
          <w:lang w:bidi="ar-DZ"/>
        </w:rPr>
        <w:t>بخاصية</w:t>
      </w:r>
      <w:r w:rsidRPr="0027313D">
        <w:rPr>
          <w:rFonts w:ascii="Simplified Arabic" w:hAnsi="Simplified Arabic" w:cs="Simplified Arabic"/>
          <w:b/>
          <w:bCs/>
          <w:sz w:val="32"/>
          <w:szCs w:val="32"/>
          <w:u w:val="single"/>
          <w:rtl/>
          <w:lang w:bidi="ar-DZ"/>
        </w:rPr>
        <w:t xml:space="preserve"> </w:t>
      </w:r>
      <w:r w:rsidRPr="0027313D">
        <w:rPr>
          <w:rFonts w:ascii="Simplified Arabic" w:hAnsi="Simplified Arabic" w:cs="Simplified Arabic" w:hint="cs"/>
          <w:b/>
          <w:bCs/>
          <w:sz w:val="32"/>
          <w:szCs w:val="32"/>
          <w:u w:val="single"/>
          <w:rtl/>
          <w:lang w:bidi="ar-DZ"/>
        </w:rPr>
        <w:t>النزعة</w:t>
      </w:r>
      <w:r w:rsidRPr="0027313D">
        <w:rPr>
          <w:rFonts w:ascii="Simplified Arabic" w:hAnsi="Simplified Arabic" w:cs="Simplified Arabic"/>
          <w:b/>
          <w:bCs/>
          <w:sz w:val="32"/>
          <w:szCs w:val="32"/>
          <w:u w:val="single"/>
          <w:rtl/>
          <w:lang w:bidi="ar-DZ"/>
        </w:rPr>
        <w:t xml:space="preserve"> </w:t>
      </w:r>
      <w:r w:rsidRPr="0027313D">
        <w:rPr>
          <w:rFonts w:ascii="Simplified Arabic" w:hAnsi="Simplified Arabic" w:cs="Simplified Arabic" w:hint="cs"/>
          <w:b/>
          <w:bCs/>
          <w:sz w:val="32"/>
          <w:szCs w:val="32"/>
          <w:u w:val="single"/>
          <w:rtl/>
          <w:lang w:bidi="ar-DZ"/>
        </w:rPr>
        <w:t>الجماعية</w:t>
      </w:r>
      <w:r w:rsidRPr="0027313D">
        <w:rPr>
          <w:rFonts w:ascii="Simplified Arabic" w:hAnsi="Simplified Arabic" w:cs="Simplified Arabic"/>
          <w:b/>
          <w:bCs/>
          <w:sz w:val="32"/>
          <w:szCs w:val="32"/>
          <w:u w:val="single"/>
          <w:rtl/>
          <w:lang w:bidi="ar-DZ"/>
        </w:rPr>
        <w:t>:</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يكرس</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العمل</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بمبدأ</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خاصية</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النزعة</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الجماعية</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من</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خلال</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الأمثلة</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التطبيقية</w:t>
      </w:r>
      <w:r w:rsidRPr="0027313D">
        <w:rPr>
          <w:rFonts w:ascii="Simplified Arabic" w:hAnsi="Simplified Arabic" w:cs="Simplified Arabic"/>
          <w:sz w:val="32"/>
          <w:szCs w:val="32"/>
          <w:rtl/>
          <w:lang w:bidi="ar-DZ"/>
        </w:rPr>
        <w:t xml:space="preserve">. </w:t>
      </w:r>
    </w:p>
    <w:p w:rsidR="00D61CC6" w:rsidRDefault="00E10D51" w:rsidP="009219CF">
      <w:pPr>
        <w:pStyle w:val="Paragraphedeliste"/>
        <w:numPr>
          <w:ilvl w:val="0"/>
          <w:numId w:val="2"/>
        </w:numPr>
        <w:tabs>
          <w:tab w:val="right" w:pos="283"/>
        </w:tabs>
        <w:bidi/>
        <w:ind w:left="283" w:firstLine="567"/>
        <w:jc w:val="both"/>
        <w:rPr>
          <w:rFonts w:ascii="Simplified Arabic" w:hAnsi="Simplified Arabic" w:cs="Simplified Arabic"/>
          <w:sz w:val="32"/>
          <w:szCs w:val="32"/>
          <w:lang w:bidi="ar-DZ"/>
        </w:rPr>
      </w:pPr>
      <w:r w:rsidRPr="00023343">
        <w:rPr>
          <w:rFonts w:ascii="Simplified Arabic" w:hAnsi="Simplified Arabic" w:cs="Simplified Arabic" w:hint="cs"/>
          <w:sz w:val="32"/>
          <w:szCs w:val="32"/>
          <w:rtl/>
          <w:lang w:bidi="ar-DZ"/>
        </w:rPr>
        <w:t>إن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طاعة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الحكام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ملزمة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المسلمين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ولكن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ذلك</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مشروط</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بأن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يصدر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هؤلاء</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الحكام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حكمهم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وسياستهم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المصلحة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العامة،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هذا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يقول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الرسول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صلى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االله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عليه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وسلم</w:t>
      </w:r>
      <w:r w:rsidRPr="00023343">
        <w:rPr>
          <w:rFonts w:ascii="Simplified Arabic" w:hAnsi="Simplified Arabic" w:cs="Simplified Arabic"/>
          <w:sz w:val="32"/>
          <w:szCs w:val="32"/>
          <w:rtl/>
          <w:lang w:bidi="ar-DZ"/>
        </w:rPr>
        <w:t>: "</w:t>
      </w:r>
      <w:r w:rsidRPr="00023343">
        <w:rPr>
          <w:rFonts w:ascii="Simplified Arabic" w:hAnsi="Simplified Arabic" w:cs="Simplified Arabic" w:hint="cs"/>
          <w:sz w:val="32"/>
          <w:szCs w:val="32"/>
          <w:rtl/>
          <w:lang w:bidi="ar-DZ"/>
        </w:rPr>
        <w:t>السمع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والطاعة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على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المرء</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المسلم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أحب</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أو</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كره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يؤمر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بمعصية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فإن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أمر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بمعصية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فلا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سمع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ولا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طاعة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w:t>
      </w:r>
      <w:r w:rsidR="00942670">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هنا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نرى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رسول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االله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صلى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االله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عليه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وسلم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يحدد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سلطان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الحاكم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وحقوق</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المحكوم،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لأن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تطبيق</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ذلك</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مصلحة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للأمة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جمعاء</w:t>
      </w:r>
      <w:r w:rsidRPr="00023343">
        <w:rPr>
          <w:rFonts w:ascii="Simplified Arabic" w:hAnsi="Simplified Arabic" w:cs="Simplified Arabic"/>
          <w:sz w:val="32"/>
          <w:szCs w:val="32"/>
          <w:rtl/>
          <w:lang w:bidi="ar-DZ"/>
        </w:rPr>
        <w:t>.</w:t>
      </w:r>
    </w:p>
    <w:p w:rsidR="00D61CC6" w:rsidRDefault="00E10D51" w:rsidP="009219CF">
      <w:pPr>
        <w:pStyle w:val="Paragraphedeliste"/>
        <w:numPr>
          <w:ilvl w:val="0"/>
          <w:numId w:val="2"/>
        </w:numPr>
        <w:tabs>
          <w:tab w:val="right" w:pos="283"/>
        </w:tabs>
        <w:bidi/>
        <w:ind w:left="283" w:firstLine="567"/>
        <w:jc w:val="both"/>
        <w:rPr>
          <w:rFonts w:ascii="Simplified Arabic" w:hAnsi="Simplified Arabic" w:cs="Simplified Arabic"/>
          <w:sz w:val="32"/>
          <w:szCs w:val="32"/>
          <w:lang w:bidi="ar-DZ"/>
        </w:rPr>
      </w:pPr>
      <w:r w:rsidRPr="00D61CC6">
        <w:rPr>
          <w:rFonts w:ascii="Simplified Arabic" w:hAnsi="Simplified Arabic" w:cs="Simplified Arabic" w:hint="cs"/>
          <w:sz w:val="32"/>
          <w:szCs w:val="32"/>
          <w:rtl/>
          <w:lang w:bidi="ar-DZ"/>
        </w:rPr>
        <w:lastRenderedPageBreak/>
        <w:t>روى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أبو</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عبيدة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الجراح</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رجالا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أهل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البادية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سألوه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يرزقهم</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مال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الأمة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التي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تحت</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يديه،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فقال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واالله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حتى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أرزق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أهل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الحاضرة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فمن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أراد</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بحبحة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الجثة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فعليه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بالجماعة</w:t>
      </w:r>
      <w:r w:rsidRPr="00D61CC6">
        <w:rPr>
          <w:rFonts w:ascii="Simplified Arabic" w:hAnsi="Simplified Arabic" w:cs="Simplified Arabic"/>
          <w:sz w:val="32"/>
          <w:szCs w:val="32"/>
          <w:rtl/>
          <w:lang w:bidi="ar-DZ"/>
        </w:rPr>
        <w:t>.</w:t>
      </w:r>
    </w:p>
    <w:p w:rsidR="00D61CC6" w:rsidRDefault="00E10D51" w:rsidP="009219CF">
      <w:pPr>
        <w:pStyle w:val="Paragraphedeliste"/>
        <w:numPr>
          <w:ilvl w:val="0"/>
          <w:numId w:val="2"/>
        </w:numPr>
        <w:tabs>
          <w:tab w:val="right" w:pos="283"/>
        </w:tabs>
        <w:bidi/>
        <w:ind w:left="283" w:firstLine="567"/>
        <w:jc w:val="both"/>
        <w:rPr>
          <w:rFonts w:ascii="Simplified Arabic" w:hAnsi="Simplified Arabic" w:cs="Simplified Arabic"/>
          <w:sz w:val="32"/>
          <w:szCs w:val="32"/>
          <w:lang w:bidi="ar-DZ"/>
        </w:rPr>
      </w:pPr>
      <w:r w:rsidRPr="00D61CC6">
        <w:rPr>
          <w:rFonts w:ascii="Simplified Arabic" w:hAnsi="Simplified Arabic" w:cs="Simplified Arabic" w:hint="cs"/>
          <w:sz w:val="32"/>
          <w:szCs w:val="32"/>
          <w:rtl/>
          <w:lang w:bidi="ar-DZ"/>
        </w:rPr>
        <w:t>من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حق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الزوج</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تكون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زوجته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طاعته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لتكون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سكنا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ويثمر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الزواج</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ثمره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المنشود،</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ولكن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هذا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الحق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مقيد</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بالا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يكون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استعمال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ضرر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للزوجة،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وإلا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منع</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منه،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أوحد</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القاضي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استعماله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حتى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الزوجة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لها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حالة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الإضرار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بها،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تطلب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التطليق،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ولذلك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يقول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االله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تعالى</w:t>
      </w:r>
      <w:r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(فَأَمْسِكُوهُنَّ</w:t>
      </w:r>
      <w:r w:rsidR="003874B0"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بِمَعْرُوفٍ</w:t>
      </w:r>
      <w:r w:rsidR="003874B0"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أَوْ</w:t>
      </w:r>
      <w:r w:rsidR="003874B0"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سَرِّحُوهُنَّ</w:t>
      </w:r>
      <w:r w:rsidR="003874B0"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بِمَعْرُوفٍ</w:t>
      </w:r>
      <w:r w:rsidR="003874B0" w:rsidRPr="00D61CC6">
        <w:rPr>
          <w:rFonts w:ascii="Simplified Arabic" w:hAnsi="Simplified Arabic" w:cs="Simplified Arabic"/>
          <w:sz w:val="32"/>
          <w:szCs w:val="32"/>
          <w:rtl/>
          <w:lang w:bidi="ar-DZ"/>
        </w:rPr>
        <w:t xml:space="preserve"> ۚ </w:t>
      </w:r>
      <w:r w:rsidR="003874B0" w:rsidRPr="00D61CC6">
        <w:rPr>
          <w:rFonts w:ascii="Simplified Arabic" w:hAnsi="Simplified Arabic" w:cs="Simplified Arabic" w:hint="cs"/>
          <w:sz w:val="32"/>
          <w:szCs w:val="32"/>
          <w:rtl/>
          <w:lang w:bidi="ar-DZ"/>
        </w:rPr>
        <w:t>وَلَا</w:t>
      </w:r>
      <w:r w:rsidR="003874B0"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تُمْسِكُوهُنَّ</w:t>
      </w:r>
      <w:r w:rsidR="003874B0"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ضِرَارًا</w:t>
      </w:r>
      <w:r w:rsidR="003874B0"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لِّتَعْتَدُوا</w:t>
      </w:r>
      <w:r w:rsidR="003874B0"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w:t>
      </w:r>
      <w:r w:rsidR="00942670">
        <w:rPr>
          <w:rStyle w:val="Appelnotedebasdep"/>
          <w:rFonts w:ascii="Simplified Arabic" w:hAnsi="Simplified Arabic" w:cs="Simplified Arabic"/>
          <w:sz w:val="32"/>
          <w:szCs w:val="32"/>
          <w:rtl/>
          <w:lang w:bidi="ar-DZ"/>
        </w:rPr>
        <w:footnoteReference w:id="139"/>
      </w:r>
      <w:r w:rsidR="003874B0" w:rsidRPr="00D61CC6">
        <w:rPr>
          <w:rFonts w:ascii="Simplified Arabic" w:hAnsi="Simplified Arabic" w:cs="Simplified Arabic" w:hint="cs"/>
          <w:sz w:val="32"/>
          <w:szCs w:val="32"/>
          <w:rtl/>
          <w:lang w:bidi="ar-DZ"/>
        </w:rPr>
        <w:t>.</w:t>
      </w:r>
    </w:p>
    <w:p w:rsidR="00D61CC6" w:rsidRDefault="00E10D51" w:rsidP="009219CF">
      <w:pPr>
        <w:pStyle w:val="Paragraphedeliste"/>
        <w:numPr>
          <w:ilvl w:val="0"/>
          <w:numId w:val="2"/>
        </w:numPr>
        <w:tabs>
          <w:tab w:val="right" w:pos="283"/>
        </w:tabs>
        <w:bidi/>
        <w:ind w:left="283" w:firstLine="567"/>
        <w:jc w:val="both"/>
        <w:rPr>
          <w:rFonts w:ascii="Simplified Arabic" w:hAnsi="Simplified Arabic" w:cs="Simplified Arabic"/>
          <w:sz w:val="32"/>
          <w:szCs w:val="32"/>
          <w:lang w:bidi="ar-DZ"/>
        </w:rPr>
      </w:pPr>
      <w:r w:rsidRPr="00D61CC6">
        <w:rPr>
          <w:rFonts w:ascii="Simplified Arabic" w:hAnsi="Simplified Arabic" w:cs="Simplified Arabic" w:hint="cs"/>
          <w:sz w:val="32"/>
          <w:szCs w:val="32"/>
          <w:rtl/>
          <w:lang w:bidi="ar-DZ"/>
        </w:rPr>
        <w:t>من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المعروف</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للمالك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الحق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يتصرف</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ملكه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كما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يشاء،</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ومن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ذلك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حق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البيع</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لمن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يريد،</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كما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للمشتري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الحق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شراء</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يشاء</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إذا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رضي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مالكه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بيعه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ومع</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ذلك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نرى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التشريع</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الإسلامي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أوجب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حق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الشفعة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للشريك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أو</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الجار،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فيكون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تملك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اشتراه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الأجنبي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جبراً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عنه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وعن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المالك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الذي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باعه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وذلك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الحقوق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لم</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يشرعها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االله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لضرر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الغير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ضرورة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أو</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سبب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تطبيقا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للقاعدة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الشرعية</w:t>
      </w:r>
      <w:r w:rsidRPr="00D61CC6">
        <w:rPr>
          <w:rFonts w:ascii="Simplified Arabic" w:hAnsi="Simplified Arabic" w:cs="Simplified Arabic"/>
          <w:sz w:val="32"/>
          <w:szCs w:val="32"/>
          <w:rtl/>
          <w:lang w:bidi="ar-DZ"/>
        </w:rPr>
        <w:t xml:space="preserve"> : </w:t>
      </w:r>
      <w:r w:rsidRPr="00D61CC6">
        <w:rPr>
          <w:rFonts w:ascii="Simplified Arabic" w:hAnsi="Simplified Arabic" w:cs="Simplified Arabic" w:hint="cs"/>
          <w:sz w:val="32"/>
          <w:szCs w:val="32"/>
          <w:rtl/>
          <w:lang w:bidi="ar-DZ"/>
        </w:rPr>
        <w:t>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ضرر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w:t>
      </w:r>
      <w:r w:rsidR="00D61CC6">
        <w:rPr>
          <w:rFonts w:ascii="Simplified Arabic" w:hAnsi="Simplified Arabic" w:cs="Simplified Arabic" w:hint="cs"/>
          <w:sz w:val="32"/>
          <w:szCs w:val="32"/>
          <w:rtl/>
          <w:lang w:bidi="ar-DZ"/>
        </w:rPr>
        <w:t xml:space="preserve"> </w:t>
      </w:r>
      <w:r w:rsidRPr="00D61CC6">
        <w:rPr>
          <w:rFonts w:ascii="Simplified Arabic" w:hAnsi="Simplified Arabic" w:cs="Simplified Arabic" w:hint="cs"/>
          <w:sz w:val="32"/>
          <w:szCs w:val="32"/>
          <w:rtl/>
          <w:lang w:bidi="ar-DZ"/>
        </w:rPr>
        <w:t>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ضرار،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تحقيق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هذه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القاعدة،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تحقيق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مصلحة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صاحب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الحق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وغيره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على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السواء</w:t>
      </w:r>
      <w:r w:rsidRPr="00D61CC6">
        <w:rPr>
          <w:rFonts w:ascii="Simplified Arabic" w:hAnsi="Simplified Arabic" w:cs="Simplified Arabic"/>
          <w:sz w:val="32"/>
          <w:szCs w:val="32"/>
          <w:rtl/>
          <w:lang w:bidi="ar-DZ"/>
        </w:rPr>
        <w:t>.</w:t>
      </w:r>
    </w:p>
    <w:p w:rsidR="00D61CC6" w:rsidRDefault="00E10D51" w:rsidP="009219CF">
      <w:pPr>
        <w:pStyle w:val="Paragraphedeliste"/>
        <w:numPr>
          <w:ilvl w:val="0"/>
          <w:numId w:val="2"/>
        </w:numPr>
        <w:tabs>
          <w:tab w:val="right" w:pos="283"/>
        </w:tabs>
        <w:bidi/>
        <w:ind w:left="283" w:firstLine="567"/>
        <w:jc w:val="both"/>
        <w:rPr>
          <w:rFonts w:ascii="Simplified Arabic" w:hAnsi="Simplified Arabic" w:cs="Simplified Arabic"/>
          <w:sz w:val="32"/>
          <w:szCs w:val="32"/>
          <w:lang w:bidi="ar-DZ"/>
        </w:rPr>
      </w:pPr>
      <w:r w:rsidRPr="00D61CC6">
        <w:rPr>
          <w:rFonts w:ascii="Simplified Arabic" w:hAnsi="Simplified Arabic" w:cs="Simplified Arabic" w:hint="cs"/>
          <w:sz w:val="32"/>
          <w:szCs w:val="32"/>
          <w:rtl/>
          <w:lang w:bidi="ar-DZ"/>
        </w:rPr>
        <w:t>يبيح</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التشريع</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الإسلامي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للمرء</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أحيانا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يحفر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أرض</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غيره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مجرى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ماء</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ليسقي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أرضه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إذا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لم</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يكن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ذلك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ضرر،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حتى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إذا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أبى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صاحب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الأرض،</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جاز</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للحاكم</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يرغم</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صاحب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الأرض</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على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يدع</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الماء</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يمركها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فعل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عمر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الخطاب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فيما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يرويه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يحيى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آدم</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كتاب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الخراج،</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الضحاك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خليفة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الأنصاري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كان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أرض</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يصل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إليها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الماء</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إلا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إذا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ببستان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محمد</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مسلمة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فأبى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محمد</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هذا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يدع</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الماء</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يمر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بأرضه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فأتى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الضحاك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عمر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الخطاب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فقال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لابن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مسلمة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عليك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lastRenderedPageBreak/>
        <w:t>ضرر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قال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فقال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واالله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لو</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لم</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أجد</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ممراً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إلاّ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على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بطنك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لأمررته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w:t>
      </w:r>
      <w:r w:rsidR="00A27622" w:rsidRPr="00D61CC6">
        <w:rPr>
          <w:rFonts w:ascii="Simplified Arabic" w:hAnsi="Simplified Arabic" w:cs="Simplified Arabic" w:hint="cs"/>
          <w:sz w:val="32"/>
          <w:szCs w:val="32"/>
          <w:rtl/>
          <w:lang w:bidi="ar-DZ"/>
        </w:rPr>
        <w:t xml:space="preserve"> </w:t>
      </w:r>
      <w:r w:rsidRPr="00D61CC6">
        <w:rPr>
          <w:rFonts w:ascii="Simplified Arabic" w:hAnsi="Simplified Arabic" w:cs="Simplified Arabic" w:hint="cs"/>
          <w:sz w:val="32"/>
          <w:szCs w:val="32"/>
          <w:rtl/>
          <w:lang w:bidi="ar-DZ"/>
        </w:rPr>
        <w:t>نفذ</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الأمر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فكان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ذلك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تحقيق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مصلحتهما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معا</w:t>
      </w:r>
      <w:r w:rsidR="0026247E" w:rsidRPr="00D61CC6">
        <w:rPr>
          <w:rFonts w:ascii="Simplified Arabic" w:hAnsi="Simplified Arabic" w:cs="Simplified Arabic" w:hint="cs"/>
          <w:sz w:val="32"/>
          <w:szCs w:val="32"/>
          <w:rtl/>
          <w:lang w:bidi="ar-DZ"/>
        </w:rPr>
        <w:t>.</w:t>
      </w:r>
    </w:p>
    <w:p w:rsidR="00BD7644" w:rsidRDefault="00E10D51" w:rsidP="0027313D">
      <w:pPr>
        <w:pStyle w:val="Paragraphedeliste"/>
        <w:tabs>
          <w:tab w:val="right" w:pos="283"/>
        </w:tabs>
        <w:bidi/>
        <w:ind w:left="283" w:firstLine="567"/>
        <w:jc w:val="both"/>
        <w:rPr>
          <w:rFonts w:ascii="Simplified Arabic" w:hAnsi="Simplified Arabic" w:cs="Simplified Arabic"/>
          <w:sz w:val="32"/>
          <w:szCs w:val="32"/>
          <w:rtl/>
          <w:lang w:bidi="ar-DZ"/>
        </w:rPr>
      </w:pPr>
      <w:r w:rsidRPr="00023343">
        <w:rPr>
          <w:rFonts w:ascii="Simplified Arabic" w:hAnsi="Simplified Arabic" w:cs="Simplified Arabic" w:hint="cs"/>
          <w:sz w:val="32"/>
          <w:szCs w:val="32"/>
          <w:rtl/>
          <w:lang w:bidi="ar-DZ"/>
        </w:rPr>
        <w:t>و</w:t>
      </w:r>
      <w:r w:rsidR="0026247E">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عليه</w:t>
      </w:r>
      <w:r w:rsidRPr="00023343">
        <w:rPr>
          <w:rFonts w:ascii="Simplified Arabic" w:hAnsi="Simplified Arabic" w:cs="Simplified Arabic"/>
          <w:sz w:val="32"/>
          <w:szCs w:val="32"/>
          <w:rtl/>
          <w:lang w:bidi="ar-DZ"/>
        </w:rPr>
        <w:t xml:space="preserve"> </w:t>
      </w:r>
      <w:r w:rsidR="00CF470E">
        <w:rPr>
          <w:rFonts w:ascii="Simplified Arabic" w:hAnsi="Simplified Arabic" w:cs="Simplified Arabic" w:hint="cs"/>
          <w:sz w:val="32"/>
          <w:szCs w:val="32"/>
          <w:rtl/>
          <w:lang w:bidi="ar-DZ"/>
        </w:rPr>
        <w:t>ف</w:t>
      </w:r>
      <w:r w:rsidRPr="00023343">
        <w:rPr>
          <w:rFonts w:ascii="Simplified Arabic" w:hAnsi="Simplified Arabic" w:cs="Simplified Arabic" w:hint="cs"/>
          <w:sz w:val="32"/>
          <w:szCs w:val="32"/>
          <w:rtl/>
          <w:lang w:bidi="ar-DZ"/>
        </w:rPr>
        <w:t>أن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النزعة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الجماعية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كخاصية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التشريع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الإسلامي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جاءت</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بهدف</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تحقيق</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إصلاح</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الفرد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w:t>
      </w:r>
      <w:r w:rsidR="00BD7644">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الجماعة،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بينما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القوانين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الوضعية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w:t>
      </w:r>
      <w:r w:rsidR="00BD7644">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التي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صنع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البشر،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فلم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نلاحظ</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هذه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النزعة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الجماعية،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إنما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كانت</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تسودها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الروح</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الفردية،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وأبرز</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مثل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يوضح</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ذلك</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مسألة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الربا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تبيح</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التعامل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مصلحة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صاحب</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رأس</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المال،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والضرر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بالمحتاج</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للقرض،</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فالقانون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الوضعي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يعتبر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حقوق</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الفرد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حقوقا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طبيعية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فهو</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يملكها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ويتصرف</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حسب</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يشاء،</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ثم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حرج</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عليه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إن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أساء</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استعمالها،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التشريع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الإسلامي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فيرى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يملكه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الفرد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حقوق،</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هو</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ملك</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االله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تعالى،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الفرد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إلا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مستخلف</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ذلك</w:t>
      </w:r>
      <w:r w:rsidRPr="00023343">
        <w:rPr>
          <w:rFonts w:ascii="Simplified Arabic" w:hAnsi="Simplified Arabic" w:cs="Simplified Arabic"/>
          <w:sz w:val="32"/>
          <w:szCs w:val="32"/>
          <w:rtl/>
          <w:lang w:bidi="ar-DZ"/>
        </w:rPr>
        <w:t>.</w:t>
      </w:r>
    </w:p>
    <w:p w:rsidR="00BD7644" w:rsidRPr="00545908" w:rsidRDefault="00545908" w:rsidP="00DA5697">
      <w:pPr>
        <w:pStyle w:val="Titre4"/>
        <w:rPr>
          <w:rtl/>
        </w:rPr>
      </w:pPr>
      <w:r w:rsidRPr="00545908">
        <w:rPr>
          <w:rFonts w:hint="cs"/>
          <w:rtl/>
        </w:rPr>
        <w:t>الفرع الثالث:</w:t>
      </w:r>
      <w:r w:rsidR="00E10D51" w:rsidRPr="00545908">
        <w:rPr>
          <w:rtl/>
        </w:rPr>
        <w:t xml:space="preserve"> </w:t>
      </w:r>
      <w:r w:rsidR="00E10D51" w:rsidRPr="00545908">
        <w:rPr>
          <w:rFonts w:hint="cs"/>
          <w:rtl/>
        </w:rPr>
        <w:t>التطور</w:t>
      </w:r>
      <w:r w:rsidR="00E10D51" w:rsidRPr="00545908">
        <w:rPr>
          <w:rtl/>
        </w:rPr>
        <w:t xml:space="preserve"> </w:t>
      </w:r>
      <w:r w:rsidR="00E10D51" w:rsidRPr="00545908">
        <w:rPr>
          <w:rFonts w:hint="cs"/>
          <w:rtl/>
        </w:rPr>
        <w:t>حسب</w:t>
      </w:r>
      <w:r w:rsidR="00E10D51" w:rsidRPr="00545908">
        <w:rPr>
          <w:rtl/>
        </w:rPr>
        <w:t xml:space="preserve"> </w:t>
      </w:r>
      <w:r w:rsidR="00E10D51" w:rsidRPr="00545908">
        <w:rPr>
          <w:rFonts w:hint="cs"/>
          <w:rtl/>
        </w:rPr>
        <w:t>الزمان</w:t>
      </w:r>
      <w:r w:rsidR="00E10D51" w:rsidRPr="00545908">
        <w:rPr>
          <w:rtl/>
        </w:rPr>
        <w:t xml:space="preserve"> </w:t>
      </w:r>
      <w:r w:rsidR="00E10D51" w:rsidRPr="00545908">
        <w:rPr>
          <w:rFonts w:hint="cs"/>
          <w:rtl/>
        </w:rPr>
        <w:t>و</w:t>
      </w:r>
      <w:r w:rsidR="00C71EB7">
        <w:rPr>
          <w:rFonts w:hint="cs"/>
          <w:rtl/>
        </w:rPr>
        <w:t xml:space="preserve"> </w:t>
      </w:r>
      <w:r w:rsidR="00E10D51" w:rsidRPr="00545908">
        <w:rPr>
          <w:rFonts w:hint="cs"/>
          <w:rtl/>
        </w:rPr>
        <w:t>المكان</w:t>
      </w:r>
      <w:r w:rsidR="00E10D51" w:rsidRPr="00545908">
        <w:rPr>
          <w:rtl/>
        </w:rPr>
        <w:t xml:space="preserve"> </w:t>
      </w:r>
    </w:p>
    <w:p w:rsidR="00BD7644" w:rsidRDefault="00E10D51" w:rsidP="009219CF">
      <w:pPr>
        <w:pStyle w:val="Paragraphedeliste"/>
        <w:tabs>
          <w:tab w:val="right" w:pos="283"/>
        </w:tabs>
        <w:bidi/>
        <w:ind w:left="283" w:firstLine="567"/>
        <w:jc w:val="both"/>
        <w:rPr>
          <w:rFonts w:ascii="Simplified Arabic" w:hAnsi="Simplified Arabic" w:cs="Simplified Arabic"/>
          <w:sz w:val="32"/>
          <w:szCs w:val="32"/>
          <w:rtl/>
          <w:lang w:bidi="ar-DZ"/>
        </w:rPr>
      </w:pPr>
      <w:r w:rsidRPr="00023343">
        <w:rPr>
          <w:rFonts w:ascii="Simplified Arabic" w:hAnsi="Simplified Arabic" w:cs="Simplified Arabic" w:hint="cs"/>
          <w:sz w:val="32"/>
          <w:szCs w:val="32"/>
          <w:rtl/>
          <w:lang w:bidi="ar-DZ"/>
        </w:rPr>
        <w:t>مما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ريب</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التشريع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الإسلامي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هو</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تشريع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حي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قابل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للتطور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حسب</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الزمان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والمكان،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احتواه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مبادئ</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عامة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وقواعد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كلية،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كفيلة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بأن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تلبي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مطالب</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المجتهد،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وقد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أثبت</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ذلك</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خلال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تاريخه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الطويل،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وقد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رأينا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الفقهاء</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المسلمين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كانوا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دائما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يستنبطون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الأحكام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الملائمة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للحوادث</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والنوازل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الطارئة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مستنبطيها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المصادر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الأصلية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لهذا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التشريع،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وقياسا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عليها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يرد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منصوصا</w:t>
      </w:r>
      <w:r w:rsidR="00207BBD">
        <w:rPr>
          <w:rStyle w:val="Appelnotedebasdep"/>
          <w:rFonts w:ascii="Simplified Arabic" w:hAnsi="Simplified Arabic" w:cs="Simplified Arabic"/>
          <w:sz w:val="32"/>
          <w:szCs w:val="32"/>
          <w:rtl/>
          <w:lang w:bidi="ar-DZ"/>
        </w:rPr>
        <w:footnoteReference w:id="140"/>
      </w:r>
      <w:r w:rsidRPr="00023343">
        <w:rPr>
          <w:rFonts w:ascii="Simplified Arabic" w:hAnsi="Simplified Arabic" w:cs="Simplified Arabic"/>
          <w:sz w:val="32"/>
          <w:szCs w:val="32"/>
          <w:rtl/>
          <w:lang w:bidi="ar-DZ"/>
        </w:rPr>
        <w:t>.</w:t>
      </w:r>
    </w:p>
    <w:p w:rsidR="0008330C" w:rsidRPr="00545908" w:rsidRDefault="00545908" w:rsidP="00DA5697">
      <w:pPr>
        <w:pStyle w:val="Titre4"/>
        <w:rPr>
          <w:rtl/>
        </w:rPr>
      </w:pPr>
      <w:r w:rsidRPr="00545908">
        <w:rPr>
          <w:rFonts w:hint="cs"/>
          <w:rtl/>
        </w:rPr>
        <w:t xml:space="preserve">الفرع الرابع : </w:t>
      </w:r>
      <w:r w:rsidR="00E10D51" w:rsidRPr="00545908">
        <w:rPr>
          <w:rFonts w:hint="cs"/>
          <w:rtl/>
        </w:rPr>
        <w:t>تنظيم</w:t>
      </w:r>
      <w:r w:rsidR="00E10D51" w:rsidRPr="00545908">
        <w:rPr>
          <w:rtl/>
        </w:rPr>
        <w:t xml:space="preserve"> </w:t>
      </w:r>
      <w:r w:rsidR="00E10D51" w:rsidRPr="00545908">
        <w:rPr>
          <w:rFonts w:hint="cs"/>
          <w:rtl/>
        </w:rPr>
        <w:t>حياة</w:t>
      </w:r>
      <w:r w:rsidR="00E10D51" w:rsidRPr="00545908">
        <w:rPr>
          <w:rtl/>
        </w:rPr>
        <w:t xml:space="preserve"> </w:t>
      </w:r>
      <w:r w:rsidR="00E10D51" w:rsidRPr="00545908">
        <w:rPr>
          <w:rFonts w:hint="cs"/>
          <w:rtl/>
        </w:rPr>
        <w:t>الناس</w:t>
      </w:r>
      <w:r w:rsidR="00E10D51" w:rsidRPr="00545908">
        <w:rPr>
          <w:rtl/>
        </w:rPr>
        <w:t xml:space="preserve"> </w:t>
      </w:r>
      <w:r w:rsidR="00E10D51" w:rsidRPr="00545908">
        <w:rPr>
          <w:rFonts w:hint="cs"/>
          <w:rtl/>
        </w:rPr>
        <w:t>العامة</w:t>
      </w:r>
      <w:r w:rsidR="00E10D51" w:rsidRPr="00545908">
        <w:rPr>
          <w:rtl/>
        </w:rPr>
        <w:t xml:space="preserve"> </w:t>
      </w:r>
      <w:r w:rsidR="00E10D51" w:rsidRPr="00545908">
        <w:rPr>
          <w:rFonts w:hint="cs"/>
          <w:rtl/>
        </w:rPr>
        <w:t>و</w:t>
      </w:r>
      <w:r w:rsidR="0008330C" w:rsidRPr="00545908">
        <w:rPr>
          <w:rFonts w:hint="cs"/>
          <w:rtl/>
        </w:rPr>
        <w:t xml:space="preserve"> </w:t>
      </w:r>
      <w:r w:rsidR="00E10D51" w:rsidRPr="00545908">
        <w:rPr>
          <w:rFonts w:hint="cs"/>
          <w:rtl/>
        </w:rPr>
        <w:t>الخاصة</w:t>
      </w:r>
      <w:r w:rsidR="00E10D51" w:rsidRPr="00545908">
        <w:rPr>
          <w:rtl/>
        </w:rPr>
        <w:t xml:space="preserve"> </w:t>
      </w:r>
    </w:p>
    <w:p w:rsidR="0008330C" w:rsidRDefault="00E10D51" w:rsidP="009219CF">
      <w:pPr>
        <w:pStyle w:val="Paragraphedeliste"/>
        <w:tabs>
          <w:tab w:val="right" w:pos="283"/>
        </w:tabs>
        <w:bidi/>
        <w:ind w:left="283" w:firstLine="567"/>
        <w:jc w:val="both"/>
        <w:rPr>
          <w:rFonts w:ascii="Simplified Arabic" w:hAnsi="Simplified Arabic" w:cs="Simplified Arabic"/>
          <w:sz w:val="32"/>
          <w:szCs w:val="32"/>
          <w:rtl/>
          <w:lang w:bidi="ar-DZ"/>
        </w:rPr>
      </w:pPr>
      <w:r w:rsidRPr="00023343">
        <w:rPr>
          <w:rFonts w:ascii="Simplified Arabic" w:hAnsi="Simplified Arabic" w:cs="Simplified Arabic" w:hint="cs"/>
          <w:sz w:val="32"/>
          <w:szCs w:val="32"/>
          <w:rtl/>
          <w:lang w:bidi="ar-DZ"/>
        </w:rPr>
        <w:t>إن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التشريع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الإسلامي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يهدف</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يهدف</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إليه،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تحقيق</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منفعة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الفرد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والجماعة،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المنفعة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المادية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المحدودة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والتي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تحقق</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لهم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النظام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والاستقرار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فحسب،</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ولكنها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تحقق</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لهم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هو</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أسمى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ذلك،</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وهو</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تنظيم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علاقة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الفرد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بأخيه،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وعلاقته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بربه</w:t>
      </w:r>
      <w:r w:rsidRPr="00023343">
        <w:rPr>
          <w:rFonts w:ascii="Simplified Arabic" w:hAnsi="Simplified Arabic" w:cs="Simplified Arabic"/>
          <w:sz w:val="32"/>
          <w:szCs w:val="32"/>
          <w:rtl/>
          <w:lang w:bidi="ar-DZ"/>
        </w:rPr>
        <w:t>.</w:t>
      </w:r>
    </w:p>
    <w:p w:rsidR="00374351" w:rsidRDefault="00374351" w:rsidP="009219CF">
      <w:pPr>
        <w:tabs>
          <w:tab w:val="right" w:pos="283"/>
        </w:tabs>
        <w:bidi/>
        <w:ind w:left="283" w:firstLine="567"/>
        <w:jc w:val="both"/>
        <w:rPr>
          <w:rFonts w:ascii="Simplified Arabic" w:hAnsi="Simplified Arabic" w:cs="Simplified Arabic"/>
          <w:sz w:val="32"/>
          <w:szCs w:val="32"/>
          <w:rtl/>
          <w:lang w:bidi="ar-DZ"/>
        </w:rPr>
      </w:pPr>
      <w:r w:rsidRPr="00CE67C8">
        <w:rPr>
          <w:rFonts w:ascii="Simplified Arabic" w:hAnsi="Simplified Arabic" w:cs="Simplified Arabic" w:hint="cs"/>
          <w:sz w:val="32"/>
          <w:szCs w:val="32"/>
          <w:rtl/>
          <w:lang w:bidi="ar-DZ"/>
        </w:rPr>
        <w:lastRenderedPageBreak/>
        <w:t>لقد</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جاء</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التشريع</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لإصلاح</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الفرد</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والجماعة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وليحقق</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النفع</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الدنيا،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CE67C8">
        <w:rPr>
          <w:rFonts w:ascii="Simplified Arabic" w:hAnsi="Simplified Arabic" w:cs="Simplified Arabic" w:hint="cs"/>
          <w:sz w:val="32"/>
          <w:szCs w:val="32"/>
          <w:rtl/>
          <w:lang w:bidi="ar-DZ"/>
        </w:rPr>
        <w:t>يشبههم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على</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ذلك</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الدار</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والآخرة،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فرق</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ذلك</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بين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جنس</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وجنس،</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لأن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الإسلام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يعتبر</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المسلمون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أمة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واحدة،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يفرق</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بينهم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اللون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ولا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اللغة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الناس</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سواسية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كأسنان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المشط،</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فرق</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بين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عربي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عجمي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إلا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بالتقوى</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كلكم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لآدم،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وآدم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تراب،</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وفي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هذا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الصدد</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يقول</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الإمام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الشاطي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إنا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وجدنا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بالاستقراء</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الشارع</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قاصدا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لمصالح</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العباد،</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w:t>
      </w:r>
      <w:r w:rsidR="0027313D">
        <w:rPr>
          <w:rFonts w:ascii="Simplified Arabic" w:hAnsi="Simplified Arabic" w:cs="Simplified Arabic" w:hint="cs"/>
          <w:sz w:val="32"/>
          <w:szCs w:val="32"/>
          <w:rtl/>
          <w:lang w:bidi="ar-DZ"/>
        </w:rPr>
        <w:t xml:space="preserve"> </w:t>
      </w:r>
      <w:r w:rsidRPr="00CE67C8">
        <w:rPr>
          <w:rFonts w:ascii="Simplified Arabic" w:hAnsi="Simplified Arabic" w:cs="Simplified Arabic" w:hint="cs"/>
          <w:sz w:val="32"/>
          <w:szCs w:val="32"/>
          <w:rtl/>
          <w:lang w:bidi="ar-DZ"/>
        </w:rPr>
        <w:t>الأحكام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العادية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أي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أحكام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المعاملات</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تدور</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معه</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حيثما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دار،</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فنرى</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الشيء</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الواحد</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حال</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تكون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فيه</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مصلحة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فإذا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كانت</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فيه</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مصلحة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جاز</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كالدرهم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بالدرهم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إلى</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أجل،</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يمتنع</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فيه</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المبايعة،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CE67C8">
        <w:rPr>
          <w:rFonts w:ascii="Simplified Arabic" w:hAnsi="Simplified Arabic" w:cs="Simplified Arabic" w:hint="cs"/>
          <w:sz w:val="32"/>
          <w:szCs w:val="32"/>
          <w:rtl/>
          <w:lang w:bidi="ar-DZ"/>
        </w:rPr>
        <w:t>يجوز</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فيه</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القراض،</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وبيع</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الرطب</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باليابس</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كالثمر</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مثلا،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يمتنع،</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حيث</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يكون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مجرد</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غرر</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وربا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غير</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مصلحة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ويجوز</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إذا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كان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فيه</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مصلحة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راجحة</w:t>
      </w:r>
      <w:r>
        <w:rPr>
          <w:rStyle w:val="Appelnotedebasdep"/>
          <w:rFonts w:ascii="Simplified Arabic" w:hAnsi="Simplified Arabic" w:cs="Simplified Arabic"/>
          <w:sz w:val="32"/>
          <w:szCs w:val="32"/>
          <w:rtl/>
          <w:lang w:bidi="ar-DZ"/>
        </w:rPr>
        <w:footnoteReference w:id="141"/>
      </w:r>
      <w:r w:rsidRPr="00CE67C8">
        <w:rPr>
          <w:rFonts w:ascii="Simplified Arabic" w:hAnsi="Simplified Arabic" w:cs="Simplified Arabic"/>
          <w:sz w:val="32"/>
          <w:szCs w:val="32"/>
          <w:rtl/>
          <w:lang w:bidi="ar-DZ"/>
        </w:rPr>
        <w:t>.</w:t>
      </w:r>
    </w:p>
    <w:p w:rsidR="0008330C" w:rsidRDefault="00E10D51" w:rsidP="0027313D">
      <w:pPr>
        <w:pStyle w:val="Paragraphedeliste"/>
        <w:numPr>
          <w:ilvl w:val="0"/>
          <w:numId w:val="11"/>
        </w:numPr>
        <w:tabs>
          <w:tab w:val="right" w:pos="283"/>
        </w:tabs>
        <w:bidi/>
        <w:jc w:val="both"/>
        <w:rPr>
          <w:rFonts w:ascii="Simplified Arabic" w:hAnsi="Simplified Arabic" w:cs="Simplified Arabic"/>
          <w:sz w:val="32"/>
          <w:szCs w:val="32"/>
          <w:rtl/>
          <w:lang w:bidi="ar-DZ"/>
        </w:rPr>
      </w:pPr>
      <w:r w:rsidRPr="0008330C">
        <w:rPr>
          <w:rFonts w:ascii="Simplified Arabic" w:hAnsi="Simplified Arabic" w:cs="Simplified Arabic" w:hint="cs"/>
          <w:b/>
          <w:bCs/>
          <w:sz w:val="32"/>
          <w:szCs w:val="32"/>
          <w:u w:val="single"/>
          <w:rtl/>
          <w:lang w:bidi="ar-DZ"/>
        </w:rPr>
        <w:t>الأمثلة</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التطبيقية</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ما</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تعلق</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بخاصية</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تنظيم</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حياة</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الناس</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العامة</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و</w:t>
      </w:r>
      <w:r w:rsidR="00374351">
        <w:rPr>
          <w:rFonts w:ascii="Simplified Arabic" w:hAnsi="Simplified Arabic" w:cs="Simplified Arabic" w:hint="cs"/>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الخاصة</w:t>
      </w:r>
      <w:r w:rsidRPr="0008330C">
        <w:rPr>
          <w:rFonts w:ascii="Simplified Arabic" w:hAnsi="Simplified Arabic" w:cs="Simplified Arabic"/>
          <w:b/>
          <w:bCs/>
          <w:sz w:val="32"/>
          <w:szCs w:val="32"/>
          <w:u w:val="single"/>
          <w:rtl/>
          <w:lang w:bidi="ar-DZ"/>
        </w:rPr>
        <w:t>:</w:t>
      </w:r>
    </w:p>
    <w:p w:rsidR="0008330C" w:rsidRDefault="00E10D51" w:rsidP="009219CF">
      <w:pPr>
        <w:pStyle w:val="Paragraphedeliste"/>
        <w:numPr>
          <w:ilvl w:val="0"/>
          <w:numId w:val="3"/>
        </w:numPr>
        <w:tabs>
          <w:tab w:val="right" w:pos="283"/>
        </w:tabs>
        <w:bidi/>
        <w:ind w:left="283" w:firstLine="567"/>
        <w:jc w:val="both"/>
        <w:rPr>
          <w:rFonts w:ascii="Simplified Arabic" w:hAnsi="Simplified Arabic" w:cs="Simplified Arabic"/>
          <w:sz w:val="32"/>
          <w:szCs w:val="32"/>
          <w:lang w:bidi="ar-DZ"/>
        </w:rPr>
      </w:pPr>
      <w:r w:rsidRPr="00023343">
        <w:rPr>
          <w:rFonts w:ascii="Simplified Arabic" w:hAnsi="Simplified Arabic" w:cs="Simplified Arabic" w:hint="cs"/>
          <w:sz w:val="32"/>
          <w:szCs w:val="32"/>
          <w:rtl/>
          <w:lang w:bidi="ar-DZ"/>
        </w:rPr>
        <w:t>يهدف</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التشريع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الإسلامي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ميدان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العبادات</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إلى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تطهير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الروح،</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w:t>
      </w:r>
      <w:r w:rsidR="0008330C">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وصلها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باالله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سبحانه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w:t>
      </w:r>
      <w:r w:rsidR="0008330C">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تعالى،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w:t>
      </w:r>
      <w:r w:rsidR="0008330C">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تزكية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النفس،</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w:t>
      </w:r>
      <w:r w:rsidR="0008330C">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صحة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الجسم</w:t>
      </w:r>
      <w:r w:rsidRPr="00023343">
        <w:rPr>
          <w:rFonts w:ascii="Simplified Arabic" w:hAnsi="Simplified Arabic" w:cs="Simplified Arabic"/>
          <w:sz w:val="32"/>
          <w:szCs w:val="32"/>
          <w:rtl/>
          <w:lang w:bidi="ar-DZ"/>
        </w:rPr>
        <w:t>.</w:t>
      </w:r>
    </w:p>
    <w:p w:rsidR="001A5D9D" w:rsidRDefault="00E10D51" w:rsidP="009219CF">
      <w:pPr>
        <w:pStyle w:val="Paragraphedeliste"/>
        <w:numPr>
          <w:ilvl w:val="0"/>
          <w:numId w:val="3"/>
        </w:numPr>
        <w:tabs>
          <w:tab w:val="right" w:pos="283"/>
        </w:tabs>
        <w:bidi/>
        <w:ind w:left="283" w:firstLine="567"/>
        <w:jc w:val="both"/>
        <w:rPr>
          <w:rFonts w:ascii="Simplified Arabic" w:hAnsi="Simplified Arabic" w:cs="Simplified Arabic"/>
          <w:sz w:val="32"/>
          <w:szCs w:val="32"/>
          <w:lang w:bidi="ar-DZ"/>
        </w:rPr>
      </w:pP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يهدف</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التشريع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الإسلامي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ميدان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المعاملات</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إلى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تحريم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الربا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جميع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صوره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تحريما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باتا،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ويتوعد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فاعله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بالعذاب</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الشديد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هذا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يقول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االله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تعالى</w:t>
      </w:r>
      <w:r w:rsidRPr="00023343">
        <w:rPr>
          <w:rFonts w:ascii="Simplified Arabic" w:hAnsi="Simplified Arabic" w:cs="Simplified Arabic"/>
          <w:sz w:val="32"/>
          <w:szCs w:val="32"/>
          <w:rtl/>
          <w:lang w:bidi="ar-DZ"/>
        </w:rPr>
        <w:t xml:space="preserve"> : </w:t>
      </w:r>
      <w:r w:rsidR="00566A93">
        <w:rPr>
          <w:rFonts w:ascii="Simplified Arabic" w:hAnsi="Simplified Arabic" w:cs="Simplified Arabic" w:hint="cs"/>
          <w:sz w:val="32"/>
          <w:szCs w:val="32"/>
          <w:rtl/>
          <w:lang w:bidi="ar-DZ"/>
        </w:rPr>
        <w:t>(</w:t>
      </w:r>
      <w:r w:rsidR="00566A93" w:rsidRPr="00566A93">
        <w:rPr>
          <w:rFonts w:hint="cs"/>
          <w:rtl/>
        </w:rPr>
        <w:t xml:space="preserve"> </w:t>
      </w:r>
      <w:r w:rsidR="00566A93" w:rsidRPr="00566A93">
        <w:rPr>
          <w:rFonts w:ascii="Simplified Arabic" w:hAnsi="Simplified Arabic" w:cs="Simplified Arabic" w:hint="cs"/>
          <w:sz w:val="32"/>
          <w:szCs w:val="32"/>
          <w:rtl/>
          <w:lang w:bidi="ar-DZ"/>
        </w:rPr>
        <w:t>وَ</w:t>
      </w:r>
      <w:r w:rsidR="00566A93">
        <w:rPr>
          <w:rFonts w:ascii="Simplified Arabic" w:hAnsi="Simplified Arabic" w:cs="Simplified Arabic" w:hint="cs"/>
          <w:sz w:val="32"/>
          <w:szCs w:val="32"/>
          <w:rtl/>
          <w:lang w:bidi="ar-DZ"/>
        </w:rPr>
        <w:t xml:space="preserve"> </w:t>
      </w:r>
      <w:r w:rsidR="00566A93" w:rsidRPr="00566A93">
        <w:rPr>
          <w:rFonts w:ascii="Simplified Arabic" w:hAnsi="Simplified Arabic" w:cs="Simplified Arabic" w:hint="cs"/>
          <w:sz w:val="32"/>
          <w:szCs w:val="32"/>
          <w:rtl/>
          <w:lang w:bidi="ar-DZ"/>
        </w:rPr>
        <w:t>أَحَلَّ</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اللَّهُ</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الْبَيْعَ</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وَحَرَّمَ</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الرِّبَا</w:t>
      </w:r>
      <w:r w:rsidR="00566A93">
        <w:rPr>
          <w:rFonts w:ascii="Simplified Arabic" w:hAnsi="Simplified Arabic" w:cs="Simplified Arabic" w:hint="cs"/>
          <w:sz w:val="32"/>
          <w:szCs w:val="32"/>
          <w:rtl/>
          <w:lang w:bidi="ar-DZ"/>
        </w:rPr>
        <w:t>)</w:t>
      </w:r>
      <w:r w:rsidR="00942670">
        <w:rPr>
          <w:rStyle w:val="Appelnotedebasdep"/>
          <w:rFonts w:ascii="Simplified Arabic" w:hAnsi="Simplified Arabic" w:cs="Simplified Arabic"/>
          <w:sz w:val="32"/>
          <w:szCs w:val="32"/>
          <w:rtl/>
          <w:lang w:bidi="ar-DZ"/>
        </w:rPr>
        <w:footnoteReference w:id="142"/>
      </w:r>
      <w:r w:rsidRPr="00023343">
        <w:rPr>
          <w:rFonts w:ascii="Simplified Arabic" w:hAnsi="Simplified Arabic" w:cs="Simplified Arabic"/>
          <w:sz w:val="32"/>
          <w:szCs w:val="32"/>
          <w:rtl/>
          <w:lang w:bidi="ar-DZ"/>
        </w:rPr>
        <w:t xml:space="preserve"> . </w:t>
      </w:r>
      <w:r w:rsidRPr="00023343">
        <w:rPr>
          <w:rFonts w:ascii="Simplified Arabic" w:hAnsi="Simplified Arabic" w:cs="Simplified Arabic" w:hint="cs"/>
          <w:sz w:val="32"/>
          <w:szCs w:val="32"/>
          <w:rtl/>
          <w:lang w:bidi="ar-DZ"/>
        </w:rPr>
        <w:t>و</w:t>
      </w:r>
      <w:r w:rsidR="00566A93">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يقول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هذا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الصدد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أيضا</w:t>
      </w:r>
      <w:r w:rsidRPr="00023343">
        <w:rPr>
          <w:rFonts w:ascii="Simplified Arabic" w:hAnsi="Simplified Arabic" w:cs="Simplified Arabic"/>
          <w:sz w:val="32"/>
          <w:szCs w:val="32"/>
          <w:rtl/>
          <w:lang w:bidi="ar-DZ"/>
        </w:rPr>
        <w:t xml:space="preserve">: </w:t>
      </w:r>
      <w:r w:rsidR="00566A93">
        <w:rPr>
          <w:rFonts w:ascii="Simplified Arabic" w:hAnsi="Simplified Arabic" w:cs="Simplified Arabic" w:hint="cs"/>
          <w:sz w:val="32"/>
          <w:szCs w:val="32"/>
          <w:rtl/>
          <w:lang w:bidi="ar-DZ"/>
        </w:rPr>
        <w:t>(</w:t>
      </w:r>
      <w:r w:rsidR="00566A93" w:rsidRPr="00566A93">
        <w:rPr>
          <w:rFonts w:ascii="Simplified Arabic" w:hAnsi="Simplified Arabic" w:cs="Simplified Arabic" w:hint="cs"/>
          <w:sz w:val="32"/>
          <w:szCs w:val="32"/>
          <w:rtl/>
          <w:lang w:bidi="ar-DZ"/>
        </w:rPr>
        <w:t>يَا</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أَيُّهَا</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الَّذِينَ</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آمَنُوا</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اتَّقُوا</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اللَّهَ</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وَذَرُوا</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مَا</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بَقِيَ</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مِنَ</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الرِّبَا</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إِن</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كُنتُم</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مُّؤْمِنِينَ</w:t>
      </w:r>
      <w:r w:rsidRPr="00023343">
        <w:rPr>
          <w:rFonts w:ascii="Simplified Arabic" w:hAnsi="Simplified Arabic" w:cs="Simplified Arabic"/>
          <w:sz w:val="32"/>
          <w:szCs w:val="32"/>
          <w:rtl/>
          <w:lang w:bidi="ar-DZ"/>
        </w:rPr>
        <w:t xml:space="preserve"> </w:t>
      </w:r>
      <w:r w:rsidR="00566A93">
        <w:rPr>
          <w:rFonts w:ascii="Simplified Arabic" w:hAnsi="Simplified Arabic" w:cs="Simplified Arabic" w:hint="cs"/>
          <w:sz w:val="32"/>
          <w:szCs w:val="32"/>
          <w:rtl/>
          <w:lang w:bidi="ar-DZ"/>
        </w:rPr>
        <w:t>)</w:t>
      </w:r>
      <w:r w:rsidR="00BF103F">
        <w:rPr>
          <w:rStyle w:val="Appelnotedebasdep"/>
          <w:rFonts w:ascii="Simplified Arabic" w:hAnsi="Simplified Arabic" w:cs="Simplified Arabic"/>
          <w:sz w:val="32"/>
          <w:szCs w:val="32"/>
          <w:rtl/>
          <w:lang w:bidi="ar-DZ"/>
        </w:rPr>
        <w:footnoteReference w:id="143"/>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w:t>
      </w:r>
      <w:r w:rsidR="00566A93">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منه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أيضا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نراه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ينهى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الضرر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مخاطرة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ومقامرة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البائع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والمشتري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على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السواء</w:t>
      </w:r>
      <w:r w:rsidRPr="00023343">
        <w:rPr>
          <w:rFonts w:ascii="Simplified Arabic" w:hAnsi="Simplified Arabic" w:cs="Simplified Arabic"/>
          <w:sz w:val="32"/>
          <w:szCs w:val="32"/>
          <w:rtl/>
          <w:lang w:bidi="ar-DZ"/>
        </w:rPr>
        <w:t>.</w:t>
      </w:r>
    </w:p>
    <w:p w:rsidR="001A66F8" w:rsidRDefault="001A66F8" w:rsidP="009219CF">
      <w:pPr>
        <w:pStyle w:val="Paragraphedeliste"/>
        <w:numPr>
          <w:ilvl w:val="0"/>
          <w:numId w:val="3"/>
        </w:numPr>
        <w:tabs>
          <w:tab w:val="right" w:pos="283"/>
        </w:tabs>
        <w:bidi/>
        <w:ind w:left="283" w:firstLine="567"/>
        <w:jc w:val="both"/>
        <w:rPr>
          <w:rFonts w:ascii="Simplified Arabic" w:hAnsi="Simplified Arabic" w:cs="Simplified Arabic"/>
          <w:sz w:val="32"/>
          <w:szCs w:val="32"/>
          <w:lang w:bidi="ar-DZ"/>
        </w:rPr>
      </w:pPr>
      <w:r w:rsidRPr="001A66F8">
        <w:rPr>
          <w:rFonts w:ascii="Simplified Arabic" w:hAnsi="Simplified Arabic" w:cs="Simplified Arabic" w:hint="cs"/>
          <w:sz w:val="32"/>
          <w:szCs w:val="32"/>
          <w:rtl/>
          <w:lang w:bidi="ar-DZ"/>
        </w:rPr>
        <w:t>نرى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التشريع</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الإسلامي</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في</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الميدان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الإداري،</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والذي</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يحسب</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كثير</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الغافلين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التشريع</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لم</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يعن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به،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نجده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يهتم</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بهذا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الجانب</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اهتماما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بالغا،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تحقيقا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للمصلحة</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lastRenderedPageBreak/>
        <w:t>العامة</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للمسلمين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جميعا،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فأوجب</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على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يتولى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للمسلمين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عملا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الأعمال،</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يكون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أصلح</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لذلك</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العمل،</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يؤديه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على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أحسن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وجه،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ويرعى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في</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مصالح</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االله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ومصالح</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العباد،</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وعلى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الحاكم</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لا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يولى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على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أي</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عمل</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أعمال</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الدولة،</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إلاّ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يراه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صالحا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للقيام</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بهذه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المسؤولية</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وفي</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هذا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يقول</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الرسول</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صلى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االله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عليه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وسلم</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ولي</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أمر</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المسلمين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شيئا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فولى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رجلا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w:t>
      </w:r>
      <w:r w:rsidR="006375DE">
        <w:rPr>
          <w:rFonts w:ascii="Simplified Arabic" w:hAnsi="Simplified Arabic" w:cs="Simplified Arabic" w:hint="cs"/>
          <w:sz w:val="32"/>
          <w:szCs w:val="32"/>
          <w:rtl/>
          <w:lang w:bidi="ar-DZ"/>
        </w:rPr>
        <w:t xml:space="preserve"> </w:t>
      </w:r>
      <w:r w:rsidRPr="001A66F8">
        <w:rPr>
          <w:rFonts w:ascii="Simplified Arabic" w:hAnsi="Simplified Arabic" w:cs="Simplified Arabic" w:hint="cs"/>
          <w:sz w:val="32"/>
          <w:szCs w:val="32"/>
          <w:rtl/>
          <w:lang w:bidi="ar-DZ"/>
        </w:rPr>
        <w:t>هو</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يجد</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هو</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أصلح</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للمسلمين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فقد</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خان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االله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w:t>
      </w:r>
      <w:r w:rsidR="006375DE">
        <w:rPr>
          <w:rFonts w:ascii="Simplified Arabic" w:hAnsi="Simplified Arabic" w:cs="Simplified Arabic" w:hint="cs"/>
          <w:sz w:val="32"/>
          <w:szCs w:val="32"/>
          <w:rtl/>
          <w:lang w:bidi="ar-DZ"/>
        </w:rPr>
        <w:t xml:space="preserve"> </w:t>
      </w:r>
      <w:r w:rsidRPr="001A66F8">
        <w:rPr>
          <w:rFonts w:ascii="Simplified Arabic" w:hAnsi="Simplified Arabic" w:cs="Simplified Arabic" w:hint="cs"/>
          <w:sz w:val="32"/>
          <w:szCs w:val="32"/>
          <w:rtl/>
          <w:lang w:bidi="ar-DZ"/>
        </w:rPr>
        <w:t>رسوله</w:t>
      </w:r>
      <w:r w:rsidR="006375DE">
        <w:rPr>
          <w:rFonts w:ascii="Simplified Arabic" w:hAnsi="Simplified Arabic" w:cs="Simplified Arabic" w:hint="cs"/>
          <w:sz w:val="32"/>
          <w:szCs w:val="32"/>
          <w:rtl/>
          <w:lang w:bidi="ar-DZ"/>
        </w:rPr>
        <w:t>.</w:t>
      </w:r>
    </w:p>
    <w:p w:rsidR="006375DE" w:rsidRDefault="006375DE" w:rsidP="009219CF">
      <w:pPr>
        <w:pStyle w:val="Paragraphedeliste"/>
        <w:numPr>
          <w:ilvl w:val="0"/>
          <w:numId w:val="3"/>
        </w:numPr>
        <w:tabs>
          <w:tab w:val="right" w:pos="283"/>
        </w:tabs>
        <w:bidi/>
        <w:ind w:left="283" w:firstLine="567"/>
        <w:jc w:val="both"/>
        <w:rPr>
          <w:rFonts w:ascii="Simplified Arabic" w:hAnsi="Simplified Arabic" w:cs="Simplified Arabic"/>
          <w:sz w:val="32"/>
          <w:szCs w:val="32"/>
          <w:lang w:bidi="ar-DZ"/>
        </w:rPr>
      </w:pPr>
      <w:r w:rsidRPr="006375DE">
        <w:rPr>
          <w:rFonts w:ascii="Simplified Arabic" w:hAnsi="Simplified Arabic" w:cs="Simplified Arabic" w:hint="cs"/>
          <w:sz w:val="32"/>
          <w:szCs w:val="32"/>
          <w:rtl/>
          <w:lang w:bidi="ar-DZ"/>
        </w:rPr>
        <w:t>نرى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التشريع</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الإسلامي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في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الميدان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الاجتماعي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يهتم</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بحالة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الفرد</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الضعيف،</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ويتدخل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لحمايته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الغنى،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حتى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يتعرض</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للضياع،</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ومن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ثم</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أوجب</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حقا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في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مال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الأغنياء،</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على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هذه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الرعاية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كانت</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تمتد</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حتى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تشمل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المحتاجين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غير</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المسلمين،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فيروى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عمر</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الخطاب</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رأى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يوما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ذميا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يتكفف</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الناس،</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فسأله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عما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ألجأه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إلى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ذلك،</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وحين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عرف</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انه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في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حاجة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إلى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العون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قال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واالله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أنصفناه،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أكلنا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شبيبته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وضيعناه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عند</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الهرم،</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ثم</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أمر</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برفع</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الجزية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عنه،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وأن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يعطى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وعياله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يكفيهم</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بيت</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المال،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طوال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مدة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إقامته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بدار</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الإسلام،</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ولعل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هذه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الأمثلة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التي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قدمناها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وغيرها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كثير،</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تؤكد</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لنا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لهذا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التشريع</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طبيعة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وخصوصية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تميزه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عن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غيره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القوانين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العالمية،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والتي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انفرد</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بها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وحده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دون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يجاريه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فيها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غيره،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كما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تؤكد</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شمولية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هذا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التشريع،</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واستيعابه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لكل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يجد</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للناس</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w:t>
      </w:r>
      <w:r w:rsidR="008D733D">
        <w:rPr>
          <w:rFonts w:ascii="Simplified Arabic" w:hAnsi="Simplified Arabic" w:cs="Simplified Arabic" w:hint="cs"/>
          <w:sz w:val="32"/>
          <w:szCs w:val="32"/>
          <w:rtl/>
          <w:lang w:bidi="ar-DZ"/>
        </w:rPr>
        <w:t xml:space="preserve"> </w:t>
      </w:r>
      <w:r w:rsidRPr="006375DE">
        <w:rPr>
          <w:rFonts w:ascii="Simplified Arabic" w:hAnsi="Simplified Arabic" w:cs="Simplified Arabic" w:hint="cs"/>
          <w:sz w:val="32"/>
          <w:szCs w:val="32"/>
          <w:rtl/>
          <w:lang w:bidi="ar-DZ"/>
        </w:rPr>
        <w:t>يحل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بهم</w:t>
      </w:r>
      <w:r w:rsidRPr="006375DE">
        <w:rPr>
          <w:rFonts w:ascii="Simplified Arabic" w:hAnsi="Simplified Arabic" w:cs="Simplified Arabic"/>
          <w:sz w:val="32"/>
          <w:szCs w:val="32"/>
          <w:rtl/>
          <w:lang w:bidi="ar-DZ"/>
        </w:rPr>
        <w:t>.</w:t>
      </w:r>
    </w:p>
    <w:p w:rsidR="00B3219D" w:rsidRPr="00545908" w:rsidRDefault="00545908" w:rsidP="00DA5697">
      <w:pPr>
        <w:pStyle w:val="Titre4"/>
        <w:rPr>
          <w:rtl/>
        </w:rPr>
      </w:pPr>
      <w:r w:rsidRPr="00545908">
        <w:rPr>
          <w:rFonts w:hint="cs"/>
          <w:rtl/>
        </w:rPr>
        <w:t xml:space="preserve">الفرع </w:t>
      </w:r>
      <w:r w:rsidR="00207BBD">
        <w:rPr>
          <w:rFonts w:hint="cs"/>
          <w:rtl/>
        </w:rPr>
        <w:t>الخامس</w:t>
      </w:r>
      <w:r w:rsidRPr="00545908">
        <w:rPr>
          <w:rFonts w:hint="cs"/>
          <w:rtl/>
        </w:rPr>
        <w:t xml:space="preserve"> :</w:t>
      </w:r>
      <w:r w:rsidR="006375DE" w:rsidRPr="00545908">
        <w:rPr>
          <w:rtl/>
        </w:rPr>
        <w:t xml:space="preserve"> </w:t>
      </w:r>
      <w:r w:rsidR="006375DE" w:rsidRPr="00545908">
        <w:rPr>
          <w:rFonts w:hint="cs"/>
          <w:rtl/>
        </w:rPr>
        <w:t>الإسلام</w:t>
      </w:r>
      <w:r w:rsidR="006375DE" w:rsidRPr="00545908">
        <w:rPr>
          <w:rtl/>
        </w:rPr>
        <w:t xml:space="preserve"> </w:t>
      </w:r>
      <w:r w:rsidR="006375DE" w:rsidRPr="00545908">
        <w:rPr>
          <w:rFonts w:hint="cs"/>
          <w:rtl/>
        </w:rPr>
        <w:t>دين</w:t>
      </w:r>
      <w:r w:rsidR="006375DE" w:rsidRPr="00545908">
        <w:rPr>
          <w:rtl/>
        </w:rPr>
        <w:t xml:space="preserve"> </w:t>
      </w:r>
      <w:r w:rsidR="006375DE" w:rsidRPr="00545908">
        <w:rPr>
          <w:rFonts w:hint="cs"/>
          <w:rtl/>
        </w:rPr>
        <w:t>و</w:t>
      </w:r>
      <w:r w:rsidR="00B3219D" w:rsidRPr="00545908">
        <w:rPr>
          <w:rFonts w:hint="cs"/>
          <w:rtl/>
        </w:rPr>
        <w:t xml:space="preserve"> </w:t>
      </w:r>
      <w:r w:rsidR="006375DE" w:rsidRPr="00545908">
        <w:rPr>
          <w:rFonts w:hint="cs"/>
          <w:rtl/>
        </w:rPr>
        <w:t>دولة</w:t>
      </w:r>
      <w:r w:rsidR="006375DE" w:rsidRPr="00545908">
        <w:rPr>
          <w:rtl/>
        </w:rPr>
        <w:t xml:space="preserve"> </w:t>
      </w:r>
    </w:p>
    <w:p w:rsidR="00E71691" w:rsidRDefault="006375DE" w:rsidP="009219CF">
      <w:pPr>
        <w:tabs>
          <w:tab w:val="right" w:pos="283"/>
        </w:tabs>
        <w:bidi/>
        <w:ind w:left="283" w:firstLine="567"/>
        <w:jc w:val="both"/>
        <w:rPr>
          <w:rFonts w:ascii="Simplified Arabic" w:hAnsi="Simplified Arabic" w:cs="Simplified Arabic"/>
          <w:sz w:val="32"/>
          <w:szCs w:val="32"/>
          <w:rtl/>
          <w:lang w:bidi="ar-DZ"/>
        </w:rPr>
      </w:pPr>
      <w:r w:rsidRPr="006375DE">
        <w:rPr>
          <w:rFonts w:ascii="Simplified Arabic" w:hAnsi="Simplified Arabic" w:cs="Simplified Arabic" w:hint="cs"/>
          <w:sz w:val="32"/>
          <w:szCs w:val="32"/>
          <w:rtl/>
          <w:lang w:bidi="ar-DZ"/>
        </w:rPr>
        <w:t>لقد</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جاء</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الإسلام</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بتنظيم</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شامل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لأمور</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الدين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والدنيا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معا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ومن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هنا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شملت</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مسؤولية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ولي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الأمر</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w:t>
      </w:r>
      <w:r w:rsidR="00C71EB7">
        <w:rPr>
          <w:rFonts w:ascii="Simplified Arabic" w:hAnsi="Simplified Arabic" w:cs="Simplified Arabic" w:hint="cs"/>
          <w:sz w:val="32"/>
          <w:szCs w:val="32"/>
          <w:rtl/>
          <w:lang w:bidi="ar-DZ"/>
        </w:rPr>
        <w:t xml:space="preserve"> </w:t>
      </w:r>
      <w:r w:rsidRPr="006375DE">
        <w:rPr>
          <w:rFonts w:ascii="Simplified Arabic" w:hAnsi="Simplified Arabic" w:cs="Simplified Arabic" w:hint="cs"/>
          <w:sz w:val="32"/>
          <w:szCs w:val="32"/>
          <w:rtl/>
          <w:lang w:bidi="ar-DZ"/>
        </w:rPr>
        <w:t>اختصاصاته</w:t>
      </w:r>
      <w:r w:rsidRPr="006375DE">
        <w:rPr>
          <w:rFonts w:ascii="Simplified Arabic" w:hAnsi="Simplified Arabic" w:cs="Simplified Arabic"/>
          <w:sz w:val="32"/>
          <w:szCs w:val="32"/>
          <w:rtl/>
          <w:lang w:bidi="ar-DZ"/>
        </w:rPr>
        <w:t xml:space="preserve"> - </w:t>
      </w:r>
      <w:r w:rsidRPr="006375DE">
        <w:rPr>
          <w:rFonts w:ascii="Simplified Arabic" w:hAnsi="Simplified Arabic" w:cs="Simplified Arabic" w:hint="cs"/>
          <w:sz w:val="32"/>
          <w:szCs w:val="32"/>
          <w:rtl/>
          <w:lang w:bidi="ar-DZ"/>
        </w:rPr>
        <w:t>أو</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واجباته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كما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يصفها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الفقهاء</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رعاية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شؤون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الدين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والدنيا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معا،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وناطت</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السلطات</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يكفل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ذلك،</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وهو</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بذلك</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يختلف</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عن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المسيحية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التي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فصلت</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بين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الدين،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وناطت</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به</w:t>
      </w:r>
      <w:r w:rsidR="00B3219D" w:rsidRPr="00B3219D">
        <w:rPr>
          <w:rFonts w:hint="cs"/>
          <w:rtl/>
        </w:rPr>
        <w:t xml:space="preserve"> </w:t>
      </w:r>
      <w:r w:rsidR="00B3219D" w:rsidRPr="00B3219D">
        <w:rPr>
          <w:rFonts w:ascii="Simplified Arabic" w:hAnsi="Simplified Arabic" w:cs="Simplified Arabic"/>
          <w:sz w:val="32"/>
          <w:szCs w:val="32"/>
          <w:rtl/>
        </w:rPr>
        <w:t>ا</w:t>
      </w:r>
      <w:r w:rsidR="00B3219D" w:rsidRPr="00B3219D">
        <w:rPr>
          <w:rFonts w:ascii="Simplified Arabic" w:hAnsi="Simplified Arabic" w:cs="Simplified Arabic" w:hint="cs"/>
          <w:sz w:val="32"/>
          <w:szCs w:val="32"/>
          <w:rtl/>
          <w:lang w:bidi="ar-DZ"/>
        </w:rPr>
        <w:t>لكنيسة،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والشؤون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الدنيوية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وناطت</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به</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الدولة</w:t>
      </w:r>
      <w:r w:rsidR="0025408E">
        <w:rPr>
          <w:rStyle w:val="Appelnotedebasdep"/>
          <w:rFonts w:ascii="Simplified Arabic" w:hAnsi="Simplified Arabic" w:cs="Simplified Arabic"/>
          <w:sz w:val="32"/>
          <w:szCs w:val="32"/>
          <w:rtl/>
          <w:lang w:bidi="ar-DZ"/>
        </w:rPr>
        <w:footnoteReference w:id="144"/>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lastRenderedPageBreak/>
        <w:t>و</w:t>
      </w:r>
      <w:r w:rsidR="0025408E">
        <w:rPr>
          <w:rFonts w:ascii="Simplified Arabic" w:hAnsi="Simplified Arabic" w:cs="Simplified Arabic" w:hint="cs"/>
          <w:sz w:val="32"/>
          <w:szCs w:val="32"/>
          <w:rtl/>
          <w:lang w:bidi="ar-DZ"/>
        </w:rPr>
        <w:t xml:space="preserve"> </w:t>
      </w:r>
      <w:r w:rsidR="00B3219D" w:rsidRPr="00B3219D">
        <w:rPr>
          <w:rFonts w:ascii="Simplified Arabic" w:hAnsi="Simplified Arabic" w:cs="Simplified Arabic" w:hint="cs"/>
          <w:sz w:val="32"/>
          <w:szCs w:val="32"/>
          <w:rtl/>
          <w:lang w:bidi="ar-DZ"/>
        </w:rPr>
        <w:t>يكاد</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يكون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مستحيلا</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أن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نفصل</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بين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الجانبين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الديني</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والجانب</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الدنيوي</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في</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أي</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تنظيم</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من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التنظيمات</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التي</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وضعها</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الإسلام</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وهذا</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الوصف</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يكاد</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يكون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محل</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إجماع</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الباحثين،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قدامى</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ومحدثين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مسلمين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ومستشرقين،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وعليه</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لا</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محل</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لمناقشة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الأصوات</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النشاز</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التي</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ترتفع</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لدى</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البعض</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من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وقت</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لآخر</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مطالبة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بفصل</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الدين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عن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الدولة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وتحويلها</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إلى</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دولة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علمانية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وقياسا</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على</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ما</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حدث</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في</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الدولة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الإسلامية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في</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تركيا</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بعد</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إلغاء</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الخلافة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عام</w:t>
      </w:r>
      <w:r w:rsidR="00B3219D" w:rsidRPr="00B3219D">
        <w:rPr>
          <w:rFonts w:ascii="Simplified Arabic" w:hAnsi="Simplified Arabic" w:cs="Simplified Arabic"/>
          <w:sz w:val="32"/>
          <w:szCs w:val="32"/>
          <w:rtl/>
          <w:lang w:bidi="ar-DZ"/>
        </w:rPr>
        <w:t xml:space="preserve"> 1924. </w:t>
      </w:r>
    </w:p>
    <w:p w:rsidR="006375DE" w:rsidRDefault="00B3219D" w:rsidP="009219CF">
      <w:pPr>
        <w:tabs>
          <w:tab w:val="right" w:pos="283"/>
        </w:tabs>
        <w:bidi/>
        <w:ind w:left="283" w:firstLine="567"/>
        <w:jc w:val="both"/>
        <w:rPr>
          <w:rFonts w:ascii="Simplified Arabic" w:hAnsi="Simplified Arabic" w:cs="Simplified Arabic"/>
          <w:sz w:val="32"/>
          <w:szCs w:val="32"/>
          <w:rtl/>
          <w:lang w:bidi="ar-DZ"/>
        </w:rPr>
      </w:pPr>
      <w:r w:rsidRPr="00B3219D">
        <w:rPr>
          <w:rFonts w:ascii="Simplified Arabic" w:hAnsi="Simplified Arabic" w:cs="Simplified Arabic" w:hint="cs"/>
          <w:sz w:val="32"/>
          <w:szCs w:val="32"/>
          <w:rtl/>
          <w:lang w:bidi="ar-DZ"/>
        </w:rPr>
        <w:t>و</w:t>
      </w:r>
      <w:r w:rsidR="00C71EB7">
        <w:rPr>
          <w:rFonts w:ascii="Simplified Arabic" w:hAnsi="Simplified Arabic" w:cs="Simplified Arabic" w:hint="cs"/>
          <w:sz w:val="32"/>
          <w:szCs w:val="32"/>
          <w:rtl/>
          <w:lang w:bidi="ar-DZ"/>
        </w:rPr>
        <w:t xml:space="preserve"> </w:t>
      </w:r>
      <w:r w:rsidRPr="00B3219D">
        <w:rPr>
          <w:rFonts w:ascii="Simplified Arabic" w:hAnsi="Simplified Arabic" w:cs="Simplified Arabic" w:hint="cs"/>
          <w:sz w:val="32"/>
          <w:szCs w:val="32"/>
          <w:rtl/>
          <w:lang w:bidi="ar-DZ"/>
        </w:rPr>
        <w:t>الجمع</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بين</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الدين</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و</w:t>
      </w:r>
      <w:r w:rsidR="00C71EB7">
        <w:rPr>
          <w:rFonts w:ascii="Simplified Arabic" w:hAnsi="Simplified Arabic" w:cs="Simplified Arabic" w:hint="cs"/>
          <w:sz w:val="32"/>
          <w:szCs w:val="32"/>
          <w:rtl/>
          <w:lang w:bidi="ar-DZ"/>
        </w:rPr>
        <w:t xml:space="preserve"> </w:t>
      </w:r>
      <w:r w:rsidRPr="00B3219D">
        <w:rPr>
          <w:rFonts w:ascii="Simplified Arabic" w:hAnsi="Simplified Arabic" w:cs="Simplified Arabic" w:hint="cs"/>
          <w:sz w:val="32"/>
          <w:szCs w:val="32"/>
          <w:rtl/>
          <w:lang w:bidi="ar-DZ"/>
        </w:rPr>
        <w:t>الدولة</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في</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وحدة</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متناسقة</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يرجع</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إلى</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الغاية</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المثالية</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التي</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يستهدفها</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الإسلام</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فهو</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يتوخى</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تربية</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إنسان</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سو</w:t>
      </w:r>
      <w:r w:rsidR="00E71691">
        <w:rPr>
          <w:rFonts w:ascii="Simplified Arabic" w:hAnsi="Simplified Arabic" w:cs="Simplified Arabic" w:hint="cs"/>
          <w:sz w:val="32"/>
          <w:szCs w:val="32"/>
          <w:rtl/>
          <w:lang w:bidi="ar-DZ"/>
        </w:rPr>
        <w:t>ي</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الطبيعة</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تتوازن</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داخله</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كل</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نوازع</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النفس</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البشرية</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ولتحقيق</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ذلك</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يستوجب</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توفر</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معايير</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للتوازن</w:t>
      </w:r>
      <w:r w:rsidRPr="00B3219D">
        <w:rPr>
          <w:rFonts w:ascii="Simplified Arabic" w:hAnsi="Simplified Arabic" w:cs="Simplified Arabic"/>
          <w:sz w:val="32"/>
          <w:szCs w:val="32"/>
          <w:rtl/>
          <w:lang w:bidi="ar-DZ"/>
        </w:rPr>
        <w:t>.</w:t>
      </w:r>
    </w:p>
    <w:p w:rsidR="00E71691" w:rsidRDefault="00E71691" w:rsidP="009219CF">
      <w:pPr>
        <w:tabs>
          <w:tab w:val="right" w:pos="283"/>
        </w:tabs>
        <w:bidi/>
        <w:ind w:left="283" w:firstLine="567"/>
        <w:jc w:val="both"/>
        <w:rPr>
          <w:rFonts w:ascii="Simplified Arabic" w:hAnsi="Simplified Arabic" w:cs="Simplified Arabic"/>
          <w:sz w:val="32"/>
          <w:szCs w:val="32"/>
          <w:rtl/>
          <w:lang w:bidi="ar-DZ"/>
        </w:rPr>
      </w:pPr>
      <w:r w:rsidRPr="00E71691">
        <w:rPr>
          <w:rFonts w:ascii="Simplified Arabic" w:hAnsi="Simplified Arabic" w:cs="Simplified Arabic" w:hint="cs"/>
          <w:b/>
          <w:bCs/>
          <w:sz w:val="36"/>
          <w:szCs w:val="36"/>
          <w:u w:val="single"/>
          <w:rtl/>
          <w:lang w:bidi="ar-DZ"/>
        </w:rPr>
        <w:t>معايير</w:t>
      </w:r>
      <w:r w:rsidRPr="00E71691">
        <w:rPr>
          <w:rFonts w:ascii="Simplified Arabic" w:hAnsi="Simplified Arabic" w:cs="Simplified Arabic"/>
          <w:b/>
          <w:bCs/>
          <w:sz w:val="36"/>
          <w:szCs w:val="36"/>
          <w:u w:val="single"/>
          <w:rtl/>
          <w:lang w:bidi="ar-DZ"/>
        </w:rPr>
        <w:t xml:space="preserve"> </w:t>
      </w:r>
      <w:r w:rsidRPr="00E71691">
        <w:rPr>
          <w:rFonts w:ascii="Simplified Arabic" w:hAnsi="Simplified Arabic" w:cs="Simplified Arabic" w:hint="cs"/>
          <w:b/>
          <w:bCs/>
          <w:sz w:val="36"/>
          <w:szCs w:val="36"/>
          <w:u w:val="single"/>
          <w:rtl/>
          <w:lang w:bidi="ar-DZ"/>
        </w:rPr>
        <w:t>التوازن</w:t>
      </w:r>
      <w:r w:rsidRPr="00E71691">
        <w:rPr>
          <w:rFonts w:ascii="Simplified Arabic" w:hAnsi="Simplified Arabic" w:cs="Simplified Arabic"/>
          <w:b/>
          <w:bCs/>
          <w:sz w:val="36"/>
          <w:szCs w:val="36"/>
          <w:u w:val="single"/>
          <w:rtl/>
          <w:lang w:bidi="ar-DZ"/>
        </w:rPr>
        <w:t>:</w:t>
      </w:r>
    </w:p>
    <w:p w:rsidR="00C71EB7" w:rsidRDefault="00E71691" w:rsidP="0027313D">
      <w:pPr>
        <w:pStyle w:val="Paragraphedeliste"/>
        <w:numPr>
          <w:ilvl w:val="0"/>
          <w:numId w:val="20"/>
        </w:numPr>
        <w:tabs>
          <w:tab w:val="right" w:pos="283"/>
        </w:tabs>
        <w:bidi/>
        <w:ind w:left="849" w:firstLine="0"/>
        <w:jc w:val="both"/>
        <w:rPr>
          <w:rFonts w:ascii="Simplified Arabic" w:hAnsi="Simplified Arabic" w:cs="Simplified Arabic"/>
          <w:sz w:val="32"/>
          <w:szCs w:val="32"/>
          <w:lang w:bidi="ar-DZ"/>
        </w:rPr>
      </w:pPr>
      <w:r w:rsidRPr="00C71EB7">
        <w:rPr>
          <w:rFonts w:ascii="Simplified Arabic" w:hAnsi="Simplified Arabic" w:cs="Simplified Arabic" w:hint="cs"/>
          <w:sz w:val="32"/>
          <w:szCs w:val="32"/>
          <w:rtl/>
          <w:lang w:bidi="ar-DZ"/>
        </w:rPr>
        <w:t>إقامة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توازن</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بين</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الجانب</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المادي</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والجانب</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الروحي</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في</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حياة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الإنسان،</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فهو</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لا</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يتجاهل</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احتياجات</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الإنسان</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المادية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ولذلك</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لا</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يدعو</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إلى</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الرهبة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على</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خلاف</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المسيحية،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كما</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لا</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يكتفي</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بتحقيق</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مطالبه</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المادية</w:t>
      </w:r>
      <w:r w:rsidRPr="00C71EB7">
        <w:rPr>
          <w:rFonts w:ascii="Simplified Arabic" w:hAnsi="Simplified Arabic" w:cs="Simplified Arabic"/>
          <w:sz w:val="32"/>
          <w:szCs w:val="32"/>
          <w:rtl/>
          <w:lang w:bidi="ar-DZ"/>
        </w:rPr>
        <w:t xml:space="preserve"> – </w:t>
      </w:r>
      <w:r w:rsidRPr="00C71EB7">
        <w:rPr>
          <w:rFonts w:ascii="Simplified Arabic" w:hAnsi="Simplified Arabic" w:cs="Simplified Arabic" w:hint="cs"/>
          <w:sz w:val="32"/>
          <w:szCs w:val="32"/>
          <w:rtl/>
          <w:lang w:bidi="ar-DZ"/>
        </w:rPr>
        <w:t>على</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خلاف</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الشيوعية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بل</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يغرس</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فيه</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القيم</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الدينية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وهو</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ما</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عبرت</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عنه</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الآيات</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الكريمة</w:t>
      </w:r>
      <w:r w:rsidR="00707296" w:rsidRPr="00C71EB7">
        <w:rPr>
          <w:rFonts w:ascii="Simplified Arabic" w:hAnsi="Simplified Arabic" w:cs="Simplified Arabic" w:hint="cs"/>
          <w:sz w:val="32"/>
          <w:szCs w:val="32"/>
          <w:rtl/>
          <w:lang w:bidi="ar-DZ"/>
        </w:rPr>
        <w:t>: (وَ</w:t>
      </w:r>
      <w:r w:rsidR="00BF103F">
        <w:rPr>
          <w:rFonts w:ascii="Simplified Arabic" w:hAnsi="Simplified Arabic" w:cs="Simplified Arabic" w:hint="cs"/>
          <w:sz w:val="32"/>
          <w:szCs w:val="32"/>
          <w:rtl/>
          <w:lang w:bidi="ar-DZ"/>
        </w:rPr>
        <w:t xml:space="preserve"> </w:t>
      </w:r>
      <w:r w:rsidR="00707296" w:rsidRPr="00C71EB7">
        <w:rPr>
          <w:rFonts w:ascii="Simplified Arabic" w:hAnsi="Simplified Arabic" w:cs="Simplified Arabic" w:hint="cs"/>
          <w:sz w:val="32"/>
          <w:szCs w:val="32"/>
          <w:rtl/>
          <w:lang w:bidi="ar-DZ"/>
        </w:rPr>
        <w:t>ابْتَغِ</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فِيمَا</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آتَاكَ</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اللَّهُ</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الدَّارَ</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الْآخِرَةَ</w:t>
      </w:r>
      <w:r w:rsidR="00707296" w:rsidRPr="00C71EB7">
        <w:rPr>
          <w:rFonts w:ascii="Simplified Arabic" w:hAnsi="Simplified Arabic" w:cs="Simplified Arabic"/>
          <w:sz w:val="32"/>
          <w:szCs w:val="32"/>
          <w:rtl/>
          <w:lang w:bidi="ar-DZ"/>
        </w:rPr>
        <w:t xml:space="preserve"> ۖ </w:t>
      </w:r>
      <w:r w:rsidR="00707296" w:rsidRPr="00C71EB7">
        <w:rPr>
          <w:rFonts w:ascii="Simplified Arabic" w:hAnsi="Simplified Arabic" w:cs="Simplified Arabic" w:hint="cs"/>
          <w:sz w:val="32"/>
          <w:szCs w:val="32"/>
          <w:rtl/>
          <w:lang w:bidi="ar-DZ"/>
        </w:rPr>
        <w:t>وَلَا</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تَنسَ</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نَصِيبَكَ</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مِنَ</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الدُّنْيَا</w:t>
      </w:r>
      <w:r w:rsidR="00707296" w:rsidRPr="00C71EB7">
        <w:rPr>
          <w:rFonts w:ascii="Simplified Arabic" w:hAnsi="Simplified Arabic" w:cs="Simplified Arabic"/>
          <w:sz w:val="32"/>
          <w:szCs w:val="32"/>
          <w:rtl/>
          <w:lang w:bidi="ar-DZ"/>
        </w:rPr>
        <w:t xml:space="preserve"> ۖ </w:t>
      </w:r>
      <w:r w:rsidR="00707296" w:rsidRPr="00C71EB7">
        <w:rPr>
          <w:rFonts w:ascii="Simplified Arabic" w:hAnsi="Simplified Arabic" w:cs="Simplified Arabic" w:hint="cs"/>
          <w:sz w:val="32"/>
          <w:szCs w:val="32"/>
          <w:rtl/>
          <w:lang w:bidi="ar-DZ"/>
        </w:rPr>
        <w:t>وَأَحْسِن</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كَمَا</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أَحْسَنَ</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اللَّهُ</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إِلَيْكَ</w:t>
      </w:r>
      <w:r w:rsidR="00707296" w:rsidRPr="00C71EB7">
        <w:rPr>
          <w:rFonts w:ascii="Simplified Arabic" w:hAnsi="Simplified Arabic" w:cs="Simplified Arabic"/>
          <w:sz w:val="32"/>
          <w:szCs w:val="32"/>
          <w:rtl/>
          <w:lang w:bidi="ar-DZ"/>
        </w:rPr>
        <w:t xml:space="preserve"> ۖ </w:t>
      </w:r>
      <w:r w:rsidR="00707296" w:rsidRPr="00C71EB7">
        <w:rPr>
          <w:rFonts w:ascii="Simplified Arabic" w:hAnsi="Simplified Arabic" w:cs="Simplified Arabic" w:hint="cs"/>
          <w:sz w:val="32"/>
          <w:szCs w:val="32"/>
          <w:rtl/>
          <w:lang w:bidi="ar-DZ"/>
        </w:rPr>
        <w:t>وَلَا</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تَبْغِ</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الْفَسَادَ</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فِي</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الْأَرْضِ</w:t>
      </w:r>
      <w:r w:rsidR="00707296" w:rsidRPr="00C71EB7">
        <w:rPr>
          <w:rFonts w:ascii="Simplified Arabic" w:hAnsi="Simplified Arabic" w:cs="Simplified Arabic"/>
          <w:sz w:val="32"/>
          <w:szCs w:val="32"/>
          <w:rtl/>
          <w:lang w:bidi="ar-DZ"/>
        </w:rPr>
        <w:t xml:space="preserve"> ۖ </w:t>
      </w:r>
      <w:r w:rsidR="00707296" w:rsidRPr="00C71EB7">
        <w:rPr>
          <w:rFonts w:ascii="Simplified Arabic" w:hAnsi="Simplified Arabic" w:cs="Simplified Arabic" w:hint="cs"/>
          <w:sz w:val="32"/>
          <w:szCs w:val="32"/>
          <w:rtl/>
          <w:lang w:bidi="ar-DZ"/>
        </w:rPr>
        <w:t>إِنَّ</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اللَّهَ</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لَا</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يُحِبُّ</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الْمُفْسِدِينَ)</w:t>
      </w:r>
      <w:r w:rsidR="005C6744">
        <w:rPr>
          <w:rStyle w:val="Appelnotedebasdep"/>
          <w:rFonts w:ascii="Simplified Arabic" w:hAnsi="Simplified Arabic" w:cs="Simplified Arabic"/>
          <w:sz w:val="32"/>
          <w:szCs w:val="32"/>
          <w:rtl/>
          <w:lang w:bidi="ar-DZ"/>
        </w:rPr>
        <w:footnoteReference w:id="145"/>
      </w:r>
      <w:r w:rsidR="00707296" w:rsidRPr="00C71EB7">
        <w:rPr>
          <w:rFonts w:ascii="Simplified Arabic" w:hAnsi="Simplified Arabic" w:cs="Simplified Arabic" w:hint="cs"/>
          <w:sz w:val="32"/>
          <w:szCs w:val="32"/>
          <w:rtl/>
          <w:lang w:bidi="ar-DZ"/>
        </w:rPr>
        <w:t>.</w:t>
      </w:r>
    </w:p>
    <w:p w:rsidR="00C71FEE" w:rsidRPr="00C71EB7" w:rsidRDefault="00707296" w:rsidP="0027313D">
      <w:pPr>
        <w:pStyle w:val="Paragraphedeliste"/>
        <w:numPr>
          <w:ilvl w:val="0"/>
          <w:numId w:val="20"/>
        </w:numPr>
        <w:tabs>
          <w:tab w:val="right" w:pos="283"/>
        </w:tabs>
        <w:bidi/>
        <w:ind w:left="849" w:firstLine="0"/>
        <w:jc w:val="both"/>
        <w:rPr>
          <w:rFonts w:ascii="Simplified Arabic" w:hAnsi="Simplified Arabic" w:cs="Simplified Arabic"/>
          <w:sz w:val="32"/>
          <w:szCs w:val="32"/>
          <w:rtl/>
          <w:lang w:bidi="ar-DZ"/>
        </w:rPr>
      </w:pPr>
      <w:r w:rsidRPr="00C71EB7">
        <w:rPr>
          <w:rFonts w:ascii="Simplified Arabic" w:hAnsi="Simplified Arabic" w:cs="Simplified Arabic" w:hint="cs"/>
          <w:sz w:val="32"/>
          <w:szCs w:val="32"/>
          <w:rtl/>
          <w:lang w:bidi="ar-DZ"/>
        </w:rPr>
        <w:t>استكمال</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الغاية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المثالية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تتكامل</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الحياة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الدنيا</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مع</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الآخرة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مصداقا</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لقوله</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تعالى</w:t>
      </w:r>
      <w:r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(رَبَّنَا</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آتِنَا</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فِي</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الدُّنْيَا</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حَسَنَةً</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وَفِي</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الْآخِرَةِ</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حَسَنَةً</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وَقِنَا</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عَذَابَ</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 xml:space="preserve">النَّارِ)، </w:t>
      </w:r>
      <w:r w:rsidRPr="00C71EB7">
        <w:rPr>
          <w:rFonts w:ascii="Simplified Arabic" w:hAnsi="Simplified Arabic" w:cs="Simplified Arabic" w:hint="cs"/>
          <w:sz w:val="32"/>
          <w:szCs w:val="32"/>
          <w:rtl/>
          <w:lang w:bidi="ar-DZ"/>
        </w:rPr>
        <w:t>و</w:t>
      </w:r>
      <w:r w:rsidR="00B12140" w:rsidRPr="00C71EB7">
        <w:rPr>
          <w:rFonts w:ascii="Simplified Arabic" w:hAnsi="Simplified Arabic" w:cs="Simplified Arabic" w:hint="cs"/>
          <w:sz w:val="32"/>
          <w:szCs w:val="32"/>
          <w:rtl/>
          <w:lang w:bidi="ar-DZ"/>
        </w:rPr>
        <w:t xml:space="preserve"> </w:t>
      </w:r>
      <w:r w:rsidRPr="00C71EB7">
        <w:rPr>
          <w:rFonts w:ascii="Simplified Arabic" w:hAnsi="Simplified Arabic" w:cs="Simplified Arabic" w:hint="cs"/>
          <w:sz w:val="32"/>
          <w:szCs w:val="32"/>
          <w:rtl/>
          <w:lang w:bidi="ar-DZ"/>
        </w:rPr>
        <w:t>قوله</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تعالى</w:t>
      </w:r>
      <w:r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 ( وَمَن</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كَانَ</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فِي</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هَٰذِهِ</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أَعْمَىٰ</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فَهُوَ</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فِي</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الْآخِرَةِ</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أَعْمَىٰ</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وَأَضَلُّ</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سَبِيلًا)</w:t>
      </w:r>
      <w:r w:rsidRPr="00C71EB7">
        <w:rPr>
          <w:rFonts w:ascii="Simplified Arabic" w:hAnsi="Simplified Arabic" w:cs="Simplified Arabic"/>
          <w:sz w:val="32"/>
          <w:szCs w:val="32"/>
          <w:rtl/>
          <w:lang w:bidi="ar-DZ"/>
        </w:rPr>
        <w:t xml:space="preserve">. </w:t>
      </w:r>
    </w:p>
    <w:p w:rsidR="00400D5C" w:rsidRDefault="00707296" w:rsidP="009219CF">
      <w:pPr>
        <w:tabs>
          <w:tab w:val="right" w:pos="283"/>
        </w:tabs>
        <w:bidi/>
        <w:ind w:left="283" w:firstLine="567"/>
        <w:jc w:val="both"/>
        <w:rPr>
          <w:rFonts w:ascii="Simplified Arabic" w:hAnsi="Simplified Arabic" w:cs="Simplified Arabic"/>
          <w:sz w:val="32"/>
          <w:szCs w:val="32"/>
          <w:rtl/>
          <w:lang w:bidi="ar-DZ"/>
        </w:rPr>
      </w:pPr>
      <w:r w:rsidRPr="00707296">
        <w:rPr>
          <w:rFonts w:ascii="Simplified Arabic" w:hAnsi="Simplified Arabic" w:cs="Simplified Arabic" w:hint="cs"/>
          <w:sz w:val="32"/>
          <w:szCs w:val="32"/>
          <w:rtl/>
          <w:lang w:bidi="ar-DZ"/>
        </w:rPr>
        <w:lastRenderedPageBreak/>
        <w:t>وبهذه</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الصورة</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يجتمع</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للفعل</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الواحد</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جزاءان،</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أحدهما</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دنيوي</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يتولاه</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ولي</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الأمر،</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وثانيهما</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أخروي،</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فإن</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استطاع</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التفلت</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من</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الجزاء</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الدنيوي</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استحال</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عليه</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الإفلات</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من</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الجزاء</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الأخروي</w:t>
      </w:r>
      <w:r w:rsidRPr="00707296">
        <w:rPr>
          <w:rFonts w:ascii="Simplified Arabic" w:hAnsi="Simplified Arabic" w:cs="Simplified Arabic"/>
          <w:sz w:val="32"/>
          <w:szCs w:val="32"/>
          <w:rtl/>
          <w:lang w:bidi="ar-DZ"/>
        </w:rPr>
        <w:t>.</w:t>
      </w:r>
    </w:p>
    <w:p w:rsidR="00400D5C" w:rsidRDefault="00707296" w:rsidP="0027313D">
      <w:pPr>
        <w:pStyle w:val="Paragraphedeliste"/>
        <w:numPr>
          <w:ilvl w:val="0"/>
          <w:numId w:val="20"/>
        </w:numPr>
        <w:tabs>
          <w:tab w:val="right" w:pos="283"/>
        </w:tabs>
        <w:bidi/>
        <w:ind w:left="849" w:firstLine="0"/>
        <w:jc w:val="both"/>
        <w:rPr>
          <w:rFonts w:ascii="Simplified Arabic" w:hAnsi="Simplified Arabic" w:cs="Simplified Arabic"/>
          <w:sz w:val="32"/>
          <w:szCs w:val="32"/>
          <w:lang w:bidi="ar-DZ"/>
        </w:rPr>
      </w:pPr>
      <w:r w:rsidRPr="00400D5C">
        <w:rPr>
          <w:rFonts w:ascii="Simplified Arabic" w:hAnsi="Simplified Arabic" w:cs="Simplified Arabic" w:hint="cs"/>
          <w:sz w:val="32"/>
          <w:szCs w:val="32"/>
          <w:rtl/>
          <w:lang w:bidi="ar-DZ"/>
        </w:rPr>
        <w:t>تحقيقا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للتوازن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بين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الجانبين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الروحي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والمادي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يجمع</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الإسلام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بين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العقل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والغيمان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وحدة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متناسقة،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فالعلم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ليس</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مجرد</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خادم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مطيع</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للإيمان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على</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خلاف</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حدث</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أوروبا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العصور</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الوسطى،</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والإيمان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ليس</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عدواً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مبينا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للعلم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على</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خلاف</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ينادي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به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الفكر</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الشيوعي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وآيات</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القرآن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الكريم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قاطعة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حث</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الإنسان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على</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كشف</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أسرار</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الكون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بالدرس</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والأحاديث</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الشريفة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تجعل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طلب</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العلم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فريضة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واستعمال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الأساليب</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العلمية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خير</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وسيلة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لتدعيم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الإيمان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وهو</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الأسلوب</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الذي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انتهجته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فلاسفة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الإسلام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وعلماء</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الكلام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والفقهاء</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أنفسهم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وقد</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اختلقت</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المدارس</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الفكرية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الإسلامية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تحديد</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المجال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الذي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يجوز</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إعمال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العقل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فيه،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فمنهم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المعتزلة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يجيزه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بإطلاق</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وقلة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منه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تقيده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بإطلاق</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أهل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الظاهر</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وأكثرهم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أهل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السنة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يجيزونه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مجال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المعاملات</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دون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العبادات</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w:t>
      </w:r>
      <w:r w:rsidR="00400D5C">
        <w:rPr>
          <w:rFonts w:ascii="Simplified Arabic" w:hAnsi="Simplified Arabic" w:cs="Simplified Arabic" w:hint="cs"/>
          <w:sz w:val="32"/>
          <w:szCs w:val="32"/>
          <w:rtl/>
          <w:lang w:bidi="ar-DZ"/>
        </w:rPr>
        <w:t xml:space="preserve"> </w:t>
      </w:r>
      <w:r w:rsidRPr="00400D5C">
        <w:rPr>
          <w:rFonts w:ascii="Simplified Arabic" w:hAnsi="Simplified Arabic" w:cs="Simplified Arabic" w:hint="cs"/>
          <w:sz w:val="32"/>
          <w:szCs w:val="32"/>
          <w:rtl/>
          <w:lang w:bidi="ar-DZ"/>
        </w:rPr>
        <w:t>العقيدة</w:t>
      </w:r>
      <w:r w:rsidRPr="00400D5C">
        <w:rPr>
          <w:rFonts w:ascii="Simplified Arabic" w:hAnsi="Simplified Arabic" w:cs="Simplified Arabic"/>
          <w:sz w:val="32"/>
          <w:szCs w:val="32"/>
          <w:rtl/>
          <w:lang w:bidi="ar-DZ"/>
        </w:rPr>
        <w:t>.</w:t>
      </w:r>
    </w:p>
    <w:p w:rsidR="00707296" w:rsidRPr="00400D5C" w:rsidRDefault="00707296" w:rsidP="0027313D">
      <w:pPr>
        <w:pStyle w:val="Paragraphedeliste"/>
        <w:numPr>
          <w:ilvl w:val="0"/>
          <w:numId w:val="20"/>
        </w:numPr>
        <w:tabs>
          <w:tab w:val="right" w:pos="283"/>
        </w:tabs>
        <w:bidi/>
        <w:ind w:left="849" w:firstLine="0"/>
        <w:jc w:val="both"/>
        <w:rPr>
          <w:rFonts w:ascii="Simplified Arabic" w:hAnsi="Simplified Arabic" w:cs="Simplified Arabic"/>
          <w:sz w:val="32"/>
          <w:szCs w:val="32"/>
          <w:rtl/>
          <w:lang w:bidi="ar-DZ"/>
        </w:rPr>
      </w:pPr>
      <w:r w:rsidRPr="00400D5C">
        <w:rPr>
          <w:rFonts w:ascii="Simplified Arabic" w:hAnsi="Simplified Arabic" w:cs="Simplified Arabic" w:hint="cs"/>
          <w:sz w:val="32"/>
          <w:szCs w:val="32"/>
          <w:rtl/>
          <w:lang w:bidi="ar-DZ"/>
        </w:rPr>
        <w:t>عنصر</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الدين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معيارا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للتوازن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وما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يتضمنه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قيم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روحية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وأخلاقية،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دعامة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أساسية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دعامات</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المجتمع</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الإسلامي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وأداة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فعالة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تحقيق</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الانسجام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الاجتماعي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وركيزة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أساسية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للتضامن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ولذلك</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يترك</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مسؤولية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رعاية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شؤون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الدين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لضميره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الفرد</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بعيداً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عن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الدولة</w:t>
      </w:r>
      <w:r w:rsidRPr="00400D5C">
        <w:rPr>
          <w:rFonts w:ascii="Simplified Arabic" w:hAnsi="Simplified Arabic" w:cs="Simplified Arabic"/>
          <w:sz w:val="32"/>
          <w:szCs w:val="32"/>
          <w:rtl/>
          <w:lang w:bidi="ar-DZ"/>
        </w:rPr>
        <w:t xml:space="preserve"> – </w:t>
      </w:r>
      <w:r w:rsidRPr="00400D5C">
        <w:rPr>
          <w:rFonts w:ascii="Simplified Arabic" w:hAnsi="Simplified Arabic" w:cs="Simplified Arabic" w:hint="cs"/>
          <w:sz w:val="32"/>
          <w:szCs w:val="32"/>
          <w:rtl/>
          <w:lang w:bidi="ar-DZ"/>
        </w:rPr>
        <w:t>على</w:t>
      </w:r>
      <w:r w:rsidR="00C41B5F" w:rsidRPr="00C41B5F">
        <w:rPr>
          <w:rFonts w:hint="cs"/>
          <w:rtl/>
        </w:rPr>
        <w:t xml:space="preserve"> </w:t>
      </w:r>
      <w:r w:rsidR="00C41B5F" w:rsidRPr="00400D5C">
        <w:rPr>
          <w:rFonts w:ascii="Simplified Arabic" w:hAnsi="Simplified Arabic" w:cs="Simplified Arabic" w:hint="cs"/>
          <w:sz w:val="32"/>
          <w:szCs w:val="32"/>
          <w:rtl/>
          <w:lang w:bidi="ar-DZ"/>
        </w:rPr>
        <w:t>خلاف</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المذاهب</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العلمانية</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ولا</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ينكره</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على</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خلاف</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المذهب</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الشيوعي</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الذي</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يصفه</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بأنه</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أفيون</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الشعوب،</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بل</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ألقى</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مسؤولية</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حفظ</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الدين</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ورعايته</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على</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عاتق</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الدولة</w:t>
      </w:r>
      <w:r w:rsidR="00C41B5F" w:rsidRPr="00400D5C">
        <w:rPr>
          <w:rFonts w:ascii="Simplified Arabic" w:hAnsi="Simplified Arabic" w:cs="Simplified Arabic"/>
          <w:sz w:val="32"/>
          <w:szCs w:val="32"/>
          <w:rtl/>
          <w:lang w:bidi="ar-DZ"/>
        </w:rPr>
        <w:t>.</w:t>
      </w:r>
    </w:p>
    <w:p w:rsidR="00272EC6" w:rsidRPr="00C37841" w:rsidRDefault="00C37841" w:rsidP="00DA5697">
      <w:pPr>
        <w:pStyle w:val="Titre4"/>
        <w:rPr>
          <w:rtl/>
        </w:rPr>
      </w:pPr>
      <w:r w:rsidRPr="00C37841">
        <w:rPr>
          <w:rFonts w:hint="cs"/>
          <w:rtl/>
        </w:rPr>
        <w:lastRenderedPageBreak/>
        <w:t xml:space="preserve">الفرع </w:t>
      </w:r>
      <w:r w:rsidR="00207BBD">
        <w:rPr>
          <w:rFonts w:hint="cs"/>
          <w:rtl/>
        </w:rPr>
        <w:t>السادس</w:t>
      </w:r>
      <w:r w:rsidRPr="00C37841">
        <w:rPr>
          <w:rFonts w:hint="cs"/>
          <w:rtl/>
        </w:rPr>
        <w:t xml:space="preserve"> : </w:t>
      </w:r>
      <w:r w:rsidR="00272EC6" w:rsidRPr="00C37841">
        <w:rPr>
          <w:rFonts w:hint="cs"/>
          <w:rtl/>
        </w:rPr>
        <w:t>عدم</w:t>
      </w:r>
      <w:r w:rsidR="00272EC6" w:rsidRPr="00C37841">
        <w:rPr>
          <w:rtl/>
        </w:rPr>
        <w:t xml:space="preserve"> </w:t>
      </w:r>
      <w:r w:rsidR="00272EC6" w:rsidRPr="00C37841">
        <w:rPr>
          <w:rFonts w:hint="cs"/>
          <w:rtl/>
        </w:rPr>
        <w:t>الحرج</w:t>
      </w:r>
    </w:p>
    <w:p w:rsidR="00C41B5F" w:rsidRDefault="00272EC6" w:rsidP="009219CF">
      <w:pPr>
        <w:tabs>
          <w:tab w:val="right" w:pos="283"/>
        </w:tabs>
        <w:bidi/>
        <w:ind w:left="283" w:firstLine="567"/>
        <w:jc w:val="both"/>
        <w:rPr>
          <w:rFonts w:ascii="Simplified Arabic" w:hAnsi="Simplified Arabic" w:cs="Simplified Arabic"/>
          <w:sz w:val="32"/>
          <w:szCs w:val="32"/>
          <w:rtl/>
          <w:lang w:bidi="ar-DZ"/>
        </w:rPr>
      </w:pPr>
      <w:r w:rsidRPr="00272EC6">
        <w:rPr>
          <w:rFonts w:ascii="Simplified Arabic" w:hAnsi="Simplified Arabic" w:cs="Simplified Arabic" w:hint="cs"/>
          <w:sz w:val="32"/>
          <w:szCs w:val="32"/>
          <w:rtl/>
          <w:lang w:bidi="ar-DZ"/>
        </w:rPr>
        <w:t>إن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الأصل</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عدم</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الحرج</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قوله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تعالى</w:t>
      </w:r>
      <w:r w:rsidRPr="00272EC6">
        <w:rPr>
          <w:rFonts w:ascii="Simplified Arabic" w:hAnsi="Simplified Arabic" w:cs="Simplified Arabic"/>
          <w:sz w:val="32"/>
          <w:szCs w:val="32"/>
          <w:rtl/>
          <w:lang w:bidi="ar-DZ"/>
        </w:rPr>
        <w:t xml:space="preserve"> : </w:t>
      </w:r>
      <w:r w:rsidR="003F0FEF">
        <w:rPr>
          <w:rFonts w:ascii="Simplified Arabic" w:hAnsi="Simplified Arabic" w:cs="Simplified Arabic" w:hint="cs"/>
          <w:sz w:val="32"/>
          <w:szCs w:val="32"/>
          <w:rtl/>
          <w:lang w:bidi="ar-DZ"/>
        </w:rPr>
        <w:t>(</w:t>
      </w:r>
      <w:r w:rsidR="003F0FEF" w:rsidRPr="003F0FEF">
        <w:rPr>
          <w:rFonts w:ascii="Simplified Arabic" w:hAnsi="Simplified Arabic" w:cs="Simplified Arabic" w:hint="cs"/>
          <w:sz w:val="32"/>
          <w:szCs w:val="32"/>
          <w:rtl/>
          <w:lang w:bidi="ar-DZ"/>
        </w:rPr>
        <w:t>مَا</w:t>
      </w:r>
      <w:r w:rsidR="003F0FEF" w:rsidRPr="003F0FEF">
        <w:rPr>
          <w:rFonts w:ascii="Simplified Arabic" w:hAnsi="Simplified Arabic" w:cs="Simplified Arabic"/>
          <w:sz w:val="32"/>
          <w:szCs w:val="32"/>
          <w:rtl/>
          <w:lang w:bidi="ar-DZ"/>
        </w:rPr>
        <w:t xml:space="preserve"> </w:t>
      </w:r>
      <w:r w:rsidR="003F0FEF" w:rsidRPr="003F0FEF">
        <w:rPr>
          <w:rFonts w:ascii="Simplified Arabic" w:hAnsi="Simplified Arabic" w:cs="Simplified Arabic" w:hint="cs"/>
          <w:sz w:val="32"/>
          <w:szCs w:val="32"/>
          <w:rtl/>
          <w:lang w:bidi="ar-DZ"/>
        </w:rPr>
        <w:t>جَعَلَ</w:t>
      </w:r>
      <w:r w:rsidR="003F0FEF" w:rsidRPr="003F0FEF">
        <w:rPr>
          <w:rFonts w:ascii="Simplified Arabic" w:hAnsi="Simplified Arabic" w:cs="Simplified Arabic"/>
          <w:sz w:val="32"/>
          <w:szCs w:val="32"/>
          <w:rtl/>
          <w:lang w:bidi="ar-DZ"/>
        </w:rPr>
        <w:t xml:space="preserve"> </w:t>
      </w:r>
      <w:r w:rsidR="003F0FEF" w:rsidRPr="003F0FEF">
        <w:rPr>
          <w:rFonts w:ascii="Simplified Arabic" w:hAnsi="Simplified Arabic" w:cs="Simplified Arabic" w:hint="cs"/>
          <w:sz w:val="32"/>
          <w:szCs w:val="32"/>
          <w:rtl/>
          <w:lang w:bidi="ar-DZ"/>
        </w:rPr>
        <w:t>عَلَيْكُمْ</w:t>
      </w:r>
      <w:r w:rsidR="003F0FEF" w:rsidRPr="003F0FEF">
        <w:rPr>
          <w:rFonts w:ascii="Simplified Arabic" w:hAnsi="Simplified Arabic" w:cs="Simplified Arabic"/>
          <w:sz w:val="32"/>
          <w:szCs w:val="32"/>
          <w:rtl/>
          <w:lang w:bidi="ar-DZ"/>
        </w:rPr>
        <w:t xml:space="preserve"> </w:t>
      </w:r>
      <w:r w:rsidR="003F0FEF" w:rsidRPr="003F0FEF">
        <w:rPr>
          <w:rFonts w:ascii="Simplified Arabic" w:hAnsi="Simplified Arabic" w:cs="Simplified Arabic" w:hint="cs"/>
          <w:sz w:val="32"/>
          <w:szCs w:val="32"/>
          <w:rtl/>
          <w:lang w:bidi="ar-DZ"/>
        </w:rPr>
        <w:t>فِي</w:t>
      </w:r>
      <w:r w:rsidR="003F0FEF" w:rsidRPr="003F0FEF">
        <w:rPr>
          <w:rFonts w:ascii="Simplified Arabic" w:hAnsi="Simplified Arabic" w:cs="Simplified Arabic"/>
          <w:sz w:val="32"/>
          <w:szCs w:val="32"/>
          <w:rtl/>
          <w:lang w:bidi="ar-DZ"/>
        </w:rPr>
        <w:t xml:space="preserve"> </w:t>
      </w:r>
      <w:r w:rsidR="003F0FEF" w:rsidRPr="003F0FEF">
        <w:rPr>
          <w:rFonts w:ascii="Simplified Arabic" w:hAnsi="Simplified Arabic" w:cs="Simplified Arabic" w:hint="cs"/>
          <w:sz w:val="32"/>
          <w:szCs w:val="32"/>
          <w:rtl/>
          <w:lang w:bidi="ar-DZ"/>
        </w:rPr>
        <w:t>الدِّينِ</w:t>
      </w:r>
      <w:r w:rsidR="003F0FEF" w:rsidRPr="003F0FEF">
        <w:rPr>
          <w:rFonts w:ascii="Simplified Arabic" w:hAnsi="Simplified Arabic" w:cs="Simplified Arabic"/>
          <w:sz w:val="32"/>
          <w:szCs w:val="32"/>
          <w:rtl/>
          <w:lang w:bidi="ar-DZ"/>
        </w:rPr>
        <w:t xml:space="preserve"> </w:t>
      </w:r>
      <w:r w:rsidR="003F0FEF" w:rsidRPr="003F0FEF">
        <w:rPr>
          <w:rFonts w:ascii="Simplified Arabic" w:hAnsi="Simplified Arabic" w:cs="Simplified Arabic" w:hint="cs"/>
          <w:sz w:val="32"/>
          <w:szCs w:val="32"/>
          <w:rtl/>
          <w:lang w:bidi="ar-DZ"/>
        </w:rPr>
        <w:t>مِنْ</w:t>
      </w:r>
      <w:r w:rsidR="003F0FEF" w:rsidRPr="003F0FEF">
        <w:rPr>
          <w:rFonts w:ascii="Simplified Arabic" w:hAnsi="Simplified Arabic" w:cs="Simplified Arabic"/>
          <w:sz w:val="32"/>
          <w:szCs w:val="32"/>
          <w:rtl/>
          <w:lang w:bidi="ar-DZ"/>
        </w:rPr>
        <w:t xml:space="preserve"> </w:t>
      </w:r>
      <w:r w:rsidR="003F0FEF" w:rsidRPr="003F0FEF">
        <w:rPr>
          <w:rFonts w:ascii="Simplified Arabic" w:hAnsi="Simplified Arabic" w:cs="Simplified Arabic" w:hint="cs"/>
          <w:sz w:val="32"/>
          <w:szCs w:val="32"/>
          <w:rtl/>
          <w:lang w:bidi="ar-DZ"/>
        </w:rPr>
        <w:t>حَرَجٍ</w:t>
      </w:r>
      <w:r w:rsidR="003F0FEF">
        <w:rPr>
          <w:rFonts w:ascii="Simplified Arabic" w:hAnsi="Simplified Arabic" w:cs="Simplified Arabic" w:hint="cs"/>
          <w:sz w:val="32"/>
          <w:szCs w:val="32"/>
          <w:rtl/>
          <w:lang w:bidi="ar-DZ"/>
        </w:rPr>
        <w:t>)</w:t>
      </w:r>
      <w:r w:rsidR="00D07831">
        <w:rPr>
          <w:rStyle w:val="Appelnotedebasdep"/>
          <w:rFonts w:ascii="Simplified Arabic" w:hAnsi="Simplified Arabic" w:cs="Simplified Arabic"/>
          <w:sz w:val="32"/>
          <w:szCs w:val="32"/>
          <w:rtl/>
          <w:lang w:bidi="ar-DZ"/>
        </w:rPr>
        <w:footnoteReference w:id="146"/>
      </w:r>
      <w:r w:rsidR="00E7457D">
        <w:rPr>
          <w:rFonts w:ascii="Simplified Arabic" w:hAnsi="Simplified Arabic" w:cs="Simplified Arabic" w:hint="cs"/>
          <w:sz w:val="32"/>
          <w:szCs w:val="32"/>
          <w:rtl/>
          <w:lang w:bidi="ar-DZ"/>
        </w:rPr>
        <w:t>،</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w:t>
      </w:r>
      <w:r w:rsidR="00E7457D">
        <w:rPr>
          <w:rFonts w:ascii="Simplified Arabic" w:hAnsi="Simplified Arabic" w:cs="Simplified Arabic" w:hint="cs"/>
          <w:sz w:val="32"/>
          <w:szCs w:val="32"/>
          <w:rtl/>
          <w:lang w:bidi="ar-DZ"/>
        </w:rPr>
        <w:t xml:space="preserve"> </w:t>
      </w:r>
      <w:r w:rsidRPr="00272EC6">
        <w:rPr>
          <w:rFonts w:ascii="Simplified Arabic" w:hAnsi="Simplified Arabic" w:cs="Simplified Arabic" w:hint="cs"/>
          <w:sz w:val="32"/>
          <w:szCs w:val="32"/>
          <w:rtl/>
          <w:lang w:bidi="ar-DZ"/>
        </w:rPr>
        <w:t>هكذا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نرى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هذه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الآيات</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وغيرها،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االله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وضع</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الحرج</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والمشقة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عن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الناس</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جميعا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سواء</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فيما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يتصل</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بأحكام</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العبادات،</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أم</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بالأحكام</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التي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تتعلق</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بالمعاملات،</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ففي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العبادات</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نرى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قلة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التكاليف</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التي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جاء</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بها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القرآن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حتى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أنّه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من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اليسير</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على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كل</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إنسان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يقوم</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بهذه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الواجبات</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المفروضة،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دون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يلحقه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تعب</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أو</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مشقة،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وحتى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هذه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التكاليف</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نفسها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مصحوبة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بالرخص،</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فالمسافر</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يجوز</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له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يفطر</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رمضان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ويقصر</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الصلاة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والمريض</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له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يتمم</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بدل</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الطهارة،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ويفطر</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رمضان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حتى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يشفى،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والحج</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لا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يجب</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على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المسلم</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إلا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إذا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توافرت</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لديه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الاستطاعة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المادية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والبدنية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والزكاة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حتى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يملك</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النصاب</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ولم</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يكن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عليه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دين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للغير،</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وفي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ميدان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العقوبات</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نرى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الرسول</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ينص</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على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درء</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الحدود</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بالشبهات</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ومتى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ارتكب</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العبد</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جرما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حق</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أخيه،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أو</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ارتكب</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ذنبا،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عليه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يرجع</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إلى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االله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ويتوب،</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فيتوب</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االله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عليه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w:t>
      </w:r>
      <w:r w:rsidR="00400D5C">
        <w:rPr>
          <w:rFonts w:ascii="Simplified Arabic" w:hAnsi="Simplified Arabic" w:cs="Simplified Arabic" w:hint="cs"/>
          <w:sz w:val="32"/>
          <w:szCs w:val="32"/>
          <w:rtl/>
          <w:lang w:bidi="ar-DZ"/>
        </w:rPr>
        <w:t xml:space="preserve"> </w:t>
      </w:r>
      <w:r w:rsidRPr="00272EC6">
        <w:rPr>
          <w:rFonts w:ascii="Simplified Arabic" w:hAnsi="Simplified Arabic" w:cs="Simplified Arabic" w:hint="cs"/>
          <w:sz w:val="32"/>
          <w:szCs w:val="32"/>
          <w:rtl/>
          <w:lang w:bidi="ar-DZ"/>
        </w:rPr>
        <w:t>هكذا</w:t>
      </w:r>
      <w:r w:rsidR="00F454E7">
        <w:rPr>
          <w:rStyle w:val="Appelnotedebasdep"/>
          <w:rFonts w:ascii="Simplified Arabic" w:hAnsi="Simplified Arabic" w:cs="Simplified Arabic"/>
          <w:sz w:val="32"/>
          <w:szCs w:val="32"/>
          <w:rtl/>
          <w:lang w:bidi="ar-DZ"/>
        </w:rPr>
        <w:footnoteReference w:id="147"/>
      </w:r>
      <w:r w:rsidRPr="00272EC6">
        <w:rPr>
          <w:rFonts w:ascii="Simplified Arabic" w:hAnsi="Simplified Arabic" w:cs="Simplified Arabic"/>
          <w:sz w:val="32"/>
          <w:szCs w:val="32"/>
          <w:rtl/>
          <w:lang w:bidi="ar-DZ"/>
        </w:rPr>
        <w:t>.</w:t>
      </w:r>
    </w:p>
    <w:p w:rsidR="00031A87" w:rsidRPr="00C37841" w:rsidRDefault="00C37841" w:rsidP="00DA5697">
      <w:pPr>
        <w:pStyle w:val="Titre4"/>
        <w:rPr>
          <w:rtl/>
        </w:rPr>
      </w:pPr>
      <w:r w:rsidRPr="00C37841">
        <w:rPr>
          <w:rFonts w:hint="cs"/>
          <w:rtl/>
        </w:rPr>
        <w:t xml:space="preserve">الفرع </w:t>
      </w:r>
      <w:r w:rsidR="00207BBD">
        <w:rPr>
          <w:rFonts w:hint="cs"/>
          <w:rtl/>
        </w:rPr>
        <w:t>السابع</w:t>
      </w:r>
      <w:r w:rsidRPr="00C37841">
        <w:rPr>
          <w:rFonts w:hint="cs"/>
          <w:rtl/>
        </w:rPr>
        <w:t xml:space="preserve"> : </w:t>
      </w:r>
      <w:r w:rsidR="009A0900" w:rsidRPr="00C37841">
        <w:rPr>
          <w:rFonts w:hint="cs"/>
          <w:rtl/>
        </w:rPr>
        <w:t>تحقيق</w:t>
      </w:r>
      <w:r w:rsidR="009A0900" w:rsidRPr="00C37841">
        <w:rPr>
          <w:rtl/>
        </w:rPr>
        <w:t xml:space="preserve"> </w:t>
      </w:r>
      <w:r w:rsidR="009A0900" w:rsidRPr="00C37841">
        <w:rPr>
          <w:rFonts w:hint="cs"/>
          <w:rtl/>
        </w:rPr>
        <w:t>العدالة</w:t>
      </w:r>
      <w:r w:rsidR="009A0900" w:rsidRPr="00C37841">
        <w:rPr>
          <w:rtl/>
        </w:rPr>
        <w:t xml:space="preserve"> </w:t>
      </w:r>
      <w:r w:rsidR="009A0900" w:rsidRPr="00C37841">
        <w:rPr>
          <w:rFonts w:hint="cs"/>
          <w:rtl/>
        </w:rPr>
        <w:t>أو</w:t>
      </w:r>
      <w:r w:rsidR="009A0900" w:rsidRPr="00C37841">
        <w:rPr>
          <w:rtl/>
        </w:rPr>
        <w:t xml:space="preserve"> </w:t>
      </w:r>
      <w:r w:rsidR="009A0900" w:rsidRPr="00C37841">
        <w:rPr>
          <w:rFonts w:hint="cs"/>
          <w:rtl/>
        </w:rPr>
        <w:t>المساواة</w:t>
      </w:r>
      <w:r w:rsidR="009A0900" w:rsidRPr="00C37841">
        <w:rPr>
          <w:rtl/>
        </w:rPr>
        <w:t xml:space="preserve"> </w:t>
      </w:r>
    </w:p>
    <w:p w:rsidR="00CE67C8" w:rsidRDefault="009A0900" w:rsidP="009219CF">
      <w:pPr>
        <w:tabs>
          <w:tab w:val="right" w:pos="283"/>
        </w:tabs>
        <w:bidi/>
        <w:ind w:left="283" w:firstLine="567"/>
        <w:jc w:val="both"/>
        <w:rPr>
          <w:rFonts w:ascii="Simplified Arabic" w:hAnsi="Simplified Arabic" w:cs="Simplified Arabic"/>
          <w:sz w:val="32"/>
          <w:szCs w:val="32"/>
          <w:rtl/>
          <w:lang w:bidi="ar-DZ"/>
        </w:rPr>
      </w:pPr>
      <w:r w:rsidRPr="009A0900">
        <w:rPr>
          <w:rFonts w:ascii="Simplified Arabic" w:hAnsi="Simplified Arabic" w:cs="Simplified Arabic" w:hint="cs"/>
          <w:sz w:val="32"/>
          <w:szCs w:val="32"/>
          <w:rtl/>
          <w:lang w:bidi="ar-DZ"/>
        </w:rPr>
        <w:t>جرى</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الفقهاء</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المسلمون</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على</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استعمال</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تعبير</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العدل،</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للدلالة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على</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المساواة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اشتقاقا</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من</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المعنى</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اللغوي</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لكلمة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العدل،</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التي</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تعني</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التسوية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في</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المعاملة،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ويتحدثون</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عن</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العدل</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بمعانيه</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العديدة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سياسية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واجتماعية،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واقتصادية،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والعدل</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بمعناه</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السياسي</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هو</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ما</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يعبر</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عنه</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في</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المصطلحات</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السياسية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الحديثة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بتعبير</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المساواة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أمام</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القانون،</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فمن</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أهم</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خصائص</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المجتمع</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الإسلامي</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أنه</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يقوم</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على</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مبدأ</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المساواة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دون</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تمييز</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بين</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الناس</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بسبب</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دينهم،</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أو</w:t>
      </w:r>
      <w:r w:rsidR="00031A87">
        <w:rPr>
          <w:rFonts w:ascii="Simplified Arabic" w:hAnsi="Simplified Arabic" w:cs="Simplified Arabic" w:hint="cs"/>
          <w:sz w:val="32"/>
          <w:szCs w:val="32"/>
          <w:rtl/>
          <w:lang w:bidi="ar-DZ"/>
        </w:rPr>
        <w:t xml:space="preserve"> </w:t>
      </w:r>
      <w:r w:rsidRPr="009A0900">
        <w:rPr>
          <w:rFonts w:ascii="Simplified Arabic" w:hAnsi="Simplified Arabic" w:cs="Simplified Arabic" w:hint="cs"/>
          <w:sz w:val="32"/>
          <w:szCs w:val="32"/>
          <w:rtl/>
          <w:lang w:bidi="ar-DZ"/>
        </w:rPr>
        <w:t>لغتهم،</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أو</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جنسهم،</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أو</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حرفتهم،</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و</w:t>
      </w:r>
      <w:r w:rsidR="00031A87">
        <w:rPr>
          <w:rFonts w:ascii="Simplified Arabic" w:hAnsi="Simplified Arabic" w:cs="Simplified Arabic" w:hint="cs"/>
          <w:sz w:val="32"/>
          <w:szCs w:val="32"/>
          <w:rtl/>
          <w:lang w:bidi="ar-DZ"/>
        </w:rPr>
        <w:t xml:space="preserve"> </w:t>
      </w:r>
      <w:r w:rsidRPr="009A0900">
        <w:rPr>
          <w:rFonts w:ascii="Simplified Arabic" w:hAnsi="Simplified Arabic" w:cs="Simplified Arabic" w:hint="cs"/>
          <w:sz w:val="32"/>
          <w:szCs w:val="32"/>
          <w:rtl/>
          <w:lang w:bidi="ar-DZ"/>
        </w:rPr>
        <w:t>مهنتهم،</w:t>
      </w:r>
      <w:r w:rsidR="00031A87">
        <w:rPr>
          <w:rFonts w:ascii="Simplified Arabic" w:hAnsi="Simplified Arabic" w:cs="Simplified Arabic" w:hint="cs"/>
          <w:sz w:val="32"/>
          <w:szCs w:val="32"/>
          <w:rtl/>
          <w:lang w:bidi="ar-DZ"/>
        </w:rPr>
        <w:t xml:space="preserve"> </w:t>
      </w:r>
      <w:r w:rsidR="00031A87" w:rsidRPr="00031A87">
        <w:rPr>
          <w:rFonts w:ascii="Simplified Arabic" w:hAnsi="Simplified Arabic" w:cs="Simplified Arabic" w:hint="cs"/>
          <w:sz w:val="32"/>
          <w:szCs w:val="32"/>
          <w:rtl/>
          <w:lang w:bidi="ar-DZ"/>
        </w:rPr>
        <w:t>فهي</w:t>
      </w:r>
      <w:r w:rsidR="00031A87" w:rsidRPr="00031A87">
        <w:rPr>
          <w:rFonts w:ascii="Simplified Arabic" w:hAnsi="Simplified Arabic" w:cs="Simplified Arabic"/>
          <w:sz w:val="32"/>
          <w:szCs w:val="32"/>
          <w:rtl/>
          <w:lang w:bidi="ar-DZ"/>
        </w:rPr>
        <w:t xml:space="preserve"> </w:t>
      </w:r>
      <w:r w:rsidR="00031A87" w:rsidRPr="00031A87">
        <w:rPr>
          <w:rFonts w:ascii="Simplified Arabic" w:hAnsi="Simplified Arabic" w:cs="Simplified Arabic" w:hint="cs"/>
          <w:sz w:val="32"/>
          <w:szCs w:val="32"/>
          <w:rtl/>
          <w:lang w:bidi="ar-DZ"/>
        </w:rPr>
        <w:t>شريعة</w:t>
      </w:r>
      <w:r w:rsidR="00031A87" w:rsidRPr="00031A87">
        <w:rPr>
          <w:rFonts w:ascii="Simplified Arabic" w:hAnsi="Simplified Arabic" w:cs="Simplified Arabic"/>
          <w:sz w:val="32"/>
          <w:szCs w:val="32"/>
          <w:rtl/>
          <w:lang w:bidi="ar-DZ"/>
        </w:rPr>
        <w:t xml:space="preserve"> </w:t>
      </w:r>
      <w:r w:rsidR="00031A87" w:rsidRPr="00031A87">
        <w:rPr>
          <w:rFonts w:ascii="Simplified Arabic" w:hAnsi="Simplified Arabic" w:cs="Simplified Arabic" w:hint="cs"/>
          <w:sz w:val="32"/>
          <w:szCs w:val="32"/>
          <w:rtl/>
          <w:lang w:bidi="ar-DZ"/>
        </w:rPr>
        <w:t>تخاطب</w:t>
      </w:r>
      <w:r w:rsidR="00031A87" w:rsidRPr="00031A87">
        <w:rPr>
          <w:rFonts w:ascii="Simplified Arabic" w:hAnsi="Simplified Arabic" w:cs="Simplified Arabic"/>
          <w:sz w:val="32"/>
          <w:szCs w:val="32"/>
          <w:rtl/>
          <w:lang w:bidi="ar-DZ"/>
        </w:rPr>
        <w:t xml:space="preserve"> </w:t>
      </w:r>
      <w:r w:rsidR="00031A87" w:rsidRPr="00031A87">
        <w:rPr>
          <w:rFonts w:ascii="Simplified Arabic" w:hAnsi="Simplified Arabic" w:cs="Simplified Arabic" w:hint="cs"/>
          <w:sz w:val="32"/>
          <w:szCs w:val="32"/>
          <w:rtl/>
          <w:lang w:bidi="ar-DZ"/>
        </w:rPr>
        <w:t>البشر</w:t>
      </w:r>
      <w:r w:rsidR="00031A87" w:rsidRPr="00031A87">
        <w:rPr>
          <w:rFonts w:ascii="Simplified Arabic" w:hAnsi="Simplified Arabic" w:cs="Simplified Arabic"/>
          <w:sz w:val="32"/>
          <w:szCs w:val="32"/>
          <w:rtl/>
          <w:lang w:bidi="ar-DZ"/>
        </w:rPr>
        <w:t xml:space="preserve"> </w:t>
      </w:r>
      <w:r w:rsidR="00031A87" w:rsidRPr="00031A87">
        <w:rPr>
          <w:rFonts w:ascii="Simplified Arabic" w:hAnsi="Simplified Arabic" w:cs="Simplified Arabic" w:hint="cs"/>
          <w:sz w:val="32"/>
          <w:szCs w:val="32"/>
          <w:rtl/>
          <w:lang w:bidi="ar-DZ"/>
        </w:rPr>
        <w:lastRenderedPageBreak/>
        <w:t>أجمعين</w:t>
      </w:r>
      <w:r w:rsidR="00031A87" w:rsidRPr="00031A87">
        <w:rPr>
          <w:rFonts w:ascii="Simplified Arabic" w:hAnsi="Simplified Arabic" w:cs="Simplified Arabic"/>
          <w:sz w:val="32"/>
          <w:szCs w:val="32"/>
          <w:rtl/>
          <w:lang w:bidi="ar-DZ"/>
        </w:rPr>
        <w:t xml:space="preserve"> </w:t>
      </w:r>
      <w:r w:rsidR="00031A87" w:rsidRPr="00031A87">
        <w:rPr>
          <w:rFonts w:ascii="Simplified Arabic" w:hAnsi="Simplified Arabic" w:cs="Simplified Arabic" w:hint="cs"/>
          <w:sz w:val="32"/>
          <w:szCs w:val="32"/>
          <w:rtl/>
          <w:lang w:bidi="ar-DZ"/>
        </w:rPr>
        <w:t>لقوله</w:t>
      </w:r>
      <w:r w:rsidR="00031A87" w:rsidRPr="00031A87">
        <w:rPr>
          <w:rFonts w:ascii="Simplified Arabic" w:hAnsi="Simplified Arabic" w:cs="Simplified Arabic"/>
          <w:sz w:val="32"/>
          <w:szCs w:val="32"/>
          <w:rtl/>
          <w:lang w:bidi="ar-DZ"/>
        </w:rPr>
        <w:t xml:space="preserve"> </w:t>
      </w:r>
      <w:r w:rsidR="00031A87" w:rsidRPr="00031A87">
        <w:rPr>
          <w:rFonts w:ascii="Simplified Arabic" w:hAnsi="Simplified Arabic" w:cs="Simplified Arabic" w:hint="cs"/>
          <w:sz w:val="32"/>
          <w:szCs w:val="32"/>
          <w:rtl/>
          <w:lang w:bidi="ar-DZ"/>
        </w:rPr>
        <w:t>تعالى</w:t>
      </w:r>
      <w:r w:rsidR="00996B4A">
        <w:rPr>
          <w:rFonts w:ascii="Simplified Arabic" w:hAnsi="Simplified Arabic" w:cs="Simplified Arabic" w:hint="cs"/>
          <w:sz w:val="32"/>
          <w:szCs w:val="32"/>
          <w:rtl/>
          <w:lang w:bidi="ar-DZ"/>
        </w:rPr>
        <w:t>: (</w:t>
      </w:r>
      <w:r w:rsidR="00996B4A" w:rsidRPr="00996B4A">
        <w:rPr>
          <w:rFonts w:ascii="Simplified Arabic" w:hAnsi="Simplified Arabic" w:cs="Simplified Arabic" w:hint="cs"/>
          <w:sz w:val="32"/>
          <w:szCs w:val="32"/>
          <w:rtl/>
          <w:lang w:bidi="ar-DZ"/>
        </w:rPr>
        <w:t>يَا</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أَيُّهَا</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النَّاسُ</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إِنَّا</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خَلَقْنَاكُم</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مِّن</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ذَكَرٍ</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وَأُنثَىٰ</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وَجَعَلْنَاكُمْ</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شُعُوبًا</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وَقَبَائِلَ</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لِتَعَارَفُوا</w:t>
      </w:r>
      <w:r w:rsidR="00996B4A" w:rsidRPr="00996B4A">
        <w:rPr>
          <w:rFonts w:ascii="Simplified Arabic" w:hAnsi="Simplified Arabic" w:cs="Simplified Arabic"/>
          <w:sz w:val="32"/>
          <w:szCs w:val="32"/>
          <w:rtl/>
          <w:lang w:bidi="ar-DZ"/>
        </w:rPr>
        <w:t xml:space="preserve"> ۚ </w:t>
      </w:r>
      <w:r w:rsidR="00996B4A" w:rsidRPr="00996B4A">
        <w:rPr>
          <w:rFonts w:ascii="Simplified Arabic" w:hAnsi="Simplified Arabic" w:cs="Simplified Arabic" w:hint="cs"/>
          <w:sz w:val="32"/>
          <w:szCs w:val="32"/>
          <w:rtl/>
          <w:lang w:bidi="ar-DZ"/>
        </w:rPr>
        <w:t>إِنَّ</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أَكْرَمَكُمْ</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عِندَ</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اللَّهِ</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أَتْقَاكُمْ</w:t>
      </w:r>
      <w:r w:rsidR="00996B4A" w:rsidRPr="00996B4A">
        <w:rPr>
          <w:rFonts w:ascii="Simplified Arabic" w:hAnsi="Simplified Arabic" w:cs="Simplified Arabic"/>
          <w:sz w:val="32"/>
          <w:szCs w:val="32"/>
          <w:rtl/>
          <w:lang w:bidi="ar-DZ"/>
        </w:rPr>
        <w:t xml:space="preserve"> ۚ </w:t>
      </w:r>
      <w:r w:rsidR="00996B4A" w:rsidRPr="00996B4A">
        <w:rPr>
          <w:rFonts w:ascii="Simplified Arabic" w:hAnsi="Simplified Arabic" w:cs="Simplified Arabic" w:hint="cs"/>
          <w:sz w:val="32"/>
          <w:szCs w:val="32"/>
          <w:rtl/>
          <w:lang w:bidi="ar-DZ"/>
        </w:rPr>
        <w:t>إِنَّ</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اللَّهَ</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عَلِيمٌ</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خَبِيرٌ</w:t>
      </w:r>
      <w:r w:rsidR="00996B4A">
        <w:rPr>
          <w:rFonts w:ascii="Simplified Arabic" w:hAnsi="Simplified Arabic" w:cs="Simplified Arabic" w:hint="cs"/>
          <w:sz w:val="32"/>
          <w:szCs w:val="32"/>
          <w:rtl/>
          <w:lang w:bidi="ar-DZ"/>
        </w:rPr>
        <w:t>)</w:t>
      </w:r>
      <w:r w:rsidR="00B8414D">
        <w:rPr>
          <w:rStyle w:val="Appelnotedebasdep"/>
          <w:rFonts w:ascii="Simplified Arabic" w:hAnsi="Simplified Arabic" w:cs="Simplified Arabic"/>
          <w:sz w:val="32"/>
          <w:szCs w:val="32"/>
          <w:rtl/>
          <w:lang w:bidi="ar-DZ"/>
        </w:rPr>
        <w:footnoteReference w:id="148"/>
      </w:r>
      <w:r w:rsidR="00996B4A">
        <w:rPr>
          <w:rFonts w:ascii="Simplified Arabic" w:hAnsi="Simplified Arabic" w:cs="Simplified Arabic" w:hint="cs"/>
          <w:sz w:val="32"/>
          <w:szCs w:val="32"/>
          <w:rtl/>
          <w:lang w:bidi="ar-DZ"/>
        </w:rPr>
        <w:t>.</w:t>
      </w:r>
    </w:p>
    <w:p w:rsidR="00996B4A" w:rsidRDefault="00996B4A" w:rsidP="009219CF">
      <w:pPr>
        <w:tabs>
          <w:tab w:val="right" w:pos="283"/>
        </w:tabs>
        <w:bidi/>
        <w:ind w:left="283" w:firstLine="567"/>
        <w:jc w:val="both"/>
        <w:rPr>
          <w:rFonts w:ascii="Simplified Arabic" w:hAnsi="Simplified Arabic" w:cs="Simplified Arabic"/>
          <w:sz w:val="32"/>
          <w:szCs w:val="32"/>
          <w:rtl/>
          <w:lang w:bidi="ar-DZ"/>
        </w:rPr>
      </w:pPr>
      <w:r w:rsidRPr="00996B4A">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996B4A">
        <w:rPr>
          <w:rFonts w:ascii="Simplified Arabic" w:hAnsi="Simplified Arabic" w:cs="Simplified Arabic" w:hint="cs"/>
          <w:sz w:val="32"/>
          <w:szCs w:val="32"/>
          <w:rtl/>
          <w:lang w:bidi="ar-DZ"/>
        </w:rPr>
        <w:t>الأمر</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بالعدل</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996B4A">
        <w:rPr>
          <w:rFonts w:ascii="Simplified Arabic" w:hAnsi="Simplified Arabic" w:cs="Simplified Arabic" w:hint="cs"/>
          <w:sz w:val="32"/>
          <w:szCs w:val="32"/>
          <w:rtl/>
          <w:lang w:bidi="ar-DZ"/>
        </w:rPr>
        <w:t>النهي</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عن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الظلم</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وردت</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فيه</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نصوص</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صريحة</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في</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كل</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من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القرآن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996B4A">
        <w:rPr>
          <w:rFonts w:ascii="Simplified Arabic" w:hAnsi="Simplified Arabic" w:cs="Simplified Arabic" w:hint="cs"/>
          <w:sz w:val="32"/>
          <w:szCs w:val="32"/>
          <w:rtl/>
          <w:lang w:bidi="ar-DZ"/>
        </w:rPr>
        <w:t>السنة</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تخاطب</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البشر</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أجمعين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حاكمين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996B4A">
        <w:rPr>
          <w:rFonts w:ascii="Simplified Arabic" w:hAnsi="Simplified Arabic" w:cs="Simplified Arabic" w:hint="cs"/>
          <w:sz w:val="32"/>
          <w:szCs w:val="32"/>
          <w:rtl/>
          <w:lang w:bidi="ar-DZ"/>
        </w:rPr>
        <w:t>محكومين،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مسلمين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996B4A">
        <w:rPr>
          <w:rFonts w:ascii="Simplified Arabic" w:hAnsi="Simplified Arabic" w:cs="Simplified Arabic" w:hint="cs"/>
          <w:sz w:val="32"/>
          <w:szCs w:val="32"/>
          <w:rtl/>
          <w:lang w:bidi="ar-DZ"/>
        </w:rPr>
        <w:t>غير</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مسلمين،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996B4A">
        <w:rPr>
          <w:rFonts w:ascii="Simplified Arabic" w:hAnsi="Simplified Arabic" w:cs="Simplified Arabic" w:hint="cs"/>
          <w:sz w:val="32"/>
          <w:szCs w:val="32"/>
          <w:rtl/>
          <w:lang w:bidi="ar-DZ"/>
        </w:rPr>
        <w:t>من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أمثلة</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الأحكام</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التي</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تخاطب</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ولي</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الأمر</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قوله</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تعالى</w:t>
      </w:r>
      <w:r w:rsidRPr="00996B4A">
        <w:rPr>
          <w:rFonts w:ascii="Simplified Arabic" w:hAnsi="Simplified Arabic" w:cs="Simplified Arabic"/>
          <w:sz w:val="32"/>
          <w:szCs w:val="32"/>
          <w:rtl/>
          <w:lang w:bidi="ar-DZ"/>
        </w:rPr>
        <w:t>:</w:t>
      </w:r>
      <w:r w:rsidR="00BB4278">
        <w:rPr>
          <w:rFonts w:ascii="Simplified Arabic" w:hAnsi="Simplified Arabic" w:cs="Simplified Arabic" w:hint="cs"/>
          <w:sz w:val="32"/>
          <w:szCs w:val="32"/>
          <w:rtl/>
          <w:lang w:bidi="ar-DZ"/>
        </w:rPr>
        <w:t xml:space="preserve"> (</w:t>
      </w:r>
      <w:r w:rsidR="00BB4278" w:rsidRPr="00BB4278">
        <w:rPr>
          <w:rFonts w:ascii="Simplified Arabic" w:hAnsi="Simplified Arabic" w:cs="Simplified Arabic" w:hint="cs"/>
          <w:sz w:val="32"/>
          <w:szCs w:val="32"/>
          <w:rtl/>
          <w:lang w:bidi="ar-DZ"/>
        </w:rPr>
        <w:t>إِنَّ</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اللَّهَ</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يَأْمُرُكُمْ</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أَن</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تُؤَدُّوا</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الْأَمَانَاتِ</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إِلَىٰ</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أَهْلِهَا</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وَإِذَا</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حَكَمْتُم</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بَيْنَ</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النَّاسِ</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أَن</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تَحْكُمُوا</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بِالْعَدْلِ</w:t>
      </w:r>
      <w:r w:rsidR="00BB4278">
        <w:rPr>
          <w:rFonts w:ascii="Simplified Arabic" w:hAnsi="Simplified Arabic" w:cs="Simplified Arabic" w:hint="cs"/>
          <w:sz w:val="32"/>
          <w:szCs w:val="32"/>
          <w:rtl/>
          <w:lang w:bidi="ar-DZ"/>
        </w:rPr>
        <w:t>)</w:t>
      </w:r>
      <w:r w:rsidR="00B8414D">
        <w:rPr>
          <w:rStyle w:val="Appelnotedebasdep"/>
          <w:rFonts w:ascii="Simplified Arabic" w:hAnsi="Simplified Arabic" w:cs="Simplified Arabic"/>
          <w:sz w:val="32"/>
          <w:szCs w:val="32"/>
          <w:rtl/>
          <w:lang w:bidi="ar-DZ"/>
        </w:rPr>
        <w:footnoteReference w:id="149"/>
      </w:r>
      <w:r w:rsidR="00BB4278">
        <w:rPr>
          <w:rFonts w:ascii="Simplified Arabic" w:hAnsi="Simplified Arabic" w:cs="Simplified Arabic" w:hint="cs"/>
          <w:sz w:val="32"/>
          <w:szCs w:val="32"/>
          <w:rtl/>
          <w:lang w:bidi="ar-DZ"/>
        </w:rPr>
        <w:t>.</w:t>
      </w:r>
    </w:p>
    <w:p w:rsidR="00E3514C" w:rsidRDefault="00E3514C" w:rsidP="009219CF">
      <w:pPr>
        <w:tabs>
          <w:tab w:val="right" w:pos="283"/>
        </w:tabs>
        <w:bidi/>
        <w:ind w:left="283" w:firstLine="567"/>
        <w:jc w:val="both"/>
        <w:rPr>
          <w:rFonts w:ascii="Simplified Arabic" w:hAnsi="Simplified Arabic" w:cs="Simplified Arabic"/>
          <w:sz w:val="32"/>
          <w:szCs w:val="32"/>
          <w:rtl/>
          <w:lang w:bidi="ar-DZ"/>
        </w:rPr>
      </w:pPr>
      <w:r w:rsidRPr="00E3514C">
        <w:rPr>
          <w:rFonts w:ascii="Simplified Arabic" w:hAnsi="Simplified Arabic" w:cs="Simplified Arabic" w:hint="cs"/>
          <w:sz w:val="32"/>
          <w:szCs w:val="32"/>
          <w:rtl/>
          <w:lang w:bidi="ar-DZ"/>
        </w:rPr>
        <w:t>و</w:t>
      </w:r>
      <w:r w:rsidR="00112FDB">
        <w:rPr>
          <w:rFonts w:ascii="Simplified Arabic" w:hAnsi="Simplified Arabic" w:cs="Simplified Arabic" w:hint="cs"/>
          <w:sz w:val="32"/>
          <w:szCs w:val="32"/>
          <w:rtl/>
          <w:lang w:bidi="ar-DZ"/>
        </w:rPr>
        <w:t xml:space="preserve"> </w:t>
      </w:r>
      <w:r w:rsidRPr="00E3514C">
        <w:rPr>
          <w:rFonts w:ascii="Simplified Arabic" w:hAnsi="Simplified Arabic" w:cs="Simplified Arabic" w:hint="cs"/>
          <w:sz w:val="32"/>
          <w:szCs w:val="32"/>
          <w:rtl/>
          <w:lang w:bidi="ar-DZ"/>
        </w:rPr>
        <w:t>إلى</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غيرها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من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الآيات</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التي</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يتضح</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من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خلالها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مقدار</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حرص</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القرآن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الكريم</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على</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إقامة</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العدل</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و</w:t>
      </w:r>
      <w:r w:rsidR="00112FDB">
        <w:rPr>
          <w:rFonts w:ascii="Simplified Arabic" w:hAnsi="Simplified Arabic" w:cs="Simplified Arabic" w:hint="cs"/>
          <w:sz w:val="32"/>
          <w:szCs w:val="32"/>
          <w:rtl/>
          <w:lang w:bidi="ar-DZ"/>
        </w:rPr>
        <w:t xml:space="preserve"> </w:t>
      </w:r>
      <w:r w:rsidRPr="00E3514C">
        <w:rPr>
          <w:rFonts w:ascii="Simplified Arabic" w:hAnsi="Simplified Arabic" w:cs="Simplified Arabic" w:hint="cs"/>
          <w:sz w:val="32"/>
          <w:szCs w:val="32"/>
          <w:rtl/>
          <w:lang w:bidi="ar-DZ"/>
        </w:rPr>
        <w:t>عدم</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التقصير</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فيه،</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و</w:t>
      </w:r>
      <w:r w:rsidR="00112FDB">
        <w:rPr>
          <w:rFonts w:ascii="Simplified Arabic" w:hAnsi="Simplified Arabic" w:cs="Simplified Arabic" w:hint="cs"/>
          <w:sz w:val="32"/>
          <w:szCs w:val="32"/>
          <w:rtl/>
          <w:lang w:bidi="ar-DZ"/>
        </w:rPr>
        <w:t xml:space="preserve"> </w:t>
      </w:r>
      <w:r w:rsidRPr="00E3514C">
        <w:rPr>
          <w:rFonts w:ascii="Simplified Arabic" w:hAnsi="Simplified Arabic" w:cs="Simplified Arabic" w:hint="cs"/>
          <w:sz w:val="32"/>
          <w:szCs w:val="32"/>
          <w:rtl/>
          <w:lang w:bidi="ar-DZ"/>
        </w:rPr>
        <w:t>لا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يسعك</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بعد</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هذا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إلا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أن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تجزم</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بأن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تشريعا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هذا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حاله،</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يقوم</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على</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العدل،</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كفيل</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بأن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يكون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تشريعا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مثاليا،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لا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يضاهيه</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في</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ذلك</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أي</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تشريع</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آخر،</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مهما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بلغ</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من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السمو</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و</w:t>
      </w:r>
      <w:r w:rsidR="00112FDB">
        <w:rPr>
          <w:rFonts w:ascii="Simplified Arabic" w:hAnsi="Simplified Arabic" w:cs="Simplified Arabic" w:hint="cs"/>
          <w:sz w:val="32"/>
          <w:szCs w:val="32"/>
          <w:rtl/>
          <w:lang w:bidi="ar-DZ"/>
        </w:rPr>
        <w:t xml:space="preserve"> </w:t>
      </w:r>
      <w:r w:rsidRPr="00E3514C">
        <w:rPr>
          <w:rFonts w:ascii="Simplified Arabic" w:hAnsi="Simplified Arabic" w:cs="Simplified Arabic" w:hint="cs"/>
          <w:sz w:val="32"/>
          <w:szCs w:val="32"/>
          <w:rtl/>
          <w:lang w:bidi="ar-DZ"/>
        </w:rPr>
        <w:t>الرفعة،</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و</w:t>
      </w:r>
      <w:r w:rsidR="00112FDB">
        <w:rPr>
          <w:rFonts w:ascii="Simplified Arabic" w:hAnsi="Simplified Arabic" w:cs="Simplified Arabic" w:hint="cs"/>
          <w:sz w:val="32"/>
          <w:szCs w:val="32"/>
          <w:rtl/>
          <w:lang w:bidi="ar-DZ"/>
        </w:rPr>
        <w:t xml:space="preserve"> </w:t>
      </w:r>
      <w:r w:rsidRPr="00E3514C">
        <w:rPr>
          <w:rFonts w:ascii="Simplified Arabic" w:hAnsi="Simplified Arabic" w:cs="Simplified Arabic" w:hint="cs"/>
          <w:sz w:val="32"/>
          <w:szCs w:val="32"/>
          <w:rtl/>
          <w:lang w:bidi="ar-DZ"/>
        </w:rPr>
        <w:t>ما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ظنك</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بتشريع</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أسسه</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و</w:t>
      </w:r>
      <w:r w:rsidR="00112FDB">
        <w:rPr>
          <w:rFonts w:ascii="Simplified Arabic" w:hAnsi="Simplified Arabic" w:cs="Simplified Arabic" w:hint="cs"/>
          <w:sz w:val="32"/>
          <w:szCs w:val="32"/>
          <w:rtl/>
          <w:lang w:bidi="ar-DZ"/>
        </w:rPr>
        <w:t xml:space="preserve"> </w:t>
      </w:r>
      <w:r w:rsidRPr="00E3514C">
        <w:rPr>
          <w:rFonts w:ascii="Simplified Arabic" w:hAnsi="Simplified Arabic" w:cs="Simplified Arabic" w:hint="cs"/>
          <w:sz w:val="32"/>
          <w:szCs w:val="32"/>
          <w:rtl/>
          <w:lang w:bidi="ar-DZ"/>
        </w:rPr>
        <w:t>قواعده</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العامة</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منزلة</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من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عند</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االله</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العليم</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الخبير</w:t>
      </w:r>
      <w:r w:rsidRPr="00E3514C">
        <w:rPr>
          <w:rFonts w:ascii="Simplified Arabic" w:hAnsi="Simplified Arabic" w:cs="Simplified Arabic"/>
          <w:sz w:val="32"/>
          <w:szCs w:val="32"/>
          <w:rtl/>
          <w:lang w:bidi="ar-DZ"/>
        </w:rPr>
        <w:t>.</w:t>
      </w:r>
    </w:p>
    <w:p w:rsidR="0031017E" w:rsidRDefault="0031017E" w:rsidP="009219CF">
      <w:pPr>
        <w:tabs>
          <w:tab w:val="right" w:pos="283"/>
        </w:tabs>
        <w:bidi/>
        <w:ind w:left="283" w:firstLine="567"/>
        <w:jc w:val="both"/>
        <w:rPr>
          <w:rFonts w:ascii="Simplified Arabic" w:hAnsi="Simplified Arabic" w:cs="Simplified Arabic"/>
          <w:sz w:val="32"/>
          <w:szCs w:val="32"/>
          <w:rtl/>
          <w:lang w:bidi="ar-DZ"/>
        </w:rPr>
      </w:pPr>
    </w:p>
    <w:p w:rsidR="00207BBD" w:rsidRDefault="00207BBD" w:rsidP="009219CF">
      <w:pPr>
        <w:tabs>
          <w:tab w:val="right" w:pos="283"/>
        </w:tabs>
        <w:bidi/>
        <w:ind w:left="283" w:firstLine="567"/>
        <w:jc w:val="both"/>
        <w:rPr>
          <w:rFonts w:ascii="Simplified Arabic" w:hAnsi="Simplified Arabic" w:cs="Simplified Arabic"/>
          <w:sz w:val="32"/>
          <w:szCs w:val="32"/>
          <w:rtl/>
          <w:lang w:bidi="ar-DZ"/>
        </w:rPr>
      </w:pPr>
    </w:p>
    <w:p w:rsidR="00207BBD" w:rsidRDefault="00207BBD" w:rsidP="009219CF">
      <w:pPr>
        <w:tabs>
          <w:tab w:val="right" w:pos="283"/>
        </w:tabs>
        <w:bidi/>
        <w:ind w:left="283" w:firstLine="567"/>
        <w:jc w:val="both"/>
        <w:rPr>
          <w:rFonts w:ascii="Simplified Arabic" w:hAnsi="Simplified Arabic" w:cs="Simplified Arabic"/>
          <w:sz w:val="32"/>
          <w:szCs w:val="32"/>
          <w:rtl/>
          <w:lang w:bidi="ar-DZ"/>
        </w:rPr>
      </w:pPr>
    </w:p>
    <w:p w:rsidR="00207BBD" w:rsidRDefault="00207BBD" w:rsidP="009219CF">
      <w:pPr>
        <w:tabs>
          <w:tab w:val="right" w:pos="283"/>
        </w:tabs>
        <w:bidi/>
        <w:ind w:left="283" w:firstLine="567"/>
        <w:jc w:val="both"/>
        <w:rPr>
          <w:rFonts w:ascii="Simplified Arabic" w:hAnsi="Simplified Arabic" w:cs="Simplified Arabic"/>
          <w:sz w:val="32"/>
          <w:szCs w:val="32"/>
          <w:rtl/>
          <w:lang w:bidi="ar-DZ"/>
        </w:rPr>
      </w:pPr>
    </w:p>
    <w:p w:rsidR="00207BBD" w:rsidRDefault="00207BBD" w:rsidP="009219CF">
      <w:pPr>
        <w:tabs>
          <w:tab w:val="right" w:pos="283"/>
        </w:tabs>
        <w:bidi/>
        <w:ind w:left="283" w:firstLine="567"/>
        <w:jc w:val="both"/>
        <w:rPr>
          <w:rFonts w:ascii="Simplified Arabic" w:hAnsi="Simplified Arabic" w:cs="Simplified Arabic"/>
          <w:sz w:val="32"/>
          <w:szCs w:val="32"/>
          <w:rtl/>
          <w:lang w:bidi="ar-DZ"/>
        </w:rPr>
      </w:pPr>
    </w:p>
    <w:p w:rsidR="00207BBD" w:rsidRDefault="00207BBD" w:rsidP="009219CF">
      <w:pPr>
        <w:tabs>
          <w:tab w:val="right" w:pos="283"/>
        </w:tabs>
        <w:bidi/>
        <w:ind w:left="283" w:firstLine="567"/>
        <w:jc w:val="both"/>
        <w:rPr>
          <w:rFonts w:ascii="Simplified Arabic" w:hAnsi="Simplified Arabic" w:cs="Simplified Arabic"/>
          <w:sz w:val="32"/>
          <w:szCs w:val="32"/>
          <w:rtl/>
          <w:lang w:bidi="ar-DZ"/>
        </w:rPr>
      </w:pPr>
    </w:p>
    <w:p w:rsidR="00207BBD" w:rsidRDefault="00207BBD" w:rsidP="009219CF">
      <w:pPr>
        <w:tabs>
          <w:tab w:val="right" w:pos="283"/>
        </w:tabs>
        <w:bidi/>
        <w:ind w:left="283" w:firstLine="567"/>
        <w:jc w:val="both"/>
        <w:rPr>
          <w:rFonts w:ascii="Simplified Arabic" w:hAnsi="Simplified Arabic" w:cs="Simplified Arabic"/>
          <w:sz w:val="32"/>
          <w:szCs w:val="32"/>
          <w:rtl/>
          <w:lang w:bidi="ar-DZ"/>
        </w:rPr>
      </w:pPr>
    </w:p>
    <w:p w:rsidR="007A70E5" w:rsidRDefault="007A70E5" w:rsidP="009219CF">
      <w:pPr>
        <w:tabs>
          <w:tab w:val="right" w:pos="283"/>
        </w:tabs>
        <w:bidi/>
        <w:ind w:left="283" w:firstLine="567"/>
        <w:jc w:val="both"/>
        <w:rPr>
          <w:rFonts w:ascii="Simplified Arabic" w:hAnsi="Simplified Arabic" w:cs="Simplified Arabic"/>
          <w:sz w:val="32"/>
          <w:szCs w:val="32"/>
          <w:rtl/>
          <w:lang w:bidi="ar-DZ"/>
        </w:rPr>
      </w:pPr>
    </w:p>
    <w:p w:rsidR="007A70E5" w:rsidRDefault="007A70E5" w:rsidP="009219CF">
      <w:pPr>
        <w:tabs>
          <w:tab w:val="right" w:pos="283"/>
        </w:tabs>
        <w:bidi/>
        <w:ind w:left="283" w:firstLine="567"/>
        <w:jc w:val="both"/>
        <w:rPr>
          <w:rFonts w:ascii="Simplified Arabic" w:hAnsi="Simplified Arabic" w:cs="Simplified Arabic"/>
          <w:sz w:val="32"/>
          <w:szCs w:val="32"/>
          <w:rtl/>
          <w:lang w:bidi="ar-DZ"/>
        </w:rPr>
      </w:pPr>
    </w:p>
    <w:p w:rsidR="007A70E5" w:rsidRDefault="007A70E5" w:rsidP="009219CF">
      <w:pPr>
        <w:tabs>
          <w:tab w:val="right" w:pos="283"/>
        </w:tabs>
        <w:bidi/>
        <w:ind w:left="283" w:firstLine="567"/>
        <w:jc w:val="both"/>
        <w:rPr>
          <w:rFonts w:ascii="Simplified Arabic" w:hAnsi="Simplified Arabic" w:cs="Simplified Arabic"/>
          <w:sz w:val="32"/>
          <w:szCs w:val="32"/>
          <w:rtl/>
          <w:lang w:bidi="ar-DZ"/>
        </w:rPr>
      </w:pPr>
    </w:p>
    <w:p w:rsidR="007A70E5" w:rsidRDefault="007A70E5" w:rsidP="009219CF">
      <w:pPr>
        <w:tabs>
          <w:tab w:val="right" w:pos="283"/>
        </w:tabs>
        <w:bidi/>
        <w:ind w:left="283" w:firstLine="567"/>
        <w:jc w:val="both"/>
        <w:rPr>
          <w:rFonts w:ascii="Simplified Arabic" w:hAnsi="Simplified Arabic" w:cs="Simplified Arabic"/>
          <w:sz w:val="32"/>
          <w:szCs w:val="32"/>
          <w:rtl/>
          <w:lang w:bidi="ar-DZ"/>
        </w:rPr>
      </w:pPr>
    </w:p>
    <w:p w:rsidR="007A70E5" w:rsidRDefault="007A70E5" w:rsidP="009219CF">
      <w:pPr>
        <w:tabs>
          <w:tab w:val="right" w:pos="283"/>
        </w:tabs>
        <w:bidi/>
        <w:ind w:left="283" w:firstLine="567"/>
        <w:jc w:val="both"/>
        <w:rPr>
          <w:rFonts w:ascii="Simplified Arabic" w:hAnsi="Simplified Arabic" w:cs="Simplified Arabic"/>
          <w:sz w:val="32"/>
          <w:szCs w:val="32"/>
          <w:rtl/>
          <w:lang w:bidi="ar-DZ"/>
        </w:rPr>
      </w:pPr>
    </w:p>
    <w:p w:rsidR="007A70E5" w:rsidRDefault="007A70E5" w:rsidP="009219CF">
      <w:pPr>
        <w:tabs>
          <w:tab w:val="right" w:pos="283"/>
        </w:tabs>
        <w:bidi/>
        <w:ind w:left="283" w:firstLine="567"/>
        <w:jc w:val="both"/>
        <w:rPr>
          <w:rFonts w:ascii="Simplified Arabic" w:hAnsi="Simplified Arabic" w:cs="Simplified Arabic"/>
          <w:sz w:val="32"/>
          <w:szCs w:val="32"/>
          <w:rtl/>
          <w:lang w:bidi="ar-DZ"/>
        </w:rPr>
      </w:pPr>
    </w:p>
    <w:p w:rsidR="007A70E5" w:rsidRDefault="007A70E5" w:rsidP="009219CF">
      <w:pPr>
        <w:tabs>
          <w:tab w:val="right" w:pos="283"/>
        </w:tabs>
        <w:bidi/>
        <w:ind w:left="283" w:firstLine="567"/>
        <w:jc w:val="both"/>
        <w:rPr>
          <w:rFonts w:ascii="Simplified Arabic" w:hAnsi="Simplified Arabic" w:cs="Simplified Arabic"/>
          <w:sz w:val="32"/>
          <w:szCs w:val="32"/>
          <w:rtl/>
          <w:lang w:bidi="ar-DZ"/>
        </w:rPr>
      </w:pPr>
    </w:p>
    <w:p w:rsidR="007A70E5" w:rsidRDefault="007A70E5" w:rsidP="009219CF">
      <w:pPr>
        <w:tabs>
          <w:tab w:val="right" w:pos="283"/>
        </w:tabs>
        <w:bidi/>
        <w:ind w:left="283" w:firstLine="567"/>
        <w:jc w:val="both"/>
        <w:rPr>
          <w:rFonts w:ascii="Simplified Arabic" w:hAnsi="Simplified Arabic" w:cs="Simplified Arabic"/>
          <w:sz w:val="32"/>
          <w:szCs w:val="32"/>
          <w:rtl/>
          <w:lang w:bidi="ar-DZ"/>
        </w:rPr>
      </w:pPr>
    </w:p>
    <w:p w:rsidR="003A013E" w:rsidRDefault="003A013E" w:rsidP="00DA5697">
      <w:pPr>
        <w:pStyle w:val="Titre1"/>
        <w:rPr>
          <w:rtl/>
          <w:lang w:bidi="ar-DZ"/>
        </w:rPr>
      </w:pPr>
      <w:r w:rsidRPr="003A013E">
        <w:rPr>
          <w:rFonts w:hint="cs"/>
          <w:rtl/>
          <w:lang w:bidi="ar-DZ"/>
        </w:rPr>
        <w:t>خ</w:t>
      </w:r>
      <w:r>
        <w:rPr>
          <w:rFonts w:hint="cs"/>
          <w:rtl/>
          <w:lang w:bidi="ar-DZ"/>
        </w:rPr>
        <w:t>ـــــــــــــ</w:t>
      </w:r>
      <w:r w:rsidRPr="003A013E">
        <w:rPr>
          <w:rFonts w:hint="cs"/>
          <w:rtl/>
          <w:lang w:bidi="ar-DZ"/>
        </w:rPr>
        <w:t>اتمة</w:t>
      </w:r>
    </w:p>
    <w:p w:rsidR="00A84A74" w:rsidRDefault="00A84A74"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نظرا للأهمية القصوى التي حضي بها القانون المقارن ، و الفوائد التي </w:t>
      </w:r>
      <w:r w:rsidR="00674388">
        <w:rPr>
          <w:rFonts w:ascii="Simplified Arabic" w:hAnsi="Simplified Arabic" w:cs="Simplified Arabic" w:hint="cs"/>
          <w:sz w:val="32"/>
          <w:szCs w:val="32"/>
          <w:rtl/>
          <w:lang w:bidi="ar-DZ"/>
        </w:rPr>
        <w:t xml:space="preserve">عادت </w:t>
      </w:r>
      <w:r>
        <w:rPr>
          <w:rFonts w:ascii="Simplified Arabic" w:hAnsi="Simplified Arabic" w:cs="Simplified Arabic" w:hint="cs"/>
          <w:sz w:val="32"/>
          <w:szCs w:val="32"/>
          <w:rtl/>
          <w:lang w:bidi="ar-DZ"/>
        </w:rPr>
        <w:t>للباحثين من خلال إستخدامه في بحوثهم و الدراسات المقارنة التي أجروها على مختلف القوانين ، أقرت الهيئات الوصية على قطاع التعل</w:t>
      </w:r>
      <w:r w:rsidR="00D20E1B">
        <w:rPr>
          <w:rFonts w:ascii="Simplified Arabic" w:hAnsi="Simplified Arabic" w:cs="Simplified Arabic" w:hint="cs"/>
          <w:sz w:val="32"/>
          <w:szCs w:val="32"/>
          <w:rtl/>
          <w:lang w:bidi="ar-DZ"/>
        </w:rPr>
        <w:t>يم العالي تدريسه لطلبة الحقوق .</w:t>
      </w:r>
    </w:p>
    <w:p w:rsidR="00D20E1B" w:rsidRDefault="00D20E1B" w:rsidP="009219CF">
      <w:pPr>
        <w:tabs>
          <w:tab w:val="right" w:pos="283"/>
        </w:tabs>
        <w:bidi/>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أن دراسة التشريعات و النظم المقارنة ساهمت بشكل كبير في فهم القوانين الوطنية و </w:t>
      </w:r>
      <w:r w:rsidR="00BF2B0F">
        <w:rPr>
          <w:rFonts w:ascii="Simplified Arabic" w:hAnsi="Simplified Arabic" w:cs="Simplified Arabic" w:hint="cs"/>
          <w:sz w:val="32"/>
          <w:szCs w:val="32"/>
          <w:rtl/>
          <w:lang w:bidi="ar-DZ"/>
        </w:rPr>
        <w:t xml:space="preserve">تصحيحها و استدراك الثغرات التي قد تشوبها، و العمل على تطويره </w:t>
      </w:r>
      <w:r w:rsidR="00AE5FDA">
        <w:rPr>
          <w:rFonts w:ascii="Simplified Arabic" w:hAnsi="Simplified Arabic" w:cs="Simplified Arabic" w:hint="cs"/>
          <w:sz w:val="32"/>
          <w:szCs w:val="32"/>
          <w:rtl/>
          <w:lang w:bidi="ar-DZ"/>
        </w:rPr>
        <w:t>، و كل هذا لا يتحقق إلا بمقارنته بالقوانين الأجنبية الرائدة في هذا المجال .</w:t>
      </w:r>
    </w:p>
    <w:p w:rsidR="00382DD2" w:rsidRDefault="00E9113A" w:rsidP="009219CF">
      <w:pPr>
        <w:tabs>
          <w:tab w:val="right" w:pos="283"/>
        </w:tabs>
        <w:bidi/>
        <w:ind w:left="283" w:firstLine="567"/>
        <w:jc w:val="both"/>
        <w:rPr>
          <w:rFonts w:ascii="Simplified Arabic" w:hAnsi="Simplified Arabic" w:cs="Simplified Arabic"/>
          <w:sz w:val="32"/>
          <w:szCs w:val="32"/>
          <w:rtl/>
          <w:lang w:bidi="ar-DZ"/>
        </w:rPr>
      </w:pPr>
      <w:r w:rsidRPr="00E9113A">
        <w:rPr>
          <w:rFonts w:ascii="Simplified Arabic" w:hAnsi="Simplified Arabic" w:cs="Simplified Arabic" w:hint="cs"/>
          <w:sz w:val="32"/>
          <w:szCs w:val="32"/>
          <w:rtl/>
          <w:lang w:bidi="ar-DZ"/>
        </w:rPr>
        <w:t>و</w:t>
      </w:r>
      <w:r w:rsidR="00517C8D">
        <w:rPr>
          <w:rFonts w:ascii="Simplified Arabic" w:hAnsi="Simplified Arabic" w:cs="Simplified Arabic" w:hint="cs"/>
          <w:sz w:val="32"/>
          <w:szCs w:val="32"/>
          <w:rtl/>
          <w:lang w:bidi="ar-DZ"/>
        </w:rPr>
        <w:t xml:space="preserve"> </w:t>
      </w:r>
      <w:r w:rsidRPr="00E9113A">
        <w:rPr>
          <w:rFonts w:ascii="Simplified Arabic" w:hAnsi="Simplified Arabic" w:cs="Simplified Arabic" w:hint="cs"/>
          <w:sz w:val="32"/>
          <w:szCs w:val="32"/>
          <w:rtl/>
          <w:lang w:bidi="ar-DZ"/>
        </w:rPr>
        <w:t>ختاما</w:t>
      </w:r>
      <w:r w:rsidRPr="00E9113A">
        <w:rPr>
          <w:rFonts w:ascii="Simplified Arabic" w:hAnsi="Simplified Arabic" w:cs="Simplified Arabic"/>
          <w:sz w:val="32"/>
          <w:szCs w:val="32"/>
          <w:rtl/>
          <w:lang w:bidi="ar-DZ"/>
        </w:rPr>
        <w:t xml:space="preserve"> </w:t>
      </w:r>
      <w:r w:rsidR="00517C8D">
        <w:rPr>
          <w:rFonts w:ascii="Simplified Arabic" w:hAnsi="Simplified Arabic" w:cs="Simplified Arabic" w:hint="cs"/>
          <w:sz w:val="32"/>
          <w:szCs w:val="32"/>
          <w:rtl/>
          <w:lang w:bidi="ar-DZ"/>
        </w:rPr>
        <w:t>ل</w:t>
      </w:r>
      <w:r w:rsidRPr="00E9113A">
        <w:rPr>
          <w:rFonts w:ascii="Simplified Arabic" w:hAnsi="Simplified Arabic" w:cs="Simplified Arabic" w:hint="cs"/>
          <w:sz w:val="32"/>
          <w:szCs w:val="32"/>
          <w:rtl/>
          <w:lang w:bidi="ar-DZ"/>
        </w:rPr>
        <w:t>هذه</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الدراسة</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المتواضعة</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حول</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موضوع</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القانون</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المقارن</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نورد</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بعض</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النتائج</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التي</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تم</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استخلاصها</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و</w:t>
      </w:r>
      <w:r w:rsidR="00382DD2">
        <w:rPr>
          <w:rFonts w:ascii="Simplified Arabic" w:hAnsi="Simplified Arabic" w:cs="Simplified Arabic" w:hint="cs"/>
          <w:sz w:val="32"/>
          <w:szCs w:val="32"/>
          <w:rtl/>
          <w:lang w:bidi="ar-DZ"/>
        </w:rPr>
        <w:t xml:space="preserve"> </w:t>
      </w:r>
      <w:r w:rsidRPr="00E9113A">
        <w:rPr>
          <w:rFonts w:ascii="Simplified Arabic" w:hAnsi="Simplified Arabic" w:cs="Simplified Arabic" w:hint="cs"/>
          <w:sz w:val="32"/>
          <w:szCs w:val="32"/>
          <w:rtl/>
          <w:lang w:bidi="ar-DZ"/>
        </w:rPr>
        <w:t>ذلك</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على</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الشكل</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التالي</w:t>
      </w:r>
      <w:r w:rsidRPr="00E9113A">
        <w:rPr>
          <w:rFonts w:ascii="Simplified Arabic" w:hAnsi="Simplified Arabic" w:cs="Simplified Arabic"/>
          <w:sz w:val="32"/>
          <w:szCs w:val="32"/>
          <w:rtl/>
          <w:lang w:bidi="ar-DZ"/>
        </w:rPr>
        <w:t xml:space="preserve">: </w:t>
      </w:r>
    </w:p>
    <w:p w:rsidR="00382DD2" w:rsidRDefault="00E9113A" w:rsidP="009219CF">
      <w:pPr>
        <w:pStyle w:val="Paragraphedeliste"/>
        <w:numPr>
          <w:ilvl w:val="0"/>
          <w:numId w:val="12"/>
        </w:numPr>
        <w:tabs>
          <w:tab w:val="right" w:pos="283"/>
        </w:tabs>
        <w:bidi/>
        <w:ind w:left="283" w:firstLine="567"/>
        <w:jc w:val="both"/>
        <w:rPr>
          <w:rFonts w:ascii="Simplified Arabic" w:hAnsi="Simplified Arabic" w:cs="Simplified Arabic"/>
          <w:sz w:val="32"/>
          <w:szCs w:val="32"/>
          <w:lang w:bidi="ar-DZ"/>
        </w:rPr>
      </w:pPr>
      <w:r w:rsidRPr="00382DD2">
        <w:rPr>
          <w:rFonts w:ascii="Simplified Arabic" w:hAnsi="Simplified Arabic" w:cs="Simplified Arabic" w:hint="cs"/>
          <w:sz w:val="32"/>
          <w:szCs w:val="32"/>
          <w:rtl/>
          <w:lang w:bidi="ar-DZ"/>
        </w:rPr>
        <w:lastRenderedPageBreak/>
        <w:t>إن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الاستعانة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بالقانون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المقارن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في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مجال</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الدراسات</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القانونية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يساعد</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على</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الفهم</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العميق</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للقانون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واكتشاف</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النقص</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والثغرات</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التي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تشوبه</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مما</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يدفع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بالمشرع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إلى</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إعادة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صياغة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القانون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وتعديله</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وتتميمه</w:t>
      </w:r>
      <w:r w:rsidRPr="00382DD2">
        <w:rPr>
          <w:rFonts w:ascii="Simplified Arabic" w:hAnsi="Simplified Arabic" w:cs="Simplified Arabic"/>
          <w:sz w:val="32"/>
          <w:szCs w:val="32"/>
          <w:rtl/>
          <w:lang w:bidi="ar-DZ"/>
        </w:rPr>
        <w:t xml:space="preserve">.  </w:t>
      </w:r>
    </w:p>
    <w:p w:rsidR="00382DD2" w:rsidRDefault="00E9113A" w:rsidP="009219CF">
      <w:pPr>
        <w:pStyle w:val="Paragraphedeliste"/>
        <w:numPr>
          <w:ilvl w:val="0"/>
          <w:numId w:val="12"/>
        </w:numPr>
        <w:tabs>
          <w:tab w:val="right" w:pos="283"/>
        </w:tabs>
        <w:bidi/>
        <w:ind w:left="283" w:firstLine="567"/>
        <w:jc w:val="both"/>
        <w:rPr>
          <w:rFonts w:ascii="Simplified Arabic" w:hAnsi="Simplified Arabic" w:cs="Simplified Arabic"/>
          <w:sz w:val="32"/>
          <w:szCs w:val="32"/>
          <w:lang w:bidi="ar-DZ"/>
        </w:rPr>
      </w:pPr>
      <w:r w:rsidRPr="00382DD2">
        <w:rPr>
          <w:rFonts w:ascii="Simplified Arabic" w:hAnsi="Simplified Arabic" w:cs="Simplified Arabic" w:hint="cs"/>
          <w:sz w:val="32"/>
          <w:szCs w:val="32"/>
          <w:rtl/>
          <w:lang w:bidi="ar-DZ"/>
        </w:rPr>
        <w:t>يساعد</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القانون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المقارن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القاضي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على</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إيجاد</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حلول</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للعديد</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من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القضايا</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التي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لم</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ينضم</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المشرع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نصوصا</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قانونية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لحلها</w:t>
      </w:r>
      <w:r w:rsidRPr="00382DD2">
        <w:rPr>
          <w:rFonts w:ascii="Simplified Arabic" w:hAnsi="Simplified Arabic" w:cs="Simplified Arabic"/>
          <w:sz w:val="32"/>
          <w:szCs w:val="32"/>
          <w:rtl/>
          <w:lang w:bidi="ar-DZ"/>
        </w:rPr>
        <w:t xml:space="preserve">.  </w:t>
      </w:r>
    </w:p>
    <w:p w:rsidR="00382DD2" w:rsidRDefault="00E9113A" w:rsidP="009219CF">
      <w:pPr>
        <w:pStyle w:val="Paragraphedeliste"/>
        <w:numPr>
          <w:ilvl w:val="0"/>
          <w:numId w:val="12"/>
        </w:numPr>
        <w:tabs>
          <w:tab w:val="right" w:pos="283"/>
        </w:tabs>
        <w:bidi/>
        <w:ind w:left="283" w:firstLine="567"/>
        <w:jc w:val="both"/>
        <w:rPr>
          <w:rFonts w:ascii="Simplified Arabic" w:hAnsi="Simplified Arabic" w:cs="Simplified Arabic"/>
          <w:sz w:val="32"/>
          <w:szCs w:val="32"/>
          <w:lang w:bidi="ar-DZ"/>
        </w:rPr>
      </w:pPr>
      <w:r w:rsidRPr="00382DD2">
        <w:rPr>
          <w:rFonts w:ascii="Simplified Arabic" w:hAnsi="Simplified Arabic" w:cs="Simplified Arabic" w:hint="cs"/>
          <w:sz w:val="32"/>
          <w:szCs w:val="32"/>
          <w:rtl/>
          <w:lang w:bidi="ar-DZ"/>
        </w:rPr>
        <w:t>يهتدي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المشرع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بالقوانين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المقارنة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عندما</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يريد</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صياغة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نص</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قانوني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لأول</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مرة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وذلك</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حتى</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يتمكن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من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الاستفادة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من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الأخطاء</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التي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وقعت</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فيها</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القوانين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المقارنة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وبالتالي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يستطيع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تدارك</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الأخطاء</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التي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وقعت</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فيها</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القوانين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المقارنة</w:t>
      </w:r>
      <w:r w:rsidRPr="00382DD2">
        <w:rPr>
          <w:rFonts w:ascii="Simplified Arabic" w:hAnsi="Simplified Arabic" w:cs="Simplified Arabic"/>
          <w:sz w:val="32"/>
          <w:szCs w:val="32"/>
          <w:rtl/>
          <w:lang w:bidi="ar-DZ"/>
        </w:rPr>
        <w:t xml:space="preserve">.  </w:t>
      </w:r>
    </w:p>
    <w:p w:rsidR="00382DD2" w:rsidRDefault="00E9113A" w:rsidP="009219CF">
      <w:pPr>
        <w:pStyle w:val="Paragraphedeliste"/>
        <w:numPr>
          <w:ilvl w:val="0"/>
          <w:numId w:val="12"/>
        </w:numPr>
        <w:tabs>
          <w:tab w:val="right" w:pos="283"/>
        </w:tabs>
        <w:bidi/>
        <w:ind w:left="283" w:firstLine="567"/>
        <w:jc w:val="both"/>
        <w:rPr>
          <w:rFonts w:ascii="Simplified Arabic" w:hAnsi="Simplified Arabic" w:cs="Simplified Arabic"/>
          <w:sz w:val="32"/>
          <w:szCs w:val="32"/>
          <w:lang w:bidi="ar-DZ"/>
        </w:rPr>
      </w:pPr>
      <w:r w:rsidRPr="00382DD2">
        <w:rPr>
          <w:rFonts w:ascii="Simplified Arabic" w:hAnsi="Simplified Arabic" w:cs="Simplified Arabic" w:hint="cs"/>
          <w:sz w:val="32"/>
          <w:szCs w:val="32"/>
          <w:rtl/>
          <w:lang w:bidi="ar-DZ"/>
        </w:rPr>
        <w:t>يساعد</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القانون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المقرن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القاضي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في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حل</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القضايا</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المتعلقة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بتنازع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القوانين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حيث</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يتم</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إحالة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القاضي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على</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القانون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الواجب</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التطبيق</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في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حالة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تنازع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القوانين</w:t>
      </w:r>
      <w:r w:rsidRPr="00382DD2">
        <w:rPr>
          <w:rFonts w:ascii="Simplified Arabic" w:hAnsi="Simplified Arabic" w:cs="Simplified Arabic"/>
          <w:sz w:val="32"/>
          <w:szCs w:val="32"/>
          <w:rtl/>
          <w:lang w:bidi="ar-DZ"/>
        </w:rPr>
        <w:t xml:space="preserve">.  </w:t>
      </w:r>
    </w:p>
    <w:p w:rsidR="00E9113A" w:rsidRPr="00382DD2" w:rsidRDefault="00E9113A" w:rsidP="009219CF">
      <w:pPr>
        <w:pStyle w:val="Paragraphedeliste"/>
        <w:numPr>
          <w:ilvl w:val="0"/>
          <w:numId w:val="12"/>
        </w:numPr>
        <w:tabs>
          <w:tab w:val="right" w:pos="283"/>
        </w:tabs>
        <w:bidi/>
        <w:ind w:left="283" w:firstLine="567"/>
        <w:jc w:val="both"/>
        <w:rPr>
          <w:rFonts w:ascii="Simplified Arabic" w:hAnsi="Simplified Arabic" w:cs="Simplified Arabic"/>
          <w:sz w:val="32"/>
          <w:szCs w:val="32"/>
          <w:rtl/>
          <w:lang w:bidi="ar-DZ"/>
        </w:rPr>
      </w:pPr>
      <w:r w:rsidRPr="00382DD2">
        <w:rPr>
          <w:rFonts w:ascii="Simplified Arabic" w:hAnsi="Simplified Arabic" w:cs="Simplified Arabic" w:hint="cs"/>
          <w:sz w:val="32"/>
          <w:szCs w:val="32"/>
          <w:rtl/>
          <w:lang w:bidi="ar-DZ"/>
        </w:rPr>
        <w:t>إن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اطلاع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الفقه</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على</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القانون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المقارن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والكتابات</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الفقهية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المقارنة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تساعده</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على</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الفهم</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الدقيق</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للقانون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وبالتالي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يستطيع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صياغة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مجموعة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من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الآراء</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والنظريات</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التي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تساهم</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في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سد</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الفراغ</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التشريعي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الحاصل</w:t>
      </w:r>
      <w:r w:rsidRPr="00382DD2">
        <w:rPr>
          <w:rFonts w:ascii="Simplified Arabic" w:hAnsi="Simplified Arabic" w:cs="Simplified Arabic"/>
          <w:sz w:val="32"/>
          <w:szCs w:val="32"/>
          <w:rtl/>
          <w:lang w:bidi="ar-DZ"/>
        </w:rPr>
        <w:t>.</w:t>
      </w:r>
    </w:p>
    <w:p w:rsidR="00FB0201" w:rsidRDefault="00FB0201" w:rsidP="009219CF">
      <w:pPr>
        <w:tabs>
          <w:tab w:val="right" w:pos="283"/>
        </w:tabs>
        <w:bidi/>
        <w:ind w:left="283" w:firstLine="567"/>
        <w:jc w:val="both"/>
        <w:rPr>
          <w:rFonts w:ascii="Simplified Arabic" w:hAnsi="Simplified Arabic" w:cs="Simplified Arabic"/>
          <w:sz w:val="32"/>
          <w:szCs w:val="32"/>
          <w:rtl/>
          <w:lang w:bidi="ar-DZ"/>
        </w:rPr>
      </w:pPr>
      <w:r w:rsidRPr="00FB0201">
        <w:rPr>
          <w:rFonts w:ascii="Simplified Arabic" w:hAnsi="Simplified Arabic" w:cs="Simplified Arabic"/>
          <w:sz w:val="32"/>
          <w:szCs w:val="32"/>
          <w:rtl/>
          <w:lang w:bidi="ar-DZ"/>
        </w:rPr>
        <w:t xml:space="preserve"> </w:t>
      </w:r>
    </w:p>
    <w:p w:rsidR="00AD5F3B" w:rsidRDefault="00AD5F3B" w:rsidP="009219CF">
      <w:pPr>
        <w:tabs>
          <w:tab w:val="right" w:pos="283"/>
        </w:tabs>
        <w:bidi/>
        <w:ind w:left="283" w:firstLine="567"/>
        <w:jc w:val="both"/>
        <w:rPr>
          <w:rFonts w:ascii="Simplified Arabic" w:hAnsi="Simplified Arabic" w:cs="Simplified Arabic"/>
          <w:sz w:val="32"/>
          <w:szCs w:val="32"/>
          <w:rtl/>
          <w:lang w:bidi="ar-DZ"/>
        </w:rPr>
      </w:pPr>
    </w:p>
    <w:p w:rsidR="00AD5F3B" w:rsidRDefault="00AD5F3B" w:rsidP="009219CF">
      <w:pPr>
        <w:tabs>
          <w:tab w:val="right" w:pos="283"/>
        </w:tabs>
        <w:bidi/>
        <w:ind w:left="283" w:firstLine="567"/>
        <w:jc w:val="both"/>
        <w:rPr>
          <w:rFonts w:ascii="Simplified Arabic" w:hAnsi="Simplified Arabic" w:cs="Simplified Arabic"/>
          <w:sz w:val="32"/>
          <w:szCs w:val="32"/>
          <w:rtl/>
          <w:lang w:bidi="ar-DZ"/>
        </w:rPr>
      </w:pPr>
    </w:p>
    <w:p w:rsidR="00AD5F3B" w:rsidRDefault="00AD5F3B" w:rsidP="009219CF">
      <w:pPr>
        <w:tabs>
          <w:tab w:val="right" w:pos="283"/>
        </w:tabs>
        <w:bidi/>
        <w:ind w:left="283" w:firstLine="567"/>
        <w:jc w:val="both"/>
        <w:rPr>
          <w:rFonts w:ascii="Simplified Arabic" w:hAnsi="Simplified Arabic" w:cs="Simplified Arabic"/>
          <w:sz w:val="32"/>
          <w:szCs w:val="32"/>
          <w:rtl/>
          <w:lang w:bidi="ar-DZ"/>
        </w:rPr>
      </w:pPr>
    </w:p>
    <w:p w:rsidR="00AD5F3B" w:rsidRDefault="00AD5F3B" w:rsidP="009219CF">
      <w:pPr>
        <w:tabs>
          <w:tab w:val="right" w:pos="283"/>
        </w:tabs>
        <w:bidi/>
        <w:ind w:left="283" w:firstLine="567"/>
        <w:jc w:val="both"/>
        <w:rPr>
          <w:rFonts w:ascii="Simplified Arabic" w:hAnsi="Simplified Arabic" w:cs="Simplified Arabic"/>
          <w:sz w:val="32"/>
          <w:szCs w:val="32"/>
          <w:rtl/>
          <w:lang w:bidi="ar-DZ"/>
        </w:rPr>
      </w:pPr>
    </w:p>
    <w:p w:rsidR="00AD5F3B" w:rsidRDefault="00AD5F3B" w:rsidP="009219CF">
      <w:pPr>
        <w:tabs>
          <w:tab w:val="right" w:pos="283"/>
        </w:tabs>
        <w:bidi/>
        <w:ind w:left="283" w:firstLine="567"/>
        <w:jc w:val="both"/>
        <w:rPr>
          <w:rFonts w:ascii="Simplified Arabic" w:hAnsi="Simplified Arabic" w:cs="Simplified Arabic"/>
          <w:sz w:val="32"/>
          <w:szCs w:val="32"/>
          <w:rtl/>
          <w:lang w:bidi="ar-DZ"/>
        </w:rPr>
      </w:pPr>
    </w:p>
    <w:p w:rsidR="00AD5F3B" w:rsidRDefault="00AD5F3B" w:rsidP="009219CF">
      <w:pPr>
        <w:tabs>
          <w:tab w:val="right" w:pos="283"/>
        </w:tabs>
        <w:bidi/>
        <w:ind w:left="283" w:firstLine="567"/>
        <w:jc w:val="both"/>
        <w:rPr>
          <w:rFonts w:ascii="Simplified Arabic" w:hAnsi="Simplified Arabic" w:cs="Simplified Arabic"/>
          <w:sz w:val="32"/>
          <w:szCs w:val="32"/>
          <w:rtl/>
          <w:lang w:bidi="ar-DZ"/>
        </w:rPr>
      </w:pPr>
    </w:p>
    <w:p w:rsidR="00AD5F3B" w:rsidRDefault="00AD5F3B" w:rsidP="009219CF">
      <w:pPr>
        <w:tabs>
          <w:tab w:val="right" w:pos="283"/>
        </w:tabs>
        <w:bidi/>
        <w:ind w:left="283" w:firstLine="567"/>
        <w:jc w:val="both"/>
        <w:rPr>
          <w:rFonts w:ascii="Simplified Arabic" w:hAnsi="Simplified Arabic" w:cs="Simplified Arabic"/>
          <w:sz w:val="32"/>
          <w:szCs w:val="32"/>
          <w:rtl/>
          <w:lang w:bidi="ar-DZ"/>
        </w:rPr>
      </w:pPr>
    </w:p>
    <w:p w:rsidR="00AD5F3B" w:rsidRDefault="00AD5F3B" w:rsidP="009219CF">
      <w:pPr>
        <w:tabs>
          <w:tab w:val="right" w:pos="283"/>
        </w:tabs>
        <w:bidi/>
        <w:ind w:left="283" w:firstLine="567"/>
        <w:jc w:val="both"/>
        <w:rPr>
          <w:rFonts w:ascii="Simplified Arabic" w:hAnsi="Simplified Arabic" w:cs="Simplified Arabic"/>
          <w:sz w:val="32"/>
          <w:szCs w:val="32"/>
          <w:rtl/>
          <w:lang w:bidi="ar-DZ"/>
        </w:rPr>
      </w:pPr>
    </w:p>
    <w:p w:rsidR="00AD5F3B" w:rsidRDefault="00AD5F3B" w:rsidP="009219CF">
      <w:pPr>
        <w:tabs>
          <w:tab w:val="right" w:pos="283"/>
        </w:tabs>
        <w:bidi/>
        <w:ind w:left="283" w:firstLine="567"/>
        <w:jc w:val="both"/>
        <w:rPr>
          <w:rFonts w:ascii="Simplified Arabic" w:hAnsi="Simplified Arabic" w:cs="Simplified Arabic"/>
          <w:sz w:val="32"/>
          <w:szCs w:val="32"/>
          <w:rtl/>
          <w:lang w:bidi="ar-DZ"/>
        </w:rPr>
      </w:pPr>
    </w:p>
    <w:p w:rsidR="00AD5F3B" w:rsidRDefault="00AD5F3B" w:rsidP="009219CF">
      <w:pPr>
        <w:tabs>
          <w:tab w:val="right" w:pos="283"/>
        </w:tabs>
        <w:bidi/>
        <w:ind w:left="283" w:firstLine="567"/>
        <w:jc w:val="both"/>
        <w:rPr>
          <w:rFonts w:ascii="Simplified Arabic" w:hAnsi="Simplified Arabic" w:cs="Simplified Arabic"/>
          <w:sz w:val="32"/>
          <w:szCs w:val="32"/>
          <w:rtl/>
          <w:lang w:bidi="ar-DZ"/>
        </w:rPr>
      </w:pPr>
    </w:p>
    <w:p w:rsidR="00AD5F3B" w:rsidRDefault="00AD5F3B" w:rsidP="009219CF">
      <w:pPr>
        <w:tabs>
          <w:tab w:val="right" w:pos="283"/>
        </w:tabs>
        <w:bidi/>
        <w:ind w:left="283" w:firstLine="567"/>
        <w:jc w:val="both"/>
        <w:rPr>
          <w:rFonts w:ascii="Simplified Arabic" w:hAnsi="Simplified Arabic" w:cs="Simplified Arabic"/>
          <w:sz w:val="32"/>
          <w:szCs w:val="32"/>
          <w:rtl/>
          <w:lang w:bidi="ar-DZ"/>
        </w:rPr>
      </w:pPr>
    </w:p>
    <w:p w:rsidR="00AB7F8D" w:rsidRDefault="00AB7F8D" w:rsidP="009219CF">
      <w:pPr>
        <w:tabs>
          <w:tab w:val="right" w:pos="283"/>
        </w:tabs>
        <w:bidi/>
        <w:ind w:left="283" w:firstLine="567"/>
        <w:jc w:val="both"/>
        <w:rPr>
          <w:rFonts w:ascii="Simplified Arabic" w:hAnsi="Simplified Arabic" w:cs="Simplified Arabic"/>
          <w:sz w:val="32"/>
          <w:szCs w:val="32"/>
          <w:rtl/>
          <w:lang w:bidi="ar-DZ"/>
        </w:rPr>
      </w:pPr>
    </w:p>
    <w:p w:rsidR="00AB7F8D" w:rsidRDefault="00AB7F8D" w:rsidP="009219CF">
      <w:pPr>
        <w:tabs>
          <w:tab w:val="right" w:pos="283"/>
        </w:tabs>
        <w:bidi/>
        <w:ind w:left="283" w:firstLine="567"/>
        <w:jc w:val="both"/>
        <w:rPr>
          <w:rFonts w:ascii="Simplified Arabic" w:hAnsi="Simplified Arabic" w:cs="Simplified Arabic"/>
          <w:sz w:val="32"/>
          <w:szCs w:val="32"/>
          <w:rtl/>
          <w:lang w:bidi="ar-DZ"/>
        </w:rPr>
      </w:pPr>
    </w:p>
    <w:p w:rsidR="00AB7F8D" w:rsidRDefault="00AB7F8D" w:rsidP="009219CF">
      <w:pPr>
        <w:tabs>
          <w:tab w:val="right" w:pos="283"/>
        </w:tabs>
        <w:bidi/>
        <w:ind w:left="283" w:firstLine="567"/>
        <w:jc w:val="both"/>
        <w:rPr>
          <w:rFonts w:ascii="Simplified Arabic" w:hAnsi="Simplified Arabic" w:cs="Simplified Arabic"/>
          <w:sz w:val="32"/>
          <w:szCs w:val="32"/>
          <w:rtl/>
          <w:lang w:bidi="ar-DZ"/>
        </w:rPr>
      </w:pPr>
    </w:p>
    <w:p w:rsidR="00AB7F8D" w:rsidRDefault="00AB7F8D" w:rsidP="00DA5697">
      <w:pPr>
        <w:pStyle w:val="Titre1"/>
        <w:rPr>
          <w:rtl/>
          <w:lang w:bidi="ar-DZ"/>
        </w:rPr>
      </w:pPr>
      <w:r w:rsidRPr="00AB7F8D">
        <w:rPr>
          <w:rFonts w:hint="cs"/>
          <w:rtl/>
          <w:lang w:bidi="ar-DZ"/>
        </w:rPr>
        <w:t>قائمة المراجع</w:t>
      </w:r>
    </w:p>
    <w:p w:rsidR="00A375AB" w:rsidRPr="00811DAE" w:rsidRDefault="00A375AB" w:rsidP="00A375AB">
      <w:pPr>
        <w:pStyle w:val="Paragraphedeliste"/>
        <w:numPr>
          <w:ilvl w:val="0"/>
          <w:numId w:val="26"/>
        </w:numPr>
        <w:bidi/>
        <w:spacing w:after="0" w:line="240" w:lineRule="auto"/>
        <w:rPr>
          <w:rFonts w:cs="Simplified Arabic"/>
          <w:b/>
          <w:bCs/>
          <w:color w:val="000000" w:themeColor="text1"/>
          <w:sz w:val="32"/>
          <w:szCs w:val="32"/>
          <w:rtl/>
        </w:rPr>
      </w:pPr>
      <w:r w:rsidRPr="00811DAE">
        <w:rPr>
          <w:rFonts w:cs="Simplified Arabic" w:hint="cs"/>
          <w:b/>
          <w:bCs/>
          <w:color w:val="000000" w:themeColor="text1"/>
          <w:sz w:val="32"/>
          <w:szCs w:val="32"/>
          <w:rtl/>
          <w:lang w:bidi="ar-DZ"/>
        </w:rPr>
        <w:t>القرأن الكريم</w:t>
      </w:r>
    </w:p>
    <w:p w:rsidR="00A375AB" w:rsidRPr="00744FBE" w:rsidRDefault="00A375AB" w:rsidP="00A375AB">
      <w:pPr>
        <w:bidi/>
        <w:spacing w:after="0" w:line="240" w:lineRule="auto"/>
        <w:jc w:val="both"/>
        <w:rPr>
          <w:rFonts w:ascii="Times New Roman" w:hAnsi="Times New Roman" w:cs="Simplified Arabic"/>
          <w:b/>
          <w:bCs/>
          <w:color w:val="000000" w:themeColor="text1"/>
          <w:sz w:val="28"/>
          <w:szCs w:val="28"/>
          <w:rtl/>
          <w:lang w:bidi="ar-DZ"/>
        </w:rPr>
      </w:pPr>
    </w:p>
    <w:p w:rsidR="00A375AB" w:rsidRDefault="00A375AB" w:rsidP="00A375AB">
      <w:pPr>
        <w:pStyle w:val="Paragraphedeliste"/>
        <w:numPr>
          <w:ilvl w:val="0"/>
          <w:numId w:val="25"/>
        </w:numPr>
        <w:bidi/>
        <w:spacing w:after="0" w:line="240" w:lineRule="auto"/>
        <w:jc w:val="both"/>
        <w:rPr>
          <w:rFonts w:cs="Simplified Arabic"/>
          <w:b/>
          <w:bCs/>
          <w:color w:val="000000" w:themeColor="text1"/>
          <w:sz w:val="36"/>
          <w:szCs w:val="36"/>
          <w:u w:val="single"/>
        </w:rPr>
      </w:pPr>
      <w:r w:rsidRPr="005A4C3C">
        <w:rPr>
          <w:rFonts w:cs="Simplified Arabic" w:hint="cs"/>
          <w:b/>
          <w:bCs/>
          <w:color w:val="000000" w:themeColor="text1"/>
          <w:sz w:val="36"/>
          <w:szCs w:val="36"/>
          <w:u w:val="single"/>
          <w:rtl/>
        </w:rPr>
        <w:t>الكتب :</w:t>
      </w:r>
    </w:p>
    <w:p w:rsidR="00A375AB" w:rsidRDefault="00A375AB" w:rsidP="00A375AB">
      <w:pPr>
        <w:pStyle w:val="Paragraphedeliste"/>
        <w:numPr>
          <w:ilvl w:val="0"/>
          <w:numId w:val="22"/>
        </w:numPr>
        <w:bidi/>
        <w:spacing w:after="0" w:line="240" w:lineRule="auto"/>
        <w:jc w:val="both"/>
        <w:rPr>
          <w:rFonts w:cs="Simplified Arabic"/>
          <w:b/>
          <w:bCs/>
          <w:color w:val="000000" w:themeColor="text1"/>
          <w:sz w:val="36"/>
          <w:szCs w:val="36"/>
          <w:u w:val="single"/>
        </w:rPr>
      </w:pPr>
      <w:r>
        <w:rPr>
          <w:rFonts w:cs="Simplified Arabic" w:hint="cs"/>
          <w:b/>
          <w:bCs/>
          <w:color w:val="000000" w:themeColor="text1"/>
          <w:sz w:val="36"/>
          <w:szCs w:val="36"/>
          <w:u w:val="single"/>
          <w:rtl/>
        </w:rPr>
        <w:t>بالعربية :</w:t>
      </w:r>
    </w:p>
    <w:p w:rsidR="00BE5446" w:rsidRPr="00BE5446" w:rsidRDefault="00BE5446" w:rsidP="00BE5446">
      <w:pPr>
        <w:pStyle w:val="Paragraphedeliste"/>
        <w:numPr>
          <w:ilvl w:val="0"/>
          <w:numId w:val="28"/>
        </w:numPr>
        <w:bidi/>
        <w:spacing w:after="0" w:line="240" w:lineRule="auto"/>
        <w:jc w:val="both"/>
        <w:rPr>
          <w:rFonts w:cs="Simplified Arabic"/>
          <w:b/>
          <w:bCs/>
          <w:color w:val="000000" w:themeColor="text1"/>
          <w:sz w:val="32"/>
          <w:szCs w:val="32"/>
          <w:u w:val="single"/>
        </w:rPr>
      </w:pPr>
      <w:r w:rsidRPr="00AF43D6">
        <w:rPr>
          <w:rFonts w:ascii="Simplified Arabic" w:hAnsi="Simplified Arabic" w:cs="Simplified Arabic"/>
          <w:sz w:val="32"/>
          <w:szCs w:val="32"/>
          <w:rtl/>
        </w:rPr>
        <w:t>إبراهيم أبو الغار، علم الاجتماع القانوني و الضبط الاجتماعي، مكتبة نهضة الشرق، جامعة القاهرة، 1985</w:t>
      </w:r>
      <w:r w:rsidRPr="00AF43D6">
        <w:rPr>
          <w:rFonts w:ascii="Simplified Arabic" w:hAnsi="Simplified Arabic" w:cs="Simplified Arabic" w:hint="cs"/>
          <w:sz w:val="32"/>
          <w:szCs w:val="32"/>
          <w:rtl/>
        </w:rPr>
        <w:t>.</w:t>
      </w:r>
    </w:p>
    <w:p w:rsidR="00BE5446" w:rsidRPr="00BE5446" w:rsidRDefault="00A375AB" w:rsidP="00BE5446">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905E12">
        <w:rPr>
          <w:rFonts w:cs="Simplified Arabic" w:hint="cs"/>
          <w:color w:val="000000" w:themeColor="text1"/>
          <w:sz w:val="32"/>
          <w:szCs w:val="32"/>
          <w:rtl/>
        </w:rPr>
        <w:t>إبن منظور ، لسان العرب ، الجزء 17 ، دار</w:t>
      </w:r>
      <w:r w:rsidRPr="00905E12">
        <w:rPr>
          <w:rFonts w:cs="Simplified Arabic"/>
          <w:color w:val="000000" w:themeColor="text1"/>
          <w:sz w:val="32"/>
          <w:szCs w:val="32"/>
          <w:rtl/>
        </w:rPr>
        <w:t xml:space="preserve"> </w:t>
      </w:r>
      <w:r w:rsidRPr="00905E12">
        <w:rPr>
          <w:rFonts w:cs="Simplified Arabic" w:hint="cs"/>
          <w:color w:val="000000" w:themeColor="text1"/>
          <w:sz w:val="32"/>
          <w:szCs w:val="32"/>
          <w:rtl/>
        </w:rPr>
        <w:t>إحياء</w:t>
      </w:r>
      <w:r w:rsidRPr="00905E12">
        <w:rPr>
          <w:rFonts w:cs="Simplified Arabic"/>
          <w:color w:val="000000" w:themeColor="text1"/>
          <w:sz w:val="32"/>
          <w:szCs w:val="32"/>
          <w:rtl/>
        </w:rPr>
        <w:t xml:space="preserve"> </w:t>
      </w:r>
      <w:r w:rsidRPr="00905E12">
        <w:rPr>
          <w:rFonts w:cs="Simplified Arabic" w:hint="cs"/>
          <w:color w:val="000000" w:themeColor="text1"/>
          <w:sz w:val="32"/>
          <w:szCs w:val="32"/>
          <w:rtl/>
        </w:rPr>
        <w:t>التراث</w:t>
      </w:r>
      <w:r w:rsidRPr="00905E12">
        <w:rPr>
          <w:rFonts w:cs="Simplified Arabic"/>
          <w:color w:val="000000" w:themeColor="text1"/>
          <w:sz w:val="32"/>
          <w:szCs w:val="32"/>
          <w:rtl/>
        </w:rPr>
        <w:t xml:space="preserve"> </w:t>
      </w:r>
      <w:r w:rsidRPr="00905E12">
        <w:rPr>
          <w:rFonts w:cs="Simplified Arabic" w:hint="cs"/>
          <w:color w:val="000000" w:themeColor="text1"/>
          <w:sz w:val="32"/>
          <w:szCs w:val="32"/>
          <w:rtl/>
        </w:rPr>
        <w:t>العربي</w:t>
      </w:r>
      <w:r>
        <w:rPr>
          <w:rFonts w:cs="Simplified Arabic" w:hint="cs"/>
          <w:color w:val="000000" w:themeColor="text1"/>
          <w:sz w:val="32"/>
          <w:szCs w:val="32"/>
          <w:rtl/>
        </w:rPr>
        <w:t xml:space="preserve"> ، </w:t>
      </w:r>
      <w:r w:rsidRPr="00905E12">
        <w:rPr>
          <w:rFonts w:cs="Simplified Arabic" w:hint="cs"/>
          <w:color w:val="000000" w:themeColor="text1"/>
          <w:sz w:val="32"/>
          <w:szCs w:val="32"/>
          <w:rtl/>
        </w:rPr>
        <w:t>بيروت</w:t>
      </w:r>
      <w:r>
        <w:rPr>
          <w:rFonts w:cs="Simplified Arabic" w:hint="cs"/>
          <w:color w:val="000000" w:themeColor="text1"/>
          <w:sz w:val="32"/>
          <w:szCs w:val="32"/>
          <w:rtl/>
        </w:rPr>
        <w:t xml:space="preserve"> ،1999.</w:t>
      </w:r>
    </w:p>
    <w:p w:rsidR="00D818F5" w:rsidRPr="00D818F5" w:rsidRDefault="00BE5446" w:rsidP="00D818F5">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BE5446">
        <w:rPr>
          <w:rFonts w:ascii="Simplified Arabic" w:hAnsi="Simplified Arabic" w:cs="Simplified Arabic"/>
          <w:sz w:val="32"/>
          <w:szCs w:val="32"/>
          <w:rtl/>
          <w:lang w:bidi="ar-DZ"/>
        </w:rPr>
        <w:t xml:space="preserve"> </w:t>
      </w:r>
      <w:r w:rsidRPr="00AF43D6">
        <w:rPr>
          <w:rFonts w:ascii="Simplified Arabic" w:hAnsi="Simplified Arabic" w:cs="Simplified Arabic"/>
          <w:sz w:val="32"/>
          <w:szCs w:val="32"/>
          <w:rtl/>
          <w:lang w:bidi="ar-DZ"/>
        </w:rPr>
        <w:t>أحمد عبد الكريم سلامة، الأصول المنهجية لإعداد البحوث العلمية، القاهرة</w:t>
      </w:r>
      <w:r w:rsidRPr="00AF43D6">
        <w:rPr>
          <w:rFonts w:ascii="Simplified Arabic" w:hAnsi="Simplified Arabic" w:cs="Simplified Arabic" w:hint="cs"/>
          <w:sz w:val="32"/>
          <w:szCs w:val="32"/>
          <w:rtl/>
          <w:lang w:bidi="ar-DZ"/>
        </w:rPr>
        <w:t>،</w:t>
      </w:r>
      <w:r w:rsidRPr="00AF43D6">
        <w:rPr>
          <w:rFonts w:ascii="Simplified Arabic" w:hAnsi="Simplified Arabic" w:cs="Simplified Arabic"/>
          <w:sz w:val="32"/>
          <w:szCs w:val="32"/>
          <w:rtl/>
          <w:lang w:bidi="ar-DZ"/>
        </w:rPr>
        <w:t xml:space="preserve"> دار الفكر العر</w:t>
      </w:r>
      <w:r w:rsidRPr="00AF43D6">
        <w:rPr>
          <w:rFonts w:ascii="Simplified Arabic" w:hAnsi="Simplified Arabic" w:cs="Simplified Arabic" w:hint="cs"/>
          <w:sz w:val="32"/>
          <w:szCs w:val="32"/>
          <w:rtl/>
          <w:lang w:bidi="ar-DZ"/>
        </w:rPr>
        <w:t>بي ، 2007.</w:t>
      </w:r>
      <w:r w:rsidR="00D818F5" w:rsidRPr="00D818F5">
        <w:rPr>
          <w:rFonts w:ascii="Simplified Arabic" w:hAnsi="Simplified Arabic" w:cs="Simplified Arabic"/>
          <w:sz w:val="32"/>
          <w:szCs w:val="32"/>
          <w:rtl/>
          <w:lang w:bidi="ar-DZ"/>
        </w:rPr>
        <w:t xml:space="preserve"> </w:t>
      </w:r>
    </w:p>
    <w:p w:rsidR="00D818F5" w:rsidRPr="00D818F5" w:rsidRDefault="00D818F5" w:rsidP="00D818F5">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lang w:bidi="ar-DZ"/>
        </w:rPr>
        <w:lastRenderedPageBreak/>
        <w:t>جميل صلبيا ، المنعجم الفلسفي ، المجلد الأول ، دار الكتاب البناني ، بيروت ، 1978</w:t>
      </w:r>
      <w:r w:rsidRPr="00AF43D6">
        <w:rPr>
          <w:rFonts w:ascii="Simplified Arabic" w:hAnsi="Simplified Arabic" w:cs="Simplified Arabic" w:hint="cs"/>
          <w:sz w:val="32"/>
          <w:szCs w:val="32"/>
          <w:rtl/>
          <w:lang w:bidi="ar-DZ"/>
        </w:rPr>
        <w:t>.</w:t>
      </w:r>
    </w:p>
    <w:p w:rsidR="00A375AB" w:rsidRPr="00D818F5" w:rsidRDefault="00D818F5" w:rsidP="00D818F5">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صام نجاح، القانون المقارن و</w:t>
      </w:r>
      <w:r w:rsidRPr="00AF43D6">
        <w:rPr>
          <w:rFonts w:ascii="Simplified Arabic" w:hAnsi="Simplified Arabic" w:cs="Simplified Arabic" w:hint="cs"/>
          <w:sz w:val="32"/>
          <w:szCs w:val="32"/>
          <w:rtl/>
        </w:rPr>
        <w:t xml:space="preserve"> </w:t>
      </w:r>
      <w:r w:rsidRPr="00AF43D6">
        <w:rPr>
          <w:rFonts w:ascii="Simplified Arabic" w:hAnsi="Simplified Arabic" w:cs="Simplified Arabic"/>
          <w:sz w:val="32"/>
          <w:szCs w:val="32"/>
          <w:rtl/>
        </w:rPr>
        <w:t>الأنظمة القانونية الكبرى، دار العلوم للنشر</w:t>
      </w:r>
      <w:r w:rsidRPr="00AF43D6">
        <w:rPr>
          <w:rFonts w:ascii="Simplified Arabic" w:hAnsi="Simplified Arabic" w:cs="Simplified Arabic" w:hint="cs"/>
          <w:sz w:val="32"/>
          <w:szCs w:val="32"/>
          <w:rtl/>
        </w:rPr>
        <w:t xml:space="preserve"> </w:t>
      </w:r>
      <w:r w:rsidRPr="00AF43D6">
        <w:rPr>
          <w:rFonts w:ascii="Simplified Arabic" w:hAnsi="Simplified Arabic" w:cs="Simplified Arabic"/>
          <w:sz w:val="32"/>
          <w:szCs w:val="32"/>
          <w:rtl/>
        </w:rPr>
        <w:t>و</w:t>
      </w:r>
      <w:r w:rsidRPr="00AF43D6">
        <w:rPr>
          <w:rFonts w:ascii="Simplified Arabic" w:hAnsi="Simplified Arabic" w:cs="Simplified Arabic" w:hint="cs"/>
          <w:sz w:val="32"/>
          <w:szCs w:val="32"/>
          <w:rtl/>
        </w:rPr>
        <w:t xml:space="preserve"> </w:t>
      </w:r>
      <w:r w:rsidRPr="00AF43D6">
        <w:rPr>
          <w:rFonts w:ascii="Simplified Arabic" w:hAnsi="Simplified Arabic" w:cs="Simplified Arabic"/>
          <w:sz w:val="32"/>
          <w:szCs w:val="32"/>
          <w:rtl/>
        </w:rPr>
        <w:t>التوزيع، عنابة</w:t>
      </w:r>
      <w:r w:rsidRPr="00AF43D6">
        <w:rPr>
          <w:rFonts w:ascii="Simplified Arabic" w:hAnsi="Simplified Arabic" w:cs="Simplified Arabic" w:hint="cs"/>
          <w:sz w:val="32"/>
          <w:szCs w:val="32"/>
          <w:rtl/>
        </w:rPr>
        <w:t>،</w:t>
      </w:r>
      <w:r w:rsidRPr="00AF43D6">
        <w:rPr>
          <w:rFonts w:ascii="Simplified Arabic" w:hAnsi="Simplified Arabic" w:cs="Simplified Arabic"/>
          <w:sz w:val="32"/>
          <w:szCs w:val="32"/>
          <w:rtl/>
        </w:rPr>
        <w:t>2011</w:t>
      </w:r>
      <w:r w:rsidRPr="00AF43D6">
        <w:rPr>
          <w:rFonts w:ascii="Simplified Arabic" w:hAnsi="Simplified Arabic" w:cs="Simplified Arabic" w:hint="cs"/>
          <w:sz w:val="32"/>
          <w:szCs w:val="32"/>
          <w:rtl/>
        </w:rPr>
        <w:t>.</w:t>
      </w:r>
    </w:p>
    <w:p w:rsidR="00D818F5" w:rsidRPr="00D818F5" w:rsidRDefault="00D818F5" w:rsidP="00D818F5">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lang w:bidi="ar-DZ"/>
        </w:rPr>
        <w:t>صوفي حسن أبو طالب، تأريخ النظم القانونية و</w:t>
      </w:r>
      <w:r w:rsidRPr="00AF43D6">
        <w:rPr>
          <w:rFonts w:ascii="Simplified Arabic" w:hAnsi="Simplified Arabic" w:cs="Simplified Arabic" w:hint="cs"/>
          <w:sz w:val="32"/>
          <w:szCs w:val="32"/>
          <w:rtl/>
          <w:lang w:bidi="ar-DZ"/>
        </w:rPr>
        <w:t xml:space="preserve"> </w:t>
      </w:r>
      <w:r w:rsidRPr="00AF43D6">
        <w:rPr>
          <w:rFonts w:ascii="Simplified Arabic" w:hAnsi="Simplified Arabic" w:cs="Simplified Arabic"/>
          <w:sz w:val="32"/>
          <w:szCs w:val="32"/>
          <w:rtl/>
          <w:lang w:bidi="ar-DZ"/>
        </w:rPr>
        <w:t xml:space="preserve">الاجتماعية، دار النهضة </w:t>
      </w:r>
      <w:r w:rsidRPr="00AF43D6">
        <w:rPr>
          <w:rFonts w:ascii="Simplified Arabic" w:hAnsi="Simplified Arabic" w:cs="Simplified Arabic" w:hint="cs"/>
          <w:sz w:val="32"/>
          <w:szCs w:val="32"/>
          <w:rtl/>
          <w:lang w:bidi="ar-DZ"/>
        </w:rPr>
        <w:t>العربية</w:t>
      </w:r>
      <w:r w:rsidRPr="00AF43D6">
        <w:rPr>
          <w:rFonts w:ascii="Simplified Arabic" w:hAnsi="Simplified Arabic" w:cs="Simplified Arabic"/>
          <w:sz w:val="32"/>
          <w:szCs w:val="32"/>
          <w:rtl/>
          <w:lang w:bidi="ar-DZ"/>
        </w:rPr>
        <w:t>، القاهرة، 1984</w:t>
      </w:r>
      <w:r w:rsidRPr="00AF43D6">
        <w:rPr>
          <w:rFonts w:ascii="Simplified Arabic" w:hAnsi="Simplified Arabic" w:cs="Simplified Arabic" w:hint="cs"/>
          <w:sz w:val="32"/>
          <w:szCs w:val="32"/>
          <w:rtl/>
          <w:lang w:bidi="ar-DZ"/>
        </w:rPr>
        <w:t>.</w:t>
      </w:r>
    </w:p>
    <w:p w:rsidR="00A375AB" w:rsidRPr="00AF43D6" w:rsidRDefault="00A375AB" w:rsidP="00A375AB">
      <w:pPr>
        <w:pStyle w:val="Paragraphedeliste"/>
        <w:numPr>
          <w:ilvl w:val="0"/>
          <w:numId w:val="28"/>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عبد الرزاق بن خروف ،</w:t>
      </w:r>
      <w:r w:rsidRPr="00AF43D6">
        <w:rPr>
          <w:rFonts w:ascii="Simplified Arabic" w:hAnsi="Simplified Arabic" w:cs="Simplified Arabic" w:hint="cs"/>
          <w:sz w:val="32"/>
          <w:szCs w:val="32"/>
          <w:rtl/>
        </w:rPr>
        <w:t xml:space="preserve"> </w:t>
      </w:r>
      <w:r w:rsidRPr="00AF43D6">
        <w:rPr>
          <w:rFonts w:ascii="Simplified Arabic" w:hAnsi="Simplified Arabic" w:cs="Simplified Arabic"/>
          <w:sz w:val="32"/>
          <w:szCs w:val="32"/>
          <w:rtl/>
        </w:rPr>
        <w:t xml:space="preserve">مدخل الى القانون المقارن، دار الخلدونية، الطبعة </w:t>
      </w:r>
      <w:r w:rsidRPr="00AF43D6">
        <w:rPr>
          <w:rFonts w:ascii="Simplified Arabic" w:hAnsi="Simplified Arabic" w:cs="Simplified Arabic" w:hint="cs"/>
          <w:sz w:val="32"/>
          <w:szCs w:val="32"/>
          <w:rtl/>
        </w:rPr>
        <w:t>الأ</w:t>
      </w:r>
      <w:r w:rsidRPr="00AF43D6">
        <w:rPr>
          <w:rFonts w:ascii="Simplified Arabic" w:hAnsi="Simplified Arabic" w:cs="Simplified Arabic"/>
          <w:sz w:val="32"/>
          <w:szCs w:val="32"/>
          <w:rtl/>
        </w:rPr>
        <w:t>ولى، الجزائر، 2017</w:t>
      </w:r>
      <w:r w:rsidRPr="00AF43D6">
        <w:rPr>
          <w:rFonts w:ascii="Simplified Arabic" w:hAnsi="Simplified Arabic" w:cs="Simplified Arabic" w:hint="cs"/>
          <w:sz w:val="32"/>
          <w:szCs w:val="32"/>
          <w:rtl/>
        </w:rPr>
        <w:t>.</w:t>
      </w:r>
    </w:p>
    <w:p w:rsidR="00A375AB" w:rsidRPr="00AF43D6" w:rsidRDefault="00A375AB" w:rsidP="00A375AB">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lang w:bidi="ar-DZ"/>
        </w:rPr>
        <w:t xml:space="preserve">عبد السلام الترمانيني، </w:t>
      </w:r>
      <w:r w:rsidRPr="00AF43D6">
        <w:rPr>
          <w:rFonts w:ascii="Simplified Arabic" w:hAnsi="Simplified Arabic" w:cs="Simplified Arabic" w:hint="cs"/>
          <w:sz w:val="32"/>
          <w:szCs w:val="32"/>
          <w:rtl/>
          <w:lang w:bidi="ar-DZ"/>
        </w:rPr>
        <w:t>القانون</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المقارن</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و</w:t>
      </w:r>
      <w:r w:rsidR="00D818F5">
        <w:rPr>
          <w:rFonts w:ascii="Simplified Arabic" w:hAnsi="Simplified Arabic" w:cs="Simplified Arabic" w:hint="cs"/>
          <w:sz w:val="32"/>
          <w:szCs w:val="32"/>
          <w:rtl/>
          <w:lang w:bidi="ar-DZ"/>
        </w:rPr>
        <w:t xml:space="preserve"> </w:t>
      </w:r>
      <w:r w:rsidRPr="00AF43D6">
        <w:rPr>
          <w:rFonts w:ascii="Simplified Arabic" w:hAnsi="Simplified Arabic" w:cs="Simplified Arabic" w:hint="cs"/>
          <w:sz w:val="32"/>
          <w:szCs w:val="32"/>
          <w:rtl/>
          <w:lang w:bidi="ar-DZ"/>
        </w:rPr>
        <w:t>المناهج</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القانونية</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الكبرى المعاصرة ،</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جامعة</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الكويت،</w:t>
      </w:r>
      <w:r w:rsidRPr="00AF43D6">
        <w:rPr>
          <w:rFonts w:ascii="Simplified Arabic" w:hAnsi="Simplified Arabic" w:cs="Simplified Arabic"/>
          <w:sz w:val="32"/>
          <w:szCs w:val="32"/>
          <w:rtl/>
          <w:lang w:bidi="ar-DZ"/>
        </w:rPr>
        <w:t xml:space="preserve"> 1982</w:t>
      </w:r>
      <w:r w:rsidRPr="00AF43D6">
        <w:rPr>
          <w:rFonts w:ascii="Simplified Arabic" w:hAnsi="Simplified Arabic" w:cs="Simplified Arabic" w:hint="cs"/>
          <w:sz w:val="32"/>
          <w:szCs w:val="32"/>
          <w:rtl/>
          <w:lang w:bidi="ar-DZ"/>
        </w:rPr>
        <w:t>.</w:t>
      </w:r>
    </w:p>
    <w:p w:rsidR="0061194D" w:rsidRPr="0061194D" w:rsidRDefault="0061194D" w:rsidP="0061194D">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lang w:bidi="ar-DZ"/>
        </w:rPr>
        <w:t xml:space="preserve">عبد الكريم زيدان، المدخل الفقهي العام، </w:t>
      </w:r>
      <w:r w:rsidRPr="00AF43D6">
        <w:rPr>
          <w:rFonts w:ascii="Simplified Arabic" w:hAnsi="Simplified Arabic" w:cs="Simplified Arabic" w:hint="cs"/>
          <w:sz w:val="32"/>
          <w:szCs w:val="32"/>
          <w:rtl/>
          <w:lang w:bidi="ar-DZ"/>
        </w:rPr>
        <w:t>الطبعة الثانية</w:t>
      </w:r>
      <w:r w:rsidRPr="00AF43D6">
        <w:rPr>
          <w:rFonts w:ascii="Simplified Arabic" w:hAnsi="Simplified Arabic" w:cs="Simplified Arabic"/>
          <w:sz w:val="32"/>
          <w:szCs w:val="32"/>
          <w:rtl/>
          <w:lang w:bidi="ar-DZ"/>
        </w:rPr>
        <w:t xml:space="preserve"> ، دار القلم، دمشق،  2004</w:t>
      </w:r>
      <w:r w:rsidRPr="00AF43D6">
        <w:rPr>
          <w:rFonts w:ascii="Simplified Arabic" w:hAnsi="Simplified Arabic" w:cs="Simplified Arabic" w:hint="cs"/>
          <w:sz w:val="32"/>
          <w:szCs w:val="32"/>
          <w:rtl/>
          <w:lang w:bidi="ar-DZ"/>
        </w:rPr>
        <w:t>.</w:t>
      </w:r>
    </w:p>
    <w:p w:rsidR="0061194D" w:rsidRPr="0061194D" w:rsidRDefault="0061194D" w:rsidP="0061194D">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عدنان سرحان و</w:t>
      </w:r>
      <w:r w:rsidRPr="00AF43D6">
        <w:rPr>
          <w:rFonts w:ascii="Simplified Arabic" w:hAnsi="Simplified Arabic" w:cs="Simplified Arabic" w:hint="cs"/>
          <w:sz w:val="32"/>
          <w:szCs w:val="32"/>
          <w:rtl/>
        </w:rPr>
        <w:t xml:space="preserve"> </w:t>
      </w:r>
      <w:r w:rsidRPr="00AF43D6">
        <w:rPr>
          <w:rFonts w:ascii="Simplified Arabic" w:hAnsi="Simplified Arabic" w:cs="Simplified Arabic"/>
          <w:sz w:val="32"/>
          <w:szCs w:val="32"/>
          <w:rtl/>
        </w:rPr>
        <w:t>آخرون، المدخل لدراسة القانون «نظرية القانون- نظرية العقد »، مكتبة الجامعة، الشارقة، 2012</w:t>
      </w:r>
      <w:r>
        <w:rPr>
          <w:rFonts w:ascii="Simplified Arabic" w:hAnsi="Simplified Arabic" w:cs="Simplified Arabic" w:hint="cs"/>
          <w:sz w:val="32"/>
          <w:szCs w:val="32"/>
          <w:rtl/>
        </w:rPr>
        <w:t>.</w:t>
      </w:r>
    </w:p>
    <w:p w:rsidR="0061194D" w:rsidRPr="0061194D" w:rsidRDefault="0061194D" w:rsidP="0061194D">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 xml:space="preserve">علي غالب الداودي، المدخل إلى علم القانون، </w:t>
      </w:r>
      <w:r w:rsidRPr="00AF43D6">
        <w:rPr>
          <w:rFonts w:ascii="Simplified Arabic" w:hAnsi="Simplified Arabic" w:cs="Simplified Arabic" w:hint="cs"/>
          <w:sz w:val="32"/>
          <w:szCs w:val="32"/>
          <w:rtl/>
        </w:rPr>
        <w:t>دون طبعة</w:t>
      </w:r>
      <w:r w:rsidRPr="00AF43D6">
        <w:rPr>
          <w:rFonts w:ascii="Simplified Arabic" w:hAnsi="Simplified Arabic" w:cs="Simplified Arabic"/>
          <w:sz w:val="32"/>
          <w:szCs w:val="32"/>
          <w:rtl/>
        </w:rPr>
        <w:t>، داروائل، عمان، الأردن، 2004</w:t>
      </w:r>
      <w:r w:rsidRPr="00AF43D6">
        <w:rPr>
          <w:rFonts w:ascii="Simplified Arabic" w:hAnsi="Simplified Arabic" w:cs="Simplified Arabic" w:hint="cs"/>
          <w:sz w:val="32"/>
          <w:szCs w:val="32"/>
          <w:rtl/>
        </w:rPr>
        <w:t>.</w:t>
      </w:r>
    </w:p>
    <w:p w:rsidR="00A375AB" w:rsidRPr="00CB725B" w:rsidRDefault="00A375AB" w:rsidP="0061194D">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علي محمد جعفر، نشأة القوانين وتطورها: مدخل لدراسة القوانين القديمة - القانون الروماني - الشريعة الإسلامية،</w:t>
      </w:r>
      <w:r w:rsidRPr="00AF43D6">
        <w:rPr>
          <w:rFonts w:ascii="Simplified Arabic" w:hAnsi="Simplified Arabic" w:cs="Simplified Arabic" w:hint="cs"/>
          <w:sz w:val="32"/>
          <w:szCs w:val="32"/>
          <w:rtl/>
        </w:rPr>
        <w:t xml:space="preserve"> دون طبعة</w:t>
      </w:r>
      <w:r w:rsidRPr="00AF43D6">
        <w:rPr>
          <w:rFonts w:ascii="Simplified Arabic" w:hAnsi="Simplified Arabic" w:cs="Simplified Arabic"/>
          <w:sz w:val="32"/>
          <w:szCs w:val="32"/>
          <w:rtl/>
        </w:rPr>
        <w:t xml:space="preserve"> ، المؤسسة الجامعية، </w:t>
      </w:r>
      <w:r w:rsidRPr="00AF43D6">
        <w:rPr>
          <w:rFonts w:ascii="Simplified Arabic" w:hAnsi="Simplified Arabic" w:cs="Simplified Arabic" w:hint="cs"/>
          <w:sz w:val="32"/>
          <w:szCs w:val="32"/>
          <w:rtl/>
        </w:rPr>
        <w:t>بي</w:t>
      </w:r>
      <w:r w:rsidRPr="00AF43D6">
        <w:rPr>
          <w:rFonts w:ascii="Simplified Arabic" w:hAnsi="Simplified Arabic" w:cs="Simplified Arabic"/>
          <w:sz w:val="32"/>
          <w:szCs w:val="32"/>
          <w:rtl/>
        </w:rPr>
        <w:t>روت، 2002</w:t>
      </w:r>
      <w:r w:rsidRPr="00AF43D6">
        <w:rPr>
          <w:rFonts w:ascii="Simplified Arabic" w:hAnsi="Simplified Arabic" w:cs="Simplified Arabic" w:hint="cs"/>
          <w:sz w:val="32"/>
          <w:szCs w:val="32"/>
          <w:rtl/>
        </w:rPr>
        <w:t>.</w:t>
      </w:r>
    </w:p>
    <w:p w:rsidR="00CB725B" w:rsidRPr="00CB725B" w:rsidRDefault="00CB725B" w:rsidP="00CB725B">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عمر سليمان الأشقر، خصائص الشريعة الإسلامية، مكتبة الفلاح، الكويت، 1982</w:t>
      </w:r>
      <w:r w:rsidRPr="00AF43D6">
        <w:rPr>
          <w:rFonts w:ascii="Simplified Arabic" w:hAnsi="Simplified Arabic" w:cs="Simplified Arabic" w:hint="cs"/>
          <w:sz w:val="32"/>
          <w:szCs w:val="32"/>
          <w:rtl/>
        </w:rPr>
        <w:t>.</w:t>
      </w:r>
    </w:p>
    <w:p w:rsidR="00A375AB" w:rsidRPr="00AF43D6" w:rsidRDefault="00A375AB" w:rsidP="00A375AB">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lang w:bidi="ar-DZ"/>
        </w:rPr>
        <w:t>غسان رباح، الوجيز في القانون الروماني والشريعة الإسلامية، منشورات الحل</w:t>
      </w:r>
      <w:r w:rsidRPr="00AF43D6">
        <w:rPr>
          <w:rFonts w:ascii="Simplified Arabic" w:hAnsi="Simplified Arabic" w:cs="Simplified Arabic" w:hint="cs"/>
          <w:sz w:val="32"/>
          <w:szCs w:val="32"/>
          <w:rtl/>
          <w:lang w:bidi="ar-DZ"/>
        </w:rPr>
        <w:t>بية،بي</w:t>
      </w:r>
      <w:r w:rsidRPr="00AF43D6">
        <w:rPr>
          <w:rFonts w:ascii="Simplified Arabic" w:hAnsi="Simplified Arabic" w:cs="Simplified Arabic"/>
          <w:sz w:val="32"/>
          <w:szCs w:val="32"/>
          <w:rtl/>
          <w:lang w:bidi="ar-DZ"/>
        </w:rPr>
        <w:t>روت، 2007</w:t>
      </w:r>
      <w:r w:rsidRPr="00AF43D6">
        <w:rPr>
          <w:rFonts w:ascii="Simplified Arabic" w:hAnsi="Simplified Arabic" w:cs="Simplified Arabic" w:hint="cs"/>
          <w:sz w:val="32"/>
          <w:szCs w:val="32"/>
          <w:rtl/>
          <w:lang w:bidi="ar-DZ"/>
        </w:rPr>
        <w:t>.</w:t>
      </w:r>
    </w:p>
    <w:p w:rsidR="0061194D" w:rsidRPr="00CB725B" w:rsidRDefault="0061194D" w:rsidP="00A375AB">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محمد بن علي التهانوي، موسوعة كشاف اصطلاحات الفنون والعلوم، مكتبة لبنان ناشرون، بيروت، الطبعة الأولى ، 1996</w:t>
      </w:r>
      <w:r w:rsidRPr="00AF43D6">
        <w:rPr>
          <w:rFonts w:ascii="Simplified Arabic" w:hAnsi="Simplified Arabic" w:cs="Simplified Arabic" w:hint="cs"/>
          <w:sz w:val="32"/>
          <w:szCs w:val="32"/>
          <w:rtl/>
        </w:rPr>
        <w:t>.</w:t>
      </w:r>
    </w:p>
    <w:p w:rsidR="00CB725B" w:rsidRPr="00CB725B" w:rsidRDefault="00CB725B" w:rsidP="00CB725B">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lang w:bidi="ar-DZ"/>
        </w:rPr>
        <w:lastRenderedPageBreak/>
        <w:t>محمد العروصي ، المختصر في المنهجية القانونية ، الطبعة الاولى،</w:t>
      </w:r>
      <w:r w:rsidRPr="00AF43D6">
        <w:rPr>
          <w:rFonts w:hint="cs"/>
          <w:sz w:val="32"/>
          <w:szCs w:val="32"/>
          <w:rtl/>
        </w:rPr>
        <w:t xml:space="preserve"> </w:t>
      </w:r>
      <w:r w:rsidRPr="00AF43D6">
        <w:rPr>
          <w:rFonts w:ascii="Simplified Arabic" w:hAnsi="Simplified Arabic" w:cs="Simplified Arabic" w:hint="cs"/>
          <w:sz w:val="32"/>
          <w:szCs w:val="32"/>
          <w:rtl/>
          <w:lang w:bidi="ar-DZ"/>
        </w:rPr>
        <w:t>مطبعة</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شركة</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الخطاب</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 xml:space="preserve">للطباعة،مكناس، </w:t>
      </w:r>
      <w:r w:rsidRPr="00AF43D6">
        <w:rPr>
          <w:rFonts w:ascii="Simplified Arabic" w:hAnsi="Simplified Arabic" w:cs="Simplified Arabic"/>
          <w:sz w:val="32"/>
          <w:szCs w:val="32"/>
          <w:rtl/>
          <w:lang w:bidi="ar-DZ"/>
        </w:rPr>
        <w:t>2009</w:t>
      </w:r>
      <w:r w:rsidRPr="00AF43D6">
        <w:rPr>
          <w:rFonts w:ascii="Simplified Arabic" w:hAnsi="Simplified Arabic" w:cs="Simplified Arabic" w:hint="cs"/>
          <w:sz w:val="32"/>
          <w:szCs w:val="32"/>
          <w:rtl/>
          <w:lang w:bidi="ar-DZ"/>
        </w:rPr>
        <w:t>.</w:t>
      </w:r>
    </w:p>
    <w:p w:rsidR="00CB725B" w:rsidRPr="00CB725B" w:rsidRDefault="00CB725B" w:rsidP="00CB725B">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 xml:space="preserve">محمد كمال شرف الدين، النظرية العامة للقانون- النظرية العامة للحق، </w:t>
      </w:r>
      <w:r w:rsidRPr="00AF43D6">
        <w:rPr>
          <w:rFonts w:ascii="Simplified Arabic" w:hAnsi="Simplified Arabic" w:cs="Simplified Arabic" w:hint="cs"/>
          <w:sz w:val="32"/>
          <w:szCs w:val="32"/>
          <w:rtl/>
        </w:rPr>
        <w:t>الطبعة الأولى</w:t>
      </w:r>
      <w:r w:rsidRPr="00AF43D6">
        <w:rPr>
          <w:rFonts w:ascii="Simplified Arabic" w:hAnsi="Simplified Arabic" w:cs="Simplified Arabic"/>
          <w:sz w:val="32"/>
          <w:szCs w:val="32"/>
          <w:rtl/>
        </w:rPr>
        <w:t xml:space="preserve">، مجمع الأطرشي للكتاب  المتخصص، تونس، 2017 </w:t>
      </w:r>
      <w:r w:rsidRPr="00AF43D6">
        <w:rPr>
          <w:rFonts w:ascii="Simplified Arabic" w:hAnsi="Simplified Arabic" w:cs="Simplified Arabic" w:hint="cs"/>
          <w:sz w:val="32"/>
          <w:szCs w:val="32"/>
          <w:rtl/>
        </w:rPr>
        <w:t>.</w:t>
      </w:r>
    </w:p>
    <w:p w:rsidR="00CB725B" w:rsidRPr="00CB725B" w:rsidRDefault="00CB725B" w:rsidP="00CB725B">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محمود إبراهيم الوالي، دروس في القانون المقارن،</w:t>
      </w:r>
      <w:r w:rsidRPr="00AF43D6">
        <w:rPr>
          <w:rFonts w:ascii="Simplified Arabic" w:hAnsi="Simplified Arabic" w:cs="Simplified Arabic"/>
          <w:sz w:val="32"/>
          <w:szCs w:val="32"/>
        </w:rPr>
        <w:t xml:space="preserve"> </w:t>
      </w:r>
      <w:r w:rsidRPr="00AF43D6">
        <w:rPr>
          <w:rFonts w:ascii="Simplified Arabic" w:hAnsi="Simplified Arabic" w:cs="Simplified Arabic"/>
          <w:sz w:val="32"/>
          <w:szCs w:val="32"/>
          <w:rtl/>
        </w:rPr>
        <w:t>الجزائر</w:t>
      </w:r>
      <w:r w:rsidRPr="00AF43D6">
        <w:rPr>
          <w:rFonts w:ascii="Simplified Arabic" w:hAnsi="Simplified Arabic" w:cs="Simplified Arabic" w:hint="cs"/>
          <w:sz w:val="32"/>
          <w:szCs w:val="32"/>
          <w:rtl/>
        </w:rPr>
        <w:t>،</w:t>
      </w:r>
      <w:r w:rsidRPr="00AF43D6">
        <w:rPr>
          <w:rFonts w:ascii="Simplified Arabic" w:hAnsi="Simplified Arabic" w:cs="Simplified Arabic"/>
          <w:sz w:val="32"/>
          <w:szCs w:val="32"/>
          <w:rtl/>
        </w:rPr>
        <w:t xml:space="preserve"> ديوان المطبوعات الجامعية، 1982</w:t>
      </w:r>
      <w:r w:rsidRPr="00AF43D6">
        <w:rPr>
          <w:rFonts w:ascii="Simplified Arabic" w:hAnsi="Simplified Arabic" w:cs="Simplified Arabic" w:hint="cs"/>
          <w:sz w:val="32"/>
          <w:szCs w:val="32"/>
          <w:rtl/>
        </w:rPr>
        <w:t>.</w:t>
      </w:r>
    </w:p>
    <w:p w:rsidR="00A375AB" w:rsidRPr="00AF43D6" w:rsidRDefault="00A375AB" w:rsidP="0061194D">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 xml:space="preserve">محمود جمال الدين زكي، دروس في مقدمة الدراسات القانونية، </w:t>
      </w:r>
      <w:r w:rsidRPr="00AF43D6">
        <w:rPr>
          <w:rFonts w:ascii="Simplified Arabic" w:hAnsi="Simplified Arabic" w:cs="Simplified Arabic" w:hint="cs"/>
          <w:sz w:val="32"/>
          <w:szCs w:val="32"/>
          <w:rtl/>
        </w:rPr>
        <w:t xml:space="preserve">الطبعة الثانية </w:t>
      </w:r>
      <w:r w:rsidRPr="00AF43D6">
        <w:rPr>
          <w:rFonts w:ascii="Simplified Arabic" w:hAnsi="Simplified Arabic" w:cs="Simplified Arabic"/>
          <w:sz w:val="32"/>
          <w:szCs w:val="32"/>
          <w:rtl/>
        </w:rPr>
        <w:t>، المطابع الأميرية، القاهرة</w:t>
      </w:r>
      <w:r w:rsidRPr="00AF43D6">
        <w:rPr>
          <w:rFonts w:ascii="Simplified Arabic" w:hAnsi="Simplified Arabic" w:cs="Simplified Arabic" w:hint="cs"/>
          <w:sz w:val="32"/>
          <w:szCs w:val="32"/>
          <w:rtl/>
        </w:rPr>
        <w:t xml:space="preserve"> </w:t>
      </w:r>
      <w:r w:rsidRPr="00AF43D6">
        <w:rPr>
          <w:rFonts w:ascii="Simplified Arabic" w:hAnsi="Simplified Arabic" w:cs="Simplified Arabic"/>
          <w:sz w:val="32"/>
          <w:szCs w:val="32"/>
          <w:rtl/>
        </w:rPr>
        <w:t>،</w:t>
      </w:r>
      <w:r w:rsidRPr="00AF43D6">
        <w:rPr>
          <w:rFonts w:ascii="Simplified Arabic" w:hAnsi="Simplified Arabic" w:cs="Simplified Arabic" w:hint="cs"/>
          <w:sz w:val="32"/>
          <w:szCs w:val="32"/>
          <w:rtl/>
        </w:rPr>
        <w:t xml:space="preserve"> </w:t>
      </w:r>
      <w:r w:rsidRPr="00AF43D6">
        <w:rPr>
          <w:rFonts w:ascii="Simplified Arabic" w:hAnsi="Simplified Arabic" w:cs="Simplified Arabic"/>
          <w:sz w:val="32"/>
          <w:szCs w:val="32"/>
          <w:rtl/>
        </w:rPr>
        <w:t>1969</w:t>
      </w:r>
      <w:r w:rsidRPr="00AF43D6">
        <w:rPr>
          <w:rFonts w:ascii="Simplified Arabic" w:hAnsi="Simplified Arabic" w:cs="Simplified Arabic" w:hint="cs"/>
          <w:sz w:val="32"/>
          <w:szCs w:val="32"/>
          <w:rtl/>
        </w:rPr>
        <w:t>.</w:t>
      </w:r>
    </w:p>
    <w:p w:rsidR="00A375AB" w:rsidRPr="0061194D" w:rsidRDefault="00A375AB" w:rsidP="0061194D">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سمير عبد السيد تناغو، النظرية العامة للقانون، منشأة المعارف، الإسكندرية، 1974</w:t>
      </w:r>
      <w:r w:rsidRPr="00AF43D6">
        <w:rPr>
          <w:rFonts w:ascii="Simplified Arabic" w:hAnsi="Simplified Arabic" w:cs="Simplified Arabic" w:hint="cs"/>
          <w:sz w:val="32"/>
          <w:szCs w:val="32"/>
          <w:rtl/>
        </w:rPr>
        <w:t>.</w:t>
      </w:r>
    </w:p>
    <w:p w:rsidR="00A375AB" w:rsidRPr="00667078" w:rsidRDefault="00667078" w:rsidP="00667078">
      <w:pPr>
        <w:pStyle w:val="Paragraphedeliste"/>
        <w:numPr>
          <w:ilvl w:val="0"/>
          <w:numId w:val="27"/>
        </w:numPr>
        <w:bidi/>
        <w:spacing w:after="0" w:line="24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lang w:bidi="ar-DZ"/>
        </w:rPr>
        <w:t>نور الدين بن مختار الخادمي ، علم المقاصد الشرعية ، الطبعة الأولى ، مكتبة عبيكان ، المملكة العربية السعودية ،  2001</w:t>
      </w:r>
      <w:r w:rsidRPr="00AF43D6">
        <w:rPr>
          <w:rFonts w:ascii="Simplified Arabic" w:hAnsi="Simplified Arabic" w:cs="Simplified Arabic" w:hint="cs"/>
          <w:sz w:val="32"/>
          <w:szCs w:val="32"/>
          <w:rtl/>
          <w:lang w:bidi="ar-DZ"/>
        </w:rPr>
        <w:t>.</w:t>
      </w:r>
    </w:p>
    <w:p w:rsidR="00A375AB" w:rsidRPr="005A4C3C" w:rsidRDefault="00A375AB" w:rsidP="00A375AB">
      <w:pPr>
        <w:pStyle w:val="Paragraphedeliste"/>
        <w:numPr>
          <w:ilvl w:val="0"/>
          <w:numId w:val="22"/>
        </w:numPr>
        <w:bidi/>
        <w:spacing w:after="0" w:line="240" w:lineRule="auto"/>
        <w:jc w:val="both"/>
        <w:rPr>
          <w:rFonts w:cs="Simplified Arabic"/>
          <w:b/>
          <w:bCs/>
          <w:color w:val="000000" w:themeColor="text1"/>
          <w:sz w:val="36"/>
          <w:szCs w:val="36"/>
          <w:rtl/>
          <w:lang w:bidi="ar-DZ"/>
        </w:rPr>
      </w:pPr>
      <w:r w:rsidRPr="00CE12F0">
        <w:rPr>
          <w:rFonts w:cs="Simplified Arabic" w:hint="cs"/>
          <w:b/>
          <w:bCs/>
          <w:color w:val="000000" w:themeColor="text1"/>
          <w:sz w:val="32"/>
          <w:szCs w:val="32"/>
          <w:rtl/>
          <w:lang w:bidi="ar-DZ"/>
        </w:rPr>
        <w:t>بالفرنسية</w:t>
      </w:r>
      <w:r w:rsidRPr="005A4C3C">
        <w:rPr>
          <w:rFonts w:cs="Simplified Arabic" w:hint="cs"/>
          <w:b/>
          <w:bCs/>
          <w:color w:val="000000" w:themeColor="text1"/>
          <w:sz w:val="36"/>
          <w:szCs w:val="36"/>
          <w:rtl/>
          <w:lang w:bidi="ar-DZ"/>
        </w:rPr>
        <w:t xml:space="preserve"> : </w:t>
      </w:r>
    </w:p>
    <w:p w:rsidR="00A375AB" w:rsidRDefault="00A375AB" w:rsidP="00A375AB">
      <w:pPr>
        <w:pStyle w:val="Notedebasdepage"/>
        <w:bidi/>
        <w:ind w:left="720"/>
        <w:jc w:val="both"/>
        <w:rPr>
          <w:rFonts w:cs="Simplified Arabic"/>
          <w:color w:val="000000" w:themeColor="text1"/>
          <w:sz w:val="32"/>
          <w:szCs w:val="32"/>
          <w:rtl/>
        </w:rPr>
      </w:pPr>
    </w:p>
    <w:p w:rsidR="00A375AB" w:rsidRPr="00C73679" w:rsidRDefault="00A375AB" w:rsidP="00A375AB">
      <w:pPr>
        <w:pStyle w:val="Notedebasdepage"/>
        <w:numPr>
          <w:ilvl w:val="0"/>
          <w:numId w:val="27"/>
        </w:numPr>
        <w:ind w:left="0" w:firstLine="513"/>
        <w:jc w:val="both"/>
        <w:rPr>
          <w:rFonts w:cs="Simplified Arabic"/>
          <w:color w:val="000000" w:themeColor="text1"/>
          <w:sz w:val="28"/>
          <w:szCs w:val="28"/>
        </w:rPr>
      </w:pPr>
      <w:r w:rsidRPr="00F74D88">
        <w:rPr>
          <w:rFonts w:ascii="Times New Roman" w:hAnsi="Times New Roman" w:cs="Times New Roman"/>
          <w:sz w:val="28"/>
          <w:szCs w:val="28"/>
        </w:rPr>
        <w:t>David et foutridz , introduction au droit compare,librairie generale de droit et de jurisprudence, paris,1972</w:t>
      </w:r>
      <w:r w:rsidRPr="00F74D88">
        <w:rPr>
          <w:rFonts w:ascii="Times New Roman" w:hAnsi="Times New Roman" w:cs="Times New Roman" w:hint="cs"/>
          <w:sz w:val="28"/>
          <w:szCs w:val="28"/>
          <w:rtl/>
        </w:rPr>
        <w:t>.</w:t>
      </w:r>
      <w:r w:rsidRPr="00F74D88">
        <w:rPr>
          <w:rFonts w:ascii="Times New Roman" w:hAnsi="Times New Roman" w:cs="Times New Roman"/>
          <w:sz w:val="28"/>
          <w:szCs w:val="28"/>
        </w:rPr>
        <w:t> </w:t>
      </w:r>
    </w:p>
    <w:p w:rsidR="00C73679" w:rsidRDefault="00C73679" w:rsidP="00C73679">
      <w:pPr>
        <w:pStyle w:val="Notedebasdepage"/>
        <w:numPr>
          <w:ilvl w:val="0"/>
          <w:numId w:val="27"/>
        </w:numPr>
        <w:ind w:left="0" w:firstLine="513"/>
        <w:jc w:val="both"/>
        <w:rPr>
          <w:rFonts w:cs="Simplified Arabic"/>
          <w:color w:val="000000" w:themeColor="text1"/>
          <w:sz w:val="28"/>
          <w:szCs w:val="28"/>
        </w:rPr>
      </w:pPr>
      <w:r w:rsidRPr="00F74D88">
        <w:rPr>
          <w:rFonts w:ascii="Times New Roman" w:hAnsi="Times New Roman" w:cs="Times New Roman"/>
          <w:sz w:val="28"/>
          <w:szCs w:val="28"/>
        </w:rPr>
        <w:t>Edouard Lambert, Le droit comparé et la formation d’une conscience juridique, Revue de l’université de Lyon,1992</w:t>
      </w:r>
      <w:r w:rsidRPr="00F74D88">
        <w:rPr>
          <w:rFonts w:ascii="Times New Roman" w:hAnsi="Times New Roman" w:cs="Times New Roman" w:hint="cs"/>
          <w:sz w:val="28"/>
          <w:szCs w:val="28"/>
          <w:rtl/>
        </w:rPr>
        <w:t>.</w:t>
      </w:r>
    </w:p>
    <w:p w:rsidR="00C73679" w:rsidRPr="00C73679" w:rsidRDefault="00C73679" w:rsidP="00C73679">
      <w:pPr>
        <w:pStyle w:val="Notedebasdepage"/>
        <w:numPr>
          <w:ilvl w:val="0"/>
          <w:numId w:val="27"/>
        </w:numPr>
        <w:ind w:left="0" w:firstLine="513"/>
        <w:jc w:val="both"/>
        <w:rPr>
          <w:rFonts w:cs="Simplified Arabic"/>
          <w:color w:val="000000" w:themeColor="text1"/>
          <w:sz w:val="28"/>
          <w:szCs w:val="28"/>
        </w:rPr>
      </w:pPr>
      <w:r w:rsidRPr="00C73679">
        <w:rPr>
          <w:rFonts w:ascii="Times New Roman" w:hAnsi="Times New Roman" w:cs="Times New Roman"/>
          <w:sz w:val="28"/>
          <w:szCs w:val="28"/>
        </w:rPr>
        <w:t>Michel Fromont, Grands systèmes de droit étrangers, Dalloz, Paris, 2013</w:t>
      </w:r>
      <w:r>
        <w:rPr>
          <w:rFonts w:ascii="Times New Roman" w:hAnsi="Times New Roman" w:cs="Times New Roman" w:hint="cs"/>
          <w:sz w:val="28"/>
          <w:szCs w:val="28"/>
          <w:rtl/>
        </w:rPr>
        <w:t>.</w:t>
      </w:r>
    </w:p>
    <w:p w:rsidR="00A375AB" w:rsidRPr="00F74D88" w:rsidRDefault="00A375AB" w:rsidP="00A375AB">
      <w:pPr>
        <w:pStyle w:val="Notedebasdepage"/>
        <w:numPr>
          <w:ilvl w:val="0"/>
          <w:numId w:val="27"/>
        </w:numPr>
        <w:ind w:left="0" w:firstLine="513"/>
        <w:jc w:val="both"/>
        <w:rPr>
          <w:rFonts w:cs="Simplified Arabic"/>
          <w:color w:val="000000" w:themeColor="text1"/>
          <w:sz w:val="28"/>
          <w:szCs w:val="28"/>
        </w:rPr>
      </w:pPr>
      <w:r w:rsidRPr="00F74D88">
        <w:rPr>
          <w:rFonts w:ascii="Times New Roman" w:hAnsi="Times New Roman" w:cs="Times New Roman"/>
          <w:sz w:val="28"/>
          <w:szCs w:val="28"/>
        </w:rPr>
        <w:t>leontin-jean constantinesco ,traite de droit compare ,tome1 introduction au droit compare,librairie generale de droit et de jurisprudence, paris,1972</w:t>
      </w:r>
      <w:r w:rsidRPr="00F74D88">
        <w:rPr>
          <w:rFonts w:ascii="Times New Roman" w:hAnsi="Times New Roman" w:cs="Times New Roman" w:hint="cs"/>
          <w:sz w:val="28"/>
          <w:szCs w:val="28"/>
          <w:rtl/>
        </w:rPr>
        <w:t>.</w:t>
      </w:r>
    </w:p>
    <w:p w:rsidR="00A375AB" w:rsidRPr="00C73679" w:rsidRDefault="00A375AB" w:rsidP="00C73679">
      <w:pPr>
        <w:pStyle w:val="Notedebasdepage"/>
        <w:numPr>
          <w:ilvl w:val="0"/>
          <w:numId w:val="27"/>
        </w:numPr>
        <w:ind w:left="0" w:firstLine="513"/>
        <w:jc w:val="both"/>
        <w:rPr>
          <w:rFonts w:cs="Simplified Arabic"/>
          <w:color w:val="000000" w:themeColor="text1"/>
          <w:sz w:val="28"/>
          <w:szCs w:val="28"/>
        </w:rPr>
      </w:pPr>
      <w:r w:rsidRPr="00F74D88">
        <w:rPr>
          <w:rFonts w:ascii="Times New Roman" w:hAnsi="Times New Roman" w:cs="Times New Roman"/>
          <w:sz w:val="28"/>
          <w:szCs w:val="28"/>
        </w:rPr>
        <w:t>René David, Les grands systèmes de droit contemporain, 11 édit. Dalloz, Paris, 2002</w:t>
      </w:r>
      <w:r w:rsidRPr="00F74D88">
        <w:rPr>
          <w:rFonts w:ascii="Times New Roman" w:hAnsi="Times New Roman" w:cs="Times New Roman" w:hint="cs"/>
          <w:sz w:val="28"/>
          <w:szCs w:val="28"/>
          <w:rtl/>
        </w:rPr>
        <w:t>.</w:t>
      </w:r>
    </w:p>
    <w:p w:rsidR="00A375AB" w:rsidRPr="00744FBE" w:rsidRDefault="00A375AB" w:rsidP="00A375AB">
      <w:pPr>
        <w:tabs>
          <w:tab w:val="right" w:pos="2409"/>
        </w:tabs>
        <w:spacing w:after="0" w:line="240" w:lineRule="auto"/>
        <w:jc w:val="both"/>
        <w:rPr>
          <w:rFonts w:ascii="Times New Roman" w:hAnsi="Times New Roman" w:cs="Simplified Arabic"/>
          <w:color w:val="000000" w:themeColor="text1"/>
          <w:sz w:val="28"/>
          <w:szCs w:val="28"/>
          <w:rtl/>
          <w:lang w:bidi="ar-DZ"/>
        </w:rPr>
      </w:pPr>
    </w:p>
    <w:p w:rsidR="00A375AB" w:rsidRPr="007D5DD0" w:rsidRDefault="00A375AB" w:rsidP="00A375AB">
      <w:pPr>
        <w:pStyle w:val="Paragraphedeliste"/>
        <w:numPr>
          <w:ilvl w:val="0"/>
          <w:numId w:val="24"/>
        </w:numPr>
        <w:bidi/>
        <w:spacing w:after="0" w:line="240" w:lineRule="auto"/>
        <w:ind w:left="567"/>
        <w:jc w:val="both"/>
        <w:rPr>
          <w:rFonts w:cs="Simplified Arabic"/>
          <w:b/>
          <w:bCs/>
          <w:color w:val="000000" w:themeColor="text1"/>
          <w:sz w:val="36"/>
          <w:szCs w:val="36"/>
          <w:u w:val="single"/>
        </w:rPr>
      </w:pPr>
      <w:r w:rsidRPr="007D5DD0">
        <w:rPr>
          <w:rFonts w:cs="Simplified Arabic" w:hint="cs"/>
          <w:b/>
          <w:bCs/>
          <w:color w:val="000000" w:themeColor="text1"/>
          <w:sz w:val="36"/>
          <w:szCs w:val="36"/>
          <w:u w:val="single"/>
          <w:rtl/>
        </w:rPr>
        <w:t>المقالات و البحوث</w:t>
      </w:r>
      <w:r w:rsidRPr="007D5DD0">
        <w:rPr>
          <w:rFonts w:ascii="Times New Roman" w:hAnsi="Times New Roman" w:cs="Simplified Arabic" w:hint="cs"/>
          <w:b/>
          <w:bCs/>
          <w:color w:val="000000" w:themeColor="text1"/>
          <w:sz w:val="36"/>
          <w:szCs w:val="36"/>
          <w:u w:val="single"/>
          <w:rtl/>
          <w:lang w:bidi="ar-DZ"/>
        </w:rPr>
        <w:t>:</w:t>
      </w:r>
      <w:r w:rsidRPr="007D5DD0">
        <w:rPr>
          <w:rFonts w:cs="Simplified Arabic" w:hint="cs"/>
          <w:b/>
          <w:bCs/>
          <w:color w:val="000000" w:themeColor="text1"/>
          <w:sz w:val="36"/>
          <w:szCs w:val="36"/>
          <w:u w:val="single"/>
          <w:rtl/>
        </w:rPr>
        <w:t xml:space="preserve"> </w:t>
      </w:r>
    </w:p>
    <w:p w:rsidR="00A375AB" w:rsidRDefault="00A375AB" w:rsidP="00A375AB">
      <w:pPr>
        <w:pStyle w:val="Paragraphedeliste"/>
        <w:numPr>
          <w:ilvl w:val="0"/>
          <w:numId w:val="22"/>
        </w:numPr>
        <w:bidi/>
        <w:spacing w:after="0" w:line="240" w:lineRule="auto"/>
        <w:jc w:val="both"/>
        <w:rPr>
          <w:rFonts w:cs="Simplified Arabic"/>
          <w:b/>
          <w:bCs/>
          <w:color w:val="000000" w:themeColor="text1"/>
          <w:sz w:val="32"/>
          <w:szCs w:val="32"/>
          <w:lang w:bidi="ar-DZ"/>
        </w:rPr>
      </w:pPr>
      <w:r w:rsidRPr="007D5DD0">
        <w:rPr>
          <w:rFonts w:cs="Simplified Arabic" w:hint="cs"/>
          <w:b/>
          <w:bCs/>
          <w:color w:val="000000" w:themeColor="text1"/>
          <w:sz w:val="32"/>
          <w:szCs w:val="32"/>
          <w:rtl/>
        </w:rPr>
        <w:t>بالعربية :</w:t>
      </w:r>
      <w:r w:rsidRPr="007D5DD0">
        <w:rPr>
          <w:rFonts w:cs="Simplified Arabic" w:hint="cs"/>
          <w:b/>
          <w:bCs/>
          <w:color w:val="000000" w:themeColor="text1"/>
          <w:sz w:val="32"/>
          <w:szCs w:val="32"/>
          <w:rtl/>
          <w:lang w:bidi="ar-DZ"/>
        </w:rPr>
        <w:t xml:space="preserve"> </w:t>
      </w:r>
    </w:p>
    <w:p w:rsidR="00365DC6" w:rsidRPr="00365DC6" w:rsidRDefault="00A375AB" w:rsidP="00365DC6">
      <w:pPr>
        <w:pStyle w:val="Paragraphedeliste"/>
        <w:numPr>
          <w:ilvl w:val="0"/>
          <w:numId w:val="27"/>
        </w:numPr>
        <w:bidi/>
        <w:spacing w:after="0" w:line="240" w:lineRule="auto"/>
        <w:ind w:left="0" w:firstLine="283"/>
        <w:jc w:val="both"/>
        <w:rPr>
          <w:rFonts w:cs="Simplified Arabic"/>
          <w:b/>
          <w:bCs/>
          <w:color w:val="000000" w:themeColor="text1"/>
          <w:sz w:val="32"/>
          <w:szCs w:val="32"/>
          <w:lang w:bidi="ar-DZ"/>
        </w:rPr>
      </w:pPr>
      <w:r w:rsidRPr="00F74D88">
        <w:rPr>
          <w:rFonts w:ascii="Simplified Arabic" w:hAnsi="Simplified Arabic" w:cs="Simplified Arabic"/>
          <w:sz w:val="32"/>
          <w:szCs w:val="32"/>
          <w:rtl/>
          <w:lang w:bidi="ar-DZ"/>
        </w:rPr>
        <w:t xml:space="preserve">عمر صلاح العزاوي ، منهجية التقنين في النظم القانونية المقارنة:نماذج </w:t>
      </w:r>
      <w:r w:rsidRPr="00F74D88">
        <w:rPr>
          <w:rFonts w:ascii="Simplified Arabic" w:hAnsi="Simplified Arabic" w:cs="Simplified Arabic" w:hint="cs"/>
          <w:sz w:val="32"/>
          <w:szCs w:val="32"/>
          <w:rtl/>
          <w:lang w:bidi="ar-DZ"/>
        </w:rPr>
        <w:t>تطبي</w:t>
      </w:r>
      <w:r w:rsidRPr="00F74D88">
        <w:rPr>
          <w:rFonts w:ascii="Simplified Arabic" w:hAnsi="Simplified Arabic" w:cs="Simplified Arabic"/>
          <w:sz w:val="32"/>
          <w:szCs w:val="32"/>
          <w:rtl/>
          <w:lang w:bidi="ar-DZ"/>
        </w:rPr>
        <w:t>قية في القوانين المدنية، مجلة كلية القانون الكويتية العالمية ، العدد 2 ، جوان 2019</w:t>
      </w:r>
      <w:r w:rsidRPr="00F74D88">
        <w:rPr>
          <w:rFonts w:ascii="Simplified Arabic" w:hAnsi="Simplified Arabic" w:cs="Simplified Arabic" w:hint="cs"/>
          <w:sz w:val="32"/>
          <w:szCs w:val="32"/>
          <w:rtl/>
          <w:lang w:bidi="ar-DZ"/>
        </w:rPr>
        <w:t>.</w:t>
      </w:r>
    </w:p>
    <w:p w:rsidR="00A375AB" w:rsidRPr="00365DC6" w:rsidRDefault="00365DC6" w:rsidP="00365DC6">
      <w:pPr>
        <w:pStyle w:val="Paragraphedeliste"/>
        <w:numPr>
          <w:ilvl w:val="0"/>
          <w:numId w:val="27"/>
        </w:numPr>
        <w:bidi/>
        <w:spacing w:after="0" w:line="240" w:lineRule="auto"/>
        <w:ind w:left="0" w:firstLine="283"/>
        <w:jc w:val="both"/>
        <w:rPr>
          <w:rFonts w:cs="Simplified Arabic"/>
          <w:b/>
          <w:bCs/>
          <w:color w:val="000000" w:themeColor="text1"/>
          <w:sz w:val="32"/>
          <w:szCs w:val="32"/>
          <w:rtl/>
          <w:lang w:bidi="ar-DZ"/>
        </w:rPr>
      </w:pPr>
      <w:r w:rsidRPr="00F74D88">
        <w:rPr>
          <w:rFonts w:ascii="Simplified Arabic" w:hAnsi="Simplified Arabic" w:cs="Simplified Arabic"/>
          <w:sz w:val="32"/>
          <w:szCs w:val="32"/>
          <w:rtl/>
          <w:lang w:bidi="ar-DZ"/>
        </w:rPr>
        <w:lastRenderedPageBreak/>
        <w:t xml:space="preserve">حسين عبد العلي عيسى ، مصادر القانون الجزائي الإنجليزي- دراسة مقارنة- ، مجلة الرافدين للحقوق ، المجلد 15 ، العدد </w:t>
      </w:r>
      <w:r w:rsidRPr="00F74D88">
        <w:rPr>
          <w:rFonts w:ascii="Simplified Arabic" w:hAnsi="Simplified Arabic" w:cs="Simplified Arabic" w:hint="cs"/>
          <w:sz w:val="32"/>
          <w:szCs w:val="32"/>
          <w:rtl/>
          <w:lang w:bidi="ar-DZ"/>
        </w:rPr>
        <w:t>55، 2012.</w:t>
      </w:r>
    </w:p>
    <w:p w:rsidR="00A375AB" w:rsidRPr="005A4C3C" w:rsidRDefault="00A375AB" w:rsidP="00A375AB">
      <w:pPr>
        <w:pStyle w:val="Paragraphedeliste"/>
        <w:numPr>
          <w:ilvl w:val="0"/>
          <w:numId w:val="22"/>
        </w:numPr>
        <w:bidi/>
        <w:spacing w:after="0" w:line="240" w:lineRule="auto"/>
        <w:jc w:val="both"/>
        <w:rPr>
          <w:rFonts w:cs="Simplified Arabic"/>
          <w:b/>
          <w:bCs/>
          <w:color w:val="000000" w:themeColor="text1"/>
          <w:sz w:val="36"/>
          <w:szCs w:val="36"/>
          <w:rtl/>
          <w:lang w:bidi="ar-DZ"/>
        </w:rPr>
      </w:pPr>
      <w:r w:rsidRPr="00CE12F0">
        <w:rPr>
          <w:rFonts w:cs="Simplified Arabic" w:hint="cs"/>
          <w:b/>
          <w:bCs/>
          <w:color w:val="000000" w:themeColor="text1"/>
          <w:sz w:val="32"/>
          <w:szCs w:val="32"/>
          <w:rtl/>
          <w:lang w:bidi="ar-DZ"/>
        </w:rPr>
        <w:t>بالفرنسية</w:t>
      </w:r>
      <w:r w:rsidRPr="005A4C3C">
        <w:rPr>
          <w:rFonts w:cs="Simplified Arabic" w:hint="cs"/>
          <w:b/>
          <w:bCs/>
          <w:color w:val="000000" w:themeColor="text1"/>
          <w:sz w:val="36"/>
          <w:szCs w:val="36"/>
          <w:rtl/>
          <w:lang w:bidi="ar-DZ"/>
        </w:rPr>
        <w:t xml:space="preserve"> : </w:t>
      </w:r>
    </w:p>
    <w:p w:rsidR="00A375AB" w:rsidRPr="00F74D88" w:rsidRDefault="00A375AB" w:rsidP="00094587">
      <w:pPr>
        <w:pStyle w:val="Notedebasdepage"/>
        <w:ind w:left="284"/>
        <w:jc w:val="both"/>
        <w:rPr>
          <w:rFonts w:ascii="Times New Roman" w:hAnsi="Times New Roman" w:cs="Times New Roman"/>
          <w:color w:val="000000" w:themeColor="text1"/>
          <w:sz w:val="28"/>
          <w:szCs w:val="28"/>
          <w:lang w:bidi="ar-DZ"/>
        </w:rPr>
      </w:pPr>
    </w:p>
    <w:p w:rsidR="00A375AB" w:rsidRPr="00F74D88" w:rsidRDefault="00A375AB" w:rsidP="00A375AB">
      <w:pPr>
        <w:pStyle w:val="Notedebasdepage"/>
        <w:numPr>
          <w:ilvl w:val="0"/>
          <w:numId w:val="27"/>
        </w:numPr>
        <w:ind w:left="0" w:firstLine="284"/>
        <w:jc w:val="both"/>
        <w:rPr>
          <w:rFonts w:ascii="Times New Roman" w:hAnsi="Times New Roman" w:cs="Times New Roman"/>
          <w:color w:val="000000" w:themeColor="text1"/>
          <w:sz w:val="28"/>
          <w:szCs w:val="28"/>
          <w:lang w:bidi="ar-DZ"/>
        </w:rPr>
      </w:pPr>
      <w:r w:rsidRPr="00F74D88">
        <w:rPr>
          <w:rFonts w:ascii="Times New Roman" w:hAnsi="Times New Roman" w:cs="Times New Roman"/>
          <w:sz w:val="28"/>
          <w:szCs w:val="28"/>
        </w:rPr>
        <w:t>Benedict Fauvarque-Cosson, Deux siècles d’évolution du droit comparé, In : Revue de droit comparé, Vol. 63 N°3, 2011.</w:t>
      </w:r>
    </w:p>
    <w:p w:rsidR="00365DC6" w:rsidRPr="00365DC6" w:rsidRDefault="00A375AB" w:rsidP="00A375AB">
      <w:pPr>
        <w:pStyle w:val="Notedebasdepage"/>
        <w:numPr>
          <w:ilvl w:val="0"/>
          <w:numId w:val="27"/>
        </w:numPr>
        <w:ind w:left="0" w:firstLine="284"/>
        <w:jc w:val="both"/>
        <w:rPr>
          <w:rFonts w:ascii="Times New Roman" w:hAnsi="Times New Roman" w:cs="Times New Roman"/>
          <w:color w:val="000000" w:themeColor="text1"/>
          <w:sz w:val="28"/>
          <w:szCs w:val="28"/>
          <w:lang w:bidi="ar-DZ"/>
        </w:rPr>
      </w:pPr>
      <w:r w:rsidRPr="00F74D88">
        <w:rPr>
          <w:rFonts w:ascii="Times New Roman" w:hAnsi="Times New Roman" w:cs="Times New Roman"/>
          <w:sz w:val="28"/>
          <w:szCs w:val="28"/>
        </w:rPr>
        <w:t>Bruno de Loynes de Fumichon, Introduction au droit comparé, Journal de droit comparé du pacifique (Revue juridique internationale soutenue par l’Université de Polynésie française (UPF), Volume II, Aout 2013</w:t>
      </w:r>
      <w:r w:rsidR="00365DC6">
        <w:rPr>
          <w:rFonts w:ascii="Times New Roman" w:hAnsi="Times New Roman" w:cs="Times New Roman" w:hint="cs"/>
          <w:sz w:val="28"/>
          <w:szCs w:val="28"/>
          <w:rtl/>
        </w:rPr>
        <w:t>.</w:t>
      </w:r>
    </w:p>
    <w:p w:rsidR="00365DC6" w:rsidRPr="00094587" w:rsidRDefault="00365DC6" w:rsidP="00A375AB">
      <w:pPr>
        <w:pStyle w:val="Notedebasdepage"/>
        <w:numPr>
          <w:ilvl w:val="0"/>
          <w:numId w:val="27"/>
        </w:numPr>
        <w:ind w:left="0" w:firstLine="284"/>
        <w:jc w:val="both"/>
        <w:rPr>
          <w:rFonts w:ascii="Times New Roman" w:hAnsi="Times New Roman" w:cs="Times New Roman"/>
          <w:color w:val="000000" w:themeColor="text1"/>
          <w:sz w:val="28"/>
          <w:szCs w:val="28"/>
          <w:lang w:bidi="ar-DZ"/>
        </w:rPr>
      </w:pPr>
      <w:r w:rsidRPr="00F74D88">
        <w:rPr>
          <w:rFonts w:ascii="Times New Roman" w:hAnsi="Times New Roman" w:cs="Times New Roman"/>
          <w:sz w:val="28"/>
          <w:szCs w:val="28"/>
        </w:rPr>
        <w:t>M. Henri HAYEM, L’étude du droit comparé, Librairie de la Société du Recueil, J.B. SIREY, Paris, 19</w:t>
      </w:r>
      <w:r w:rsidRPr="00F74D88">
        <w:rPr>
          <w:rFonts w:ascii="Times New Roman" w:hAnsi="Times New Roman" w:cs="Times New Roman" w:hint="cs"/>
          <w:sz w:val="28"/>
          <w:szCs w:val="28"/>
          <w:rtl/>
        </w:rPr>
        <w:t>90</w:t>
      </w:r>
      <w:r w:rsidRPr="00F74D88">
        <w:rPr>
          <w:rFonts w:ascii="Times New Roman" w:hAnsi="Times New Roman" w:cs="Times New Roman"/>
          <w:sz w:val="28"/>
          <w:szCs w:val="28"/>
        </w:rPr>
        <w:t>.</w:t>
      </w:r>
    </w:p>
    <w:p w:rsidR="00094587" w:rsidRPr="00F74D88" w:rsidRDefault="00094587" w:rsidP="00094587">
      <w:pPr>
        <w:pStyle w:val="Notedebasdepage"/>
        <w:numPr>
          <w:ilvl w:val="0"/>
          <w:numId w:val="27"/>
        </w:numPr>
        <w:ind w:left="0" w:firstLine="284"/>
        <w:jc w:val="both"/>
        <w:rPr>
          <w:rFonts w:ascii="Times New Roman" w:hAnsi="Times New Roman" w:cs="Times New Roman"/>
          <w:color w:val="000000" w:themeColor="text1"/>
          <w:sz w:val="28"/>
          <w:szCs w:val="28"/>
          <w:lang w:bidi="ar-DZ"/>
        </w:rPr>
      </w:pPr>
      <w:r w:rsidRPr="00F74D88">
        <w:rPr>
          <w:rFonts w:ascii="Times New Roman" w:hAnsi="Times New Roman" w:cs="Times New Roman"/>
          <w:sz w:val="28"/>
          <w:szCs w:val="28"/>
        </w:rPr>
        <w:t>Sarfatti Mario, Le droit comparé en fonction de l’unification du droit, In : Revue internationale de droit comparé, Vol. 3 N° 01, Janvier-Mars 19</w:t>
      </w:r>
      <w:r w:rsidRPr="00F74D88">
        <w:rPr>
          <w:rFonts w:ascii="Times New Roman" w:hAnsi="Times New Roman" w:cs="Times New Roman" w:hint="cs"/>
          <w:sz w:val="28"/>
          <w:szCs w:val="28"/>
          <w:rtl/>
        </w:rPr>
        <w:t>9</w:t>
      </w:r>
      <w:r w:rsidRPr="00F74D88">
        <w:rPr>
          <w:rFonts w:ascii="Times New Roman" w:hAnsi="Times New Roman" w:cs="Times New Roman"/>
          <w:sz w:val="28"/>
          <w:szCs w:val="28"/>
        </w:rPr>
        <w:t>1</w:t>
      </w:r>
      <w:r w:rsidRPr="00F74D88">
        <w:rPr>
          <w:rFonts w:ascii="Times New Roman" w:hAnsi="Times New Roman" w:cs="Times New Roman" w:hint="cs"/>
          <w:sz w:val="28"/>
          <w:szCs w:val="28"/>
          <w:rtl/>
        </w:rPr>
        <w:t>.</w:t>
      </w:r>
    </w:p>
    <w:p w:rsidR="00094587" w:rsidRPr="00F74D88" w:rsidRDefault="00094587" w:rsidP="00094587">
      <w:pPr>
        <w:pStyle w:val="Notedebasdepage"/>
        <w:numPr>
          <w:ilvl w:val="0"/>
          <w:numId w:val="27"/>
        </w:numPr>
        <w:ind w:left="0" w:firstLine="284"/>
        <w:jc w:val="both"/>
        <w:rPr>
          <w:rFonts w:ascii="Times New Roman" w:hAnsi="Times New Roman" w:cs="Times New Roman"/>
          <w:color w:val="000000" w:themeColor="text1"/>
          <w:sz w:val="28"/>
          <w:szCs w:val="28"/>
          <w:lang w:bidi="ar-DZ"/>
        </w:rPr>
      </w:pPr>
      <w:r w:rsidRPr="00F74D88">
        <w:rPr>
          <w:rFonts w:ascii="Times New Roman" w:hAnsi="Times New Roman" w:cs="Times New Roman"/>
          <w:sz w:val="28"/>
          <w:szCs w:val="28"/>
        </w:rPr>
        <w:t>Raymond Cocks , Sir Henry Maine , A Study in Victorian Jurisprudence.Cambridge University Press, .2004</w:t>
      </w:r>
      <w:r w:rsidRPr="00F74D88">
        <w:rPr>
          <w:rFonts w:ascii="Times New Roman" w:hAnsi="Times New Roman" w:cs="Times New Roman" w:hint="cs"/>
          <w:sz w:val="28"/>
          <w:szCs w:val="28"/>
          <w:rtl/>
        </w:rPr>
        <w:t>.</w:t>
      </w:r>
    </w:p>
    <w:p w:rsidR="00094587" w:rsidRPr="00365DC6" w:rsidRDefault="00094587" w:rsidP="00094587">
      <w:pPr>
        <w:pStyle w:val="Notedebasdepage"/>
        <w:jc w:val="both"/>
        <w:rPr>
          <w:rFonts w:ascii="Times New Roman" w:hAnsi="Times New Roman" w:cs="Times New Roman"/>
          <w:color w:val="000000" w:themeColor="text1"/>
          <w:sz w:val="28"/>
          <w:szCs w:val="28"/>
          <w:lang w:bidi="ar-DZ"/>
        </w:rPr>
      </w:pPr>
    </w:p>
    <w:p w:rsidR="00A375AB" w:rsidRPr="005A4C3C" w:rsidRDefault="00A375AB" w:rsidP="00A375AB">
      <w:pPr>
        <w:pStyle w:val="Paragraphedeliste"/>
        <w:numPr>
          <w:ilvl w:val="0"/>
          <w:numId w:val="24"/>
        </w:numPr>
        <w:bidi/>
        <w:spacing w:after="0" w:line="240" w:lineRule="auto"/>
        <w:ind w:left="567"/>
        <w:jc w:val="both"/>
        <w:rPr>
          <w:rFonts w:cs="Simplified Arabic"/>
          <w:b/>
          <w:bCs/>
          <w:color w:val="000000" w:themeColor="text1"/>
          <w:sz w:val="36"/>
          <w:szCs w:val="36"/>
          <w:u w:val="single"/>
        </w:rPr>
      </w:pPr>
      <w:r w:rsidRPr="005A4C3C">
        <w:rPr>
          <w:rFonts w:cs="Simplified Arabic" w:hint="cs"/>
          <w:b/>
          <w:bCs/>
          <w:color w:val="000000" w:themeColor="text1"/>
          <w:sz w:val="36"/>
          <w:szCs w:val="36"/>
          <w:u w:val="single"/>
          <w:rtl/>
        </w:rPr>
        <w:t xml:space="preserve">المحاضرات : </w:t>
      </w:r>
    </w:p>
    <w:p w:rsidR="00A375AB" w:rsidRPr="00186FCA" w:rsidRDefault="00A375AB" w:rsidP="00A375AB">
      <w:pPr>
        <w:pStyle w:val="Paragraphedeliste"/>
        <w:numPr>
          <w:ilvl w:val="0"/>
          <w:numId w:val="23"/>
        </w:numPr>
        <w:bidi/>
        <w:spacing w:after="0" w:line="240" w:lineRule="auto"/>
        <w:jc w:val="both"/>
        <w:rPr>
          <w:rFonts w:cs="Simplified Arabic"/>
          <w:b/>
          <w:bCs/>
          <w:color w:val="000000" w:themeColor="text1"/>
          <w:sz w:val="32"/>
          <w:szCs w:val="32"/>
          <w:u w:val="single"/>
        </w:rPr>
      </w:pPr>
      <w:r w:rsidRPr="00186FCA">
        <w:rPr>
          <w:rFonts w:ascii="Simplified Arabic" w:hAnsi="Simplified Arabic" w:cs="Simplified Arabic"/>
          <w:sz w:val="32"/>
          <w:szCs w:val="32"/>
          <w:rtl/>
          <w:lang w:bidi="ar-DZ"/>
        </w:rPr>
        <w:t>حميد شاوش ، مطبوعة الأنظمة القانونية المقارنة ، جامعة 8 ماي 1945 ، قالمة ، السنة الدراسية 2017</w:t>
      </w:r>
      <w:r w:rsidRPr="00186FCA">
        <w:rPr>
          <w:rFonts w:ascii="Simplified Arabic" w:hAnsi="Simplified Arabic" w:cs="Simplified Arabic" w:hint="cs"/>
          <w:sz w:val="32"/>
          <w:szCs w:val="32"/>
          <w:rtl/>
          <w:lang w:bidi="ar-DZ"/>
        </w:rPr>
        <w:t>-</w:t>
      </w:r>
      <w:r w:rsidRPr="00186FCA">
        <w:rPr>
          <w:rFonts w:ascii="Simplified Arabic" w:hAnsi="Simplified Arabic" w:cs="Simplified Arabic"/>
          <w:sz w:val="32"/>
          <w:szCs w:val="32"/>
          <w:rtl/>
          <w:lang w:bidi="ar-DZ"/>
        </w:rPr>
        <w:t>2018</w:t>
      </w:r>
      <w:r>
        <w:rPr>
          <w:rFonts w:ascii="Simplified Arabic" w:hAnsi="Simplified Arabic" w:cs="Simplified Arabic" w:hint="cs"/>
          <w:sz w:val="32"/>
          <w:szCs w:val="32"/>
          <w:rtl/>
          <w:lang w:bidi="ar-DZ"/>
        </w:rPr>
        <w:t>.</w:t>
      </w:r>
    </w:p>
    <w:p w:rsidR="00A375AB" w:rsidRPr="005A4C3C" w:rsidRDefault="00A375AB" w:rsidP="00A375AB">
      <w:pPr>
        <w:bidi/>
        <w:rPr>
          <w:color w:val="000000" w:themeColor="text1"/>
          <w:rtl/>
          <w:lang w:bidi="ar-DZ"/>
        </w:rPr>
      </w:pPr>
    </w:p>
    <w:p w:rsidR="00A375AB" w:rsidRDefault="00A375AB" w:rsidP="00A375AB">
      <w:pPr>
        <w:bidi/>
        <w:jc w:val="both"/>
        <w:rPr>
          <w:color w:val="000000" w:themeColor="text1"/>
          <w:rtl/>
        </w:rPr>
      </w:pPr>
    </w:p>
    <w:p w:rsidR="00A375AB" w:rsidRPr="005A4C3C" w:rsidRDefault="00A375AB" w:rsidP="00A375AB">
      <w:pPr>
        <w:bidi/>
        <w:jc w:val="both"/>
        <w:rPr>
          <w:color w:val="000000" w:themeColor="text1"/>
          <w:rtl/>
        </w:rPr>
      </w:pPr>
    </w:p>
    <w:p w:rsidR="001A7CA4" w:rsidRDefault="001A7CA4" w:rsidP="009219CF">
      <w:pPr>
        <w:pStyle w:val="Paragraphedeliste"/>
        <w:tabs>
          <w:tab w:val="right" w:pos="283"/>
        </w:tabs>
        <w:ind w:left="1418" w:firstLine="567"/>
        <w:rPr>
          <w:rtl/>
        </w:rPr>
      </w:pPr>
    </w:p>
    <w:p w:rsidR="001A7CA4" w:rsidRDefault="001A7CA4" w:rsidP="009219CF">
      <w:pPr>
        <w:pStyle w:val="Paragraphedeliste"/>
        <w:tabs>
          <w:tab w:val="right" w:pos="283"/>
        </w:tabs>
        <w:ind w:left="1418" w:firstLine="567"/>
        <w:rPr>
          <w:rtl/>
        </w:rPr>
      </w:pPr>
    </w:p>
    <w:p w:rsidR="001A7CA4" w:rsidRDefault="001A7CA4" w:rsidP="009219CF">
      <w:pPr>
        <w:pStyle w:val="Paragraphedeliste"/>
        <w:tabs>
          <w:tab w:val="right" w:pos="283"/>
        </w:tabs>
        <w:ind w:left="1418" w:firstLine="567"/>
        <w:rPr>
          <w:rtl/>
        </w:rPr>
      </w:pPr>
    </w:p>
    <w:p w:rsidR="001A7CA4" w:rsidRDefault="001A7CA4" w:rsidP="009219CF">
      <w:pPr>
        <w:pStyle w:val="Paragraphedeliste"/>
        <w:tabs>
          <w:tab w:val="right" w:pos="283"/>
        </w:tabs>
        <w:ind w:left="1418" w:firstLine="567"/>
        <w:rPr>
          <w:rtl/>
        </w:rPr>
      </w:pPr>
    </w:p>
    <w:p w:rsidR="001A7CA4" w:rsidRDefault="001A7CA4" w:rsidP="009219CF">
      <w:pPr>
        <w:pStyle w:val="Paragraphedeliste"/>
        <w:tabs>
          <w:tab w:val="right" w:pos="283"/>
        </w:tabs>
        <w:ind w:left="1418" w:firstLine="567"/>
        <w:rPr>
          <w:rtl/>
        </w:rPr>
      </w:pPr>
    </w:p>
    <w:p w:rsidR="001A7CA4" w:rsidRDefault="001A7CA4"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Pr="00151AC3" w:rsidRDefault="00C61B71" w:rsidP="00DA5697">
      <w:pPr>
        <w:pStyle w:val="Titre1"/>
        <w:rPr>
          <w:rtl/>
        </w:rPr>
      </w:pPr>
      <w:r w:rsidRPr="00151AC3">
        <w:rPr>
          <w:rFonts w:hint="cs"/>
          <w:rtl/>
        </w:rPr>
        <w:t xml:space="preserve">           الفهــــــــرس   </w:t>
      </w: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rPr>
          <w:rtl/>
        </w:rPr>
      </w:pPr>
    </w:p>
    <w:p w:rsidR="00C61B71" w:rsidRDefault="00C61B71" w:rsidP="009219CF">
      <w:pPr>
        <w:pStyle w:val="Paragraphedeliste"/>
        <w:tabs>
          <w:tab w:val="right" w:pos="283"/>
        </w:tabs>
        <w:ind w:left="1418" w:firstLine="567"/>
      </w:pPr>
    </w:p>
    <w:p w:rsidR="00DA24F6" w:rsidRPr="00D12AF3" w:rsidRDefault="00DA24F6" w:rsidP="009219CF">
      <w:pPr>
        <w:pStyle w:val="Paragraphedeliste"/>
        <w:tabs>
          <w:tab w:val="right" w:pos="283"/>
        </w:tabs>
        <w:ind w:left="1418" w:firstLine="567"/>
        <w:rPr>
          <w:rFonts w:ascii="Times New Roman" w:hAnsi="Times New Roman" w:cs="Times New Roman"/>
          <w:sz w:val="26"/>
          <w:szCs w:val="26"/>
        </w:rPr>
      </w:pPr>
    </w:p>
    <w:p w:rsidR="00467C47" w:rsidRPr="00D66D35" w:rsidRDefault="00467C47" w:rsidP="009219CF">
      <w:pPr>
        <w:tabs>
          <w:tab w:val="right" w:pos="283"/>
        </w:tabs>
        <w:bidi/>
        <w:ind w:left="283" w:firstLine="567"/>
        <w:jc w:val="both"/>
        <w:rPr>
          <w:rFonts w:ascii="Simplified Arabic" w:hAnsi="Simplified Arabic" w:cs="Simplified Arabic"/>
          <w:b/>
          <w:bCs/>
          <w:sz w:val="32"/>
          <w:szCs w:val="32"/>
          <w:u w:val="thick"/>
          <w:rtl/>
          <w:lang w:bidi="ar-DZ"/>
        </w:rPr>
      </w:pPr>
      <w:r w:rsidRPr="00D66D35">
        <w:rPr>
          <w:rFonts w:ascii="Simplified Arabic" w:hAnsi="Simplified Arabic" w:cs="Simplified Arabic" w:hint="cs"/>
          <w:b/>
          <w:bCs/>
          <w:sz w:val="32"/>
          <w:szCs w:val="32"/>
          <w:u w:val="thick"/>
          <w:rtl/>
          <w:lang w:bidi="ar-DZ"/>
        </w:rPr>
        <w:t>محتوى</w:t>
      </w:r>
      <w:r w:rsidRPr="00D66D35">
        <w:rPr>
          <w:rFonts w:ascii="Simplified Arabic" w:hAnsi="Simplified Arabic" w:cs="Simplified Arabic"/>
          <w:b/>
          <w:bCs/>
          <w:sz w:val="32"/>
          <w:szCs w:val="32"/>
          <w:u w:val="thick"/>
          <w:rtl/>
          <w:lang w:bidi="ar-DZ"/>
        </w:rPr>
        <w:t xml:space="preserve"> </w:t>
      </w:r>
      <w:r w:rsidRPr="00D66D35">
        <w:rPr>
          <w:rFonts w:ascii="Simplified Arabic" w:hAnsi="Simplified Arabic" w:cs="Simplified Arabic" w:hint="cs"/>
          <w:b/>
          <w:bCs/>
          <w:sz w:val="32"/>
          <w:szCs w:val="32"/>
          <w:u w:val="thick"/>
          <w:rtl/>
          <w:lang w:bidi="ar-DZ"/>
        </w:rPr>
        <w:t>المقياس</w:t>
      </w:r>
      <w:r w:rsidRPr="00D66D35">
        <w:rPr>
          <w:rFonts w:ascii="Simplified Arabic" w:hAnsi="Simplified Arabic" w:cs="Simplified Arabic"/>
          <w:b/>
          <w:bCs/>
          <w:sz w:val="32"/>
          <w:szCs w:val="32"/>
          <w:u w:val="thick"/>
          <w:rtl/>
          <w:lang w:bidi="ar-DZ"/>
        </w:rPr>
        <w:t xml:space="preserve">: </w:t>
      </w:r>
    </w:p>
    <w:p w:rsidR="00467C47" w:rsidRDefault="00467C47" w:rsidP="009219CF">
      <w:pPr>
        <w:pStyle w:val="Paragraphedeliste"/>
        <w:numPr>
          <w:ilvl w:val="0"/>
          <w:numId w:val="18"/>
        </w:numPr>
        <w:tabs>
          <w:tab w:val="right" w:pos="283"/>
        </w:tabs>
        <w:bidi/>
        <w:ind w:left="283" w:firstLine="567"/>
        <w:jc w:val="both"/>
        <w:rPr>
          <w:rFonts w:ascii="Simplified Arabic" w:hAnsi="Simplified Arabic" w:cs="Simplified Arabic"/>
          <w:sz w:val="32"/>
          <w:szCs w:val="32"/>
          <w:lang w:bidi="ar-DZ"/>
        </w:rPr>
      </w:pPr>
      <w:r w:rsidRPr="00467C47">
        <w:rPr>
          <w:rFonts w:ascii="Simplified Arabic" w:hAnsi="Simplified Arabic" w:cs="Simplified Arabic" w:hint="cs"/>
          <w:sz w:val="32"/>
          <w:szCs w:val="32"/>
          <w:rtl/>
          <w:lang w:bidi="ar-DZ"/>
        </w:rPr>
        <w:t>النظام</w:t>
      </w:r>
      <w:r w:rsidRPr="00467C47">
        <w:rPr>
          <w:rFonts w:ascii="Simplified Arabic" w:hAnsi="Simplified Arabic" w:cs="Simplified Arabic"/>
          <w:sz w:val="32"/>
          <w:szCs w:val="32"/>
          <w:rtl/>
          <w:lang w:bidi="ar-DZ"/>
        </w:rPr>
        <w:t xml:space="preserve"> </w:t>
      </w:r>
      <w:r w:rsidRPr="00467C47">
        <w:rPr>
          <w:rFonts w:ascii="Simplified Arabic" w:hAnsi="Simplified Arabic" w:cs="Simplified Arabic" w:hint="cs"/>
          <w:sz w:val="32"/>
          <w:szCs w:val="32"/>
          <w:rtl/>
          <w:lang w:bidi="ar-DZ"/>
        </w:rPr>
        <w:t>القانوني</w:t>
      </w:r>
      <w:r w:rsidRPr="00467C47">
        <w:rPr>
          <w:rFonts w:ascii="Simplified Arabic" w:hAnsi="Simplified Arabic" w:cs="Simplified Arabic"/>
          <w:sz w:val="32"/>
          <w:szCs w:val="32"/>
          <w:rtl/>
          <w:lang w:bidi="ar-DZ"/>
        </w:rPr>
        <w:t xml:space="preserve"> </w:t>
      </w:r>
      <w:r w:rsidRPr="00467C47">
        <w:rPr>
          <w:rFonts w:ascii="Simplified Arabic" w:hAnsi="Simplified Arabic" w:cs="Simplified Arabic" w:hint="cs"/>
          <w:sz w:val="32"/>
          <w:szCs w:val="32"/>
          <w:rtl/>
          <w:lang w:bidi="ar-DZ"/>
        </w:rPr>
        <w:t>الأنجلوساكسوني</w:t>
      </w:r>
      <w:r w:rsidRPr="00467C47">
        <w:rPr>
          <w:rFonts w:ascii="Simplified Arabic" w:hAnsi="Simplified Arabic" w:cs="Simplified Arabic"/>
          <w:sz w:val="32"/>
          <w:szCs w:val="32"/>
          <w:rtl/>
          <w:lang w:bidi="ar-DZ"/>
        </w:rPr>
        <w:t>: (</w:t>
      </w:r>
      <w:r w:rsidR="00D66D35">
        <w:rPr>
          <w:rFonts w:ascii="Simplified Arabic" w:hAnsi="Simplified Arabic" w:cs="Simplified Arabic" w:hint="cs"/>
          <w:sz w:val="32"/>
          <w:szCs w:val="32"/>
          <w:rtl/>
          <w:lang w:bidi="ar-DZ"/>
        </w:rPr>
        <w:t xml:space="preserve"> </w:t>
      </w:r>
      <w:r w:rsidR="0062758B">
        <w:rPr>
          <w:rFonts w:ascii="Simplified Arabic" w:hAnsi="Simplified Arabic" w:cs="Simplified Arabic" w:hint="cs"/>
          <w:sz w:val="32"/>
          <w:szCs w:val="32"/>
          <w:rtl/>
          <w:lang w:bidi="ar-DZ"/>
        </w:rPr>
        <w:t>النشأة و المصادر</w:t>
      </w:r>
      <w:r w:rsidRPr="00467C47">
        <w:rPr>
          <w:rFonts w:ascii="Simplified Arabic" w:hAnsi="Simplified Arabic" w:cs="Simplified Arabic"/>
          <w:sz w:val="32"/>
          <w:szCs w:val="32"/>
          <w:rtl/>
          <w:lang w:bidi="ar-DZ"/>
        </w:rPr>
        <w:t>).</w:t>
      </w:r>
    </w:p>
    <w:p w:rsidR="00D66D35" w:rsidRPr="00467C47" w:rsidRDefault="00D66D35" w:rsidP="009219CF">
      <w:pPr>
        <w:pStyle w:val="Paragraphedeliste"/>
        <w:tabs>
          <w:tab w:val="right" w:pos="283"/>
        </w:tabs>
        <w:bidi/>
        <w:ind w:left="283" w:firstLine="567"/>
        <w:jc w:val="both"/>
        <w:rPr>
          <w:rFonts w:ascii="Simplified Arabic" w:hAnsi="Simplified Arabic" w:cs="Simplified Arabic"/>
          <w:sz w:val="32"/>
          <w:szCs w:val="32"/>
          <w:rtl/>
          <w:lang w:bidi="ar-DZ"/>
        </w:rPr>
      </w:pPr>
    </w:p>
    <w:p w:rsidR="00AD5F3B" w:rsidRDefault="00467C47" w:rsidP="009219CF">
      <w:pPr>
        <w:pStyle w:val="Paragraphedeliste"/>
        <w:numPr>
          <w:ilvl w:val="0"/>
          <w:numId w:val="18"/>
        </w:numPr>
        <w:tabs>
          <w:tab w:val="right" w:pos="283"/>
        </w:tabs>
        <w:bidi/>
        <w:ind w:left="283" w:firstLine="567"/>
        <w:jc w:val="both"/>
        <w:rPr>
          <w:rFonts w:ascii="Simplified Arabic" w:hAnsi="Simplified Arabic" w:cs="Simplified Arabic"/>
          <w:sz w:val="32"/>
          <w:szCs w:val="32"/>
          <w:lang w:bidi="ar-DZ"/>
        </w:rPr>
      </w:pPr>
      <w:r w:rsidRPr="00467C47">
        <w:rPr>
          <w:rFonts w:ascii="Simplified Arabic" w:hAnsi="Simplified Arabic" w:cs="Simplified Arabic" w:hint="cs"/>
          <w:sz w:val="32"/>
          <w:szCs w:val="32"/>
          <w:rtl/>
          <w:lang w:bidi="ar-DZ"/>
        </w:rPr>
        <w:t>النظام</w:t>
      </w:r>
      <w:r w:rsidRPr="00467C47">
        <w:rPr>
          <w:rFonts w:ascii="Simplified Arabic" w:hAnsi="Simplified Arabic" w:cs="Simplified Arabic"/>
          <w:sz w:val="32"/>
          <w:szCs w:val="32"/>
          <w:rtl/>
          <w:lang w:bidi="ar-DZ"/>
        </w:rPr>
        <w:t xml:space="preserve"> </w:t>
      </w:r>
      <w:r w:rsidRPr="00467C47">
        <w:rPr>
          <w:rFonts w:ascii="Simplified Arabic" w:hAnsi="Simplified Arabic" w:cs="Simplified Arabic" w:hint="cs"/>
          <w:sz w:val="32"/>
          <w:szCs w:val="32"/>
          <w:rtl/>
          <w:lang w:bidi="ar-DZ"/>
        </w:rPr>
        <w:t>القانوني</w:t>
      </w:r>
      <w:r w:rsidRPr="00467C47">
        <w:rPr>
          <w:rFonts w:ascii="Simplified Arabic" w:hAnsi="Simplified Arabic" w:cs="Simplified Arabic"/>
          <w:sz w:val="32"/>
          <w:szCs w:val="32"/>
          <w:rtl/>
          <w:lang w:bidi="ar-DZ"/>
        </w:rPr>
        <w:t xml:space="preserve"> </w:t>
      </w:r>
      <w:r w:rsidRPr="00467C47">
        <w:rPr>
          <w:rFonts w:ascii="Simplified Arabic" w:hAnsi="Simplified Arabic" w:cs="Simplified Arabic" w:hint="cs"/>
          <w:sz w:val="32"/>
          <w:szCs w:val="32"/>
          <w:rtl/>
          <w:lang w:bidi="ar-DZ"/>
        </w:rPr>
        <w:t>الجرماني</w:t>
      </w:r>
      <w:r w:rsidRPr="00467C47">
        <w:rPr>
          <w:rFonts w:ascii="Simplified Arabic" w:hAnsi="Simplified Arabic" w:cs="Simplified Arabic"/>
          <w:sz w:val="32"/>
          <w:szCs w:val="32"/>
          <w:rtl/>
          <w:lang w:bidi="ar-DZ"/>
        </w:rPr>
        <w:t>: (</w:t>
      </w:r>
      <w:r w:rsidR="00D66D35">
        <w:rPr>
          <w:rFonts w:ascii="Simplified Arabic" w:hAnsi="Simplified Arabic" w:cs="Simplified Arabic" w:hint="cs"/>
          <w:sz w:val="32"/>
          <w:szCs w:val="32"/>
          <w:rtl/>
          <w:lang w:bidi="ar-DZ"/>
        </w:rPr>
        <w:t xml:space="preserve"> </w:t>
      </w:r>
      <w:r w:rsidR="0062758B">
        <w:rPr>
          <w:rFonts w:ascii="Simplified Arabic" w:hAnsi="Simplified Arabic" w:cs="Simplified Arabic" w:hint="cs"/>
          <w:sz w:val="32"/>
          <w:szCs w:val="32"/>
          <w:rtl/>
          <w:lang w:bidi="ar-DZ"/>
        </w:rPr>
        <w:t>النشأة و المصادر</w:t>
      </w:r>
      <w:r w:rsidRPr="00467C47">
        <w:rPr>
          <w:rFonts w:ascii="Simplified Arabic" w:hAnsi="Simplified Arabic" w:cs="Simplified Arabic"/>
          <w:sz w:val="32"/>
          <w:szCs w:val="32"/>
          <w:rtl/>
          <w:lang w:bidi="ar-DZ"/>
        </w:rPr>
        <w:t>).</w:t>
      </w:r>
    </w:p>
    <w:p w:rsidR="00D66D35" w:rsidRPr="00D66D35" w:rsidRDefault="00D66D35" w:rsidP="009219CF">
      <w:pPr>
        <w:pStyle w:val="Paragraphedeliste"/>
        <w:ind w:firstLine="567"/>
        <w:rPr>
          <w:rFonts w:ascii="Simplified Arabic" w:hAnsi="Simplified Arabic" w:cs="Simplified Arabic"/>
          <w:sz w:val="32"/>
          <w:szCs w:val="32"/>
          <w:rtl/>
          <w:lang w:bidi="ar-DZ"/>
        </w:rPr>
      </w:pPr>
    </w:p>
    <w:p w:rsidR="00D66D35" w:rsidRDefault="00D66D35" w:rsidP="009219CF">
      <w:pPr>
        <w:pStyle w:val="Paragraphedeliste"/>
        <w:tabs>
          <w:tab w:val="right" w:pos="283"/>
        </w:tabs>
        <w:bidi/>
        <w:ind w:left="283" w:firstLine="567"/>
        <w:jc w:val="both"/>
        <w:rPr>
          <w:rFonts w:ascii="Simplified Arabic" w:hAnsi="Simplified Arabic" w:cs="Simplified Arabic"/>
          <w:sz w:val="32"/>
          <w:szCs w:val="32"/>
          <w:rtl/>
          <w:lang w:bidi="ar-DZ"/>
        </w:rPr>
      </w:pPr>
    </w:p>
    <w:p w:rsidR="00D66D35" w:rsidRDefault="00D66D35" w:rsidP="009219CF">
      <w:pPr>
        <w:pStyle w:val="Paragraphedeliste"/>
        <w:tabs>
          <w:tab w:val="right" w:pos="283"/>
        </w:tabs>
        <w:bidi/>
        <w:ind w:left="283" w:firstLine="567"/>
        <w:jc w:val="both"/>
        <w:rPr>
          <w:rFonts w:ascii="Simplified Arabic" w:hAnsi="Simplified Arabic" w:cs="Simplified Arabic"/>
          <w:sz w:val="32"/>
          <w:szCs w:val="32"/>
          <w:rtl/>
          <w:lang w:bidi="ar-DZ"/>
        </w:rPr>
      </w:pPr>
      <w:r w:rsidRPr="00D66D35">
        <w:rPr>
          <w:rFonts w:ascii="Simplified Arabic" w:hAnsi="Simplified Arabic" w:cs="Simplified Arabic" w:hint="cs"/>
          <w:b/>
          <w:bCs/>
          <w:sz w:val="32"/>
          <w:szCs w:val="32"/>
          <w:u w:val="thick"/>
          <w:rtl/>
          <w:lang w:bidi="ar-DZ"/>
        </w:rPr>
        <w:t>طريقة</w:t>
      </w:r>
      <w:r w:rsidRPr="00D66D35">
        <w:rPr>
          <w:rFonts w:ascii="Simplified Arabic" w:hAnsi="Simplified Arabic" w:cs="Simplified Arabic"/>
          <w:b/>
          <w:bCs/>
          <w:sz w:val="32"/>
          <w:szCs w:val="32"/>
          <w:u w:val="thick"/>
          <w:rtl/>
          <w:lang w:bidi="ar-DZ"/>
        </w:rPr>
        <w:t xml:space="preserve"> </w:t>
      </w:r>
      <w:r w:rsidRPr="00D66D35">
        <w:rPr>
          <w:rFonts w:ascii="Simplified Arabic" w:hAnsi="Simplified Arabic" w:cs="Simplified Arabic" w:hint="cs"/>
          <w:b/>
          <w:bCs/>
          <w:sz w:val="32"/>
          <w:szCs w:val="32"/>
          <w:u w:val="thick"/>
          <w:rtl/>
          <w:lang w:bidi="ar-DZ"/>
        </w:rPr>
        <w:t>التقييم</w:t>
      </w:r>
      <w:r w:rsidRPr="00D66D35">
        <w:rPr>
          <w:rFonts w:ascii="Simplified Arabic" w:hAnsi="Simplified Arabic" w:cs="Simplified Arabic"/>
          <w:b/>
          <w:bCs/>
          <w:sz w:val="32"/>
          <w:szCs w:val="32"/>
          <w:u w:val="thick"/>
          <w:rtl/>
          <w:lang w:bidi="ar-DZ"/>
        </w:rPr>
        <w:t>:</w:t>
      </w:r>
      <w:r w:rsidRPr="00D66D35">
        <w:rPr>
          <w:rFonts w:ascii="Simplified Arabic" w:hAnsi="Simplified Arabic" w:cs="Simplified Arabic"/>
          <w:sz w:val="32"/>
          <w:szCs w:val="32"/>
          <w:rtl/>
          <w:lang w:bidi="ar-DZ"/>
        </w:rPr>
        <w:t xml:space="preserve"> </w:t>
      </w:r>
    </w:p>
    <w:p w:rsidR="00D66D35" w:rsidRDefault="00D66D35" w:rsidP="009219CF">
      <w:pPr>
        <w:pStyle w:val="Paragraphedeliste"/>
        <w:tabs>
          <w:tab w:val="right" w:pos="283"/>
        </w:tabs>
        <w:bidi/>
        <w:ind w:left="283" w:firstLine="567"/>
        <w:jc w:val="both"/>
        <w:rPr>
          <w:rFonts w:ascii="Simplified Arabic" w:hAnsi="Simplified Arabic" w:cs="Simplified Arabic"/>
          <w:sz w:val="32"/>
          <w:szCs w:val="32"/>
          <w:rtl/>
          <w:lang w:bidi="ar-DZ"/>
        </w:rPr>
      </w:pPr>
    </w:p>
    <w:p w:rsidR="00D66D35" w:rsidRDefault="00D66D35" w:rsidP="009219CF">
      <w:pPr>
        <w:pStyle w:val="Paragraphedeliste"/>
        <w:tabs>
          <w:tab w:val="right" w:pos="283"/>
        </w:tabs>
        <w:bidi/>
        <w:ind w:left="283" w:firstLine="567"/>
        <w:jc w:val="both"/>
        <w:rPr>
          <w:rFonts w:ascii="Simplified Arabic" w:hAnsi="Simplified Arabic" w:cs="Simplified Arabic"/>
          <w:sz w:val="32"/>
          <w:szCs w:val="32"/>
          <w:lang w:bidi="ar-DZ"/>
        </w:rPr>
      </w:pPr>
      <w:r w:rsidRPr="00D66D35">
        <w:rPr>
          <w:rFonts w:ascii="Simplified Arabic" w:hAnsi="Simplified Arabic" w:cs="Simplified Arabic" w:hint="cs"/>
          <w:sz w:val="32"/>
          <w:szCs w:val="32"/>
          <w:rtl/>
          <w:lang w:bidi="ar-DZ"/>
        </w:rPr>
        <w:t>متواصل</w:t>
      </w:r>
      <w:r w:rsidRPr="00D66D35">
        <w:rPr>
          <w:rFonts w:ascii="Simplified Arabic" w:hAnsi="Simplified Arabic" w:cs="Simplified Arabic"/>
          <w:sz w:val="32"/>
          <w:szCs w:val="32"/>
          <w:rtl/>
          <w:lang w:bidi="ar-DZ"/>
        </w:rPr>
        <w:t xml:space="preserve"> </w:t>
      </w:r>
      <w:r w:rsidRPr="00D66D35">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D66D35">
        <w:rPr>
          <w:rFonts w:ascii="Simplified Arabic" w:hAnsi="Simplified Arabic" w:cs="Simplified Arabic" w:hint="cs"/>
          <w:sz w:val="32"/>
          <w:szCs w:val="32"/>
          <w:rtl/>
          <w:lang w:bidi="ar-DZ"/>
        </w:rPr>
        <w:t>امتحان</w:t>
      </w:r>
    </w:p>
    <w:p w:rsidR="00D66D35" w:rsidRDefault="00D66D35" w:rsidP="009219CF">
      <w:pPr>
        <w:pStyle w:val="Paragraphedeliste"/>
        <w:tabs>
          <w:tab w:val="right" w:pos="283"/>
        </w:tabs>
        <w:bidi/>
        <w:ind w:left="283" w:firstLine="567"/>
        <w:jc w:val="both"/>
        <w:rPr>
          <w:rFonts w:ascii="Simplified Arabic" w:hAnsi="Simplified Arabic" w:cs="Simplified Arabic"/>
          <w:sz w:val="32"/>
          <w:szCs w:val="32"/>
          <w:rtl/>
          <w:lang w:bidi="ar-DZ"/>
        </w:rPr>
      </w:pPr>
    </w:p>
    <w:p w:rsidR="00D66D35" w:rsidRPr="00467C47" w:rsidRDefault="00D66D35" w:rsidP="009219CF">
      <w:pPr>
        <w:pStyle w:val="Paragraphedeliste"/>
        <w:tabs>
          <w:tab w:val="right" w:pos="283"/>
        </w:tabs>
        <w:bidi/>
        <w:ind w:left="283" w:firstLine="567"/>
        <w:jc w:val="both"/>
        <w:rPr>
          <w:rFonts w:ascii="Simplified Arabic" w:hAnsi="Simplified Arabic" w:cs="Simplified Arabic"/>
          <w:sz w:val="32"/>
          <w:szCs w:val="32"/>
          <w:rtl/>
          <w:lang w:bidi="ar-DZ"/>
        </w:rPr>
      </w:pPr>
    </w:p>
    <w:sectPr w:rsidR="00D66D35" w:rsidRPr="00467C47" w:rsidSect="00686F5C">
      <w:footerReference w:type="default" r:id="rId9"/>
      <w:pgSz w:w="11906" w:h="16838"/>
      <w:pgMar w:top="1418" w:right="1701"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D33" w:rsidRDefault="002F6D33" w:rsidP="00330361">
      <w:pPr>
        <w:spacing w:after="0" w:line="240" w:lineRule="auto"/>
      </w:pPr>
      <w:r>
        <w:separator/>
      </w:r>
    </w:p>
  </w:endnote>
  <w:endnote w:type="continuationSeparator" w:id="1">
    <w:p w:rsidR="002F6D33" w:rsidRDefault="002F6D33" w:rsidP="003303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11313"/>
      <w:docPartObj>
        <w:docPartGallery w:val="Page Numbers (Bottom of Page)"/>
        <w:docPartUnique/>
      </w:docPartObj>
    </w:sdtPr>
    <w:sdtContent>
      <w:p w:rsidR="00A35AE8" w:rsidRDefault="00A35AE8">
        <w:pPr>
          <w:pStyle w:val="Pieddepage"/>
          <w:jc w:val="center"/>
        </w:pPr>
        <w:fldSimple w:instr=" PAGE   \* MERGEFORMAT ">
          <w:r w:rsidR="008D74A0">
            <w:rPr>
              <w:noProof/>
            </w:rPr>
            <w:t>6</w:t>
          </w:r>
        </w:fldSimple>
      </w:p>
    </w:sdtContent>
  </w:sdt>
  <w:p w:rsidR="00A35AE8" w:rsidRDefault="00A35AE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D33" w:rsidRDefault="002F6D33" w:rsidP="00EC3788">
      <w:pPr>
        <w:bidi/>
        <w:spacing w:after="0" w:line="240" w:lineRule="auto"/>
      </w:pPr>
      <w:r>
        <w:separator/>
      </w:r>
    </w:p>
  </w:footnote>
  <w:footnote w:type="continuationSeparator" w:id="1">
    <w:p w:rsidR="002F6D33" w:rsidRDefault="002F6D33" w:rsidP="00330361">
      <w:pPr>
        <w:spacing w:after="0" w:line="240" w:lineRule="auto"/>
      </w:pPr>
      <w:r>
        <w:continuationSeparator/>
      </w:r>
    </w:p>
  </w:footnote>
  <w:footnote w:id="2">
    <w:p w:rsidR="00A35AE8" w:rsidRPr="00D23D6D" w:rsidRDefault="00A35AE8" w:rsidP="001E2B9E">
      <w:pPr>
        <w:pStyle w:val="Notedebasdepage"/>
        <w:jc w:val="both"/>
        <w:rPr>
          <w:rFonts w:ascii="Times New Roman" w:hAnsi="Times New Roman" w:cs="Times New Roman"/>
          <w:sz w:val="24"/>
          <w:szCs w:val="24"/>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D23D6D">
        <w:rPr>
          <w:rFonts w:ascii="Times New Roman" w:hAnsi="Times New Roman" w:cs="Times New Roman"/>
          <w:sz w:val="24"/>
          <w:szCs w:val="24"/>
        </w:rPr>
        <w:t>leontin-jean constantinesco ,traite de droit compare ,tome1 introduction au droit compare,librairie generale de droit et de jurisprudence, paris,1972, p 168.</w:t>
      </w:r>
    </w:p>
  </w:footnote>
  <w:footnote w:id="3">
    <w:p w:rsidR="00A35AE8" w:rsidRPr="00EE25EB" w:rsidRDefault="00A35AE8" w:rsidP="001E2B9E">
      <w:pPr>
        <w:pStyle w:val="Notedebasdepage"/>
        <w:jc w:val="both"/>
        <w:rPr>
          <w:rFonts w:ascii="Simplified Arabic" w:hAnsi="Simplified Arabic" w:cs="Simplified Arabic"/>
          <w:sz w:val="26"/>
          <w:szCs w:val="26"/>
          <w:rtl/>
          <w:lang w:bidi="ar-DZ"/>
        </w:rPr>
      </w:pPr>
      <w:r w:rsidRPr="00D23D6D">
        <w:rPr>
          <w:rStyle w:val="Appelnotedebasdep"/>
          <w:rFonts w:ascii="Times New Roman" w:hAnsi="Times New Roman" w:cs="Times New Roman"/>
          <w:sz w:val="24"/>
          <w:szCs w:val="24"/>
        </w:rPr>
        <w:footnoteRef/>
      </w:r>
      <w:r w:rsidRPr="00D23D6D">
        <w:rPr>
          <w:rFonts w:ascii="Times New Roman" w:hAnsi="Times New Roman" w:cs="Times New Roman"/>
          <w:sz w:val="24"/>
          <w:szCs w:val="24"/>
        </w:rPr>
        <w:t xml:space="preserve"> David et foutridz , introduction au droit compare,librairie generale de droit et de jurisprudence, paris,1972</w:t>
      </w:r>
      <w:r>
        <w:rPr>
          <w:rFonts w:ascii="Times New Roman" w:hAnsi="Times New Roman" w:cs="Times New Roman"/>
          <w:sz w:val="24"/>
          <w:szCs w:val="24"/>
        </w:rPr>
        <w:t> , p88</w:t>
      </w:r>
      <w:r w:rsidRPr="00D23D6D">
        <w:rPr>
          <w:rFonts w:ascii="Times New Roman" w:hAnsi="Times New Roman" w:cs="Times New Roman"/>
          <w:sz w:val="24"/>
          <w:szCs w:val="24"/>
          <w:rtl/>
        </w:rPr>
        <w:t>.</w:t>
      </w:r>
    </w:p>
  </w:footnote>
  <w:footnote w:id="4">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 xml:space="preserve">عبد الرزاق بن خروف ،مدخل الى القانون المقارن، دار الخلدونية، الطبعة </w:t>
      </w:r>
      <w:r>
        <w:rPr>
          <w:rFonts w:ascii="Simplified Arabic" w:hAnsi="Simplified Arabic" w:cs="Simplified Arabic" w:hint="cs"/>
          <w:sz w:val="26"/>
          <w:szCs w:val="26"/>
          <w:rtl/>
        </w:rPr>
        <w:t>الأ</w:t>
      </w:r>
      <w:r w:rsidRPr="00EE25EB">
        <w:rPr>
          <w:rFonts w:ascii="Simplified Arabic" w:hAnsi="Simplified Arabic" w:cs="Simplified Arabic"/>
          <w:sz w:val="26"/>
          <w:szCs w:val="26"/>
          <w:rtl/>
        </w:rPr>
        <w:t>ولى، الجزائر، 2017 ،</w:t>
      </w:r>
      <w:r>
        <w:rPr>
          <w:rFonts w:ascii="Simplified Arabic" w:hAnsi="Simplified Arabic" w:cs="Simplified Arabic" w:hint="cs"/>
          <w:sz w:val="26"/>
          <w:szCs w:val="26"/>
          <w:rtl/>
        </w:rPr>
        <w:t xml:space="preserve"> </w:t>
      </w:r>
      <w:r>
        <w:rPr>
          <w:rFonts w:ascii="Simplified Arabic" w:hAnsi="Simplified Arabic" w:cs="Simplified Arabic"/>
          <w:sz w:val="26"/>
          <w:szCs w:val="26"/>
          <w:rtl/>
        </w:rPr>
        <w:t>ص 12</w:t>
      </w:r>
      <w:r w:rsidRPr="00EE25EB">
        <w:rPr>
          <w:rFonts w:ascii="Simplified Arabic" w:hAnsi="Simplified Arabic" w:cs="Simplified Arabic"/>
          <w:sz w:val="26"/>
          <w:szCs w:val="26"/>
          <w:rtl/>
        </w:rPr>
        <w:t>.</w:t>
      </w:r>
    </w:p>
  </w:footnote>
  <w:footnote w:id="5">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محمد العروصي ، المختصر في المنهجية القانونية ، الطبعة الاولى،</w:t>
      </w:r>
      <w:r w:rsidRPr="0096048F">
        <w:rPr>
          <w:rFonts w:hint="cs"/>
          <w:rtl/>
        </w:rPr>
        <w:t xml:space="preserve"> </w:t>
      </w:r>
      <w:r w:rsidRPr="0096048F">
        <w:rPr>
          <w:rFonts w:ascii="Simplified Arabic" w:hAnsi="Simplified Arabic" w:cs="Simplified Arabic" w:hint="cs"/>
          <w:sz w:val="26"/>
          <w:szCs w:val="26"/>
          <w:rtl/>
          <w:lang w:bidi="ar-DZ"/>
        </w:rPr>
        <w:t>مطبعة</w:t>
      </w:r>
      <w:r w:rsidRPr="0096048F">
        <w:rPr>
          <w:rFonts w:ascii="Simplified Arabic" w:hAnsi="Simplified Arabic" w:cs="Simplified Arabic"/>
          <w:sz w:val="26"/>
          <w:szCs w:val="26"/>
          <w:rtl/>
          <w:lang w:bidi="ar-DZ"/>
        </w:rPr>
        <w:t xml:space="preserve"> </w:t>
      </w:r>
      <w:r w:rsidRPr="0096048F">
        <w:rPr>
          <w:rFonts w:ascii="Simplified Arabic" w:hAnsi="Simplified Arabic" w:cs="Simplified Arabic" w:hint="cs"/>
          <w:sz w:val="26"/>
          <w:szCs w:val="26"/>
          <w:rtl/>
          <w:lang w:bidi="ar-DZ"/>
        </w:rPr>
        <w:t>شركة</w:t>
      </w:r>
      <w:r w:rsidRPr="0096048F">
        <w:rPr>
          <w:rFonts w:ascii="Simplified Arabic" w:hAnsi="Simplified Arabic" w:cs="Simplified Arabic"/>
          <w:sz w:val="26"/>
          <w:szCs w:val="26"/>
          <w:rtl/>
          <w:lang w:bidi="ar-DZ"/>
        </w:rPr>
        <w:t xml:space="preserve"> </w:t>
      </w:r>
      <w:r w:rsidRPr="0096048F">
        <w:rPr>
          <w:rFonts w:ascii="Simplified Arabic" w:hAnsi="Simplified Arabic" w:cs="Simplified Arabic" w:hint="cs"/>
          <w:sz w:val="26"/>
          <w:szCs w:val="26"/>
          <w:rtl/>
          <w:lang w:bidi="ar-DZ"/>
        </w:rPr>
        <w:t>الخطاب</w:t>
      </w:r>
      <w:r w:rsidRPr="0096048F">
        <w:rPr>
          <w:rFonts w:ascii="Simplified Arabic" w:hAnsi="Simplified Arabic" w:cs="Simplified Arabic"/>
          <w:sz w:val="26"/>
          <w:szCs w:val="26"/>
          <w:rtl/>
          <w:lang w:bidi="ar-DZ"/>
        </w:rPr>
        <w:t xml:space="preserve"> </w:t>
      </w:r>
      <w:r w:rsidRPr="0096048F">
        <w:rPr>
          <w:rFonts w:ascii="Simplified Arabic" w:hAnsi="Simplified Arabic" w:cs="Simplified Arabic" w:hint="cs"/>
          <w:sz w:val="26"/>
          <w:szCs w:val="26"/>
          <w:rtl/>
          <w:lang w:bidi="ar-DZ"/>
        </w:rPr>
        <w:t>للطباعة</w:t>
      </w:r>
      <w:r>
        <w:rPr>
          <w:rFonts w:ascii="Simplified Arabic" w:hAnsi="Simplified Arabic" w:cs="Simplified Arabic" w:hint="cs"/>
          <w:sz w:val="26"/>
          <w:szCs w:val="26"/>
          <w:rtl/>
          <w:lang w:bidi="ar-DZ"/>
        </w:rPr>
        <w:t xml:space="preserve">،مكناس، </w:t>
      </w:r>
      <w:r w:rsidRPr="00EE25EB">
        <w:rPr>
          <w:rFonts w:ascii="Simplified Arabic" w:hAnsi="Simplified Arabic" w:cs="Simplified Arabic"/>
          <w:sz w:val="26"/>
          <w:szCs w:val="26"/>
          <w:rtl/>
          <w:lang w:bidi="ar-DZ"/>
        </w:rPr>
        <w:t>2009،صفحة 28 .</w:t>
      </w:r>
    </w:p>
  </w:footnote>
  <w:footnote w:id="6">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حميد شاوش ، مطبوعة الأنظمة القانونية المقارنة ، جامعة 8 ماي 1945 ، قالمة ، السنة الدراسية 2017</w:t>
      </w:r>
      <w:r>
        <w:rPr>
          <w:rFonts w:ascii="Simplified Arabic" w:hAnsi="Simplified Arabic" w:cs="Simplified Arabic" w:hint="cs"/>
          <w:sz w:val="26"/>
          <w:szCs w:val="26"/>
          <w:rtl/>
          <w:lang w:bidi="ar-DZ"/>
        </w:rPr>
        <w:t>-</w:t>
      </w:r>
      <w:r w:rsidRPr="00EE25EB">
        <w:rPr>
          <w:rFonts w:ascii="Simplified Arabic" w:hAnsi="Simplified Arabic" w:cs="Simplified Arabic"/>
          <w:sz w:val="26"/>
          <w:szCs w:val="26"/>
          <w:rtl/>
          <w:lang w:bidi="ar-DZ"/>
        </w:rPr>
        <w:t>2018 ، ص 3.</w:t>
      </w:r>
    </w:p>
  </w:footnote>
  <w:footnote w:id="7">
    <w:p w:rsidR="00A35AE8" w:rsidRPr="00EE25EB" w:rsidRDefault="00A35AE8" w:rsidP="001E2B9E">
      <w:pPr>
        <w:pStyle w:val="Notedebasdepage"/>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001379">
        <w:rPr>
          <w:rFonts w:ascii="Times New Roman" w:hAnsi="Times New Roman" w:cs="Times New Roman"/>
          <w:sz w:val="24"/>
          <w:szCs w:val="24"/>
        </w:rPr>
        <w:t>Raymond Cocks , Sir Henry Maine , A Study in Victorian Jurisprudence.Cambridge University Press, .2004,p 34.</w:t>
      </w:r>
      <w:r w:rsidRPr="00EE25EB">
        <w:rPr>
          <w:rFonts w:ascii="Simplified Arabic" w:hAnsi="Simplified Arabic" w:cs="Simplified Arabic"/>
          <w:sz w:val="26"/>
          <w:szCs w:val="26"/>
        </w:rPr>
        <w:t xml:space="preserve"> </w:t>
      </w:r>
    </w:p>
  </w:footnote>
  <w:footnote w:id="8">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حميد شاوش ، </w:t>
      </w:r>
      <w:r>
        <w:rPr>
          <w:rFonts w:ascii="Simplified Arabic" w:hAnsi="Simplified Arabic" w:cs="Simplified Arabic"/>
          <w:sz w:val="26"/>
          <w:szCs w:val="26"/>
          <w:rtl/>
          <w:lang w:bidi="ar-DZ"/>
        </w:rPr>
        <w:t>مرجع سابق</w:t>
      </w:r>
      <w:r w:rsidRPr="00EE25EB">
        <w:rPr>
          <w:rFonts w:ascii="Simplified Arabic" w:hAnsi="Simplified Arabic" w:cs="Simplified Arabic"/>
          <w:sz w:val="26"/>
          <w:szCs w:val="26"/>
          <w:rtl/>
          <w:lang w:bidi="ar-DZ"/>
        </w:rPr>
        <w:t xml:space="preserve"> ، ص 4.</w:t>
      </w:r>
    </w:p>
  </w:footnote>
  <w:footnote w:id="9">
    <w:p w:rsidR="00A35AE8" w:rsidRPr="00EE25EB" w:rsidRDefault="00A35AE8" w:rsidP="00170A1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 .</w:t>
      </w:r>
      <w:r w:rsidRPr="00EE25EB">
        <w:rPr>
          <w:rFonts w:ascii="Simplified Arabic" w:hAnsi="Simplified Arabic" w:cs="Simplified Arabic"/>
          <w:sz w:val="26"/>
          <w:szCs w:val="26"/>
          <w:rtl/>
          <w:lang w:bidi="ar-DZ"/>
        </w:rPr>
        <w:t>.</w:t>
      </w:r>
    </w:p>
  </w:footnote>
  <w:footnote w:id="10">
    <w:p w:rsidR="00A35AE8" w:rsidRPr="00113E15" w:rsidRDefault="00A35AE8" w:rsidP="001E2B9E">
      <w:pPr>
        <w:pStyle w:val="Notedebasdepage"/>
        <w:rPr>
          <w:rFonts w:ascii="Times New Roman" w:hAnsi="Times New Roman" w:cs="Times New Roman"/>
          <w:sz w:val="26"/>
          <w:szCs w:val="26"/>
          <w:rtl/>
          <w:lang w:bidi="ar-DZ"/>
        </w:rPr>
      </w:pPr>
      <w:r w:rsidRPr="00113E15">
        <w:rPr>
          <w:rStyle w:val="Appelnotedebasdep"/>
          <w:rFonts w:ascii="Times New Roman" w:hAnsi="Times New Roman" w:cs="Times New Roman"/>
          <w:sz w:val="26"/>
          <w:szCs w:val="26"/>
        </w:rPr>
        <w:footnoteRef/>
      </w:r>
      <w:r w:rsidRPr="00113E15">
        <w:rPr>
          <w:rFonts w:ascii="Times New Roman" w:hAnsi="Times New Roman" w:cs="Times New Roman"/>
          <w:sz w:val="26"/>
          <w:szCs w:val="26"/>
        </w:rPr>
        <w:t xml:space="preserve"> </w:t>
      </w:r>
      <w:r w:rsidRPr="00F9617B">
        <w:rPr>
          <w:rFonts w:ascii="Times New Roman" w:hAnsi="Times New Roman" w:cs="Times New Roman"/>
          <w:sz w:val="24"/>
          <w:szCs w:val="24"/>
        </w:rPr>
        <w:t>M. Henri HAYEM, L’étude du droit comparé, Librairie de la Société du Recueil, J.B. SIREY, Paris, 1909, p 22 .</w:t>
      </w:r>
    </w:p>
  </w:footnote>
  <w:footnote w:id="11">
    <w:p w:rsidR="00A35AE8" w:rsidRPr="002758C7" w:rsidRDefault="00A35AE8" w:rsidP="001E2B9E">
      <w:pPr>
        <w:pStyle w:val="Notedebasdepage"/>
        <w:rPr>
          <w:rFonts w:ascii="Times New Roman" w:hAnsi="Times New Roman" w:cs="Times New Roman"/>
          <w:sz w:val="24"/>
          <w:szCs w:val="24"/>
          <w:rtl/>
          <w:lang w:bidi="ar-DZ"/>
        </w:rPr>
      </w:pPr>
      <w:r w:rsidRPr="002758C7">
        <w:rPr>
          <w:rStyle w:val="Appelnotedebasdep"/>
          <w:rFonts w:ascii="Times New Roman" w:hAnsi="Times New Roman" w:cs="Times New Roman"/>
          <w:sz w:val="24"/>
          <w:szCs w:val="24"/>
        </w:rPr>
        <w:footnoteRef/>
      </w:r>
      <w:r w:rsidRPr="002758C7">
        <w:rPr>
          <w:rFonts w:ascii="Times New Roman" w:hAnsi="Times New Roman" w:cs="Times New Roman"/>
          <w:sz w:val="24"/>
          <w:szCs w:val="24"/>
        </w:rPr>
        <w:t xml:space="preserve"> Benedict Fauvarque-Cosson, Deux siècles d’évolution du droit comparé, In : Revue de droit comparé, Vol. 63 N°3, 2011, p 530</w:t>
      </w:r>
      <w:r w:rsidRPr="002758C7">
        <w:rPr>
          <w:rFonts w:ascii="Times New Roman" w:hAnsi="Times New Roman" w:cs="Times New Roman"/>
          <w:sz w:val="24"/>
          <w:szCs w:val="24"/>
          <w:rtl/>
        </w:rPr>
        <w:t>.</w:t>
      </w:r>
    </w:p>
  </w:footnote>
  <w:footnote w:id="12">
    <w:p w:rsidR="00A35AE8" w:rsidRPr="00BA0C9A" w:rsidRDefault="00A35AE8" w:rsidP="005D3B1E">
      <w:pPr>
        <w:pStyle w:val="Notedebasdepage"/>
        <w:bidi/>
        <w:rPr>
          <w:rFonts w:ascii="Simplified Arabic" w:hAnsi="Simplified Arabic" w:cs="Simplified Arabic"/>
          <w:sz w:val="28"/>
          <w:szCs w:val="28"/>
          <w:rtl/>
          <w:lang w:bidi="ar-DZ"/>
        </w:rPr>
      </w:pPr>
      <w:r w:rsidRPr="00BA0C9A">
        <w:rPr>
          <w:rStyle w:val="Appelnotedebasdep"/>
          <w:rFonts w:ascii="Simplified Arabic" w:hAnsi="Simplified Arabic" w:cs="Simplified Arabic"/>
          <w:sz w:val="28"/>
          <w:szCs w:val="28"/>
        </w:rPr>
        <w:footnoteRef/>
      </w:r>
      <w:r w:rsidRPr="00BA0C9A">
        <w:rPr>
          <w:rFonts w:ascii="Simplified Arabic" w:hAnsi="Simplified Arabic" w:cs="Simplified Arabic"/>
          <w:sz w:val="28"/>
          <w:szCs w:val="28"/>
        </w:rPr>
        <w:t xml:space="preserve"> </w:t>
      </w:r>
      <w:r w:rsidRPr="00BA0C9A">
        <w:rPr>
          <w:rFonts w:ascii="Simplified Arabic" w:hAnsi="Simplified Arabic" w:cs="Simplified Arabic"/>
          <w:sz w:val="28"/>
          <w:szCs w:val="28"/>
          <w:rtl/>
          <w:lang w:bidi="ar-DZ"/>
        </w:rPr>
        <w:t xml:space="preserve"> </w:t>
      </w:r>
      <w:r w:rsidRPr="00F9617B">
        <w:rPr>
          <w:rFonts w:ascii="Simplified Arabic" w:hAnsi="Simplified Arabic" w:cs="Simplified Arabic"/>
          <w:sz w:val="26"/>
          <w:szCs w:val="26"/>
          <w:rtl/>
          <w:lang w:bidi="ar-DZ"/>
        </w:rPr>
        <w:t xml:space="preserve">عبد السلام الترمانيني، </w:t>
      </w:r>
      <w:r w:rsidRPr="005952D1">
        <w:rPr>
          <w:rFonts w:ascii="Simplified Arabic" w:hAnsi="Simplified Arabic" w:cs="Simplified Arabic" w:hint="cs"/>
          <w:sz w:val="26"/>
          <w:szCs w:val="26"/>
          <w:rtl/>
          <w:lang w:bidi="ar-DZ"/>
        </w:rPr>
        <w:t>القانون</w:t>
      </w:r>
      <w:r w:rsidRPr="005952D1">
        <w:rPr>
          <w:rFonts w:ascii="Simplified Arabic" w:hAnsi="Simplified Arabic" w:cs="Simplified Arabic"/>
          <w:sz w:val="26"/>
          <w:szCs w:val="26"/>
          <w:rtl/>
          <w:lang w:bidi="ar-DZ"/>
        </w:rPr>
        <w:t xml:space="preserve"> </w:t>
      </w:r>
      <w:r w:rsidRPr="005952D1">
        <w:rPr>
          <w:rFonts w:ascii="Simplified Arabic" w:hAnsi="Simplified Arabic" w:cs="Simplified Arabic" w:hint="cs"/>
          <w:sz w:val="26"/>
          <w:szCs w:val="26"/>
          <w:rtl/>
          <w:lang w:bidi="ar-DZ"/>
        </w:rPr>
        <w:t>المقارن</w:t>
      </w:r>
      <w:r w:rsidRPr="005952D1">
        <w:rPr>
          <w:rFonts w:ascii="Simplified Arabic" w:hAnsi="Simplified Arabic" w:cs="Simplified Arabic"/>
          <w:sz w:val="26"/>
          <w:szCs w:val="26"/>
          <w:rtl/>
          <w:lang w:bidi="ar-DZ"/>
        </w:rPr>
        <w:t xml:space="preserve"> </w:t>
      </w:r>
      <w:r w:rsidRPr="005952D1">
        <w:rPr>
          <w:rFonts w:ascii="Simplified Arabic" w:hAnsi="Simplified Arabic" w:cs="Simplified Arabic" w:hint="cs"/>
          <w:sz w:val="26"/>
          <w:szCs w:val="26"/>
          <w:rtl/>
          <w:lang w:bidi="ar-DZ"/>
        </w:rPr>
        <w:t>و</w:t>
      </w:r>
      <w:r>
        <w:rPr>
          <w:rFonts w:ascii="Simplified Arabic" w:hAnsi="Simplified Arabic" w:cs="Simplified Arabic" w:hint="cs"/>
          <w:sz w:val="26"/>
          <w:szCs w:val="26"/>
          <w:rtl/>
          <w:lang w:bidi="ar-DZ"/>
        </w:rPr>
        <w:t xml:space="preserve"> </w:t>
      </w:r>
      <w:r w:rsidRPr="005952D1">
        <w:rPr>
          <w:rFonts w:ascii="Simplified Arabic" w:hAnsi="Simplified Arabic" w:cs="Simplified Arabic" w:hint="cs"/>
          <w:sz w:val="26"/>
          <w:szCs w:val="26"/>
          <w:rtl/>
          <w:lang w:bidi="ar-DZ"/>
        </w:rPr>
        <w:t>المناهج</w:t>
      </w:r>
      <w:r w:rsidRPr="005952D1">
        <w:rPr>
          <w:rFonts w:ascii="Simplified Arabic" w:hAnsi="Simplified Arabic" w:cs="Simplified Arabic"/>
          <w:sz w:val="26"/>
          <w:szCs w:val="26"/>
          <w:rtl/>
          <w:lang w:bidi="ar-DZ"/>
        </w:rPr>
        <w:t xml:space="preserve"> </w:t>
      </w:r>
      <w:r w:rsidRPr="005952D1">
        <w:rPr>
          <w:rFonts w:ascii="Simplified Arabic" w:hAnsi="Simplified Arabic" w:cs="Simplified Arabic" w:hint="cs"/>
          <w:sz w:val="26"/>
          <w:szCs w:val="26"/>
          <w:rtl/>
          <w:lang w:bidi="ar-DZ"/>
        </w:rPr>
        <w:t>القانونية</w:t>
      </w:r>
      <w:r w:rsidRPr="005952D1">
        <w:rPr>
          <w:rFonts w:ascii="Simplified Arabic" w:hAnsi="Simplified Arabic" w:cs="Simplified Arabic"/>
          <w:sz w:val="26"/>
          <w:szCs w:val="26"/>
          <w:rtl/>
          <w:lang w:bidi="ar-DZ"/>
        </w:rPr>
        <w:t xml:space="preserve"> </w:t>
      </w:r>
      <w:r w:rsidRPr="005952D1">
        <w:rPr>
          <w:rFonts w:ascii="Simplified Arabic" w:hAnsi="Simplified Arabic" w:cs="Simplified Arabic" w:hint="cs"/>
          <w:sz w:val="26"/>
          <w:szCs w:val="26"/>
          <w:rtl/>
          <w:lang w:bidi="ar-DZ"/>
        </w:rPr>
        <w:t>الكبرى</w:t>
      </w:r>
      <w:r>
        <w:rPr>
          <w:rFonts w:ascii="Simplified Arabic" w:hAnsi="Simplified Arabic" w:cs="Simplified Arabic" w:hint="cs"/>
          <w:sz w:val="26"/>
          <w:szCs w:val="26"/>
          <w:rtl/>
          <w:lang w:bidi="ar-DZ"/>
        </w:rPr>
        <w:t xml:space="preserve"> المعاصرة </w:t>
      </w:r>
      <w:r w:rsidRPr="005952D1">
        <w:rPr>
          <w:rFonts w:ascii="Simplified Arabic" w:hAnsi="Simplified Arabic" w:cs="Simplified Arabic" w:hint="cs"/>
          <w:sz w:val="26"/>
          <w:szCs w:val="26"/>
          <w:rtl/>
          <w:lang w:bidi="ar-DZ"/>
        </w:rPr>
        <w:t>،</w:t>
      </w:r>
      <w:r w:rsidRPr="005952D1">
        <w:rPr>
          <w:rFonts w:ascii="Simplified Arabic" w:hAnsi="Simplified Arabic" w:cs="Simplified Arabic"/>
          <w:sz w:val="26"/>
          <w:szCs w:val="26"/>
          <w:rtl/>
          <w:lang w:bidi="ar-DZ"/>
        </w:rPr>
        <w:t xml:space="preserve"> </w:t>
      </w:r>
      <w:r w:rsidRPr="005952D1">
        <w:rPr>
          <w:rFonts w:ascii="Simplified Arabic" w:hAnsi="Simplified Arabic" w:cs="Simplified Arabic" w:hint="cs"/>
          <w:sz w:val="26"/>
          <w:szCs w:val="26"/>
          <w:rtl/>
          <w:lang w:bidi="ar-DZ"/>
        </w:rPr>
        <w:t>جامعة</w:t>
      </w:r>
      <w:r w:rsidRPr="005952D1">
        <w:rPr>
          <w:rFonts w:ascii="Simplified Arabic" w:hAnsi="Simplified Arabic" w:cs="Simplified Arabic"/>
          <w:sz w:val="26"/>
          <w:szCs w:val="26"/>
          <w:rtl/>
          <w:lang w:bidi="ar-DZ"/>
        </w:rPr>
        <w:t xml:space="preserve"> </w:t>
      </w:r>
      <w:r w:rsidRPr="005952D1">
        <w:rPr>
          <w:rFonts w:ascii="Simplified Arabic" w:hAnsi="Simplified Arabic" w:cs="Simplified Arabic" w:hint="cs"/>
          <w:sz w:val="26"/>
          <w:szCs w:val="26"/>
          <w:rtl/>
          <w:lang w:bidi="ar-DZ"/>
        </w:rPr>
        <w:t>الكويت،</w:t>
      </w:r>
      <w:r w:rsidRPr="005952D1">
        <w:rPr>
          <w:rFonts w:ascii="Simplified Arabic" w:hAnsi="Simplified Arabic" w:cs="Simplified Arabic"/>
          <w:sz w:val="26"/>
          <w:szCs w:val="26"/>
          <w:rtl/>
          <w:lang w:bidi="ar-DZ"/>
        </w:rPr>
        <w:t xml:space="preserve"> 1982</w:t>
      </w:r>
      <w:r w:rsidRPr="00F9617B">
        <w:rPr>
          <w:rFonts w:ascii="Simplified Arabic" w:hAnsi="Simplified Arabic" w:cs="Simplified Arabic"/>
          <w:sz w:val="26"/>
          <w:szCs w:val="26"/>
          <w:rtl/>
          <w:lang w:bidi="ar-DZ"/>
        </w:rPr>
        <w:t>، ص ص 40-46.</w:t>
      </w:r>
    </w:p>
  </w:footnote>
  <w:footnote w:id="13">
    <w:p w:rsidR="00A35AE8" w:rsidRPr="00F9617B" w:rsidRDefault="00A35AE8" w:rsidP="001E2B9E">
      <w:pPr>
        <w:pStyle w:val="Notedebasdepage"/>
        <w:rPr>
          <w:rFonts w:ascii="Times New Roman" w:hAnsi="Times New Roman" w:cs="Times New Roman"/>
          <w:sz w:val="24"/>
          <w:szCs w:val="24"/>
          <w:rtl/>
          <w:lang w:bidi="ar-DZ"/>
        </w:rPr>
      </w:pPr>
      <w:r w:rsidRPr="00F9617B">
        <w:rPr>
          <w:rStyle w:val="Appelnotedebasdep"/>
          <w:rFonts w:ascii="Times New Roman" w:hAnsi="Times New Roman" w:cs="Times New Roman"/>
          <w:sz w:val="24"/>
          <w:szCs w:val="24"/>
        </w:rPr>
        <w:footnoteRef/>
      </w:r>
      <w:r w:rsidRPr="00F9617B">
        <w:rPr>
          <w:rFonts w:ascii="Times New Roman" w:hAnsi="Times New Roman" w:cs="Times New Roman"/>
          <w:sz w:val="24"/>
          <w:szCs w:val="24"/>
        </w:rPr>
        <w:t xml:space="preserve"> Sarfatti Mario, Le droit comparé en fonction de l’unification du droit, In : Revue internationale de droit comparé, Vol. 3 N° 01, Janvier-Mars 1951, p-p70-75</w:t>
      </w:r>
      <w:r w:rsidRPr="00F9617B">
        <w:rPr>
          <w:rFonts w:ascii="Times New Roman" w:hAnsi="Times New Roman" w:cs="Times New Roman"/>
          <w:sz w:val="24"/>
          <w:szCs w:val="24"/>
          <w:rtl/>
        </w:rPr>
        <w:t>.</w:t>
      </w:r>
    </w:p>
  </w:footnote>
  <w:footnote w:id="14">
    <w:p w:rsidR="00A35AE8" w:rsidRPr="00F9617B" w:rsidRDefault="00A35AE8" w:rsidP="005D3B1E">
      <w:pPr>
        <w:pStyle w:val="Notedebasdepage"/>
        <w:bidi/>
        <w:rPr>
          <w:rFonts w:ascii="Simplified Arabic" w:hAnsi="Simplified Arabic" w:cs="Simplified Arabic"/>
          <w:sz w:val="26"/>
          <w:szCs w:val="26"/>
          <w:rtl/>
          <w:lang w:bidi="ar-DZ"/>
        </w:rPr>
      </w:pPr>
      <w:r w:rsidRPr="00F9617B">
        <w:rPr>
          <w:rStyle w:val="Appelnotedebasdep"/>
          <w:rFonts w:ascii="Simplified Arabic" w:hAnsi="Simplified Arabic" w:cs="Simplified Arabic"/>
          <w:sz w:val="26"/>
          <w:szCs w:val="26"/>
        </w:rPr>
        <w:footnoteRef/>
      </w:r>
      <w:r w:rsidRPr="00F9617B">
        <w:rPr>
          <w:rFonts w:ascii="Simplified Arabic" w:hAnsi="Simplified Arabic" w:cs="Simplified Arabic"/>
          <w:sz w:val="26"/>
          <w:szCs w:val="26"/>
        </w:rPr>
        <w:t xml:space="preserve"> </w:t>
      </w:r>
      <w:r w:rsidRPr="00F9617B">
        <w:rPr>
          <w:rFonts w:ascii="Simplified Arabic" w:hAnsi="Simplified Arabic" w:cs="Simplified Arabic"/>
          <w:sz w:val="26"/>
          <w:szCs w:val="26"/>
          <w:rtl/>
          <w:lang w:bidi="ar-DZ"/>
        </w:rPr>
        <w:t xml:space="preserve">عبد السلام الترمانيني، </w:t>
      </w:r>
      <w:r>
        <w:rPr>
          <w:rFonts w:ascii="Simplified Arabic" w:hAnsi="Simplified Arabic" w:cs="Simplified Arabic" w:hint="cs"/>
          <w:sz w:val="26"/>
          <w:szCs w:val="26"/>
          <w:rtl/>
          <w:lang w:bidi="ar-DZ"/>
        </w:rPr>
        <w:t>مرجع سابق</w:t>
      </w:r>
      <w:r w:rsidRPr="00F9617B">
        <w:rPr>
          <w:rFonts w:ascii="Simplified Arabic" w:hAnsi="Simplified Arabic" w:cs="Simplified Arabic"/>
          <w:sz w:val="26"/>
          <w:szCs w:val="26"/>
          <w:rtl/>
          <w:lang w:bidi="ar-DZ"/>
        </w:rPr>
        <w:t>، ص - ص 90-95.</w:t>
      </w:r>
    </w:p>
  </w:footnote>
  <w:footnote w:id="15">
    <w:p w:rsidR="00A35AE8" w:rsidRPr="000A373A" w:rsidRDefault="00A35AE8" w:rsidP="001E2B9E">
      <w:pPr>
        <w:pStyle w:val="Notedebasdepage"/>
        <w:jc w:val="both"/>
        <w:rPr>
          <w:rFonts w:ascii="Times New Roman" w:hAnsi="Times New Roman" w:cs="Times New Roman"/>
          <w:sz w:val="24"/>
          <w:szCs w:val="24"/>
          <w:rtl/>
          <w:lang w:bidi="ar-DZ"/>
        </w:rPr>
      </w:pPr>
      <w:r w:rsidRPr="000A373A">
        <w:rPr>
          <w:rStyle w:val="Appelnotedebasdep"/>
          <w:rFonts w:ascii="Times New Roman" w:hAnsi="Times New Roman" w:cs="Times New Roman"/>
          <w:sz w:val="24"/>
          <w:szCs w:val="24"/>
        </w:rPr>
        <w:footnoteRef/>
      </w:r>
      <w:r w:rsidRPr="000A373A">
        <w:rPr>
          <w:rFonts w:ascii="Times New Roman" w:hAnsi="Times New Roman" w:cs="Times New Roman"/>
          <w:sz w:val="24"/>
          <w:szCs w:val="24"/>
        </w:rPr>
        <w:t xml:space="preserve"> René David, Les grands systèmes de droit contemporain, 11 édit. Dalloz, Paris, 2002, p 3.</w:t>
      </w:r>
    </w:p>
  </w:footnote>
  <w:footnote w:id="16">
    <w:p w:rsidR="00A35AE8" w:rsidRPr="000A373A" w:rsidRDefault="00A35AE8" w:rsidP="001E2B9E">
      <w:pPr>
        <w:pStyle w:val="Notedebasdepage"/>
        <w:jc w:val="both"/>
        <w:rPr>
          <w:rFonts w:ascii="Times New Roman" w:hAnsi="Times New Roman" w:cs="Times New Roman"/>
          <w:sz w:val="24"/>
          <w:szCs w:val="24"/>
          <w:rtl/>
          <w:lang w:bidi="ar-DZ"/>
        </w:rPr>
      </w:pPr>
      <w:r w:rsidRPr="000A373A">
        <w:rPr>
          <w:rStyle w:val="Appelnotedebasdep"/>
          <w:rFonts w:ascii="Times New Roman" w:hAnsi="Times New Roman" w:cs="Times New Roman"/>
          <w:sz w:val="24"/>
          <w:szCs w:val="24"/>
        </w:rPr>
        <w:footnoteRef/>
      </w:r>
      <w:r>
        <w:rPr>
          <w:rFonts w:ascii="Times New Roman" w:hAnsi="Times New Roman" w:cs="Times New Roman"/>
          <w:sz w:val="24"/>
          <w:szCs w:val="24"/>
        </w:rPr>
        <w:t xml:space="preserve"> René David</w:t>
      </w:r>
      <w:r w:rsidRPr="000A373A">
        <w:rPr>
          <w:rFonts w:ascii="Times New Roman" w:hAnsi="Times New Roman" w:cs="Times New Roman"/>
          <w:sz w:val="24"/>
          <w:szCs w:val="24"/>
        </w:rPr>
        <w:t>,op. cit. p 3.</w:t>
      </w:r>
    </w:p>
  </w:footnote>
  <w:footnote w:id="17">
    <w:p w:rsidR="00A35AE8" w:rsidRPr="000A373A" w:rsidRDefault="00A35AE8" w:rsidP="001E2B9E">
      <w:pPr>
        <w:pStyle w:val="Notedebasdepage"/>
        <w:jc w:val="both"/>
        <w:rPr>
          <w:rFonts w:ascii="Times New Roman" w:hAnsi="Times New Roman" w:cs="Times New Roman"/>
          <w:sz w:val="24"/>
          <w:szCs w:val="24"/>
          <w:rtl/>
          <w:lang w:bidi="ar-DZ"/>
        </w:rPr>
      </w:pPr>
      <w:r w:rsidRPr="000A373A">
        <w:rPr>
          <w:rStyle w:val="Appelnotedebasdep"/>
          <w:rFonts w:ascii="Times New Roman" w:hAnsi="Times New Roman" w:cs="Times New Roman"/>
          <w:sz w:val="24"/>
          <w:szCs w:val="24"/>
        </w:rPr>
        <w:footnoteRef/>
      </w:r>
      <w:r w:rsidRPr="000A373A">
        <w:rPr>
          <w:rFonts w:ascii="Times New Roman" w:hAnsi="Times New Roman" w:cs="Times New Roman"/>
          <w:sz w:val="24"/>
          <w:szCs w:val="24"/>
        </w:rPr>
        <w:t xml:space="preserve"> Michel Fromont, Grands systèmes de droit étrangers, Dalloz, Paris, 2013, p 5</w:t>
      </w:r>
      <w:r>
        <w:rPr>
          <w:rFonts w:ascii="Times New Roman" w:hAnsi="Times New Roman" w:cs="Times New Roman" w:hint="cs"/>
          <w:sz w:val="24"/>
          <w:szCs w:val="24"/>
          <w:rtl/>
        </w:rPr>
        <w:t>.</w:t>
      </w:r>
    </w:p>
  </w:footnote>
  <w:footnote w:id="18">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إبراهيم أبو الغار، علم الاجتماع القانوني و الضبط الاجتماعي، مكتبة نهضة الشرق، جامعة القاهرة، 1985 ، ص 42 .</w:t>
      </w:r>
    </w:p>
  </w:footnote>
  <w:footnote w:id="19">
    <w:p w:rsidR="00A35AE8" w:rsidRPr="00B905C0" w:rsidRDefault="00A35AE8" w:rsidP="001E2B9E">
      <w:pPr>
        <w:pStyle w:val="Notedebasdepage"/>
        <w:jc w:val="both"/>
        <w:rPr>
          <w:rFonts w:ascii="Times New Roman" w:hAnsi="Times New Roman" w:cs="Times New Roman"/>
          <w:sz w:val="24"/>
          <w:szCs w:val="24"/>
          <w:rtl/>
          <w:lang w:bidi="ar-DZ"/>
        </w:rPr>
      </w:pPr>
      <w:r w:rsidRPr="00B905C0">
        <w:rPr>
          <w:rStyle w:val="Appelnotedebasdep"/>
          <w:rFonts w:ascii="Times New Roman" w:hAnsi="Times New Roman" w:cs="Times New Roman"/>
          <w:sz w:val="24"/>
          <w:szCs w:val="24"/>
        </w:rPr>
        <w:footnoteRef/>
      </w:r>
      <w:r w:rsidRPr="00B905C0">
        <w:rPr>
          <w:rFonts w:ascii="Times New Roman" w:hAnsi="Times New Roman" w:cs="Times New Roman"/>
          <w:sz w:val="24"/>
          <w:szCs w:val="24"/>
        </w:rPr>
        <w:t xml:space="preserve"> René David, op. cit. p 10.</w:t>
      </w:r>
    </w:p>
  </w:footnote>
  <w:footnote w:id="20">
    <w:p w:rsidR="00A35AE8" w:rsidRPr="00D44CB1" w:rsidRDefault="00A35AE8" w:rsidP="001E2B9E">
      <w:pPr>
        <w:pStyle w:val="Notedebasdepage"/>
        <w:jc w:val="both"/>
        <w:rPr>
          <w:rFonts w:ascii="Times New Roman" w:hAnsi="Times New Roman" w:cs="Times New Roman"/>
          <w:sz w:val="24"/>
          <w:szCs w:val="24"/>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D44CB1">
        <w:rPr>
          <w:rFonts w:ascii="Times New Roman" w:hAnsi="Times New Roman" w:cs="Times New Roman"/>
          <w:sz w:val="24"/>
          <w:szCs w:val="24"/>
        </w:rPr>
        <w:t>Edouard Lambert, Le droit comparé et la formation d’une conscience juridique, Revue de l’université de Lyon,1929, pp 441-463.</w:t>
      </w:r>
    </w:p>
  </w:footnote>
  <w:footnote w:id="21">
    <w:p w:rsidR="00A35AE8" w:rsidRPr="00A83187" w:rsidRDefault="00A35AE8" w:rsidP="00A83187">
      <w:pPr>
        <w:pStyle w:val="Notedebasdepage"/>
        <w:jc w:val="both"/>
        <w:rPr>
          <w:rFonts w:ascii="Times New Roman" w:hAnsi="Times New Roman" w:cs="Times New Roman"/>
          <w:sz w:val="24"/>
          <w:szCs w:val="24"/>
          <w:rtl/>
          <w:lang w:bidi="ar-DZ"/>
        </w:rPr>
      </w:pPr>
      <w:r w:rsidRPr="00A83187">
        <w:rPr>
          <w:rStyle w:val="Appelnotedebasdep"/>
          <w:rFonts w:ascii="Times New Roman" w:hAnsi="Times New Roman" w:cs="Times New Roman"/>
          <w:sz w:val="24"/>
          <w:szCs w:val="24"/>
        </w:rPr>
        <w:footnoteRef/>
      </w:r>
      <w:r w:rsidRPr="00A83187">
        <w:rPr>
          <w:rFonts w:ascii="Times New Roman" w:hAnsi="Times New Roman" w:cs="Times New Roman"/>
          <w:sz w:val="24"/>
          <w:szCs w:val="24"/>
        </w:rPr>
        <w:t xml:space="preserve"> René David, op. cit. p 10.</w:t>
      </w:r>
    </w:p>
  </w:footnote>
  <w:footnote w:id="22">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آمنة سميع،محاضرات في قواعد الإسناد،دون ذكر الطبعة،2009_2010،ص26.</w:t>
      </w:r>
    </w:p>
  </w:footnote>
  <w:footnote w:id="23">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حميد شاوش ، </w:t>
      </w:r>
      <w:r>
        <w:rPr>
          <w:rFonts w:ascii="Simplified Arabic" w:hAnsi="Simplified Arabic" w:cs="Simplified Arabic"/>
          <w:sz w:val="26"/>
          <w:szCs w:val="26"/>
          <w:rtl/>
          <w:lang w:bidi="ar-DZ"/>
        </w:rPr>
        <w:t>مرجع سابق</w:t>
      </w:r>
      <w:r w:rsidRPr="00EE25EB">
        <w:rPr>
          <w:rFonts w:ascii="Simplified Arabic" w:hAnsi="Simplified Arabic" w:cs="Simplified Arabic"/>
          <w:sz w:val="26"/>
          <w:szCs w:val="26"/>
          <w:rtl/>
          <w:lang w:bidi="ar-DZ"/>
        </w:rPr>
        <w:t xml:space="preserve"> ، ص – ص 8- 9 .</w:t>
      </w:r>
    </w:p>
  </w:footnote>
  <w:footnote w:id="24">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عصام نجاح، القانون المقارن و</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الأنظمة القانونية الكبرى، عنابة</w:t>
      </w:r>
      <w:r>
        <w:rPr>
          <w:rFonts w:ascii="Simplified Arabic" w:hAnsi="Simplified Arabic" w:cs="Simplified Arabic" w:hint="cs"/>
          <w:sz w:val="26"/>
          <w:szCs w:val="26"/>
          <w:rtl/>
        </w:rPr>
        <w:t>،</w:t>
      </w:r>
      <w:r>
        <w:rPr>
          <w:rFonts w:ascii="Simplified Arabic" w:hAnsi="Simplified Arabic" w:cs="Simplified Arabic"/>
          <w:sz w:val="26"/>
          <w:szCs w:val="26"/>
          <w:rtl/>
        </w:rPr>
        <w:t xml:space="preserve"> دار العلوم للنشر</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و</w:t>
      </w:r>
      <w:r>
        <w:rPr>
          <w:rFonts w:ascii="Simplified Arabic" w:hAnsi="Simplified Arabic" w:cs="Simplified Arabic" w:hint="cs"/>
          <w:sz w:val="26"/>
          <w:szCs w:val="26"/>
          <w:rtl/>
        </w:rPr>
        <w:t xml:space="preserve"> </w:t>
      </w:r>
      <w:r>
        <w:rPr>
          <w:rFonts w:ascii="Simplified Arabic" w:hAnsi="Simplified Arabic" w:cs="Simplified Arabic"/>
          <w:sz w:val="26"/>
          <w:szCs w:val="26"/>
          <w:rtl/>
        </w:rPr>
        <w:t>التوزيع،2011</w:t>
      </w:r>
      <w:r w:rsidRPr="00EE25EB">
        <w:rPr>
          <w:rFonts w:ascii="Simplified Arabic" w:hAnsi="Simplified Arabic" w:cs="Simplified Arabic"/>
          <w:sz w:val="26"/>
          <w:szCs w:val="26"/>
          <w:rtl/>
        </w:rPr>
        <w:t>، ص 20.</w:t>
      </w:r>
    </w:p>
  </w:footnote>
  <w:footnote w:id="25">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محمود إبراهيم الوالي، دروس في القانون المقارن،</w:t>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الجزائر</w:t>
      </w:r>
      <w:r>
        <w:rPr>
          <w:rFonts w:ascii="Simplified Arabic" w:hAnsi="Simplified Arabic" w:cs="Simplified Arabic" w:hint="cs"/>
          <w:sz w:val="26"/>
          <w:szCs w:val="26"/>
          <w:rtl/>
        </w:rPr>
        <w:t>،</w:t>
      </w:r>
      <w:r w:rsidRPr="00EE25EB">
        <w:rPr>
          <w:rFonts w:ascii="Simplified Arabic" w:hAnsi="Simplified Arabic" w:cs="Simplified Arabic"/>
          <w:sz w:val="26"/>
          <w:szCs w:val="26"/>
          <w:rtl/>
        </w:rPr>
        <w:t xml:space="preserve"> ديوان المطبوعات الجامعية، 1982 ، ص</w:t>
      </w:r>
      <w:r>
        <w:rPr>
          <w:rFonts w:ascii="Simplified Arabic" w:hAnsi="Simplified Arabic" w:cs="Simplified Arabic" w:hint="cs"/>
          <w:sz w:val="26"/>
          <w:szCs w:val="26"/>
          <w:rtl/>
        </w:rPr>
        <w:t>-</w:t>
      </w:r>
      <w:r w:rsidRPr="00EE25EB">
        <w:rPr>
          <w:rFonts w:ascii="Simplified Arabic" w:hAnsi="Simplified Arabic" w:cs="Simplified Arabic"/>
          <w:sz w:val="26"/>
          <w:szCs w:val="26"/>
          <w:rtl/>
        </w:rPr>
        <w:t xml:space="preserve"> ص 3-4.</w:t>
      </w:r>
    </w:p>
  </w:footnote>
  <w:footnote w:id="26">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عص</w:t>
      </w:r>
      <w:r>
        <w:rPr>
          <w:rFonts w:ascii="Simplified Arabic" w:hAnsi="Simplified Arabic" w:cs="Simplified Arabic"/>
          <w:sz w:val="26"/>
          <w:szCs w:val="26"/>
          <w:rtl/>
          <w:lang w:bidi="ar-DZ"/>
        </w:rPr>
        <w:t xml:space="preserve">ام نجاح، مرجع سابق، ص 20 . </w:t>
      </w:r>
    </w:p>
  </w:footnote>
  <w:footnote w:id="27">
    <w:p w:rsidR="00A35AE8" w:rsidRPr="00EE25EB" w:rsidRDefault="00A35AE8" w:rsidP="009B24F9">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sz w:val="26"/>
          <w:szCs w:val="26"/>
          <w:rtl/>
          <w:lang w:bidi="ar-DZ"/>
        </w:rPr>
        <w:t xml:space="preserve"> </w:t>
      </w:r>
      <w:r>
        <w:rPr>
          <w:rFonts w:ascii="Simplified Arabic" w:hAnsi="Simplified Arabic" w:cs="Simplified Arabic" w:hint="cs"/>
          <w:sz w:val="26"/>
          <w:szCs w:val="26"/>
          <w:rtl/>
          <w:lang w:bidi="ar-DZ"/>
        </w:rPr>
        <w:t>نفس المرجع</w:t>
      </w:r>
      <w:r w:rsidRPr="00EE25EB">
        <w:rPr>
          <w:rFonts w:ascii="Simplified Arabic" w:hAnsi="Simplified Arabic" w:cs="Simplified Arabic"/>
          <w:sz w:val="26"/>
          <w:szCs w:val="26"/>
          <w:rtl/>
          <w:lang w:bidi="ar-DZ"/>
        </w:rPr>
        <w:t>، ص - ص 23-24.</w:t>
      </w:r>
    </w:p>
  </w:footnote>
  <w:footnote w:id="28">
    <w:p w:rsidR="00A35AE8" w:rsidRPr="00867A12" w:rsidRDefault="00A35AE8" w:rsidP="001E2B9E">
      <w:pPr>
        <w:pStyle w:val="Notedebasdepage"/>
        <w:jc w:val="both"/>
        <w:rPr>
          <w:rFonts w:ascii="Times New Roman" w:hAnsi="Times New Roman" w:cs="Times New Roman"/>
          <w:sz w:val="24"/>
          <w:szCs w:val="24"/>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867A12">
        <w:rPr>
          <w:rFonts w:ascii="Times New Roman" w:hAnsi="Times New Roman" w:cs="Times New Roman"/>
          <w:sz w:val="24"/>
          <w:szCs w:val="24"/>
        </w:rPr>
        <w:t>Bruno de Loynes de Fumichon, Introduction au droit comparé, Journal de droit comparé du pacifique (Revue juridique internationale soutenue par l’Université de Polynésie française (UPF), Volume II, Aout 2013, P 75.</w:t>
      </w:r>
    </w:p>
  </w:footnote>
  <w:footnote w:id="29">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محمود إبراهيم الوالي، مرجع سابق، ص 5.</w:t>
      </w:r>
    </w:p>
  </w:footnote>
  <w:footnote w:id="30">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 عبد السلام الترمايني، مرجع سابق، ص 114</w:t>
      </w:r>
      <w:r>
        <w:rPr>
          <w:rFonts w:ascii="Simplified Arabic" w:hAnsi="Simplified Arabic" w:cs="Simplified Arabic" w:hint="cs"/>
          <w:sz w:val="26"/>
          <w:szCs w:val="26"/>
          <w:rtl/>
        </w:rPr>
        <w:t>.</w:t>
      </w:r>
    </w:p>
  </w:footnote>
  <w:footnote w:id="31">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عصام نجاح، مرجع سابق، ص27.</w:t>
      </w:r>
    </w:p>
  </w:footnote>
  <w:footnote w:id="32">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عبد السلام الترمايني، مرجع سابق، ص 116.</w:t>
      </w:r>
    </w:p>
  </w:footnote>
  <w:footnote w:id="33">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محمود إبراهيم الوالي، مرجع سابق، ص 5 .</w:t>
      </w:r>
    </w:p>
  </w:footnote>
  <w:footnote w:id="34">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أحمد عبد الكريم سلامة، الأصول المنهجية لإعداد البحوث العلمية، القاهرة</w:t>
      </w:r>
      <w:r>
        <w:rPr>
          <w:rFonts w:ascii="Simplified Arabic" w:hAnsi="Simplified Arabic" w:cs="Simplified Arabic" w:hint="cs"/>
          <w:sz w:val="26"/>
          <w:szCs w:val="26"/>
          <w:rtl/>
          <w:lang w:bidi="ar-DZ"/>
        </w:rPr>
        <w:t>،</w:t>
      </w:r>
      <w:r w:rsidRPr="00EE25EB">
        <w:rPr>
          <w:rFonts w:ascii="Simplified Arabic" w:hAnsi="Simplified Arabic" w:cs="Simplified Arabic"/>
          <w:sz w:val="26"/>
          <w:szCs w:val="26"/>
          <w:rtl/>
          <w:lang w:bidi="ar-DZ"/>
        </w:rPr>
        <w:t xml:space="preserve"> دار الفكر العر</w:t>
      </w:r>
      <w:r>
        <w:rPr>
          <w:rFonts w:ascii="Simplified Arabic" w:hAnsi="Simplified Arabic" w:cs="Simplified Arabic" w:hint="cs"/>
          <w:sz w:val="26"/>
          <w:szCs w:val="26"/>
          <w:rtl/>
          <w:lang w:bidi="ar-DZ"/>
        </w:rPr>
        <w:t>بي ، 2007 ، ص 42 .</w:t>
      </w:r>
    </w:p>
  </w:footnote>
  <w:footnote w:id="35">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rPr>
        <w:t>نفس المرجع ، ص 48.</w:t>
      </w:r>
    </w:p>
  </w:footnote>
  <w:footnote w:id="36">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عصام نجاح، مرجع سابق، ص 28</w:t>
      </w:r>
    </w:p>
  </w:footnote>
  <w:footnote w:id="37">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 عبد السلام الترمايني، مرجع سابق، ص 98.</w:t>
      </w:r>
    </w:p>
  </w:footnote>
  <w:footnote w:id="38">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يقسم القانون المقارن إلى ثلاثة أنواع؛ قانون مقارن وصفي، قانون مقارن </w:t>
      </w:r>
      <w:r>
        <w:rPr>
          <w:rFonts w:ascii="Simplified Arabic" w:hAnsi="Simplified Arabic" w:cs="Simplified Arabic" w:hint="cs"/>
          <w:sz w:val="26"/>
          <w:szCs w:val="26"/>
          <w:rtl/>
        </w:rPr>
        <w:t>تطبي</w:t>
      </w:r>
      <w:r w:rsidRPr="00EE25EB">
        <w:rPr>
          <w:rFonts w:ascii="Simplified Arabic" w:hAnsi="Simplified Arabic" w:cs="Simplified Arabic"/>
          <w:sz w:val="26"/>
          <w:szCs w:val="26"/>
          <w:rtl/>
        </w:rPr>
        <w:t>قي، وقانون مقارن نظري. والقانون المقارن الوصفي هو ذلك الفرع من القانون المقارن الذي يهدف إلى تجميع معلومات عن القوانين المختلفة، وإذا ما استعملت هذه المعلومات لغاية معينة أو بقصد تحقيق هدف معين ننتقل في هذه الحالة إلى النوع الثاني ألا وهو القانون المقارن التط</w:t>
      </w:r>
      <w:r>
        <w:rPr>
          <w:rFonts w:ascii="Simplified Arabic" w:hAnsi="Simplified Arabic" w:cs="Simplified Arabic" w:hint="cs"/>
          <w:sz w:val="26"/>
          <w:szCs w:val="26"/>
          <w:rtl/>
        </w:rPr>
        <w:t>بي</w:t>
      </w:r>
      <w:r w:rsidRPr="00EE25EB">
        <w:rPr>
          <w:rFonts w:ascii="Simplified Arabic" w:hAnsi="Simplified Arabic" w:cs="Simplified Arabic"/>
          <w:sz w:val="26"/>
          <w:szCs w:val="26"/>
          <w:rtl/>
        </w:rPr>
        <w:t>قي، ذلك أننا سوف نستعمل هذه المعلومات من أجل وضع نظرية أو إصلاح قاعدة قانونية ما، أما القانون المقارن المجرد أو النظري، فيقصد به دراسة القوانين المقارنة لمجرد الاستفاضة في المعلومات البحثية. أنظر :محمود إبراهيم الوالي، مرجع سابق، ص</w:t>
      </w:r>
      <w:r>
        <w:rPr>
          <w:rFonts w:ascii="Simplified Arabic" w:hAnsi="Simplified Arabic" w:cs="Simplified Arabic" w:hint="cs"/>
          <w:sz w:val="26"/>
          <w:szCs w:val="26"/>
          <w:rtl/>
        </w:rPr>
        <w:t>-</w:t>
      </w:r>
      <w:r w:rsidRPr="00EE25EB">
        <w:rPr>
          <w:rFonts w:ascii="Simplified Arabic" w:hAnsi="Simplified Arabic" w:cs="Simplified Arabic"/>
          <w:sz w:val="26"/>
          <w:szCs w:val="26"/>
          <w:rtl/>
        </w:rPr>
        <w:t xml:space="preserve"> ص 8-9.</w:t>
      </w:r>
    </w:p>
  </w:footnote>
  <w:footnote w:id="39">
    <w:p w:rsidR="00A35AE8" w:rsidRPr="00EE25EB" w:rsidRDefault="00A35AE8" w:rsidP="00A53616">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 </w:t>
      </w:r>
      <w:r>
        <w:rPr>
          <w:rFonts w:ascii="Simplified Arabic" w:hAnsi="Simplified Arabic" w:cs="Simplified Arabic" w:hint="cs"/>
          <w:sz w:val="26"/>
          <w:szCs w:val="26"/>
          <w:rtl/>
        </w:rPr>
        <w:t>نفس المرجع</w:t>
      </w:r>
      <w:r w:rsidRPr="00EE25EB">
        <w:rPr>
          <w:rFonts w:ascii="Simplified Arabic" w:hAnsi="Simplified Arabic" w:cs="Simplified Arabic"/>
          <w:sz w:val="26"/>
          <w:szCs w:val="26"/>
          <w:rtl/>
        </w:rPr>
        <w:t>، ص</w:t>
      </w:r>
      <w:r>
        <w:rPr>
          <w:rFonts w:ascii="Simplified Arabic" w:hAnsi="Simplified Arabic" w:cs="Simplified Arabic" w:hint="cs"/>
          <w:sz w:val="26"/>
          <w:szCs w:val="26"/>
          <w:rtl/>
        </w:rPr>
        <w:t>-</w:t>
      </w:r>
      <w:r w:rsidRPr="00EE25EB">
        <w:rPr>
          <w:rFonts w:ascii="Simplified Arabic" w:hAnsi="Simplified Arabic" w:cs="Simplified Arabic"/>
          <w:sz w:val="26"/>
          <w:szCs w:val="26"/>
          <w:rtl/>
        </w:rPr>
        <w:t xml:space="preserve"> ص</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7-8.</w:t>
      </w:r>
    </w:p>
  </w:footnote>
  <w:footnote w:id="40">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عبد السلام الترمايني، مرجع سابق، ص 98.</w:t>
      </w:r>
    </w:p>
  </w:footnote>
  <w:footnote w:id="41">
    <w:p w:rsidR="00A35AE8" w:rsidRPr="00EE25EB" w:rsidRDefault="00A35AE8" w:rsidP="0070306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w:t>
      </w:r>
      <w:r>
        <w:rPr>
          <w:rFonts w:ascii="Simplified Arabic" w:hAnsi="Simplified Arabic" w:cs="Simplified Arabic" w:hint="cs"/>
          <w:sz w:val="26"/>
          <w:szCs w:val="26"/>
          <w:rtl/>
          <w:lang w:bidi="ar-DZ"/>
        </w:rPr>
        <w:t xml:space="preserve">نفس </w:t>
      </w:r>
      <w:r w:rsidRPr="00EE25EB">
        <w:rPr>
          <w:rFonts w:ascii="Simplified Arabic" w:hAnsi="Simplified Arabic" w:cs="Simplified Arabic"/>
          <w:sz w:val="26"/>
          <w:szCs w:val="26"/>
          <w:rtl/>
        </w:rPr>
        <w:t>المرجع ،ص98.</w:t>
      </w:r>
    </w:p>
  </w:footnote>
  <w:footnote w:id="42">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عصام نجاح، مرجع سابق، ص 29.</w:t>
      </w:r>
    </w:p>
  </w:footnote>
  <w:footnote w:id="43">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عبد السلام الترمايني، مرجع سابق، ص 99.</w:t>
      </w:r>
    </w:p>
  </w:footnote>
  <w:footnote w:id="44">
    <w:p w:rsidR="00A35AE8" w:rsidRPr="00EE25EB" w:rsidRDefault="00A35AE8" w:rsidP="00DE0C0F">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في تعريف الحقوقي البريطاني (كيني) لهذا القانون يقول:"أنه مجموعة من القواعد ) المستندة الى القانون العام القديم لإنكلترا، والمحدثة والمطورة وفق القرارات الشهيرة للقضاة على مدى مرحلة تاريخية طويلة، و</w:t>
      </w:r>
      <w:r>
        <w:rPr>
          <w:rFonts w:ascii="Simplified Arabic" w:hAnsi="Simplified Arabic" w:cs="Simplified Arabic" w:hint="cs"/>
          <w:sz w:val="26"/>
          <w:szCs w:val="26"/>
          <w:rtl/>
          <w:lang w:bidi="ar-DZ"/>
        </w:rPr>
        <w:t xml:space="preserve"> </w:t>
      </w:r>
      <w:r w:rsidRPr="00EE25EB">
        <w:rPr>
          <w:rFonts w:ascii="Simplified Arabic" w:hAnsi="Simplified Arabic" w:cs="Simplified Arabic"/>
          <w:sz w:val="26"/>
          <w:szCs w:val="26"/>
          <w:rtl/>
          <w:lang w:bidi="ar-DZ"/>
        </w:rPr>
        <w:t>من التشريعات التي يصدرها البرلمان، لتل</w:t>
      </w:r>
      <w:r>
        <w:rPr>
          <w:rFonts w:ascii="Simplified Arabic" w:hAnsi="Simplified Arabic" w:cs="Simplified Arabic" w:hint="cs"/>
          <w:sz w:val="26"/>
          <w:szCs w:val="26"/>
          <w:rtl/>
          <w:lang w:bidi="ar-DZ"/>
        </w:rPr>
        <w:t>بية</w:t>
      </w:r>
      <w:r w:rsidRPr="00EE25EB">
        <w:rPr>
          <w:rFonts w:ascii="Simplified Arabic" w:hAnsi="Simplified Arabic" w:cs="Simplified Arabic"/>
          <w:sz w:val="26"/>
          <w:szCs w:val="26"/>
          <w:rtl/>
          <w:lang w:bidi="ar-DZ"/>
        </w:rPr>
        <w:t xml:space="preserve"> الحاجة حالياً"</w:t>
      </w:r>
      <w:r>
        <w:rPr>
          <w:rFonts w:ascii="Simplified Arabic" w:hAnsi="Simplified Arabic" w:cs="Simplified Arabic" w:hint="cs"/>
          <w:sz w:val="26"/>
          <w:szCs w:val="26"/>
          <w:rtl/>
          <w:lang w:bidi="ar-DZ"/>
        </w:rPr>
        <w:t>، أنظر في ذلك :</w:t>
      </w:r>
      <w:r w:rsidRPr="00DE0C0F">
        <w:rPr>
          <w:rFonts w:ascii="Simplified Arabic" w:hAnsi="Simplified Arabic" w:cs="Simplified Arabic"/>
          <w:sz w:val="26"/>
          <w:szCs w:val="26"/>
          <w:rtl/>
        </w:rPr>
        <w:t xml:space="preserve"> </w:t>
      </w:r>
      <w:r w:rsidRPr="00EE25EB">
        <w:rPr>
          <w:rFonts w:ascii="Simplified Arabic" w:hAnsi="Simplified Arabic" w:cs="Simplified Arabic"/>
          <w:sz w:val="26"/>
          <w:szCs w:val="26"/>
          <w:rtl/>
        </w:rPr>
        <w:t>عبد السلام الترمايني، مرجع سابق، ص</w:t>
      </w:r>
      <w:r>
        <w:rPr>
          <w:rFonts w:ascii="Simplified Arabic" w:hAnsi="Simplified Arabic" w:cs="Simplified Arabic" w:hint="cs"/>
          <w:sz w:val="26"/>
          <w:szCs w:val="26"/>
          <w:rtl/>
        </w:rPr>
        <w:t xml:space="preserve">102 </w:t>
      </w:r>
      <w:r>
        <w:rPr>
          <w:rFonts w:ascii="Simplified Arabic" w:hAnsi="Simplified Arabic" w:cs="Simplified Arabic" w:hint="cs"/>
          <w:sz w:val="26"/>
          <w:szCs w:val="26"/>
          <w:rtl/>
          <w:lang w:bidi="ar-DZ"/>
        </w:rPr>
        <w:t xml:space="preserve"> </w:t>
      </w:r>
      <w:r w:rsidRPr="00EE25EB">
        <w:rPr>
          <w:rFonts w:ascii="Simplified Arabic" w:hAnsi="Simplified Arabic" w:cs="Simplified Arabic"/>
          <w:sz w:val="26"/>
          <w:szCs w:val="26"/>
          <w:rtl/>
          <w:lang w:bidi="ar-DZ"/>
        </w:rPr>
        <w:t>.</w:t>
      </w:r>
    </w:p>
  </w:footnote>
  <w:footnote w:id="45">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حسين عبد العلي عيسى ، مصادر القانون الجزائي الإنجليزي- دراسة مقارنة- ، مجلة الرافدين للحقوق ، المجلد 15 ، العدد </w:t>
      </w:r>
      <w:r>
        <w:rPr>
          <w:rFonts w:ascii="Simplified Arabic" w:hAnsi="Simplified Arabic" w:cs="Simplified Arabic" w:hint="cs"/>
          <w:sz w:val="26"/>
          <w:szCs w:val="26"/>
          <w:rtl/>
          <w:lang w:bidi="ar-DZ"/>
        </w:rPr>
        <w:t>55، 2012، ص 10.</w:t>
      </w:r>
    </w:p>
  </w:footnote>
  <w:footnote w:id="46">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عبد</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 xml:space="preserve">السلام الترمانيني، </w:t>
      </w:r>
      <w:r>
        <w:rPr>
          <w:rFonts w:ascii="Simplified Arabic" w:hAnsi="Simplified Arabic" w:cs="Simplified Arabic" w:hint="cs"/>
          <w:sz w:val="26"/>
          <w:szCs w:val="26"/>
          <w:rtl/>
        </w:rPr>
        <w:t>مرجع سابق ، ص 133.</w:t>
      </w:r>
    </w:p>
  </w:footnote>
  <w:footnote w:id="47">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حسين عبد العلي عيسى ، </w:t>
      </w:r>
      <w:r>
        <w:rPr>
          <w:rFonts w:ascii="Simplified Arabic" w:hAnsi="Simplified Arabic" w:cs="Simplified Arabic" w:hint="cs"/>
          <w:sz w:val="26"/>
          <w:szCs w:val="26"/>
          <w:rtl/>
          <w:lang w:bidi="ar-DZ"/>
        </w:rPr>
        <w:t>مرجع سابق ، ص 11.</w:t>
      </w:r>
    </w:p>
  </w:footnote>
  <w:footnote w:id="48">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ص 12.</w:t>
      </w:r>
    </w:p>
  </w:footnote>
  <w:footnote w:id="49">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عبدالسلام الترمانيني، </w:t>
      </w:r>
      <w:r>
        <w:rPr>
          <w:rFonts w:ascii="Simplified Arabic" w:hAnsi="Simplified Arabic" w:cs="Simplified Arabic" w:hint="cs"/>
          <w:sz w:val="26"/>
          <w:szCs w:val="26"/>
          <w:rtl/>
          <w:lang w:bidi="ar-DZ"/>
        </w:rPr>
        <w:t>مرجع سابق ، ص-ص 135-136.</w:t>
      </w:r>
    </w:p>
  </w:footnote>
  <w:footnote w:id="50">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سمي هذا القانون بالقانون العام كونه عام </w:t>
      </w:r>
      <w:r>
        <w:rPr>
          <w:rFonts w:ascii="Simplified Arabic" w:hAnsi="Simplified Arabic" w:cs="Simplified Arabic" w:hint="cs"/>
          <w:sz w:val="26"/>
          <w:szCs w:val="26"/>
          <w:rtl/>
          <w:lang w:bidi="ar-DZ"/>
        </w:rPr>
        <w:t xml:space="preserve">التطبيق </w:t>
      </w:r>
      <w:r w:rsidRPr="00EE25EB">
        <w:rPr>
          <w:rFonts w:ascii="Simplified Arabic" w:hAnsi="Simplified Arabic" w:cs="Simplified Arabic"/>
          <w:sz w:val="26"/>
          <w:szCs w:val="26"/>
          <w:rtl/>
          <w:lang w:bidi="ar-DZ"/>
        </w:rPr>
        <w:t>على كل السكان، تمييزاً له عن القانون الكنسي، الذي كانت تطبقه المحاكم الكنسية في القضايا التي تختص بنظرها، و</w:t>
      </w:r>
      <w:r>
        <w:rPr>
          <w:rFonts w:ascii="Simplified Arabic" w:hAnsi="Simplified Arabic" w:cs="Simplified Arabic" w:hint="cs"/>
          <w:sz w:val="26"/>
          <w:szCs w:val="26"/>
          <w:rtl/>
          <w:lang w:bidi="ar-DZ"/>
        </w:rPr>
        <w:t xml:space="preserve"> </w:t>
      </w:r>
      <w:r w:rsidRPr="00EE25EB">
        <w:rPr>
          <w:rFonts w:ascii="Simplified Arabic" w:hAnsi="Simplified Arabic" w:cs="Simplified Arabic"/>
          <w:sz w:val="26"/>
          <w:szCs w:val="26"/>
          <w:rtl/>
          <w:lang w:bidi="ar-DZ"/>
        </w:rPr>
        <w:t>عن</w:t>
      </w:r>
      <w:r w:rsidRPr="00EE25EB">
        <w:rPr>
          <w:rFonts w:ascii="Simplified Arabic" w:hAnsi="Simplified Arabic" w:cs="Simplified Arabic"/>
          <w:sz w:val="26"/>
          <w:szCs w:val="26"/>
          <w:rtl/>
        </w:rPr>
        <w:t xml:space="preserve"> </w:t>
      </w:r>
      <w:r w:rsidRPr="00EE25EB">
        <w:rPr>
          <w:rFonts w:ascii="Simplified Arabic" w:hAnsi="Simplified Arabic" w:cs="Simplified Arabic"/>
          <w:sz w:val="26"/>
          <w:szCs w:val="26"/>
          <w:rtl/>
          <w:lang w:bidi="ar-DZ"/>
        </w:rPr>
        <w:t>التقاليد العرفية القديمة التي كانت تطبقها المحاكم الاقطاعية في المسائل التي تختص  بنظرها.  صوفي حسن أبو طالب، تأريخ النظم القانونية و</w:t>
      </w:r>
      <w:r>
        <w:rPr>
          <w:rFonts w:ascii="Simplified Arabic" w:hAnsi="Simplified Arabic" w:cs="Simplified Arabic" w:hint="cs"/>
          <w:sz w:val="26"/>
          <w:szCs w:val="26"/>
          <w:rtl/>
          <w:lang w:bidi="ar-DZ"/>
        </w:rPr>
        <w:t xml:space="preserve"> </w:t>
      </w:r>
      <w:r w:rsidRPr="00EE25EB">
        <w:rPr>
          <w:rFonts w:ascii="Simplified Arabic" w:hAnsi="Simplified Arabic" w:cs="Simplified Arabic"/>
          <w:sz w:val="26"/>
          <w:szCs w:val="26"/>
          <w:rtl/>
          <w:lang w:bidi="ar-DZ"/>
        </w:rPr>
        <w:t>الاجتماعية، د</w:t>
      </w:r>
      <w:r>
        <w:rPr>
          <w:rFonts w:ascii="Simplified Arabic" w:hAnsi="Simplified Arabic" w:cs="Simplified Arabic"/>
          <w:sz w:val="26"/>
          <w:szCs w:val="26"/>
          <w:rtl/>
          <w:lang w:bidi="ar-DZ"/>
        </w:rPr>
        <w:t xml:space="preserve">ار النهضة </w:t>
      </w:r>
      <w:r>
        <w:rPr>
          <w:rFonts w:ascii="Simplified Arabic" w:hAnsi="Simplified Arabic" w:cs="Simplified Arabic" w:hint="cs"/>
          <w:sz w:val="26"/>
          <w:szCs w:val="26"/>
          <w:rtl/>
          <w:lang w:bidi="ar-DZ"/>
        </w:rPr>
        <w:t>العربية</w:t>
      </w:r>
      <w:r w:rsidRPr="00EE25EB">
        <w:rPr>
          <w:rFonts w:ascii="Simplified Arabic" w:hAnsi="Simplified Arabic" w:cs="Simplified Arabic"/>
          <w:sz w:val="26"/>
          <w:szCs w:val="26"/>
          <w:rtl/>
          <w:lang w:bidi="ar-DZ"/>
        </w:rPr>
        <w:t>، القاهرة، 1984 ، ص222.</w:t>
      </w:r>
    </w:p>
  </w:footnote>
  <w:footnote w:id="51">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عبد</w:t>
      </w:r>
      <w:r>
        <w:rPr>
          <w:rFonts w:ascii="Simplified Arabic" w:hAnsi="Simplified Arabic" w:cs="Simplified Arabic" w:hint="cs"/>
          <w:sz w:val="26"/>
          <w:szCs w:val="26"/>
          <w:rtl/>
          <w:lang w:bidi="ar-DZ"/>
        </w:rPr>
        <w:t xml:space="preserve"> </w:t>
      </w:r>
      <w:r w:rsidRPr="00EE25EB">
        <w:rPr>
          <w:rFonts w:ascii="Simplified Arabic" w:hAnsi="Simplified Arabic" w:cs="Simplified Arabic"/>
          <w:sz w:val="26"/>
          <w:szCs w:val="26"/>
          <w:rtl/>
          <w:lang w:bidi="ar-DZ"/>
        </w:rPr>
        <w:t xml:space="preserve">السلام الترمانيني، </w:t>
      </w:r>
      <w:r>
        <w:rPr>
          <w:rFonts w:ascii="Simplified Arabic" w:hAnsi="Simplified Arabic" w:cs="Simplified Arabic" w:hint="cs"/>
          <w:sz w:val="26"/>
          <w:szCs w:val="26"/>
          <w:rtl/>
          <w:lang w:bidi="ar-DZ"/>
        </w:rPr>
        <w:t>مرجع سابق، ص-ص 137-139.</w:t>
      </w:r>
      <w:r w:rsidRPr="00EE25EB">
        <w:rPr>
          <w:rFonts w:ascii="Simplified Arabic" w:hAnsi="Simplified Arabic" w:cs="Simplified Arabic"/>
          <w:sz w:val="26"/>
          <w:szCs w:val="26"/>
          <w:rtl/>
          <w:lang w:bidi="ar-DZ"/>
        </w:rPr>
        <w:t xml:space="preserve"> </w:t>
      </w:r>
    </w:p>
  </w:footnote>
  <w:footnote w:id="52">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حسين عبد العلي عيسى ، </w:t>
      </w:r>
      <w:r>
        <w:rPr>
          <w:rFonts w:ascii="Simplified Arabic" w:hAnsi="Simplified Arabic" w:cs="Simplified Arabic" w:hint="cs"/>
          <w:sz w:val="26"/>
          <w:szCs w:val="26"/>
          <w:rtl/>
          <w:lang w:bidi="ar-DZ"/>
        </w:rPr>
        <w:t>مرجع سابق ، ص 12.</w:t>
      </w:r>
    </w:p>
  </w:footnote>
  <w:footnote w:id="53">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صوفي حسن أبو طالب، مرجع  سابق، ص 222 .</w:t>
      </w:r>
    </w:p>
  </w:footnote>
  <w:footnote w:id="54">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حسين عبد العلي عيسى ، </w:t>
      </w:r>
      <w:r>
        <w:rPr>
          <w:rFonts w:ascii="Simplified Arabic" w:hAnsi="Simplified Arabic" w:cs="Simplified Arabic" w:hint="cs"/>
          <w:sz w:val="26"/>
          <w:szCs w:val="26"/>
          <w:rtl/>
          <w:lang w:bidi="ar-DZ"/>
        </w:rPr>
        <w:t>مرجع سابق ، ص 14.</w:t>
      </w:r>
    </w:p>
  </w:footnote>
  <w:footnote w:id="55">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عبد</w:t>
      </w:r>
      <w:r>
        <w:rPr>
          <w:rFonts w:ascii="Simplified Arabic" w:hAnsi="Simplified Arabic" w:cs="Simplified Arabic" w:hint="cs"/>
          <w:sz w:val="26"/>
          <w:szCs w:val="26"/>
          <w:rtl/>
          <w:lang w:bidi="ar-DZ"/>
        </w:rPr>
        <w:t xml:space="preserve"> </w:t>
      </w:r>
      <w:r w:rsidRPr="00EE25EB">
        <w:rPr>
          <w:rFonts w:ascii="Simplified Arabic" w:hAnsi="Simplified Arabic" w:cs="Simplified Arabic"/>
          <w:sz w:val="26"/>
          <w:szCs w:val="26"/>
          <w:rtl/>
          <w:lang w:bidi="ar-DZ"/>
        </w:rPr>
        <w:t>السلام الترمانيني، مرجع سابق، ص-</w:t>
      </w:r>
      <w:r>
        <w:rPr>
          <w:rFonts w:ascii="Simplified Arabic" w:hAnsi="Simplified Arabic" w:cs="Simplified Arabic" w:hint="cs"/>
          <w:sz w:val="26"/>
          <w:szCs w:val="26"/>
          <w:rtl/>
          <w:lang w:bidi="ar-DZ"/>
        </w:rPr>
        <w:t xml:space="preserve"> </w:t>
      </w:r>
      <w:r w:rsidRPr="00EE25EB">
        <w:rPr>
          <w:rFonts w:ascii="Simplified Arabic" w:hAnsi="Simplified Arabic" w:cs="Simplified Arabic"/>
          <w:sz w:val="26"/>
          <w:szCs w:val="26"/>
          <w:rtl/>
          <w:lang w:bidi="ar-DZ"/>
        </w:rPr>
        <w:t>ص 142-144.</w:t>
      </w:r>
    </w:p>
  </w:footnote>
  <w:footnote w:id="56">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حسين عبد العلي عيسى ، </w:t>
      </w:r>
      <w:r>
        <w:rPr>
          <w:rFonts w:ascii="Simplified Arabic" w:hAnsi="Simplified Arabic" w:cs="Simplified Arabic" w:hint="cs"/>
          <w:sz w:val="26"/>
          <w:szCs w:val="26"/>
          <w:rtl/>
          <w:lang w:bidi="ar-DZ"/>
        </w:rPr>
        <w:t>مرجع سابق ، ص 20.</w:t>
      </w:r>
    </w:p>
  </w:footnote>
  <w:footnote w:id="57">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عبدالسلام الترمانيني، مرجع سابق، ص –ص 144-145.</w:t>
      </w:r>
    </w:p>
  </w:footnote>
  <w:footnote w:id="58">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sz w:val="26"/>
          <w:szCs w:val="26"/>
          <w:rtl/>
        </w:rPr>
        <w:t xml:space="preserve"> حسين عبد العلي عيسى ، </w:t>
      </w:r>
      <w:r>
        <w:rPr>
          <w:rFonts w:ascii="Simplified Arabic" w:hAnsi="Simplified Arabic" w:cs="Simplified Arabic" w:hint="cs"/>
          <w:sz w:val="26"/>
          <w:szCs w:val="26"/>
          <w:rtl/>
        </w:rPr>
        <w:t>مرجع سابق ، ص 22.</w:t>
      </w:r>
    </w:p>
  </w:footnote>
  <w:footnote w:id="59">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 .</w:t>
      </w:r>
    </w:p>
  </w:footnote>
  <w:footnote w:id="60">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ص 24.</w:t>
      </w:r>
    </w:p>
  </w:footnote>
  <w:footnote w:id="61">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تعرف السابقة القضائية بكونها القرار القضائي المتخذ في قضية محددة، والمتصف ) بط</w:t>
      </w:r>
      <w:r>
        <w:rPr>
          <w:rFonts w:ascii="Simplified Arabic" w:hAnsi="Simplified Arabic" w:cs="Simplified Arabic" w:hint="cs"/>
          <w:sz w:val="26"/>
          <w:szCs w:val="26"/>
          <w:rtl/>
          <w:lang w:bidi="ar-DZ"/>
        </w:rPr>
        <w:t>بي</w:t>
      </w:r>
      <w:r w:rsidRPr="00EE25EB">
        <w:rPr>
          <w:rFonts w:ascii="Simplified Arabic" w:hAnsi="Simplified Arabic" w:cs="Simplified Arabic"/>
          <w:sz w:val="26"/>
          <w:szCs w:val="26"/>
          <w:rtl/>
          <w:lang w:bidi="ar-DZ"/>
        </w:rPr>
        <w:t>عة إلزامية، و</w:t>
      </w:r>
      <w:r>
        <w:rPr>
          <w:rFonts w:ascii="Simplified Arabic" w:hAnsi="Simplified Arabic" w:cs="Simplified Arabic" w:hint="cs"/>
          <w:sz w:val="26"/>
          <w:szCs w:val="26"/>
          <w:rtl/>
          <w:lang w:bidi="ar-DZ"/>
        </w:rPr>
        <w:t xml:space="preserve"> </w:t>
      </w:r>
      <w:r w:rsidRPr="00EE25EB">
        <w:rPr>
          <w:rFonts w:ascii="Simplified Arabic" w:hAnsi="Simplified Arabic" w:cs="Simplified Arabic"/>
          <w:sz w:val="26"/>
          <w:szCs w:val="26"/>
          <w:rtl/>
          <w:lang w:bidi="ar-DZ"/>
        </w:rPr>
        <w:t xml:space="preserve">المتخذ بوصفه مصدراً للقانون عند النظر في القضايا المتماثلة. حسين عبد العلي عيسى ، </w:t>
      </w:r>
      <w:r>
        <w:rPr>
          <w:rFonts w:ascii="Simplified Arabic" w:hAnsi="Simplified Arabic" w:cs="Simplified Arabic" w:hint="cs"/>
          <w:sz w:val="26"/>
          <w:szCs w:val="26"/>
          <w:rtl/>
          <w:lang w:bidi="ar-DZ"/>
        </w:rPr>
        <w:t>مرجع سابق ، ص 28.</w:t>
      </w:r>
    </w:p>
  </w:footnote>
  <w:footnote w:id="62">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rPr>
        <w:t>نفس المرجع ، نفس الصفحة .</w:t>
      </w:r>
    </w:p>
  </w:footnote>
  <w:footnote w:id="63">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صوفي حسن أبو طالب ، مرجع سابق، ص 223.</w:t>
      </w:r>
    </w:p>
  </w:footnote>
  <w:footnote w:id="64">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نفس المرجع ، ص 224.</w:t>
      </w:r>
    </w:p>
  </w:footnote>
  <w:footnote w:id="65">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نفس المرجع ، ص 225.</w:t>
      </w:r>
    </w:p>
  </w:footnote>
  <w:footnote w:id="66">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30.</w:t>
      </w:r>
    </w:p>
  </w:footnote>
  <w:footnote w:id="67">
    <w:p w:rsidR="00A35AE8" w:rsidRPr="00EE25EB" w:rsidRDefault="00A35AE8" w:rsidP="000E6B5B">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كانت المحاكم الإنكليزية تجوب البلاد لعقد جلسات قضائية دورية، كما كان يفعل الملك،  في لندن، وهناك كانت </w:t>
      </w:r>
      <w:r w:rsidRPr="000E6B5B">
        <w:rPr>
          <w:rFonts w:ascii="Times New Roman" w:hAnsi="Times New Roman" w:cs="Times New Roman"/>
          <w:sz w:val="24"/>
          <w:szCs w:val="24"/>
          <w:rtl/>
        </w:rPr>
        <w:t>(</w:t>
      </w:r>
      <w:r w:rsidRPr="000E6B5B">
        <w:rPr>
          <w:rFonts w:ascii="Times New Roman" w:hAnsi="Times New Roman" w:cs="Times New Roman"/>
          <w:sz w:val="24"/>
          <w:szCs w:val="24"/>
        </w:rPr>
        <w:t>Westminister</w:t>
      </w:r>
      <w:r w:rsidRPr="000E6B5B">
        <w:rPr>
          <w:rFonts w:ascii="Times New Roman" w:hAnsi="Times New Roman" w:cs="Times New Roman"/>
          <w:sz w:val="24"/>
          <w:szCs w:val="24"/>
          <w:rtl/>
        </w:rPr>
        <w:t>)</w:t>
      </w:r>
      <w:r w:rsidRPr="00EE25EB">
        <w:rPr>
          <w:rFonts w:ascii="Simplified Arabic" w:hAnsi="Simplified Arabic" w:cs="Simplified Arabic"/>
          <w:sz w:val="26"/>
          <w:szCs w:val="26"/>
          <w:rtl/>
        </w:rPr>
        <w:t xml:space="preserve"> و</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قد إستقرت في القرن الثالث عشر في حي تعقد جلساتها، لذلك أصبحت تعرف بإسم (محاكم ويستمنيستر). عبدالسلام الترمانيني، مرجع سابق، ص 137.</w:t>
      </w:r>
    </w:p>
  </w:footnote>
  <w:footnote w:id="68">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حسين عبد العلي عيسى ، </w:t>
      </w:r>
      <w:r>
        <w:rPr>
          <w:rFonts w:ascii="Simplified Arabic" w:hAnsi="Simplified Arabic" w:cs="Simplified Arabic" w:hint="cs"/>
          <w:sz w:val="26"/>
          <w:szCs w:val="26"/>
          <w:rtl/>
        </w:rPr>
        <w:t>مرجع سابق ، ص 31.</w:t>
      </w:r>
    </w:p>
  </w:footnote>
  <w:footnote w:id="69">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w:t>
      </w:r>
      <w:r>
        <w:rPr>
          <w:rFonts w:ascii="Simplified Arabic" w:hAnsi="Simplified Arabic" w:cs="Simplified Arabic" w:hint="cs"/>
          <w:sz w:val="26"/>
          <w:szCs w:val="26"/>
          <w:rtl/>
          <w:lang w:bidi="ar-DZ"/>
        </w:rPr>
        <w:t>نفس المرجع ، ص 32.</w:t>
      </w:r>
    </w:p>
  </w:footnote>
  <w:footnote w:id="70">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32.</w:t>
      </w:r>
    </w:p>
  </w:footnote>
  <w:footnote w:id="71">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w:t>
      </w:r>
      <w:r>
        <w:rPr>
          <w:rFonts w:ascii="Simplified Arabic" w:hAnsi="Simplified Arabic" w:cs="Simplified Arabic" w:hint="cs"/>
          <w:sz w:val="26"/>
          <w:szCs w:val="26"/>
          <w:rtl/>
          <w:lang w:bidi="ar-DZ"/>
        </w:rPr>
        <w:t>نفس المرجع ، ص 34.</w:t>
      </w:r>
    </w:p>
  </w:footnote>
  <w:footnote w:id="72">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 xml:space="preserve"> نفس المرجع ، ص 35.</w:t>
      </w:r>
    </w:p>
  </w:footnote>
  <w:footnote w:id="73">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34.</w:t>
      </w:r>
    </w:p>
  </w:footnote>
  <w:footnote w:id="74">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w:t>
      </w:r>
      <w:r>
        <w:rPr>
          <w:rFonts w:ascii="Simplified Arabic" w:hAnsi="Simplified Arabic" w:cs="Simplified Arabic" w:hint="cs"/>
          <w:sz w:val="26"/>
          <w:szCs w:val="26"/>
          <w:rtl/>
          <w:lang w:bidi="ar-DZ"/>
        </w:rPr>
        <w:t>نفس المرجع ، ص 35.</w:t>
      </w:r>
    </w:p>
  </w:footnote>
  <w:footnote w:id="75">
    <w:p w:rsidR="00A35AE8" w:rsidRPr="00EE25EB" w:rsidRDefault="00A35AE8" w:rsidP="00FD1064">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 .</w:t>
      </w:r>
    </w:p>
  </w:footnote>
  <w:footnote w:id="76">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ص 36.</w:t>
      </w:r>
    </w:p>
  </w:footnote>
  <w:footnote w:id="77">
    <w:p w:rsidR="00A35AE8" w:rsidRPr="00EE25EB" w:rsidRDefault="00A35AE8" w:rsidP="000D2657">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36.</w:t>
      </w:r>
    </w:p>
  </w:footnote>
  <w:footnote w:id="78">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36.</w:t>
      </w:r>
    </w:p>
  </w:footnote>
  <w:footnote w:id="79">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صوفي حسن أبو طالب، مرجع سابق، ص398.</w:t>
      </w:r>
    </w:p>
  </w:footnote>
  <w:footnote w:id="80">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36.</w:t>
      </w:r>
    </w:p>
  </w:footnote>
  <w:footnote w:id="81">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36.</w:t>
      </w:r>
    </w:p>
  </w:footnote>
  <w:footnote w:id="82">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عبد</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 xml:space="preserve">السلام الترمانيني، </w:t>
      </w:r>
      <w:r>
        <w:rPr>
          <w:rFonts w:ascii="Simplified Arabic" w:hAnsi="Simplified Arabic" w:cs="Simplified Arabic" w:hint="cs"/>
          <w:sz w:val="26"/>
          <w:szCs w:val="26"/>
          <w:rtl/>
        </w:rPr>
        <w:t>مرجع سابق</w:t>
      </w:r>
      <w:r w:rsidRPr="00EE25EB">
        <w:rPr>
          <w:rFonts w:ascii="Simplified Arabic" w:hAnsi="Simplified Arabic" w:cs="Simplified Arabic"/>
          <w:sz w:val="26"/>
          <w:szCs w:val="26"/>
          <w:rtl/>
        </w:rPr>
        <w:t>، ص 164</w:t>
      </w:r>
      <w:r>
        <w:rPr>
          <w:rFonts w:ascii="Simplified Arabic" w:hAnsi="Simplified Arabic" w:cs="Simplified Arabic" w:hint="cs"/>
          <w:sz w:val="26"/>
          <w:szCs w:val="26"/>
          <w:rtl/>
        </w:rPr>
        <w:t>.</w:t>
      </w:r>
    </w:p>
  </w:footnote>
  <w:footnote w:id="83">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36.</w:t>
      </w:r>
    </w:p>
  </w:footnote>
  <w:footnote w:id="84">
    <w:p w:rsidR="00A35AE8" w:rsidRPr="00EE25EB" w:rsidRDefault="00A35AE8" w:rsidP="007E3F82">
      <w:pPr>
        <w:pStyle w:val="Notedebasdepage"/>
        <w:bidi/>
        <w:ind w:hanging="2"/>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rPr>
        <w:t xml:space="preserve"> </w:t>
      </w:r>
      <w:r>
        <w:rPr>
          <w:rFonts w:ascii="Simplified Arabic" w:hAnsi="Simplified Arabic" w:cs="Simplified Arabic" w:hint="cs"/>
          <w:sz w:val="26"/>
          <w:szCs w:val="26"/>
          <w:rtl/>
          <w:lang w:bidi="ar-DZ"/>
        </w:rPr>
        <w:t>نفس المرجع ، ص 37.</w:t>
      </w:r>
    </w:p>
  </w:footnote>
  <w:footnote w:id="85">
    <w:p w:rsidR="00A35AE8" w:rsidRPr="00EE25EB" w:rsidRDefault="00A35AE8" w:rsidP="007E3F82">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 .</w:t>
      </w:r>
    </w:p>
  </w:footnote>
  <w:footnote w:id="86">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ص 38.</w:t>
      </w:r>
    </w:p>
  </w:footnote>
  <w:footnote w:id="87">
    <w:p w:rsidR="00A35AE8" w:rsidRPr="00EE25EB" w:rsidRDefault="00A35AE8" w:rsidP="00B90276">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 .</w:t>
      </w:r>
    </w:p>
  </w:footnote>
  <w:footnote w:id="88">
    <w:p w:rsidR="00A35AE8" w:rsidRPr="00EE25EB" w:rsidRDefault="00A35AE8" w:rsidP="00B90276">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 .</w:t>
      </w:r>
    </w:p>
    <w:p w:rsidR="00A35AE8" w:rsidRPr="00EE25EB" w:rsidRDefault="00A35AE8" w:rsidP="00B90276">
      <w:pPr>
        <w:pStyle w:val="Notedebasdepage"/>
        <w:bidi/>
        <w:jc w:val="both"/>
        <w:rPr>
          <w:rFonts w:ascii="Simplified Arabic" w:hAnsi="Simplified Arabic" w:cs="Simplified Arabic"/>
          <w:sz w:val="26"/>
          <w:szCs w:val="26"/>
          <w:rtl/>
          <w:lang w:bidi="ar-DZ"/>
        </w:rPr>
      </w:pPr>
    </w:p>
  </w:footnote>
  <w:footnote w:id="89">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 .</w:t>
      </w:r>
    </w:p>
  </w:footnote>
  <w:footnote w:id="90">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w:t>
      </w:r>
      <w:r>
        <w:rPr>
          <w:rFonts w:ascii="Simplified Arabic" w:hAnsi="Simplified Arabic" w:cs="Simplified Arabic" w:hint="cs"/>
          <w:sz w:val="26"/>
          <w:szCs w:val="26"/>
          <w:rtl/>
          <w:lang w:bidi="ar-DZ"/>
        </w:rPr>
        <w:t>، مرجع سابق ، ص 39.</w:t>
      </w:r>
    </w:p>
  </w:footnote>
  <w:footnote w:id="91">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 .</w:t>
      </w:r>
    </w:p>
  </w:footnote>
  <w:footnote w:id="92">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عبد السلام الترمايني، مرجع سابق،</w:t>
      </w:r>
      <w:r>
        <w:rPr>
          <w:rFonts w:ascii="Simplified Arabic" w:hAnsi="Simplified Arabic" w:cs="Simplified Arabic" w:hint="cs"/>
          <w:sz w:val="26"/>
          <w:szCs w:val="26"/>
          <w:rtl/>
        </w:rPr>
        <w:t>ص</w:t>
      </w:r>
      <w:r w:rsidRPr="00EE25EB">
        <w:rPr>
          <w:rFonts w:ascii="Simplified Arabic" w:hAnsi="Simplified Arabic" w:cs="Simplified Arabic"/>
          <w:sz w:val="26"/>
          <w:szCs w:val="26"/>
          <w:rtl/>
        </w:rPr>
        <w:t xml:space="preserve"> </w:t>
      </w:r>
      <w:r w:rsidRPr="00EE25EB">
        <w:rPr>
          <w:rFonts w:ascii="Simplified Arabic" w:hAnsi="Simplified Arabic" w:cs="Simplified Arabic"/>
          <w:sz w:val="26"/>
          <w:szCs w:val="26"/>
          <w:rtl/>
          <w:lang w:bidi="ar-DZ"/>
        </w:rPr>
        <w:t>147</w:t>
      </w:r>
      <w:r>
        <w:rPr>
          <w:rFonts w:ascii="Simplified Arabic" w:hAnsi="Simplified Arabic" w:cs="Simplified Arabic" w:hint="cs"/>
          <w:sz w:val="26"/>
          <w:szCs w:val="26"/>
          <w:rtl/>
          <w:lang w:bidi="ar-DZ"/>
        </w:rPr>
        <w:t>.</w:t>
      </w:r>
    </w:p>
  </w:footnote>
  <w:footnote w:id="93">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حسين عبد العلي عيسى ، </w:t>
      </w:r>
      <w:r>
        <w:rPr>
          <w:rFonts w:ascii="Simplified Arabic" w:hAnsi="Simplified Arabic" w:cs="Simplified Arabic" w:hint="cs"/>
          <w:sz w:val="26"/>
          <w:szCs w:val="26"/>
          <w:rtl/>
          <w:lang w:bidi="ar-DZ"/>
        </w:rPr>
        <w:t>مرجع سابق ، ص 40.</w:t>
      </w:r>
    </w:p>
  </w:footnote>
  <w:footnote w:id="94">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45.</w:t>
      </w:r>
    </w:p>
  </w:footnote>
  <w:footnote w:id="95">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w:t>
      </w:r>
      <w:r>
        <w:rPr>
          <w:rFonts w:ascii="Simplified Arabic" w:hAnsi="Simplified Arabic" w:cs="Simplified Arabic" w:hint="cs"/>
          <w:sz w:val="26"/>
          <w:szCs w:val="26"/>
          <w:rtl/>
          <w:lang w:bidi="ar-DZ"/>
        </w:rPr>
        <w:t>نفس المرجع ، 46.</w:t>
      </w:r>
    </w:p>
  </w:footnote>
  <w:footnote w:id="96">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46.</w:t>
      </w:r>
    </w:p>
  </w:footnote>
  <w:footnote w:id="97">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w:t>
      </w:r>
    </w:p>
  </w:footnote>
  <w:footnote w:id="98">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w:t>
      </w:r>
    </w:p>
  </w:footnote>
  <w:footnote w:id="99">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46.</w:t>
      </w:r>
    </w:p>
  </w:footnote>
  <w:footnote w:id="100">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46.</w:t>
      </w:r>
    </w:p>
  </w:footnote>
  <w:footnote w:id="101">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ص 47.</w:t>
      </w:r>
    </w:p>
  </w:footnote>
  <w:footnote w:id="102">
    <w:p w:rsidR="00A35AE8" w:rsidRPr="00EE25EB" w:rsidRDefault="00A35AE8" w:rsidP="00FB063A">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ص 114.</w:t>
      </w:r>
    </w:p>
  </w:footnote>
  <w:footnote w:id="103">
    <w:p w:rsidR="00A35AE8" w:rsidRPr="00EE25EB" w:rsidRDefault="00A35AE8" w:rsidP="00FB063A">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114.</w:t>
      </w:r>
    </w:p>
  </w:footnote>
  <w:footnote w:id="104">
    <w:p w:rsidR="00A35AE8" w:rsidRPr="00EE25EB" w:rsidRDefault="00A35AE8" w:rsidP="009219CF">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w:t>
      </w:r>
    </w:p>
  </w:footnote>
  <w:footnote w:id="105">
    <w:p w:rsidR="00A35AE8" w:rsidRPr="00EE25EB" w:rsidRDefault="00A35AE8" w:rsidP="00352151">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ص 114.</w:t>
      </w:r>
    </w:p>
  </w:footnote>
  <w:footnote w:id="106">
    <w:p w:rsidR="00A35AE8" w:rsidRPr="00EE25EB" w:rsidRDefault="00A35AE8" w:rsidP="00352151">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w:t>
      </w:r>
    </w:p>
  </w:footnote>
  <w:footnote w:id="107">
    <w:p w:rsidR="00A35AE8" w:rsidRPr="00EE25EB" w:rsidRDefault="00A35AE8" w:rsidP="00CB73AC">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115.</w:t>
      </w:r>
    </w:p>
  </w:footnote>
  <w:footnote w:id="108">
    <w:p w:rsidR="00A35AE8" w:rsidRPr="00EE25EB" w:rsidRDefault="00A35AE8" w:rsidP="006D1EF3">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حسين عبد العلي عيسى ، </w:t>
      </w:r>
      <w:r>
        <w:rPr>
          <w:rFonts w:ascii="Simplified Arabic" w:hAnsi="Simplified Arabic" w:cs="Simplified Arabic" w:hint="cs"/>
          <w:sz w:val="26"/>
          <w:szCs w:val="26"/>
          <w:rtl/>
          <w:lang w:bidi="ar-DZ"/>
        </w:rPr>
        <w:t>مرجع سابق</w:t>
      </w:r>
      <w:r w:rsidRPr="00EE25EB">
        <w:rPr>
          <w:rFonts w:ascii="Simplified Arabic" w:hAnsi="Simplified Arabic" w:cs="Simplified Arabic"/>
          <w:sz w:val="26"/>
          <w:szCs w:val="26"/>
          <w:rtl/>
          <w:lang w:bidi="ar-DZ"/>
        </w:rPr>
        <w:t xml:space="preserve"> ، ص 18.</w:t>
      </w:r>
    </w:p>
  </w:footnote>
  <w:footnote w:id="109">
    <w:p w:rsidR="00A35AE8" w:rsidRPr="00EE25EB" w:rsidRDefault="00A35AE8" w:rsidP="006D1EF3">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علي محمد جعفر، نشأة القوانين وتطورها: مدخل لدراسة القوانين القديمة - القانون الروماني - الشريعة الإسلامية،</w:t>
      </w:r>
      <w:r>
        <w:rPr>
          <w:rFonts w:ascii="Simplified Arabic" w:hAnsi="Simplified Arabic" w:cs="Simplified Arabic" w:hint="cs"/>
          <w:sz w:val="26"/>
          <w:szCs w:val="26"/>
          <w:rtl/>
        </w:rPr>
        <w:t>د</w:t>
      </w:r>
      <w:r w:rsidRPr="00EE25EB">
        <w:rPr>
          <w:rFonts w:ascii="Simplified Arabic" w:hAnsi="Simplified Arabic" w:cs="Simplified Arabic"/>
          <w:sz w:val="26"/>
          <w:szCs w:val="26"/>
          <w:rtl/>
        </w:rPr>
        <w:t xml:space="preserve"> ط ، المؤسسة الجامعية، </w:t>
      </w:r>
      <w:r>
        <w:rPr>
          <w:rFonts w:ascii="Simplified Arabic" w:hAnsi="Simplified Arabic" w:cs="Simplified Arabic" w:hint="cs"/>
          <w:sz w:val="26"/>
          <w:szCs w:val="26"/>
          <w:rtl/>
        </w:rPr>
        <w:t>بي</w:t>
      </w:r>
      <w:r w:rsidRPr="00EE25EB">
        <w:rPr>
          <w:rFonts w:ascii="Simplified Arabic" w:hAnsi="Simplified Arabic" w:cs="Simplified Arabic"/>
          <w:sz w:val="26"/>
          <w:szCs w:val="26"/>
          <w:rtl/>
        </w:rPr>
        <w:t>روت، 2002 ، ص 184.</w:t>
      </w:r>
    </w:p>
  </w:footnote>
  <w:footnote w:id="110">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علي غالب الداودي، المدخل إلى علم القانون، </w:t>
      </w:r>
      <w:r>
        <w:rPr>
          <w:rFonts w:ascii="Simplified Arabic" w:hAnsi="Simplified Arabic" w:cs="Simplified Arabic" w:hint="cs"/>
          <w:sz w:val="26"/>
          <w:szCs w:val="26"/>
          <w:rtl/>
        </w:rPr>
        <w:t>دون طبعة</w:t>
      </w:r>
      <w:r>
        <w:rPr>
          <w:rFonts w:ascii="Simplified Arabic" w:hAnsi="Simplified Arabic" w:cs="Simplified Arabic"/>
          <w:sz w:val="26"/>
          <w:szCs w:val="26"/>
          <w:rtl/>
        </w:rPr>
        <w:t>، دار</w:t>
      </w:r>
      <w:r w:rsidRPr="00EE25EB">
        <w:rPr>
          <w:rFonts w:ascii="Simplified Arabic" w:hAnsi="Simplified Arabic" w:cs="Simplified Arabic"/>
          <w:sz w:val="26"/>
          <w:szCs w:val="26"/>
          <w:rtl/>
        </w:rPr>
        <w:t>وائل، عمان، الأردن، 2004 ، ص 143.</w:t>
      </w:r>
    </w:p>
  </w:footnote>
  <w:footnote w:id="111">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عمر صلاح العزاوي ، منهجية التقنين في النظم القانونية المقارنة</w:t>
      </w:r>
      <w:r>
        <w:rPr>
          <w:rFonts w:ascii="Simplified Arabic" w:hAnsi="Simplified Arabic" w:cs="Simplified Arabic"/>
          <w:sz w:val="26"/>
          <w:szCs w:val="26"/>
          <w:rtl/>
          <w:lang w:bidi="ar-DZ"/>
        </w:rPr>
        <w:t xml:space="preserve">:نماذج </w:t>
      </w:r>
      <w:r>
        <w:rPr>
          <w:rFonts w:ascii="Simplified Arabic" w:hAnsi="Simplified Arabic" w:cs="Simplified Arabic" w:hint="cs"/>
          <w:sz w:val="26"/>
          <w:szCs w:val="26"/>
          <w:rtl/>
          <w:lang w:bidi="ar-DZ"/>
        </w:rPr>
        <w:t>تطبي</w:t>
      </w:r>
      <w:r w:rsidRPr="00EE25EB">
        <w:rPr>
          <w:rFonts w:ascii="Simplified Arabic" w:hAnsi="Simplified Arabic" w:cs="Simplified Arabic"/>
          <w:sz w:val="26"/>
          <w:szCs w:val="26"/>
          <w:rtl/>
          <w:lang w:bidi="ar-DZ"/>
        </w:rPr>
        <w:t>قية في القوانين المدنية، مجلة كلية القانون الكويتية</w:t>
      </w:r>
      <w:r>
        <w:rPr>
          <w:rFonts w:ascii="Simplified Arabic" w:hAnsi="Simplified Arabic" w:cs="Simplified Arabic"/>
          <w:sz w:val="26"/>
          <w:szCs w:val="26"/>
          <w:rtl/>
          <w:lang w:bidi="ar-DZ"/>
        </w:rPr>
        <w:t xml:space="preserve"> العالمية ، العدد 2 ، جوان 2019</w:t>
      </w:r>
      <w:r>
        <w:rPr>
          <w:rFonts w:ascii="Simplified Arabic" w:hAnsi="Simplified Arabic" w:cs="Simplified Arabic" w:hint="cs"/>
          <w:sz w:val="26"/>
          <w:szCs w:val="26"/>
          <w:rtl/>
          <w:lang w:bidi="ar-DZ"/>
        </w:rPr>
        <w:t>، ص 15.</w:t>
      </w:r>
    </w:p>
  </w:footnote>
  <w:footnote w:id="112">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علي غالب الداودي</w:t>
      </w:r>
      <w:r>
        <w:rPr>
          <w:rFonts w:ascii="Simplified Arabic" w:hAnsi="Simplified Arabic" w:cs="Simplified Arabic" w:hint="cs"/>
          <w:sz w:val="26"/>
          <w:szCs w:val="26"/>
          <w:rtl/>
        </w:rPr>
        <w:t>، المدخل إلى عالم القانون ، الطبعة الأولى ، دار وائل ، عمان ، الأردن ، 2004،</w:t>
      </w:r>
      <w:r w:rsidRPr="00EE25EB">
        <w:rPr>
          <w:rFonts w:ascii="Simplified Arabic" w:hAnsi="Simplified Arabic" w:cs="Simplified Arabic"/>
          <w:sz w:val="26"/>
          <w:szCs w:val="26"/>
          <w:rtl/>
        </w:rPr>
        <w:t>143</w:t>
      </w:r>
      <w:r>
        <w:rPr>
          <w:rFonts w:ascii="Simplified Arabic" w:hAnsi="Simplified Arabic" w:cs="Simplified Arabic" w:hint="cs"/>
          <w:sz w:val="26"/>
          <w:szCs w:val="26"/>
          <w:rtl/>
        </w:rPr>
        <w:t>.</w:t>
      </w:r>
    </w:p>
  </w:footnote>
  <w:footnote w:id="113">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غسان رباح، الوجيز في القانون الروماني والشريعة الإسلامية، منشورات الحل</w:t>
      </w:r>
      <w:r>
        <w:rPr>
          <w:rFonts w:ascii="Simplified Arabic" w:hAnsi="Simplified Arabic" w:cs="Simplified Arabic" w:hint="cs"/>
          <w:sz w:val="26"/>
          <w:szCs w:val="26"/>
          <w:rtl/>
          <w:lang w:bidi="ar-DZ"/>
        </w:rPr>
        <w:t>بية،بي</w:t>
      </w:r>
      <w:r w:rsidRPr="00EE25EB">
        <w:rPr>
          <w:rFonts w:ascii="Simplified Arabic" w:hAnsi="Simplified Arabic" w:cs="Simplified Arabic"/>
          <w:sz w:val="26"/>
          <w:szCs w:val="26"/>
          <w:rtl/>
          <w:lang w:bidi="ar-DZ"/>
        </w:rPr>
        <w:t>روت، 2007 ،</w:t>
      </w:r>
      <w:r>
        <w:rPr>
          <w:rFonts w:ascii="Simplified Arabic" w:hAnsi="Simplified Arabic" w:cs="Simplified Arabic" w:hint="cs"/>
          <w:sz w:val="26"/>
          <w:szCs w:val="26"/>
          <w:rtl/>
          <w:lang w:bidi="ar-DZ"/>
        </w:rPr>
        <w:t>ص-</w:t>
      </w:r>
      <w:r w:rsidRPr="00EE25EB">
        <w:rPr>
          <w:rFonts w:ascii="Simplified Arabic" w:hAnsi="Simplified Arabic" w:cs="Simplified Arabic"/>
          <w:sz w:val="26"/>
          <w:szCs w:val="26"/>
          <w:rtl/>
          <w:lang w:bidi="ar-DZ"/>
        </w:rPr>
        <w:t xml:space="preserve"> ص 140-146.</w:t>
      </w:r>
    </w:p>
  </w:footnote>
  <w:footnote w:id="114">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عمر صلاح العزاوي ، </w:t>
      </w:r>
      <w:r>
        <w:rPr>
          <w:rFonts w:ascii="Simplified Arabic" w:hAnsi="Simplified Arabic" w:cs="Simplified Arabic" w:hint="cs"/>
          <w:sz w:val="26"/>
          <w:szCs w:val="26"/>
          <w:rtl/>
          <w:lang w:bidi="ar-DZ"/>
        </w:rPr>
        <w:t>مرجع سابق ، ص 15.</w:t>
      </w:r>
    </w:p>
  </w:footnote>
  <w:footnote w:id="115">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علي غالب الداودي</w:t>
      </w:r>
      <w:r>
        <w:rPr>
          <w:rFonts w:ascii="Simplified Arabic" w:hAnsi="Simplified Arabic" w:cs="Simplified Arabic" w:hint="cs"/>
          <w:sz w:val="26"/>
          <w:szCs w:val="26"/>
          <w:rtl/>
        </w:rPr>
        <w:t xml:space="preserve"> ، مرجع سابق ، ص</w:t>
      </w:r>
      <w:r w:rsidRPr="00EE25EB">
        <w:rPr>
          <w:rFonts w:ascii="Simplified Arabic" w:hAnsi="Simplified Arabic" w:cs="Simplified Arabic"/>
          <w:sz w:val="26"/>
          <w:szCs w:val="26"/>
          <w:rtl/>
        </w:rPr>
        <w:t>143</w:t>
      </w:r>
      <w:r>
        <w:rPr>
          <w:rFonts w:ascii="Simplified Arabic" w:hAnsi="Simplified Arabic" w:cs="Simplified Arabic" w:hint="cs"/>
          <w:sz w:val="26"/>
          <w:szCs w:val="26"/>
          <w:rtl/>
        </w:rPr>
        <w:t>.</w:t>
      </w:r>
    </w:p>
  </w:footnote>
  <w:footnote w:id="116">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محمد جبر الألفي، مرجع سابق، ص93</w:t>
      </w:r>
      <w:r>
        <w:rPr>
          <w:rFonts w:ascii="Simplified Arabic" w:hAnsi="Simplified Arabic" w:cs="Simplified Arabic" w:hint="cs"/>
          <w:sz w:val="26"/>
          <w:szCs w:val="26"/>
          <w:rtl/>
        </w:rPr>
        <w:t>.</w:t>
      </w:r>
    </w:p>
  </w:footnote>
  <w:footnote w:id="117">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و</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التشريع بهذا المعنى هو كل قاعدة قانونية مكتوبة تصدر عن السلطة التي يمنحها الدستور الاختصاص  بوضع التشريع، راجع: عدنان سرحان و</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آخرون، المدخل لدراسة القانون «نظرية القانون- نظرية العقد »، مكتبة الجامعة، الشارقة، 2012 ، ص67.</w:t>
      </w:r>
    </w:p>
  </w:footnote>
  <w:footnote w:id="118">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عمر صلاح العزاوي ، </w:t>
      </w:r>
      <w:r>
        <w:rPr>
          <w:rFonts w:ascii="Simplified Arabic" w:hAnsi="Simplified Arabic" w:cs="Simplified Arabic" w:hint="cs"/>
          <w:sz w:val="26"/>
          <w:szCs w:val="26"/>
          <w:rtl/>
          <w:lang w:bidi="ar-DZ"/>
        </w:rPr>
        <w:t>المجع السابق ، ص 144.</w:t>
      </w:r>
    </w:p>
  </w:footnote>
  <w:footnote w:id="119">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محمود جمال الدين زكي، دروس في مقدمة الدراسات القانونية، </w:t>
      </w:r>
      <w:r>
        <w:rPr>
          <w:rFonts w:ascii="Simplified Arabic" w:hAnsi="Simplified Arabic" w:cs="Simplified Arabic" w:hint="cs"/>
          <w:sz w:val="26"/>
          <w:szCs w:val="26"/>
          <w:rtl/>
        </w:rPr>
        <w:t xml:space="preserve">الطبعة الثانية </w:t>
      </w:r>
      <w:r w:rsidRPr="00EE25EB">
        <w:rPr>
          <w:rFonts w:ascii="Simplified Arabic" w:hAnsi="Simplified Arabic" w:cs="Simplified Arabic"/>
          <w:sz w:val="26"/>
          <w:szCs w:val="26"/>
          <w:rtl/>
        </w:rPr>
        <w:t xml:space="preserve">، المطابع الأميرية، القاهرة،1969 ، </w:t>
      </w:r>
      <w:r>
        <w:rPr>
          <w:rFonts w:ascii="Simplified Arabic" w:hAnsi="Simplified Arabic" w:cs="Simplified Arabic" w:hint="cs"/>
          <w:sz w:val="26"/>
          <w:szCs w:val="26"/>
          <w:rtl/>
        </w:rPr>
        <w:t>ص-</w:t>
      </w:r>
      <w:r w:rsidRPr="00EE25EB">
        <w:rPr>
          <w:rFonts w:ascii="Simplified Arabic" w:hAnsi="Simplified Arabic" w:cs="Simplified Arabic"/>
          <w:sz w:val="26"/>
          <w:szCs w:val="26"/>
          <w:rtl/>
        </w:rPr>
        <w:t xml:space="preserve"> ص 61-62.</w:t>
      </w:r>
    </w:p>
  </w:footnote>
  <w:footnote w:id="120">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محمد كمال شرف الدين، النظرية العامة للقانون- النظرية العامة للحق، </w:t>
      </w:r>
      <w:r>
        <w:rPr>
          <w:rFonts w:ascii="Simplified Arabic" w:hAnsi="Simplified Arabic" w:cs="Simplified Arabic" w:hint="cs"/>
          <w:sz w:val="26"/>
          <w:szCs w:val="26"/>
          <w:rtl/>
        </w:rPr>
        <w:t>الطبعة الأولى</w:t>
      </w:r>
      <w:r w:rsidRPr="00EE25EB">
        <w:rPr>
          <w:rFonts w:ascii="Simplified Arabic" w:hAnsi="Simplified Arabic" w:cs="Simplified Arabic"/>
          <w:sz w:val="26"/>
          <w:szCs w:val="26"/>
          <w:rtl/>
        </w:rPr>
        <w:t>، مجمع الأطرشي للكتاب  المتخصص، تونس، 2017 ، ص 172 .</w:t>
      </w:r>
    </w:p>
  </w:footnote>
  <w:footnote w:id="121">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سمير عبد السيد تناغو، النظرية العامة للقانون، منشأة المعارف، الإسكندرية، 1974 ، ص 749 .</w:t>
      </w:r>
    </w:p>
  </w:footnote>
  <w:footnote w:id="122">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عمر صلاح العزاوي ، </w:t>
      </w:r>
      <w:r>
        <w:rPr>
          <w:rFonts w:ascii="Simplified Arabic" w:hAnsi="Simplified Arabic" w:cs="Simplified Arabic" w:hint="cs"/>
          <w:sz w:val="26"/>
          <w:szCs w:val="26"/>
          <w:rtl/>
          <w:lang w:bidi="ar-DZ"/>
        </w:rPr>
        <w:t>مرجع سابق ، ص 144.</w:t>
      </w:r>
    </w:p>
  </w:footnote>
  <w:footnote w:id="123">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rPr>
        <w:t>نفس المرجع ، ص 146.</w:t>
      </w:r>
    </w:p>
  </w:footnote>
  <w:footnote w:id="124">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rPr>
        <w:t>نفس المرجع ، ص 147.</w:t>
      </w:r>
    </w:p>
  </w:footnote>
  <w:footnote w:id="125">
    <w:p w:rsidR="00A35AE8" w:rsidRPr="00EE25EB" w:rsidRDefault="00A35AE8"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عمر صلاح العزاوي ، </w:t>
      </w:r>
      <w:r>
        <w:rPr>
          <w:rFonts w:ascii="Simplified Arabic" w:hAnsi="Simplified Arabic" w:cs="Simplified Arabic" w:hint="cs"/>
          <w:sz w:val="26"/>
          <w:szCs w:val="26"/>
          <w:rtl/>
          <w:lang w:bidi="ar-DZ"/>
        </w:rPr>
        <w:t xml:space="preserve">مرجع سابق </w:t>
      </w:r>
      <w:r>
        <w:rPr>
          <w:rFonts w:ascii="Simplified Arabic" w:hAnsi="Simplified Arabic" w:cs="Simplified Arabic" w:hint="cs"/>
          <w:sz w:val="26"/>
          <w:szCs w:val="26"/>
          <w:rtl/>
        </w:rPr>
        <w:t>، ص 146.</w:t>
      </w:r>
    </w:p>
  </w:footnote>
  <w:footnote w:id="126">
    <w:p w:rsidR="00A35AE8" w:rsidRPr="007350BE" w:rsidRDefault="00A35AE8" w:rsidP="001E2B9E">
      <w:pPr>
        <w:pStyle w:val="Notedebasdepage"/>
        <w:bidi/>
        <w:rPr>
          <w:rFonts w:ascii="Simplified Arabic" w:hAnsi="Simplified Arabic" w:cs="Simplified Arabic"/>
          <w:sz w:val="26"/>
          <w:szCs w:val="26"/>
          <w:rtl/>
          <w:lang w:bidi="ar-DZ"/>
        </w:rPr>
      </w:pPr>
      <w:r w:rsidRPr="007350BE">
        <w:rPr>
          <w:rStyle w:val="Appelnotedebasdep"/>
          <w:rFonts w:ascii="Simplified Arabic" w:hAnsi="Simplified Arabic" w:cs="Simplified Arabic"/>
          <w:sz w:val="26"/>
          <w:szCs w:val="26"/>
        </w:rPr>
        <w:footnoteRef/>
      </w:r>
      <w:r w:rsidRPr="007350BE">
        <w:rPr>
          <w:rFonts w:ascii="Simplified Arabic" w:hAnsi="Simplified Arabic" w:cs="Simplified Arabic"/>
          <w:sz w:val="26"/>
          <w:szCs w:val="26"/>
        </w:rPr>
        <w:t xml:space="preserve"> </w:t>
      </w:r>
      <w:r w:rsidRPr="007350BE">
        <w:rPr>
          <w:rFonts w:ascii="Simplified Arabic" w:hAnsi="Simplified Arabic" w:cs="Simplified Arabic"/>
          <w:sz w:val="26"/>
          <w:szCs w:val="26"/>
          <w:rtl/>
          <w:lang w:bidi="ar-DZ"/>
        </w:rPr>
        <w:t xml:space="preserve"> سورة الجاثية ، أية 18.</w:t>
      </w:r>
    </w:p>
  </w:footnote>
  <w:footnote w:id="127">
    <w:p w:rsidR="00A35AE8" w:rsidRPr="007350BE" w:rsidRDefault="00A35AE8" w:rsidP="001E2B9E">
      <w:pPr>
        <w:pStyle w:val="Notedebasdepage"/>
        <w:bidi/>
        <w:rPr>
          <w:rFonts w:ascii="Simplified Arabic" w:hAnsi="Simplified Arabic" w:cs="Simplified Arabic"/>
          <w:sz w:val="26"/>
          <w:szCs w:val="26"/>
          <w:rtl/>
          <w:lang w:bidi="ar-DZ"/>
        </w:rPr>
      </w:pPr>
      <w:r w:rsidRPr="007350BE">
        <w:rPr>
          <w:rStyle w:val="Appelnotedebasdep"/>
          <w:rFonts w:ascii="Simplified Arabic" w:hAnsi="Simplified Arabic" w:cs="Simplified Arabic"/>
          <w:sz w:val="26"/>
          <w:szCs w:val="26"/>
        </w:rPr>
        <w:footnoteRef/>
      </w:r>
      <w:r w:rsidRPr="007350BE">
        <w:rPr>
          <w:rFonts w:ascii="Simplified Arabic" w:hAnsi="Simplified Arabic" w:cs="Simplified Arabic"/>
          <w:sz w:val="26"/>
          <w:szCs w:val="26"/>
        </w:rPr>
        <w:t xml:space="preserve"> </w:t>
      </w:r>
      <w:r w:rsidRPr="007350BE">
        <w:rPr>
          <w:rFonts w:ascii="Simplified Arabic" w:hAnsi="Simplified Arabic" w:cs="Simplified Arabic"/>
          <w:sz w:val="26"/>
          <w:szCs w:val="26"/>
          <w:rtl/>
          <w:lang w:bidi="ar-DZ"/>
        </w:rPr>
        <w:t xml:space="preserve"> سورة المائدة ، أية 48.</w:t>
      </w:r>
    </w:p>
  </w:footnote>
  <w:footnote w:id="128">
    <w:p w:rsidR="00A35AE8" w:rsidRPr="007350BE" w:rsidRDefault="00A35AE8" w:rsidP="001E2B9E">
      <w:pPr>
        <w:pStyle w:val="Notedebasdepage"/>
        <w:bidi/>
        <w:rPr>
          <w:rFonts w:ascii="Simplified Arabic" w:hAnsi="Simplified Arabic" w:cs="Simplified Arabic"/>
          <w:sz w:val="26"/>
          <w:szCs w:val="26"/>
          <w:rtl/>
          <w:lang w:bidi="ar-DZ"/>
        </w:rPr>
      </w:pPr>
      <w:r w:rsidRPr="007350BE">
        <w:rPr>
          <w:rStyle w:val="Appelnotedebasdep"/>
          <w:rFonts w:ascii="Simplified Arabic" w:hAnsi="Simplified Arabic" w:cs="Simplified Arabic"/>
          <w:sz w:val="26"/>
          <w:szCs w:val="26"/>
        </w:rPr>
        <w:footnoteRef/>
      </w:r>
      <w:r w:rsidRPr="007350BE">
        <w:rPr>
          <w:rFonts w:ascii="Simplified Arabic" w:hAnsi="Simplified Arabic" w:cs="Simplified Arabic"/>
          <w:sz w:val="26"/>
          <w:szCs w:val="26"/>
        </w:rPr>
        <w:t xml:space="preserve"> </w:t>
      </w:r>
      <w:r w:rsidRPr="007350BE">
        <w:rPr>
          <w:rFonts w:ascii="Simplified Arabic" w:hAnsi="Simplified Arabic" w:cs="Simplified Arabic"/>
          <w:sz w:val="26"/>
          <w:szCs w:val="26"/>
          <w:rtl/>
          <w:lang w:bidi="ar-DZ"/>
        </w:rPr>
        <w:t xml:space="preserve"> سورة الشورى ، أية 21.</w:t>
      </w:r>
    </w:p>
  </w:footnote>
  <w:footnote w:id="129">
    <w:p w:rsidR="00A35AE8" w:rsidRPr="007350BE" w:rsidRDefault="00A35AE8" w:rsidP="001E2B9E">
      <w:pPr>
        <w:pStyle w:val="Notedebasdepage"/>
        <w:bidi/>
        <w:rPr>
          <w:rFonts w:ascii="Simplified Arabic" w:hAnsi="Simplified Arabic" w:cs="Simplified Arabic"/>
          <w:sz w:val="26"/>
          <w:szCs w:val="26"/>
          <w:rtl/>
          <w:lang w:bidi="ar-DZ"/>
        </w:rPr>
      </w:pPr>
      <w:r w:rsidRPr="007350BE">
        <w:rPr>
          <w:rStyle w:val="Appelnotedebasdep"/>
          <w:rFonts w:ascii="Simplified Arabic" w:hAnsi="Simplified Arabic" w:cs="Simplified Arabic"/>
          <w:sz w:val="26"/>
          <w:szCs w:val="26"/>
        </w:rPr>
        <w:footnoteRef/>
      </w:r>
      <w:r w:rsidRPr="007350BE">
        <w:rPr>
          <w:rFonts w:ascii="Simplified Arabic" w:hAnsi="Simplified Arabic" w:cs="Simplified Arabic"/>
          <w:sz w:val="26"/>
          <w:szCs w:val="26"/>
        </w:rPr>
        <w:t xml:space="preserve"> </w:t>
      </w:r>
      <w:r w:rsidRPr="007350BE">
        <w:rPr>
          <w:rFonts w:ascii="Simplified Arabic" w:hAnsi="Simplified Arabic" w:cs="Simplified Arabic"/>
          <w:sz w:val="26"/>
          <w:szCs w:val="26"/>
          <w:rtl/>
          <w:lang w:bidi="ar-DZ"/>
        </w:rPr>
        <w:t xml:space="preserve"> نور الدين بن مختار الخادمي ، علم المقاصد الشرعية ، الطبعة الأولى ، مكتبة عبيكان ، المملكة العربية السعودية ،  2001 ، ص-ص 14-15.</w:t>
      </w:r>
    </w:p>
  </w:footnote>
  <w:footnote w:id="130">
    <w:p w:rsidR="00A35AE8" w:rsidRPr="00BB3B59" w:rsidRDefault="00A35AE8" w:rsidP="001E2B9E">
      <w:pPr>
        <w:pStyle w:val="Notedebasdepage"/>
        <w:bidi/>
        <w:rPr>
          <w:rFonts w:ascii="Simplified Arabic" w:hAnsi="Simplified Arabic" w:cs="Simplified Arabic"/>
          <w:sz w:val="26"/>
          <w:szCs w:val="26"/>
          <w:rtl/>
          <w:lang w:bidi="ar-DZ"/>
        </w:rPr>
      </w:pPr>
      <w:r w:rsidRPr="00BB3B59">
        <w:rPr>
          <w:rStyle w:val="Appelnotedebasdep"/>
          <w:rFonts w:ascii="Simplified Arabic" w:hAnsi="Simplified Arabic" w:cs="Simplified Arabic"/>
          <w:sz w:val="26"/>
          <w:szCs w:val="26"/>
        </w:rPr>
        <w:footnoteRef/>
      </w:r>
      <w:r w:rsidRPr="00BB3B59">
        <w:rPr>
          <w:rFonts w:ascii="Simplified Arabic" w:hAnsi="Simplified Arabic" w:cs="Simplified Arabic"/>
          <w:sz w:val="26"/>
          <w:szCs w:val="26"/>
        </w:rPr>
        <w:t xml:space="preserve"> </w:t>
      </w:r>
      <w:r w:rsidRPr="00BB3B59">
        <w:rPr>
          <w:rFonts w:ascii="Simplified Arabic" w:hAnsi="Simplified Arabic" w:cs="Simplified Arabic"/>
          <w:sz w:val="26"/>
          <w:szCs w:val="26"/>
          <w:rtl/>
        </w:rPr>
        <w:t xml:space="preserve"> محمد بن علي التهانوي، موسوعة كشاف اصطلاحات الفنون والعلوم، مكتبة لبنان ناشرون، بيروت، الطبعة الأولى ، 1996 ، ص 1028 .</w:t>
      </w:r>
    </w:p>
  </w:footnote>
  <w:footnote w:id="131">
    <w:p w:rsidR="00A35AE8" w:rsidRPr="00A53CFE" w:rsidRDefault="00A35AE8" w:rsidP="001E2B9E">
      <w:pPr>
        <w:pStyle w:val="Notedebasdepage"/>
        <w:bidi/>
        <w:rPr>
          <w:rFonts w:ascii="Simplified Arabic" w:hAnsi="Simplified Arabic" w:cs="Simplified Arabic"/>
          <w:sz w:val="26"/>
          <w:szCs w:val="26"/>
          <w:rtl/>
          <w:lang w:bidi="ar-DZ"/>
        </w:rPr>
      </w:pPr>
      <w:r w:rsidRPr="00A53CFE">
        <w:rPr>
          <w:rStyle w:val="Appelnotedebasdep"/>
          <w:rFonts w:ascii="Simplified Arabic" w:hAnsi="Simplified Arabic" w:cs="Simplified Arabic"/>
          <w:sz w:val="26"/>
          <w:szCs w:val="26"/>
        </w:rPr>
        <w:footnoteRef/>
      </w:r>
      <w:r w:rsidRPr="00A53CFE">
        <w:rPr>
          <w:rFonts w:ascii="Simplified Arabic" w:hAnsi="Simplified Arabic" w:cs="Simplified Arabic"/>
          <w:sz w:val="26"/>
          <w:szCs w:val="26"/>
        </w:rPr>
        <w:t xml:space="preserve"> </w:t>
      </w:r>
      <w:r w:rsidRPr="00A53CFE">
        <w:rPr>
          <w:rFonts w:ascii="Simplified Arabic" w:hAnsi="Simplified Arabic" w:cs="Simplified Arabic"/>
          <w:sz w:val="26"/>
          <w:szCs w:val="26"/>
          <w:rtl/>
          <w:lang w:bidi="ar-DZ"/>
        </w:rPr>
        <w:t xml:space="preserve"> إبن منظور ، لسان العرب ، الجزء 17 ، ص-ص 24-30.</w:t>
      </w:r>
    </w:p>
  </w:footnote>
  <w:footnote w:id="132">
    <w:p w:rsidR="00A35AE8" w:rsidRPr="001A5BD6" w:rsidRDefault="00A35AE8" w:rsidP="001E2B9E">
      <w:pPr>
        <w:pStyle w:val="Notedebasdepage"/>
        <w:bidi/>
        <w:rPr>
          <w:rFonts w:ascii="Simplified Arabic" w:hAnsi="Simplified Arabic" w:cs="Simplified Arabic"/>
          <w:sz w:val="26"/>
          <w:szCs w:val="26"/>
          <w:rtl/>
          <w:lang w:bidi="ar-DZ"/>
        </w:rPr>
      </w:pPr>
      <w:r w:rsidRPr="001A5BD6">
        <w:rPr>
          <w:rStyle w:val="Appelnotedebasdep"/>
          <w:rFonts w:ascii="Simplified Arabic" w:hAnsi="Simplified Arabic" w:cs="Simplified Arabic"/>
          <w:sz w:val="26"/>
          <w:szCs w:val="26"/>
        </w:rPr>
        <w:footnoteRef/>
      </w:r>
      <w:r w:rsidRPr="001A5BD6">
        <w:rPr>
          <w:rFonts w:ascii="Simplified Arabic" w:hAnsi="Simplified Arabic" w:cs="Simplified Arabic"/>
          <w:sz w:val="26"/>
          <w:szCs w:val="26"/>
        </w:rPr>
        <w:t xml:space="preserve"> </w:t>
      </w:r>
      <w:r w:rsidRPr="001A5BD6">
        <w:rPr>
          <w:rFonts w:ascii="Simplified Arabic" w:hAnsi="Simplified Arabic" w:cs="Simplified Arabic"/>
          <w:sz w:val="26"/>
          <w:szCs w:val="26"/>
          <w:rtl/>
          <w:lang w:bidi="ar-DZ"/>
        </w:rPr>
        <w:t xml:space="preserve"> جميل صلبيا ، المنعجم الفلسفي ، المجلد الأول ، دار الكتاب البناني ، بيروت ، 1978 ، ص –ص 572-573.</w:t>
      </w:r>
    </w:p>
  </w:footnote>
  <w:footnote w:id="133">
    <w:p w:rsidR="00A35AE8" w:rsidRPr="00D87414" w:rsidRDefault="00A35AE8" w:rsidP="001E2B9E">
      <w:pPr>
        <w:pStyle w:val="Notedebasdepage"/>
        <w:bidi/>
        <w:rPr>
          <w:rFonts w:ascii="Simplified Arabic" w:hAnsi="Simplified Arabic" w:cs="Simplified Arabic"/>
          <w:sz w:val="26"/>
          <w:szCs w:val="26"/>
          <w:rtl/>
          <w:lang w:bidi="ar-DZ"/>
        </w:rPr>
      </w:pPr>
      <w:r w:rsidRPr="00D87414">
        <w:rPr>
          <w:rStyle w:val="Appelnotedebasdep"/>
          <w:rFonts w:ascii="Simplified Arabic" w:hAnsi="Simplified Arabic" w:cs="Simplified Arabic"/>
          <w:sz w:val="26"/>
          <w:szCs w:val="26"/>
        </w:rPr>
        <w:footnoteRef/>
      </w:r>
      <w:r w:rsidRPr="00D87414">
        <w:rPr>
          <w:rFonts w:ascii="Simplified Arabic" w:hAnsi="Simplified Arabic" w:cs="Simplified Arabic"/>
          <w:sz w:val="26"/>
          <w:szCs w:val="26"/>
        </w:rPr>
        <w:t xml:space="preserve"> </w:t>
      </w:r>
      <w:r w:rsidRPr="00D87414">
        <w:rPr>
          <w:rFonts w:ascii="Simplified Arabic" w:hAnsi="Simplified Arabic" w:cs="Simplified Arabic"/>
          <w:sz w:val="26"/>
          <w:szCs w:val="26"/>
          <w:rtl/>
          <w:lang w:bidi="ar-DZ"/>
        </w:rPr>
        <w:t xml:space="preserve"> سورة المائدة ، أية 67.</w:t>
      </w:r>
    </w:p>
  </w:footnote>
  <w:footnote w:id="134">
    <w:p w:rsidR="00A35AE8" w:rsidRPr="00841423" w:rsidRDefault="00A35AE8" w:rsidP="001E2B9E">
      <w:pPr>
        <w:pStyle w:val="Notedebasdepage"/>
        <w:bidi/>
        <w:rPr>
          <w:rFonts w:ascii="Simplified Arabic" w:hAnsi="Simplified Arabic" w:cs="Simplified Arabic"/>
          <w:sz w:val="26"/>
          <w:szCs w:val="26"/>
          <w:rtl/>
          <w:lang w:bidi="ar-DZ"/>
        </w:rPr>
      </w:pPr>
      <w:r w:rsidRPr="00841423">
        <w:rPr>
          <w:rStyle w:val="Appelnotedebasdep"/>
          <w:rFonts w:ascii="Simplified Arabic" w:hAnsi="Simplified Arabic" w:cs="Simplified Arabic"/>
          <w:sz w:val="26"/>
          <w:szCs w:val="26"/>
        </w:rPr>
        <w:footnoteRef/>
      </w:r>
      <w:r w:rsidRPr="00841423">
        <w:rPr>
          <w:rFonts w:ascii="Simplified Arabic" w:hAnsi="Simplified Arabic" w:cs="Simplified Arabic"/>
          <w:sz w:val="26"/>
          <w:szCs w:val="26"/>
        </w:rPr>
        <w:t xml:space="preserve"> </w:t>
      </w:r>
      <w:r w:rsidRPr="00841423">
        <w:rPr>
          <w:rFonts w:ascii="Simplified Arabic" w:hAnsi="Simplified Arabic" w:cs="Simplified Arabic"/>
          <w:sz w:val="26"/>
          <w:szCs w:val="26"/>
          <w:rtl/>
          <w:lang w:bidi="ar-DZ"/>
        </w:rPr>
        <w:t xml:space="preserve"> </w:t>
      </w:r>
      <w:r w:rsidRPr="00841423">
        <w:rPr>
          <w:rFonts w:ascii="Simplified Arabic" w:hAnsi="Simplified Arabic" w:cs="Simplified Arabic"/>
          <w:sz w:val="26"/>
          <w:szCs w:val="26"/>
          <w:rtl/>
        </w:rPr>
        <w:t xml:space="preserve">محمد بن علي التهانوي، </w:t>
      </w:r>
      <w:r>
        <w:rPr>
          <w:rFonts w:ascii="Simplified Arabic" w:hAnsi="Simplified Arabic" w:cs="Simplified Arabic"/>
          <w:sz w:val="26"/>
          <w:szCs w:val="26"/>
          <w:rtl/>
        </w:rPr>
        <w:t>مرجع سابق</w:t>
      </w:r>
      <w:r w:rsidRPr="00841423">
        <w:rPr>
          <w:rFonts w:ascii="Simplified Arabic" w:hAnsi="Simplified Arabic" w:cs="Simplified Arabic"/>
          <w:sz w:val="26"/>
          <w:szCs w:val="26"/>
          <w:rtl/>
        </w:rPr>
        <w:t xml:space="preserve"> ، ص 1030.</w:t>
      </w:r>
    </w:p>
  </w:footnote>
  <w:footnote w:id="135">
    <w:p w:rsidR="00A35AE8" w:rsidRPr="00D87414" w:rsidRDefault="00A35AE8" w:rsidP="001E2B9E">
      <w:pPr>
        <w:pStyle w:val="Notedebasdepage"/>
        <w:bidi/>
        <w:rPr>
          <w:rFonts w:ascii="Simplified Arabic" w:hAnsi="Simplified Arabic" w:cs="Simplified Arabic"/>
          <w:sz w:val="26"/>
          <w:szCs w:val="26"/>
          <w:rtl/>
          <w:lang w:bidi="ar-DZ"/>
        </w:rPr>
      </w:pPr>
      <w:r w:rsidRPr="00D87414">
        <w:rPr>
          <w:rStyle w:val="Appelnotedebasdep"/>
          <w:rFonts w:ascii="Simplified Arabic" w:hAnsi="Simplified Arabic" w:cs="Simplified Arabic"/>
          <w:sz w:val="26"/>
          <w:szCs w:val="26"/>
        </w:rPr>
        <w:footnoteRef/>
      </w:r>
      <w:r w:rsidRPr="00D87414">
        <w:rPr>
          <w:rFonts w:ascii="Simplified Arabic" w:hAnsi="Simplified Arabic" w:cs="Simplified Arabic"/>
          <w:sz w:val="26"/>
          <w:szCs w:val="26"/>
        </w:rPr>
        <w:t xml:space="preserve"> </w:t>
      </w:r>
      <w:r w:rsidRPr="00D87414">
        <w:rPr>
          <w:rFonts w:ascii="Simplified Arabic" w:hAnsi="Simplified Arabic" w:cs="Simplified Arabic"/>
          <w:sz w:val="26"/>
          <w:szCs w:val="26"/>
          <w:rtl/>
          <w:lang w:bidi="ar-DZ"/>
        </w:rPr>
        <w:t xml:space="preserve"> سورة النجم ، أية 3.</w:t>
      </w:r>
    </w:p>
  </w:footnote>
  <w:footnote w:id="136">
    <w:p w:rsidR="00A35AE8" w:rsidRPr="00EE25EB" w:rsidRDefault="00A35AE8" w:rsidP="001E2B9E">
      <w:pPr>
        <w:pStyle w:val="Notedebasdepage"/>
        <w:bidi/>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حميد شاوش ، </w:t>
      </w:r>
      <w:r>
        <w:rPr>
          <w:rFonts w:ascii="Simplified Arabic" w:hAnsi="Simplified Arabic" w:cs="Simplified Arabic"/>
          <w:sz w:val="26"/>
          <w:szCs w:val="26"/>
          <w:rtl/>
          <w:lang w:bidi="ar-DZ"/>
        </w:rPr>
        <w:t>مرجع سابق</w:t>
      </w:r>
      <w:r w:rsidRPr="00EE25EB">
        <w:rPr>
          <w:rFonts w:ascii="Simplified Arabic" w:hAnsi="Simplified Arabic" w:cs="Simplified Arabic"/>
          <w:sz w:val="26"/>
          <w:szCs w:val="26"/>
          <w:rtl/>
          <w:lang w:bidi="ar-DZ"/>
        </w:rPr>
        <w:t xml:space="preserve"> ، ص 43.</w:t>
      </w:r>
    </w:p>
  </w:footnote>
  <w:footnote w:id="137">
    <w:p w:rsidR="00A35AE8" w:rsidRPr="00783533" w:rsidRDefault="00A35AE8" w:rsidP="001E2B9E">
      <w:pPr>
        <w:pStyle w:val="Notedebasdepage"/>
        <w:bidi/>
        <w:rPr>
          <w:rFonts w:ascii="Simplified Arabic" w:hAnsi="Simplified Arabic" w:cs="Simplified Arabic"/>
          <w:sz w:val="26"/>
          <w:szCs w:val="26"/>
          <w:rtl/>
          <w:lang w:bidi="ar-DZ"/>
        </w:rPr>
      </w:pPr>
      <w:r w:rsidRPr="00783533">
        <w:rPr>
          <w:rStyle w:val="Appelnotedebasdep"/>
          <w:rFonts w:ascii="Simplified Arabic" w:hAnsi="Simplified Arabic" w:cs="Simplified Arabic"/>
          <w:sz w:val="26"/>
          <w:szCs w:val="26"/>
        </w:rPr>
        <w:footnoteRef/>
      </w:r>
      <w:r w:rsidRPr="00783533">
        <w:rPr>
          <w:rFonts w:ascii="Simplified Arabic" w:hAnsi="Simplified Arabic" w:cs="Simplified Arabic"/>
          <w:sz w:val="26"/>
          <w:szCs w:val="26"/>
        </w:rPr>
        <w:t xml:space="preserve">  </w:t>
      </w:r>
      <w:r w:rsidRPr="00783533">
        <w:rPr>
          <w:rFonts w:ascii="Simplified Arabic" w:hAnsi="Simplified Arabic" w:cs="Simplified Arabic"/>
          <w:sz w:val="26"/>
          <w:szCs w:val="26"/>
          <w:rtl/>
        </w:rPr>
        <w:t>عمر سليمان الأشقر، خصائص الشريعة الإسلامية، مكتبة الفلاح، الكويت، 1982 ، ص 35.</w:t>
      </w:r>
    </w:p>
  </w:footnote>
  <w:footnote w:id="138">
    <w:p w:rsidR="00A35AE8" w:rsidRPr="00AF139A" w:rsidRDefault="00A35AE8" w:rsidP="001E2B9E">
      <w:pPr>
        <w:pStyle w:val="Notedebasdepage"/>
        <w:bidi/>
        <w:rPr>
          <w:rFonts w:ascii="Simplified Arabic" w:hAnsi="Simplified Arabic" w:cs="Simplified Arabic"/>
          <w:sz w:val="26"/>
          <w:szCs w:val="26"/>
          <w:rtl/>
          <w:lang w:bidi="ar-DZ"/>
        </w:rPr>
      </w:pPr>
      <w:r w:rsidRPr="00AF139A">
        <w:rPr>
          <w:rStyle w:val="Appelnotedebasdep"/>
          <w:rFonts w:ascii="Simplified Arabic" w:hAnsi="Simplified Arabic" w:cs="Simplified Arabic"/>
          <w:sz w:val="26"/>
          <w:szCs w:val="26"/>
        </w:rPr>
        <w:footnoteRef/>
      </w:r>
      <w:r w:rsidRPr="00AF139A">
        <w:rPr>
          <w:rFonts w:ascii="Simplified Arabic" w:hAnsi="Simplified Arabic" w:cs="Simplified Arabic"/>
          <w:sz w:val="26"/>
          <w:szCs w:val="26"/>
        </w:rPr>
        <w:t xml:space="preserve"> </w:t>
      </w:r>
      <w:r w:rsidRPr="00AF139A">
        <w:rPr>
          <w:rFonts w:ascii="Simplified Arabic" w:hAnsi="Simplified Arabic" w:cs="Simplified Arabic"/>
          <w:sz w:val="26"/>
          <w:szCs w:val="26"/>
          <w:rtl/>
          <w:lang w:bidi="ar-DZ"/>
        </w:rPr>
        <w:t xml:space="preserve"> عبد الكريم زيدان، المدخل الفقهي العام، </w:t>
      </w:r>
      <w:r>
        <w:rPr>
          <w:rFonts w:ascii="Simplified Arabic" w:hAnsi="Simplified Arabic" w:cs="Simplified Arabic" w:hint="cs"/>
          <w:sz w:val="26"/>
          <w:szCs w:val="26"/>
          <w:rtl/>
          <w:lang w:bidi="ar-DZ"/>
        </w:rPr>
        <w:t>الطبعة الثانية</w:t>
      </w:r>
      <w:r w:rsidRPr="00AF139A">
        <w:rPr>
          <w:rFonts w:ascii="Simplified Arabic" w:hAnsi="Simplified Arabic" w:cs="Simplified Arabic"/>
          <w:sz w:val="26"/>
          <w:szCs w:val="26"/>
          <w:rtl/>
          <w:lang w:bidi="ar-DZ"/>
        </w:rPr>
        <w:t xml:space="preserve"> ،</w:t>
      </w:r>
      <w:r w:rsidRPr="0021749D">
        <w:rPr>
          <w:rFonts w:ascii="Simplified Arabic" w:hAnsi="Simplified Arabic" w:cs="Simplified Arabic"/>
          <w:sz w:val="26"/>
          <w:szCs w:val="26"/>
          <w:rtl/>
          <w:lang w:bidi="ar-DZ"/>
        </w:rPr>
        <w:t xml:space="preserve"> </w:t>
      </w:r>
      <w:r w:rsidRPr="00AF139A">
        <w:rPr>
          <w:rFonts w:ascii="Simplified Arabic" w:hAnsi="Simplified Arabic" w:cs="Simplified Arabic"/>
          <w:sz w:val="26"/>
          <w:szCs w:val="26"/>
          <w:rtl/>
          <w:lang w:bidi="ar-DZ"/>
        </w:rPr>
        <w:t>دار القلم، دمشق،  2004</w:t>
      </w:r>
      <w:r>
        <w:rPr>
          <w:rFonts w:ascii="Simplified Arabic" w:hAnsi="Simplified Arabic" w:cs="Simplified Arabic" w:hint="cs"/>
          <w:sz w:val="26"/>
          <w:szCs w:val="26"/>
          <w:rtl/>
          <w:lang w:bidi="ar-DZ"/>
        </w:rPr>
        <w:t>، ص 55.</w:t>
      </w:r>
    </w:p>
  </w:footnote>
  <w:footnote w:id="139">
    <w:p w:rsidR="00A35AE8" w:rsidRPr="00942670" w:rsidRDefault="00A35AE8" w:rsidP="001E2B9E">
      <w:pPr>
        <w:pStyle w:val="Notedebasdepage"/>
        <w:bidi/>
        <w:rPr>
          <w:rFonts w:ascii="Simplified Arabic" w:hAnsi="Simplified Arabic" w:cs="Simplified Arabic"/>
          <w:sz w:val="26"/>
          <w:szCs w:val="26"/>
          <w:rtl/>
          <w:lang w:bidi="ar-DZ"/>
        </w:rPr>
      </w:pPr>
      <w:r w:rsidRPr="00942670">
        <w:rPr>
          <w:rStyle w:val="Appelnotedebasdep"/>
          <w:rFonts w:ascii="Simplified Arabic" w:hAnsi="Simplified Arabic" w:cs="Simplified Arabic"/>
          <w:sz w:val="26"/>
          <w:szCs w:val="26"/>
        </w:rPr>
        <w:footnoteRef/>
      </w:r>
      <w:r w:rsidRPr="00942670">
        <w:rPr>
          <w:rFonts w:ascii="Simplified Arabic" w:hAnsi="Simplified Arabic" w:cs="Simplified Arabic"/>
          <w:sz w:val="26"/>
          <w:szCs w:val="26"/>
        </w:rPr>
        <w:t xml:space="preserve"> </w:t>
      </w:r>
      <w:r w:rsidRPr="00942670">
        <w:rPr>
          <w:rFonts w:ascii="Simplified Arabic" w:hAnsi="Simplified Arabic" w:cs="Simplified Arabic"/>
          <w:sz w:val="26"/>
          <w:szCs w:val="26"/>
          <w:rtl/>
          <w:lang w:bidi="ar-DZ"/>
        </w:rPr>
        <w:t xml:space="preserve"> سورة البقرة ، أية 231.</w:t>
      </w:r>
    </w:p>
  </w:footnote>
  <w:footnote w:id="140">
    <w:p w:rsidR="00A35AE8" w:rsidRPr="00207BBD" w:rsidRDefault="00A35AE8" w:rsidP="001E2B9E">
      <w:pPr>
        <w:pStyle w:val="Notedebasdepage"/>
        <w:bidi/>
        <w:rPr>
          <w:rtl/>
          <w:lang w:bidi="ar-DZ"/>
        </w:rPr>
      </w:pPr>
      <w:r>
        <w:rPr>
          <w:rStyle w:val="Appelnotedebasdep"/>
        </w:rPr>
        <w:footnoteRef/>
      </w:r>
      <w:r>
        <w:t xml:space="preserve"> </w:t>
      </w:r>
      <w:r>
        <w:rPr>
          <w:rFonts w:hint="cs"/>
          <w:rtl/>
          <w:lang w:bidi="ar-DZ"/>
        </w:rPr>
        <w:t xml:space="preserve"> </w:t>
      </w:r>
      <w:r w:rsidRPr="0020176A">
        <w:rPr>
          <w:rFonts w:cs="Arial" w:hint="cs"/>
          <w:rtl/>
          <w:lang w:bidi="ar-DZ"/>
        </w:rPr>
        <w:t>عمر</w:t>
      </w:r>
      <w:r w:rsidRPr="0020176A">
        <w:rPr>
          <w:rFonts w:cs="Arial"/>
          <w:rtl/>
          <w:lang w:bidi="ar-DZ"/>
        </w:rPr>
        <w:t xml:space="preserve"> </w:t>
      </w:r>
      <w:r w:rsidRPr="0020176A">
        <w:rPr>
          <w:rFonts w:cs="Arial" w:hint="cs"/>
          <w:rtl/>
          <w:lang w:bidi="ar-DZ"/>
        </w:rPr>
        <w:t>سليمان</w:t>
      </w:r>
      <w:r w:rsidRPr="0020176A">
        <w:rPr>
          <w:rFonts w:cs="Arial"/>
          <w:rtl/>
          <w:lang w:bidi="ar-DZ"/>
        </w:rPr>
        <w:t xml:space="preserve"> </w:t>
      </w:r>
      <w:r w:rsidRPr="0020176A">
        <w:rPr>
          <w:rFonts w:cs="Arial" w:hint="cs"/>
          <w:rtl/>
          <w:lang w:bidi="ar-DZ"/>
        </w:rPr>
        <w:t>الأشقر،</w:t>
      </w:r>
      <w:r w:rsidRPr="0020176A">
        <w:rPr>
          <w:rFonts w:cs="Arial"/>
          <w:rtl/>
          <w:lang w:bidi="ar-DZ"/>
        </w:rPr>
        <w:t xml:space="preserve"> </w:t>
      </w:r>
      <w:r>
        <w:rPr>
          <w:rFonts w:cs="Arial" w:hint="cs"/>
          <w:rtl/>
          <w:lang w:bidi="ar-DZ"/>
        </w:rPr>
        <w:t>مرجع سابق</w:t>
      </w:r>
      <w:r w:rsidRPr="0020176A">
        <w:rPr>
          <w:rFonts w:cs="Arial" w:hint="cs"/>
          <w:rtl/>
          <w:lang w:bidi="ar-DZ"/>
        </w:rPr>
        <w:t>،</w:t>
      </w:r>
      <w:r w:rsidRPr="0020176A">
        <w:rPr>
          <w:rFonts w:cs="Arial"/>
          <w:rtl/>
          <w:lang w:bidi="ar-DZ"/>
        </w:rPr>
        <w:t xml:space="preserve"> </w:t>
      </w:r>
      <w:r w:rsidRPr="0020176A">
        <w:rPr>
          <w:rFonts w:cs="Arial" w:hint="cs"/>
          <w:rtl/>
          <w:lang w:bidi="ar-DZ"/>
        </w:rPr>
        <w:t>ص</w:t>
      </w:r>
      <w:r w:rsidRPr="0020176A">
        <w:rPr>
          <w:rFonts w:cs="Arial"/>
          <w:rtl/>
          <w:lang w:bidi="ar-DZ"/>
        </w:rPr>
        <w:t xml:space="preserve"> </w:t>
      </w:r>
      <w:r>
        <w:rPr>
          <w:rFonts w:cs="Arial" w:hint="cs"/>
          <w:rtl/>
          <w:lang w:bidi="ar-DZ"/>
        </w:rPr>
        <w:t>46 .</w:t>
      </w:r>
    </w:p>
  </w:footnote>
  <w:footnote w:id="141">
    <w:p w:rsidR="00A35AE8" w:rsidRPr="00BF103F" w:rsidRDefault="00A35AE8" w:rsidP="001E2B9E">
      <w:pPr>
        <w:pStyle w:val="Notedebasdepage"/>
        <w:bidi/>
        <w:rPr>
          <w:rFonts w:ascii="Simplified Arabic" w:hAnsi="Simplified Arabic" w:cs="Simplified Arabic"/>
          <w:sz w:val="26"/>
          <w:szCs w:val="26"/>
          <w:rtl/>
          <w:lang w:bidi="ar-DZ"/>
        </w:rPr>
      </w:pPr>
      <w:r w:rsidRPr="00BF103F">
        <w:rPr>
          <w:rStyle w:val="Appelnotedebasdep"/>
          <w:rFonts w:ascii="Simplified Arabic" w:hAnsi="Simplified Arabic" w:cs="Simplified Arabic"/>
          <w:sz w:val="26"/>
          <w:szCs w:val="26"/>
        </w:rPr>
        <w:footnoteRef/>
      </w:r>
      <w:r w:rsidRPr="00BF103F">
        <w:rPr>
          <w:rFonts w:ascii="Simplified Arabic" w:hAnsi="Simplified Arabic" w:cs="Simplified Arabic"/>
          <w:sz w:val="26"/>
          <w:szCs w:val="26"/>
        </w:rPr>
        <w:t xml:space="preserve"> </w:t>
      </w:r>
      <w:r w:rsidRPr="00BF103F">
        <w:rPr>
          <w:rFonts w:ascii="Simplified Arabic" w:hAnsi="Simplified Arabic" w:cs="Simplified Arabic"/>
          <w:sz w:val="26"/>
          <w:szCs w:val="26"/>
          <w:rtl/>
        </w:rPr>
        <w:t>نفس المرجع ، ص 44.</w:t>
      </w:r>
    </w:p>
  </w:footnote>
  <w:footnote w:id="142">
    <w:p w:rsidR="00A35AE8" w:rsidRPr="00BF103F" w:rsidRDefault="00A35AE8" w:rsidP="001E2B9E">
      <w:pPr>
        <w:pStyle w:val="Notedebasdepage"/>
        <w:bidi/>
        <w:rPr>
          <w:rFonts w:ascii="Simplified Arabic" w:hAnsi="Simplified Arabic" w:cs="Simplified Arabic"/>
          <w:sz w:val="26"/>
          <w:szCs w:val="26"/>
          <w:rtl/>
          <w:lang w:bidi="ar-DZ"/>
        </w:rPr>
      </w:pPr>
      <w:r w:rsidRPr="00BF103F">
        <w:rPr>
          <w:rStyle w:val="Appelnotedebasdep"/>
          <w:rFonts w:ascii="Simplified Arabic" w:hAnsi="Simplified Arabic" w:cs="Simplified Arabic"/>
          <w:sz w:val="26"/>
          <w:szCs w:val="26"/>
        </w:rPr>
        <w:footnoteRef/>
      </w:r>
      <w:r w:rsidRPr="00BF103F">
        <w:rPr>
          <w:rFonts w:ascii="Simplified Arabic" w:hAnsi="Simplified Arabic" w:cs="Simplified Arabic"/>
          <w:sz w:val="26"/>
          <w:szCs w:val="26"/>
        </w:rPr>
        <w:t xml:space="preserve"> </w:t>
      </w:r>
      <w:r w:rsidRPr="00BF103F">
        <w:rPr>
          <w:rFonts w:ascii="Simplified Arabic" w:hAnsi="Simplified Arabic" w:cs="Simplified Arabic"/>
          <w:sz w:val="26"/>
          <w:szCs w:val="26"/>
          <w:rtl/>
          <w:lang w:bidi="ar-DZ"/>
        </w:rPr>
        <w:t xml:space="preserve"> سورة البقرة ، أية 275.</w:t>
      </w:r>
    </w:p>
  </w:footnote>
  <w:footnote w:id="143">
    <w:p w:rsidR="00A35AE8" w:rsidRPr="00BF103F" w:rsidRDefault="00A35AE8" w:rsidP="001E2B9E">
      <w:pPr>
        <w:pStyle w:val="Notedebasdepage"/>
        <w:bidi/>
        <w:rPr>
          <w:rFonts w:ascii="Simplified Arabic" w:hAnsi="Simplified Arabic" w:cs="Simplified Arabic"/>
          <w:sz w:val="26"/>
          <w:szCs w:val="26"/>
          <w:rtl/>
          <w:lang w:bidi="ar-DZ"/>
        </w:rPr>
      </w:pPr>
      <w:r w:rsidRPr="00BF103F">
        <w:rPr>
          <w:rStyle w:val="Appelnotedebasdep"/>
          <w:rFonts w:ascii="Simplified Arabic" w:hAnsi="Simplified Arabic" w:cs="Simplified Arabic"/>
          <w:sz w:val="26"/>
          <w:szCs w:val="26"/>
        </w:rPr>
        <w:footnoteRef/>
      </w:r>
      <w:r w:rsidRPr="00BF103F">
        <w:rPr>
          <w:rFonts w:ascii="Simplified Arabic" w:hAnsi="Simplified Arabic" w:cs="Simplified Arabic"/>
          <w:sz w:val="26"/>
          <w:szCs w:val="26"/>
        </w:rPr>
        <w:t xml:space="preserve"> </w:t>
      </w:r>
      <w:r w:rsidRPr="00BF103F">
        <w:rPr>
          <w:rFonts w:ascii="Simplified Arabic" w:hAnsi="Simplified Arabic" w:cs="Simplified Arabic"/>
          <w:sz w:val="26"/>
          <w:szCs w:val="26"/>
          <w:rtl/>
          <w:lang w:bidi="ar-DZ"/>
        </w:rPr>
        <w:t xml:space="preserve">  سورة البقرة ، أية 278.</w:t>
      </w:r>
    </w:p>
  </w:footnote>
  <w:footnote w:id="144">
    <w:p w:rsidR="00A35AE8" w:rsidRPr="0027313D" w:rsidRDefault="00A35AE8" w:rsidP="001E2B9E">
      <w:pPr>
        <w:pStyle w:val="Notedebasdepage"/>
        <w:bidi/>
        <w:rPr>
          <w:rFonts w:ascii="Simplified Arabic" w:hAnsi="Simplified Arabic" w:cs="Simplified Arabic"/>
          <w:sz w:val="26"/>
          <w:szCs w:val="26"/>
          <w:rtl/>
          <w:lang w:bidi="ar-DZ"/>
        </w:rPr>
      </w:pPr>
      <w:r w:rsidRPr="0027313D">
        <w:rPr>
          <w:rStyle w:val="Appelnotedebasdep"/>
          <w:rFonts w:ascii="Simplified Arabic" w:hAnsi="Simplified Arabic" w:cs="Simplified Arabic"/>
          <w:sz w:val="26"/>
          <w:szCs w:val="26"/>
        </w:rPr>
        <w:footnoteRef/>
      </w:r>
      <w:r w:rsidRPr="0027313D">
        <w:rPr>
          <w:rFonts w:ascii="Simplified Arabic" w:hAnsi="Simplified Arabic" w:cs="Simplified Arabic"/>
          <w:sz w:val="26"/>
          <w:szCs w:val="26"/>
        </w:rPr>
        <w:t xml:space="preserve"> </w:t>
      </w:r>
      <w:r w:rsidRPr="0027313D">
        <w:rPr>
          <w:rFonts w:ascii="Simplified Arabic" w:hAnsi="Simplified Arabic" w:cs="Simplified Arabic"/>
          <w:sz w:val="26"/>
          <w:szCs w:val="26"/>
          <w:rtl/>
          <w:lang w:bidi="ar-DZ"/>
        </w:rPr>
        <w:t xml:space="preserve"> عبد الكريم زيدان ، مرجع سابق ، ص 59.</w:t>
      </w:r>
    </w:p>
  </w:footnote>
  <w:footnote w:id="145">
    <w:p w:rsidR="00A35AE8" w:rsidRPr="005C6744" w:rsidRDefault="00A35AE8" w:rsidP="001E2B9E">
      <w:pPr>
        <w:pStyle w:val="Notedebasdepage"/>
        <w:bidi/>
        <w:rPr>
          <w:rFonts w:ascii="Simplified Arabic" w:hAnsi="Simplified Arabic" w:cs="Simplified Arabic"/>
          <w:sz w:val="26"/>
          <w:szCs w:val="26"/>
          <w:rtl/>
          <w:lang w:bidi="ar-DZ"/>
        </w:rPr>
      </w:pPr>
      <w:r w:rsidRPr="005C6744">
        <w:rPr>
          <w:rStyle w:val="Appelnotedebasdep"/>
          <w:rFonts w:ascii="Simplified Arabic" w:hAnsi="Simplified Arabic" w:cs="Simplified Arabic"/>
          <w:sz w:val="26"/>
          <w:szCs w:val="26"/>
        </w:rPr>
        <w:footnoteRef/>
      </w:r>
      <w:r w:rsidRPr="005C6744">
        <w:rPr>
          <w:rFonts w:ascii="Simplified Arabic" w:hAnsi="Simplified Arabic" w:cs="Simplified Arabic"/>
          <w:sz w:val="26"/>
          <w:szCs w:val="26"/>
        </w:rPr>
        <w:t xml:space="preserve"> </w:t>
      </w:r>
      <w:r w:rsidRPr="005C6744">
        <w:rPr>
          <w:rFonts w:ascii="Simplified Arabic" w:hAnsi="Simplified Arabic" w:cs="Simplified Arabic"/>
          <w:sz w:val="26"/>
          <w:szCs w:val="26"/>
          <w:rtl/>
          <w:lang w:bidi="ar-DZ"/>
        </w:rPr>
        <w:t xml:space="preserve"> سورة القصص ، أية 77.</w:t>
      </w:r>
    </w:p>
  </w:footnote>
  <w:footnote w:id="146">
    <w:p w:rsidR="00A35AE8" w:rsidRPr="0027313D" w:rsidRDefault="00A35AE8" w:rsidP="001E2B9E">
      <w:pPr>
        <w:pStyle w:val="Notedebasdepage"/>
        <w:bidi/>
        <w:rPr>
          <w:rFonts w:ascii="Simplified Arabic" w:hAnsi="Simplified Arabic" w:cs="Simplified Arabic"/>
          <w:sz w:val="26"/>
          <w:szCs w:val="26"/>
          <w:rtl/>
          <w:lang w:bidi="ar-DZ"/>
        </w:rPr>
      </w:pPr>
      <w:r w:rsidRPr="0027313D">
        <w:rPr>
          <w:rStyle w:val="Appelnotedebasdep"/>
          <w:rFonts w:ascii="Simplified Arabic" w:hAnsi="Simplified Arabic" w:cs="Simplified Arabic"/>
          <w:sz w:val="26"/>
          <w:szCs w:val="26"/>
        </w:rPr>
        <w:footnoteRef/>
      </w:r>
      <w:r w:rsidRPr="0027313D">
        <w:rPr>
          <w:rFonts w:ascii="Simplified Arabic" w:hAnsi="Simplified Arabic" w:cs="Simplified Arabic"/>
          <w:sz w:val="26"/>
          <w:szCs w:val="26"/>
        </w:rPr>
        <w:t xml:space="preserve"> </w:t>
      </w:r>
      <w:r w:rsidRPr="0027313D">
        <w:rPr>
          <w:rFonts w:ascii="Simplified Arabic" w:hAnsi="Simplified Arabic" w:cs="Simplified Arabic"/>
          <w:sz w:val="26"/>
          <w:szCs w:val="26"/>
          <w:rtl/>
          <w:lang w:bidi="ar-DZ"/>
        </w:rPr>
        <w:t>سورة الحج ، أية 78.</w:t>
      </w:r>
    </w:p>
  </w:footnote>
  <w:footnote w:id="147">
    <w:p w:rsidR="00A35AE8" w:rsidRPr="00E6144F" w:rsidRDefault="00A35AE8" w:rsidP="001E2B9E">
      <w:pPr>
        <w:pStyle w:val="Notedebasdepage"/>
        <w:bidi/>
        <w:rPr>
          <w:rFonts w:ascii="Simplified Arabic" w:hAnsi="Simplified Arabic" w:cs="Simplified Arabic"/>
          <w:sz w:val="26"/>
          <w:szCs w:val="26"/>
          <w:rtl/>
          <w:lang w:bidi="ar-DZ"/>
        </w:rPr>
      </w:pPr>
      <w:r w:rsidRPr="00E6144F">
        <w:rPr>
          <w:rStyle w:val="Appelnotedebasdep"/>
          <w:rFonts w:ascii="Simplified Arabic" w:hAnsi="Simplified Arabic" w:cs="Simplified Arabic"/>
          <w:sz w:val="26"/>
          <w:szCs w:val="26"/>
        </w:rPr>
        <w:footnoteRef/>
      </w:r>
      <w:r w:rsidRPr="00E6144F">
        <w:rPr>
          <w:rFonts w:ascii="Simplified Arabic" w:hAnsi="Simplified Arabic" w:cs="Simplified Arabic"/>
          <w:sz w:val="26"/>
          <w:szCs w:val="26"/>
        </w:rPr>
        <w:t xml:space="preserve"> </w:t>
      </w:r>
      <w:r w:rsidRPr="00E6144F">
        <w:rPr>
          <w:rFonts w:ascii="Simplified Arabic" w:hAnsi="Simplified Arabic" w:cs="Simplified Arabic"/>
          <w:sz w:val="26"/>
          <w:szCs w:val="26"/>
          <w:rtl/>
          <w:lang w:bidi="ar-DZ"/>
        </w:rPr>
        <w:t xml:space="preserve"> عمر سليمان الأشقر، </w:t>
      </w:r>
      <w:r>
        <w:rPr>
          <w:rFonts w:ascii="Simplified Arabic" w:hAnsi="Simplified Arabic" w:cs="Simplified Arabic"/>
          <w:sz w:val="26"/>
          <w:szCs w:val="26"/>
          <w:rtl/>
          <w:lang w:bidi="ar-DZ"/>
        </w:rPr>
        <w:t>مرجع سابق</w:t>
      </w:r>
      <w:r w:rsidRPr="00E6144F">
        <w:rPr>
          <w:rFonts w:ascii="Simplified Arabic" w:hAnsi="Simplified Arabic" w:cs="Simplified Arabic"/>
          <w:sz w:val="26"/>
          <w:szCs w:val="26"/>
          <w:rtl/>
          <w:lang w:bidi="ar-DZ"/>
        </w:rPr>
        <w:t>، ص 6</w:t>
      </w:r>
      <w:r>
        <w:rPr>
          <w:rFonts w:ascii="Simplified Arabic" w:hAnsi="Simplified Arabic" w:cs="Simplified Arabic" w:hint="cs"/>
          <w:sz w:val="26"/>
          <w:szCs w:val="26"/>
          <w:rtl/>
          <w:lang w:bidi="ar-DZ"/>
        </w:rPr>
        <w:t>.</w:t>
      </w:r>
    </w:p>
  </w:footnote>
  <w:footnote w:id="148">
    <w:p w:rsidR="00A35AE8" w:rsidRPr="0027313D" w:rsidRDefault="00A35AE8" w:rsidP="001E2B9E">
      <w:pPr>
        <w:pStyle w:val="Notedebasdepage"/>
        <w:bidi/>
        <w:rPr>
          <w:rFonts w:ascii="Simplified Arabic" w:hAnsi="Simplified Arabic" w:cs="Simplified Arabic"/>
          <w:sz w:val="26"/>
          <w:szCs w:val="26"/>
          <w:rtl/>
          <w:lang w:bidi="ar-DZ"/>
        </w:rPr>
      </w:pPr>
      <w:r w:rsidRPr="0027313D">
        <w:rPr>
          <w:rStyle w:val="Appelnotedebasdep"/>
          <w:rFonts w:ascii="Simplified Arabic" w:hAnsi="Simplified Arabic" w:cs="Simplified Arabic"/>
          <w:sz w:val="26"/>
          <w:szCs w:val="26"/>
        </w:rPr>
        <w:footnoteRef/>
      </w:r>
      <w:r w:rsidRPr="0027313D">
        <w:rPr>
          <w:rFonts w:ascii="Simplified Arabic" w:hAnsi="Simplified Arabic" w:cs="Simplified Arabic"/>
          <w:sz w:val="26"/>
          <w:szCs w:val="26"/>
        </w:rPr>
        <w:t xml:space="preserve"> </w:t>
      </w:r>
      <w:r w:rsidRPr="0027313D">
        <w:rPr>
          <w:rFonts w:ascii="Simplified Arabic" w:hAnsi="Simplified Arabic" w:cs="Simplified Arabic"/>
          <w:sz w:val="26"/>
          <w:szCs w:val="26"/>
          <w:rtl/>
          <w:lang w:bidi="ar-DZ"/>
        </w:rPr>
        <w:t xml:space="preserve"> سورة الحجرات ، أية 13.</w:t>
      </w:r>
    </w:p>
  </w:footnote>
  <w:footnote w:id="149">
    <w:p w:rsidR="00A35AE8" w:rsidRPr="0027313D" w:rsidRDefault="00A35AE8" w:rsidP="001E2B9E">
      <w:pPr>
        <w:pStyle w:val="Notedebasdepage"/>
        <w:bidi/>
        <w:rPr>
          <w:rFonts w:ascii="Simplified Arabic" w:hAnsi="Simplified Arabic" w:cs="Simplified Arabic"/>
          <w:sz w:val="26"/>
          <w:szCs w:val="26"/>
          <w:rtl/>
          <w:lang w:bidi="ar-DZ"/>
        </w:rPr>
      </w:pPr>
      <w:r w:rsidRPr="0027313D">
        <w:rPr>
          <w:rStyle w:val="Appelnotedebasdep"/>
          <w:rFonts w:ascii="Simplified Arabic" w:hAnsi="Simplified Arabic" w:cs="Simplified Arabic"/>
          <w:sz w:val="26"/>
          <w:szCs w:val="26"/>
        </w:rPr>
        <w:footnoteRef/>
      </w:r>
      <w:r w:rsidRPr="0027313D">
        <w:rPr>
          <w:rFonts w:ascii="Simplified Arabic" w:hAnsi="Simplified Arabic" w:cs="Simplified Arabic"/>
          <w:sz w:val="26"/>
          <w:szCs w:val="26"/>
        </w:rPr>
        <w:t xml:space="preserve"> </w:t>
      </w:r>
      <w:r w:rsidRPr="0027313D">
        <w:rPr>
          <w:rFonts w:ascii="Simplified Arabic" w:hAnsi="Simplified Arabic" w:cs="Simplified Arabic"/>
          <w:sz w:val="26"/>
          <w:szCs w:val="26"/>
          <w:rtl/>
          <w:lang w:bidi="ar-DZ"/>
        </w:rPr>
        <w:t xml:space="preserve"> سورة النساء ، أية 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7E4"/>
    <w:multiLevelType w:val="hybridMultilevel"/>
    <w:tmpl w:val="596ACE84"/>
    <w:lvl w:ilvl="0" w:tplc="040C0011">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
    <w:nsid w:val="067313B4"/>
    <w:multiLevelType w:val="hybridMultilevel"/>
    <w:tmpl w:val="5E3A6FA4"/>
    <w:lvl w:ilvl="0" w:tplc="00D08066">
      <w:start w:val="2"/>
      <w:numFmt w:val="bullet"/>
      <w:lvlText w:val=""/>
      <w:lvlJc w:val="left"/>
      <w:pPr>
        <w:ind w:left="927" w:hanging="360"/>
      </w:pPr>
      <w:rPr>
        <w:rFonts w:ascii="Symbol" w:eastAsiaTheme="minorHAnsi" w:hAnsi="Symbol"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06BE47BE"/>
    <w:multiLevelType w:val="hybridMultilevel"/>
    <w:tmpl w:val="35F45764"/>
    <w:lvl w:ilvl="0" w:tplc="ADCCDAEC">
      <w:start w:val="1"/>
      <w:numFmt w:val="decimal"/>
      <w:lvlText w:val="%1-"/>
      <w:lvlJc w:val="left"/>
      <w:pPr>
        <w:ind w:left="1465" w:hanging="360"/>
      </w:pPr>
      <w:rPr>
        <w:rFonts w:hint="default"/>
      </w:rPr>
    </w:lvl>
    <w:lvl w:ilvl="1" w:tplc="040C0019" w:tentative="1">
      <w:start w:val="1"/>
      <w:numFmt w:val="lowerLetter"/>
      <w:lvlText w:val="%2."/>
      <w:lvlJc w:val="left"/>
      <w:pPr>
        <w:ind w:left="2185" w:hanging="360"/>
      </w:pPr>
    </w:lvl>
    <w:lvl w:ilvl="2" w:tplc="040C001B" w:tentative="1">
      <w:start w:val="1"/>
      <w:numFmt w:val="lowerRoman"/>
      <w:lvlText w:val="%3."/>
      <w:lvlJc w:val="right"/>
      <w:pPr>
        <w:ind w:left="2905" w:hanging="180"/>
      </w:pPr>
    </w:lvl>
    <w:lvl w:ilvl="3" w:tplc="040C000F" w:tentative="1">
      <w:start w:val="1"/>
      <w:numFmt w:val="decimal"/>
      <w:lvlText w:val="%4."/>
      <w:lvlJc w:val="left"/>
      <w:pPr>
        <w:ind w:left="3625" w:hanging="360"/>
      </w:pPr>
    </w:lvl>
    <w:lvl w:ilvl="4" w:tplc="040C0019" w:tentative="1">
      <w:start w:val="1"/>
      <w:numFmt w:val="lowerLetter"/>
      <w:lvlText w:val="%5."/>
      <w:lvlJc w:val="left"/>
      <w:pPr>
        <w:ind w:left="4345" w:hanging="360"/>
      </w:pPr>
    </w:lvl>
    <w:lvl w:ilvl="5" w:tplc="040C001B" w:tentative="1">
      <w:start w:val="1"/>
      <w:numFmt w:val="lowerRoman"/>
      <w:lvlText w:val="%6."/>
      <w:lvlJc w:val="right"/>
      <w:pPr>
        <w:ind w:left="5065" w:hanging="180"/>
      </w:pPr>
    </w:lvl>
    <w:lvl w:ilvl="6" w:tplc="040C000F" w:tentative="1">
      <w:start w:val="1"/>
      <w:numFmt w:val="decimal"/>
      <w:lvlText w:val="%7."/>
      <w:lvlJc w:val="left"/>
      <w:pPr>
        <w:ind w:left="5785" w:hanging="360"/>
      </w:pPr>
    </w:lvl>
    <w:lvl w:ilvl="7" w:tplc="040C0019" w:tentative="1">
      <w:start w:val="1"/>
      <w:numFmt w:val="lowerLetter"/>
      <w:lvlText w:val="%8."/>
      <w:lvlJc w:val="left"/>
      <w:pPr>
        <w:ind w:left="6505" w:hanging="360"/>
      </w:pPr>
    </w:lvl>
    <w:lvl w:ilvl="8" w:tplc="040C001B" w:tentative="1">
      <w:start w:val="1"/>
      <w:numFmt w:val="lowerRoman"/>
      <w:lvlText w:val="%9."/>
      <w:lvlJc w:val="right"/>
      <w:pPr>
        <w:ind w:left="7225" w:hanging="180"/>
      </w:pPr>
    </w:lvl>
  </w:abstractNum>
  <w:abstractNum w:abstractNumId="3">
    <w:nsid w:val="08AD0E95"/>
    <w:multiLevelType w:val="hybridMultilevel"/>
    <w:tmpl w:val="CA64114A"/>
    <w:lvl w:ilvl="0" w:tplc="4970A552">
      <w:start w:val="1"/>
      <w:numFmt w:val="decimal"/>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
    <w:nsid w:val="1AAC759C"/>
    <w:multiLevelType w:val="hybridMultilevel"/>
    <w:tmpl w:val="7D3257BE"/>
    <w:lvl w:ilvl="0" w:tplc="8EAA80CC">
      <w:start w:val="1"/>
      <w:numFmt w:val="bullet"/>
      <w:lvlText w:val="-"/>
      <w:lvlJc w:val="left"/>
      <w:pPr>
        <w:ind w:left="1494" w:hanging="360"/>
      </w:pPr>
      <w:rPr>
        <w:rFonts w:ascii="Simplified Arabic" w:eastAsiaTheme="minorHAnsi" w:hAnsi="Simplified Arabic" w:cs="Simplified Arabic"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nsid w:val="25932A6D"/>
    <w:multiLevelType w:val="hybridMultilevel"/>
    <w:tmpl w:val="ADCE559A"/>
    <w:lvl w:ilvl="0" w:tplc="75C6AE64">
      <w:start w:val="1"/>
      <w:numFmt w:val="decimal"/>
      <w:lvlText w:val="%1-"/>
      <w:lvlJc w:val="left"/>
      <w:pPr>
        <w:ind w:left="2214" w:hanging="360"/>
      </w:pPr>
      <w:rPr>
        <w:rFonts w:hint="default"/>
      </w:rPr>
    </w:lvl>
    <w:lvl w:ilvl="1" w:tplc="040C0019" w:tentative="1">
      <w:start w:val="1"/>
      <w:numFmt w:val="lowerLetter"/>
      <w:lvlText w:val="%2."/>
      <w:lvlJc w:val="left"/>
      <w:pPr>
        <w:ind w:left="2934" w:hanging="360"/>
      </w:pPr>
    </w:lvl>
    <w:lvl w:ilvl="2" w:tplc="040C001B" w:tentative="1">
      <w:start w:val="1"/>
      <w:numFmt w:val="lowerRoman"/>
      <w:lvlText w:val="%3."/>
      <w:lvlJc w:val="right"/>
      <w:pPr>
        <w:ind w:left="3654" w:hanging="180"/>
      </w:pPr>
    </w:lvl>
    <w:lvl w:ilvl="3" w:tplc="040C000F" w:tentative="1">
      <w:start w:val="1"/>
      <w:numFmt w:val="decimal"/>
      <w:lvlText w:val="%4."/>
      <w:lvlJc w:val="left"/>
      <w:pPr>
        <w:ind w:left="4374" w:hanging="360"/>
      </w:pPr>
    </w:lvl>
    <w:lvl w:ilvl="4" w:tplc="040C0019" w:tentative="1">
      <w:start w:val="1"/>
      <w:numFmt w:val="lowerLetter"/>
      <w:lvlText w:val="%5."/>
      <w:lvlJc w:val="left"/>
      <w:pPr>
        <w:ind w:left="5094" w:hanging="360"/>
      </w:pPr>
    </w:lvl>
    <w:lvl w:ilvl="5" w:tplc="040C001B" w:tentative="1">
      <w:start w:val="1"/>
      <w:numFmt w:val="lowerRoman"/>
      <w:lvlText w:val="%6."/>
      <w:lvlJc w:val="right"/>
      <w:pPr>
        <w:ind w:left="5814" w:hanging="180"/>
      </w:pPr>
    </w:lvl>
    <w:lvl w:ilvl="6" w:tplc="040C000F" w:tentative="1">
      <w:start w:val="1"/>
      <w:numFmt w:val="decimal"/>
      <w:lvlText w:val="%7."/>
      <w:lvlJc w:val="left"/>
      <w:pPr>
        <w:ind w:left="6534" w:hanging="360"/>
      </w:pPr>
    </w:lvl>
    <w:lvl w:ilvl="7" w:tplc="040C0019" w:tentative="1">
      <w:start w:val="1"/>
      <w:numFmt w:val="lowerLetter"/>
      <w:lvlText w:val="%8."/>
      <w:lvlJc w:val="left"/>
      <w:pPr>
        <w:ind w:left="7254" w:hanging="360"/>
      </w:pPr>
    </w:lvl>
    <w:lvl w:ilvl="8" w:tplc="040C001B" w:tentative="1">
      <w:start w:val="1"/>
      <w:numFmt w:val="lowerRoman"/>
      <w:lvlText w:val="%9."/>
      <w:lvlJc w:val="right"/>
      <w:pPr>
        <w:ind w:left="7974" w:hanging="180"/>
      </w:pPr>
    </w:lvl>
  </w:abstractNum>
  <w:abstractNum w:abstractNumId="6">
    <w:nsid w:val="27F346B2"/>
    <w:multiLevelType w:val="hybridMultilevel"/>
    <w:tmpl w:val="41F26A3A"/>
    <w:lvl w:ilvl="0" w:tplc="FB245806">
      <w:start w:val="1"/>
      <w:numFmt w:val="arabicAlpha"/>
      <w:lvlText w:val="%1-"/>
      <w:lvlJc w:val="left"/>
      <w:pPr>
        <w:ind w:left="1870" w:hanging="450"/>
      </w:pPr>
      <w:rPr>
        <w:rFonts w:hint="default"/>
        <w:b/>
        <w:u w:val="thick"/>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7">
    <w:nsid w:val="2AB931EB"/>
    <w:multiLevelType w:val="hybridMultilevel"/>
    <w:tmpl w:val="C5248E58"/>
    <w:lvl w:ilvl="0" w:tplc="D472B27C">
      <w:start w:val="1"/>
      <w:numFmt w:val="decimal"/>
      <w:lvlText w:val="%1-"/>
      <w:lvlJc w:val="left"/>
      <w:pPr>
        <w:ind w:left="2080" w:hanging="360"/>
      </w:pPr>
      <w:rPr>
        <w:rFonts w:hint="default"/>
      </w:rPr>
    </w:lvl>
    <w:lvl w:ilvl="1" w:tplc="040C0019" w:tentative="1">
      <w:start w:val="1"/>
      <w:numFmt w:val="lowerLetter"/>
      <w:lvlText w:val="%2."/>
      <w:lvlJc w:val="left"/>
      <w:pPr>
        <w:ind w:left="2800" w:hanging="360"/>
      </w:pPr>
    </w:lvl>
    <w:lvl w:ilvl="2" w:tplc="040C001B" w:tentative="1">
      <w:start w:val="1"/>
      <w:numFmt w:val="lowerRoman"/>
      <w:lvlText w:val="%3."/>
      <w:lvlJc w:val="right"/>
      <w:pPr>
        <w:ind w:left="3520" w:hanging="180"/>
      </w:pPr>
    </w:lvl>
    <w:lvl w:ilvl="3" w:tplc="040C000F" w:tentative="1">
      <w:start w:val="1"/>
      <w:numFmt w:val="decimal"/>
      <w:lvlText w:val="%4."/>
      <w:lvlJc w:val="left"/>
      <w:pPr>
        <w:ind w:left="4240" w:hanging="360"/>
      </w:pPr>
    </w:lvl>
    <w:lvl w:ilvl="4" w:tplc="040C0019" w:tentative="1">
      <w:start w:val="1"/>
      <w:numFmt w:val="lowerLetter"/>
      <w:lvlText w:val="%5."/>
      <w:lvlJc w:val="left"/>
      <w:pPr>
        <w:ind w:left="4960" w:hanging="360"/>
      </w:pPr>
    </w:lvl>
    <w:lvl w:ilvl="5" w:tplc="040C001B" w:tentative="1">
      <w:start w:val="1"/>
      <w:numFmt w:val="lowerRoman"/>
      <w:lvlText w:val="%6."/>
      <w:lvlJc w:val="right"/>
      <w:pPr>
        <w:ind w:left="5680" w:hanging="180"/>
      </w:pPr>
    </w:lvl>
    <w:lvl w:ilvl="6" w:tplc="040C000F" w:tentative="1">
      <w:start w:val="1"/>
      <w:numFmt w:val="decimal"/>
      <w:lvlText w:val="%7."/>
      <w:lvlJc w:val="left"/>
      <w:pPr>
        <w:ind w:left="6400" w:hanging="360"/>
      </w:pPr>
    </w:lvl>
    <w:lvl w:ilvl="7" w:tplc="040C0019" w:tentative="1">
      <w:start w:val="1"/>
      <w:numFmt w:val="lowerLetter"/>
      <w:lvlText w:val="%8."/>
      <w:lvlJc w:val="left"/>
      <w:pPr>
        <w:ind w:left="7120" w:hanging="360"/>
      </w:pPr>
    </w:lvl>
    <w:lvl w:ilvl="8" w:tplc="040C001B" w:tentative="1">
      <w:start w:val="1"/>
      <w:numFmt w:val="lowerRoman"/>
      <w:lvlText w:val="%9."/>
      <w:lvlJc w:val="right"/>
      <w:pPr>
        <w:ind w:left="7840" w:hanging="180"/>
      </w:pPr>
    </w:lvl>
  </w:abstractNum>
  <w:abstractNum w:abstractNumId="8">
    <w:nsid w:val="2B1B5910"/>
    <w:multiLevelType w:val="hybridMultilevel"/>
    <w:tmpl w:val="95DCA91C"/>
    <w:lvl w:ilvl="0" w:tplc="1EDAD532">
      <w:start w:val="1"/>
      <w:numFmt w:val="decimal"/>
      <w:lvlText w:val="%1-"/>
      <w:lvlJc w:val="left"/>
      <w:pPr>
        <w:ind w:left="1285" w:hanging="435"/>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9">
    <w:nsid w:val="2C474ED3"/>
    <w:multiLevelType w:val="hybridMultilevel"/>
    <w:tmpl w:val="74E4C6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C794763"/>
    <w:multiLevelType w:val="hybridMultilevel"/>
    <w:tmpl w:val="EC2A8F78"/>
    <w:lvl w:ilvl="0" w:tplc="63763D66">
      <w:start w:val="1"/>
      <w:numFmt w:val="decimal"/>
      <w:lvlText w:val="%1-"/>
      <w:lvlJc w:val="left"/>
      <w:pPr>
        <w:ind w:left="1570" w:hanging="360"/>
      </w:pPr>
      <w:rPr>
        <w:rFonts w:hint="default"/>
      </w:rPr>
    </w:lvl>
    <w:lvl w:ilvl="1" w:tplc="040C0019" w:tentative="1">
      <w:start w:val="1"/>
      <w:numFmt w:val="lowerLetter"/>
      <w:lvlText w:val="%2."/>
      <w:lvlJc w:val="left"/>
      <w:pPr>
        <w:ind w:left="2290" w:hanging="360"/>
      </w:pPr>
    </w:lvl>
    <w:lvl w:ilvl="2" w:tplc="040C001B" w:tentative="1">
      <w:start w:val="1"/>
      <w:numFmt w:val="lowerRoman"/>
      <w:lvlText w:val="%3."/>
      <w:lvlJc w:val="right"/>
      <w:pPr>
        <w:ind w:left="3010" w:hanging="180"/>
      </w:pPr>
    </w:lvl>
    <w:lvl w:ilvl="3" w:tplc="040C000F" w:tentative="1">
      <w:start w:val="1"/>
      <w:numFmt w:val="decimal"/>
      <w:lvlText w:val="%4."/>
      <w:lvlJc w:val="left"/>
      <w:pPr>
        <w:ind w:left="3730" w:hanging="360"/>
      </w:pPr>
    </w:lvl>
    <w:lvl w:ilvl="4" w:tplc="040C0019" w:tentative="1">
      <w:start w:val="1"/>
      <w:numFmt w:val="lowerLetter"/>
      <w:lvlText w:val="%5."/>
      <w:lvlJc w:val="left"/>
      <w:pPr>
        <w:ind w:left="4450" w:hanging="360"/>
      </w:pPr>
    </w:lvl>
    <w:lvl w:ilvl="5" w:tplc="040C001B" w:tentative="1">
      <w:start w:val="1"/>
      <w:numFmt w:val="lowerRoman"/>
      <w:lvlText w:val="%6."/>
      <w:lvlJc w:val="right"/>
      <w:pPr>
        <w:ind w:left="5170" w:hanging="180"/>
      </w:pPr>
    </w:lvl>
    <w:lvl w:ilvl="6" w:tplc="040C000F" w:tentative="1">
      <w:start w:val="1"/>
      <w:numFmt w:val="decimal"/>
      <w:lvlText w:val="%7."/>
      <w:lvlJc w:val="left"/>
      <w:pPr>
        <w:ind w:left="5890" w:hanging="360"/>
      </w:pPr>
    </w:lvl>
    <w:lvl w:ilvl="7" w:tplc="040C0019" w:tentative="1">
      <w:start w:val="1"/>
      <w:numFmt w:val="lowerLetter"/>
      <w:lvlText w:val="%8."/>
      <w:lvlJc w:val="left"/>
      <w:pPr>
        <w:ind w:left="6610" w:hanging="360"/>
      </w:pPr>
    </w:lvl>
    <w:lvl w:ilvl="8" w:tplc="040C001B" w:tentative="1">
      <w:start w:val="1"/>
      <w:numFmt w:val="lowerRoman"/>
      <w:lvlText w:val="%9."/>
      <w:lvlJc w:val="right"/>
      <w:pPr>
        <w:ind w:left="7330" w:hanging="180"/>
      </w:pPr>
    </w:lvl>
  </w:abstractNum>
  <w:abstractNum w:abstractNumId="11">
    <w:nsid w:val="2D857467"/>
    <w:multiLevelType w:val="hybridMultilevel"/>
    <w:tmpl w:val="CE7C1CCC"/>
    <w:lvl w:ilvl="0" w:tplc="3C6A2368">
      <w:numFmt w:val="bullet"/>
      <w:lvlText w:val=""/>
      <w:lvlJc w:val="left"/>
      <w:pPr>
        <w:ind w:left="2214" w:hanging="360"/>
      </w:pPr>
      <w:rPr>
        <w:rFonts w:ascii="Symbol" w:eastAsiaTheme="minorHAnsi" w:hAnsi="Symbol" w:cs="Simplified Arabic"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2">
    <w:nsid w:val="2DB40827"/>
    <w:multiLevelType w:val="hybridMultilevel"/>
    <w:tmpl w:val="C1080776"/>
    <w:lvl w:ilvl="0" w:tplc="105031B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nsid w:val="304E50AF"/>
    <w:multiLevelType w:val="hybridMultilevel"/>
    <w:tmpl w:val="DD301A24"/>
    <w:lvl w:ilvl="0" w:tplc="A2A04B80">
      <w:start w:val="1"/>
      <w:numFmt w:val="bullet"/>
      <w:lvlText w:val="-"/>
      <w:lvlJc w:val="left"/>
      <w:pPr>
        <w:ind w:left="1494" w:hanging="360"/>
      </w:pPr>
      <w:rPr>
        <w:rFonts w:ascii="Simplified Arabic" w:eastAsiaTheme="minorHAnsi" w:hAnsi="Simplified Arabic" w:cs="Simplified Arabic"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nsid w:val="305321FD"/>
    <w:multiLevelType w:val="hybridMultilevel"/>
    <w:tmpl w:val="0C0A3A76"/>
    <w:lvl w:ilvl="0" w:tplc="45C4F01C">
      <w:start w:val="1"/>
      <w:numFmt w:val="arabicAlpha"/>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5">
    <w:nsid w:val="351A66BA"/>
    <w:multiLevelType w:val="hybridMultilevel"/>
    <w:tmpl w:val="2B7A6F48"/>
    <w:lvl w:ilvl="0" w:tplc="F9A02872">
      <w:start w:val="1"/>
      <w:numFmt w:val="decimal"/>
      <w:lvlText w:val="%1-"/>
      <w:lvlJc w:val="left"/>
      <w:pPr>
        <w:ind w:left="1110" w:hanging="39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358E528D"/>
    <w:multiLevelType w:val="hybridMultilevel"/>
    <w:tmpl w:val="4A08740A"/>
    <w:lvl w:ilvl="0" w:tplc="33E8A7E4">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7">
    <w:nsid w:val="39791EB7"/>
    <w:multiLevelType w:val="hybridMultilevel"/>
    <w:tmpl w:val="877286FE"/>
    <w:lvl w:ilvl="0" w:tplc="7C425940">
      <w:start w:val="2"/>
      <w:numFmt w:val="bullet"/>
      <w:lvlText w:val="-"/>
      <w:lvlJc w:val="left"/>
      <w:pPr>
        <w:ind w:left="4046" w:hanging="360"/>
      </w:pPr>
      <w:rPr>
        <w:rFonts w:ascii="Simplified Arabic" w:eastAsiaTheme="minorHAnsi"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3BB12965"/>
    <w:multiLevelType w:val="hybridMultilevel"/>
    <w:tmpl w:val="7B0277CC"/>
    <w:lvl w:ilvl="0" w:tplc="69707FF0">
      <w:start w:val="1"/>
      <w:numFmt w:val="bullet"/>
      <w:lvlText w:val=""/>
      <w:lvlJc w:val="left"/>
      <w:pPr>
        <w:ind w:left="1494" w:hanging="360"/>
      </w:pPr>
      <w:rPr>
        <w:rFonts w:ascii="Symbol" w:eastAsiaTheme="minorHAnsi" w:hAnsi="Symbol" w:cs="Simplified Arabic"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nsid w:val="46C83C53"/>
    <w:multiLevelType w:val="hybridMultilevel"/>
    <w:tmpl w:val="D36C864A"/>
    <w:lvl w:ilvl="0" w:tplc="6EE4B2BE">
      <w:start w:val="1"/>
      <w:numFmt w:val="decimal"/>
      <w:lvlText w:val="%1-"/>
      <w:lvlJc w:val="left"/>
      <w:pPr>
        <w:ind w:left="1465" w:hanging="360"/>
      </w:pPr>
      <w:rPr>
        <w:rFonts w:hint="default"/>
      </w:rPr>
    </w:lvl>
    <w:lvl w:ilvl="1" w:tplc="040C0019" w:tentative="1">
      <w:start w:val="1"/>
      <w:numFmt w:val="lowerLetter"/>
      <w:lvlText w:val="%2."/>
      <w:lvlJc w:val="left"/>
      <w:pPr>
        <w:ind w:left="2185" w:hanging="360"/>
      </w:pPr>
    </w:lvl>
    <w:lvl w:ilvl="2" w:tplc="040C001B" w:tentative="1">
      <w:start w:val="1"/>
      <w:numFmt w:val="lowerRoman"/>
      <w:lvlText w:val="%3."/>
      <w:lvlJc w:val="right"/>
      <w:pPr>
        <w:ind w:left="2905" w:hanging="180"/>
      </w:pPr>
    </w:lvl>
    <w:lvl w:ilvl="3" w:tplc="040C000F" w:tentative="1">
      <w:start w:val="1"/>
      <w:numFmt w:val="decimal"/>
      <w:lvlText w:val="%4."/>
      <w:lvlJc w:val="left"/>
      <w:pPr>
        <w:ind w:left="3625" w:hanging="360"/>
      </w:pPr>
    </w:lvl>
    <w:lvl w:ilvl="4" w:tplc="040C0019" w:tentative="1">
      <w:start w:val="1"/>
      <w:numFmt w:val="lowerLetter"/>
      <w:lvlText w:val="%5."/>
      <w:lvlJc w:val="left"/>
      <w:pPr>
        <w:ind w:left="4345" w:hanging="360"/>
      </w:pPr>
    </w:lvl>
    <w:lvl w:ilvl="5" w:tplc="040C001B" w:tentative="1">
      <w:start w:val="1"/>
      <w:numFmt w:val="lowerRoman"/>
      <w:lvlText w:val="%6."/>
      <w:lvlJc w:val="right"/>
      <w:pPr>
        <w:ind w:left="5065" w:hanging="180"/>
      </w:pPr>
    </w:lvl>
    <w:lvl w:ilvl="6" w:tplc="040C000F" w:tentative="1">
      <w:start w:val="1"/>
      <w:numFmt w:val="decimal"/>
      <w:lvlText w:val="%7."/>
      <w:lvlJc w:val="left"/>
      <w:pPr>
        <w:ind w:left="5785" w:hanging="360"/>
      </w:pPr>
    </w:lvl>
    <w:lvl w:ilvl="7" w:tplc="040C0019" w:tentative="1">
      <w:start w:val="1"/>
      <w:numFmt w:val="lowerLetter"/>
      <w:lvlText w:val="%8."/>
      <w:lvlJc w:val="left"/>
      <w:pPr>
        <w:ind w:left="6505" w:hanging="360"/>
      </w:pPr>
    </w:lvl>
    <w:lvl w:ilvl="8" w:tplc="040C001B" w:tentative="1">
      <w:start w:val="1"/>
      <w:numFmt w:val="lowerRoman"/>
      <w:lvlText w:val="%9."/>
      <w:lvlJc w:val="right"/>
      <w:pPr>
        <w:ind w:left="7225" w:hanging="180"/>
      </w:pPr>
    </w:lvl>
  </w:abstractNum>
  <w:abstractNum w:abstractNumId="20">
    <w:nsid w:val="49DE7E35"/>
    <w:multiLevelType w:val="hybridMultilevel"/>
    <w:tmpl w:val="A57AA1E4"/>
    <w:lvl w:ilvl="0" w:tplc="0BF299F4">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1">
    <w:nsid w:val="4C297A53"/>
    <w:multiLevelType w:val="hybridMultilevel"/>
    <w:tmpl w:val="874866C4"/>
    <w:lvl w:ilvl="0" w:tplc="1BD072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C615947"/>
    <w:multiLevelType w:val="hybridMultilevel"/>
    <w:tmpl w:val="F438B174"/>
    <w:lvl w:ilvl="0" w:tplc="F82082D6">
      <w:start w:val="1"/>
      <w:numFmt w:val="arabicAlpha"/>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3">
    <w:nsid w:val="52D15F53"/>
    <w:multiLevelType w:val="hybridMultilevel"/>
    <w:tmpl w:val="4184B2D4"/>
    <w:lvl w:ilvl="0" w:tplc="02002E36">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4">
    <w:nsid w:val="60B41736"/>
    <w:multiLevelType w:val="hybridMultilevel"/>
    <w:tmpl w:val="B4688DA8"/>
    <w:lvl w:ilvl="0" w:tplc="A69417A0">
      <w:start w:val="2"/>
      <w:numFmt w:val="bullet"/>
      <w:lvlText w:val=""/>
      <w:lvlJc w:val="left"/>
      <w:pPr>
        <w:ind w:left="1080" w:hanging="360"/>
      </w:pPr>
      <w:rPr>
        <w:rFonts w:ascii="Symbol" w:eastAsiaTheme="minorHAnsi"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6CE021EA"/>
    <w:multiLevelType w:val="hybridMultilevel"/>
    <w:tmpl w:val="8166ACEC"/>
    <w:lvl w:ilvl="0" w:tplc="8B222AFC">
      <w:start w:val="1"/>
      <w:numFmt w:val="decimal"/>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6">
    <w:nsid w:val="70A6697B"/>
    <w:multiLevelType w:val="hybridMultilevel"/>
    <w:tmpl w:val="04FC8840"/>
    <w:lvl w:ilvl="0" w:tplc="066E115A">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7">
    <w:nsid w:val="721C6EBD"/>
    <w:multiLevelType w:val="hybridMultilevel"/>
    <w:tmpl w:val="3E50D726"/>
    <w:lvl w:ilvl="0" w:tplc="6D2228E8">
      <w:start w:val="2"/>
      <w:numFmt w:val="bullet"/>
      <w:lvlText w:val="-"/>
      <w:lvlJc w:val="left"/>
      <w:pPr>
        <w:ind w:left="1440" w:hanging="360"/>
      </w:pPr>
      <w:rPr>
        <w:rFonts w:ascii="Simplified Arabic" w:eastAsiaTheme="minorHAnsi" w:hAnsi="Simplified Arabic" w:cs="Simplified Arabic" w:hint="default"/>
        <w:b/>
        <w:bCs w:val="0"/>
        <w:sz w:val="32"/>
        <w:szCs w:val="3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73876529"/>
    <w:multiLevelType w:val="hybridMultilevel"/>
    <w:tmpl w:val="D48825A8"/>
    <w:lvl w:ilvl="0" w:tplc="F074544A">
      <w:numFmt w:val="bullet"/>
      <w:lvlText w:val="-"/>
      <w:lvlJc w:val="left"/>
      <w:pPr>
        <w:ind w:left="720" w:hanging="360"/>
      </w:pPr>
      <w:rPr>
        <w:rFonts w:ascii="Simplified Arabic" w:eastAsiaTheme="minorHAnsi" w:hAnsi="Simplified Arabic" w:cs="Simplified Arabic" w:hint="default"/>
        <w:b/>
        <w:bCs w:val="0"/>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9A172EA"/>
    <w:multiLevelType w:val="hybridMultilevel"/>
    <w:tmpl w:val="937477A8"/>
    <w:lvl w:ilvl="0" w:tplc="FF8434F2">
      <w:start w:val="2"/>
      <w:numFmt w:val="decimal"/>
      <w:lvlText w:val="%1-"/>
      <w:lvlJc w:val="left"/>
      <w:pPr>
        <w:ind w:left="815" w:hanging="39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num w:numId="1">
    <w:abstractNumId w:val="20"/>
  </w:num>
  <w:num w:numId="2">
    <w:abstractNumId w:val="19"/>
  </w:num>
  <w:num w:numId="3">
    <w:abstractNumId w:val="7"/>
  </w:num>
  <w:num w:numId="4">
    <w:abstractNumId w:val="8"/>
  </w:num>
  <w:num w:numId="5">
    <w:abstractNumId w:val="14"/>
  </w:num>
  <w:num w:numId="6">
    <w:abstractNumId w:val="22"/>
  </w:num>
  <w:num w:numId="7">
    <w:abstractNumId w:val="23"/>
  </w:num>
  <w:num w:numId="8">
    <w:abstractNumId w:val="10"/>
  </w:num>
  <w:num w:numId="9">
    <w:abstractNumId w:val="6"/>
  </w:num>
  <w:num w:numId="10">
    <w:abstractNumId w:val="12"/>
  </w:num>
  <w:num w:numId="11">
    <w:abstractNumId w:val="18"/>
  </w:num>
  <w:num w:numId="12">
    <w:abstractNumId w:val="4"/>
  </w:num>
  <w:num w:numId="13">
    <w:abstractNumId w:val="26"/>
  </w:num>
  <w:num w:numId="14">
    <w:abstractNumId w:val="25"/>
  </w:num>
  <w:num w:numId="15">
    <w:abstractNumId w:val="11"/>
  </w:num>
  <w:num w:numId="16">
    <w:abstractNumId w:val="5"/>
  </w:num>
  <w:num w:numId="17">
    <w:abstractNumId w:val="13"/>
  </w:num>
  <w:num w:numId="18">
    <w:abstractNumId w:val="0"/>
  </w:num>
  <w:num w:numId="19">
    <w:abstractNumId w:val="3"/>
  </w:num>
  <w:num w:numId="20">
    <w:abstractNumId w:val="2"/>
  </w:num>
  <w:num w:numId="21">
    <w:abstractNumId w:val="16"/>
  </w:num>
  <w:num w:numId="22">
    <w:abstractNumId w:val="24"/>
  </w:num>
  <w:num w:numId="23">
    <w:abstractNumId w:val="28"/>
  </w:num>
  <w:num w:numId="24">
    <w:abstractNumId w:val="29"/>
  </w:num>
  <w:num w:numId="25">
    <w:abstractNumId w:val="15"/>
  </w:num>
  <w:num w:numId="26">
    <w:abstractNumId w:val="1"/>
  </w:num>
  <w:num w:numId="27">
    <w:abstractNumId w:val="17"/>
  </w:num>
  <w:num w:numId="28">
    <w:abstractNumId w:val="27"/>
  </w:num>
  <w:num w:numId="29">
    <w:abstractNumId w:val="9"/>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C0DBC"/>
    <w:rsid w:val="00000338"/>
    <w:rsid w:val="00001379"/>
    <w:rsid w:val="000015E4"/>
    <w:rsid w:val="0000386D"/>
    <w:rsid w:val="00005046"/>
    <w:rsid w:val="00005D26"/>
    <w:rsid w:val="00010B08"/>
    <w:rsid w:val="00012BCA"/>
    <w:rsid w:val="000132F4"/>
    <w:rsid w:val="00015CA7"/>
    <w:rsid w:val="00017504"/>
    <w:rsid w:val="00017AEA"/>
    <w:rsid w:val="00020C40"/>
    <w:rsid w:val="00023343"/>
    <w:rsid w:val="000249FF"/>
    <w:rsid w:val="00024C30"/>
    <w:rsid w:val="0002545A"/>
    <w:rsid w:val="0002668D"/>
    <w:rsid w:val="000310CC"/>
    <w:rsid w:val="00031A87"/>
    <w:rsid w:val="00032D8A"/>
    <w:rsid w:val="0003335E"/>
    <w:rsid w:val="00035EE1"/>
    <w:rsid w:val="0003628B"/>
    <w:rsid w:val="0004041F"/>
    <w:rsid w:val="0004663E"/>
    <w:rsid w:val="00051AAC"/>
    <w:rsid w:val="00052300"/>
    <w:rsid w:val="000550E7"/>
    <w:rsid w:val="00057271"/>
    <w:rsid w:val="000577C1"/>
    <w:rsid w:val="00057D0D"/>
    <w:rsid w:val="00060E4A"/>
    <w:rsid w:val="00065499"/>
    <w:rsid w:val="000708E3"/>
    <w:rsid w:val="0007106D"/>
    <w:rsid w:val="0007271A"/>
    <w:rsid w:val="0007280B"/>
    <w:rsid w:val="0007593F"/>
    <w:rsid w:val="0007782D"/>
    <w:rsid w:val="00077943"/>
    <w:rsid w:val="0008330C"/>
    <w:rsid w:val="00090303"/>
    <w:rsid w:val="00093300"/>
    <w:rsid w:val="00094587"/>
    <w:rsid w:val="0009512F"/>
    <w:rsid w:val="00096482"/>
    <w:rsid w:val="000974EA"/>
    <w:rsid w:val="000A3039"/>
    <w:rsid w:val="000A373A"/>
    <w:rsid w:val="000A3F4D"/>
    <w:rsid w:val="000A4046"/>
    <w:rsid w:val="000A470D"/>
    <w:rsid w:val="000B0007"/>
    <w:rsid w:val="000B195C"/>
    <w:rsid w:val="000B3E5D"/>
    <w:rsid w:val="000B48AB"/>
    <w:rsid w:val="000B538B"/>
    <w:rsid w:val="000B60A1"/>
    <w:rsid w:val="000B68AF"/>
    <w:rsid w:val="000C3134"/>
    <w:rsid w:val="000C79AC"/>
    <w:rsid w:val="000D12B0"/>
    <w:rsid w:val="000D1920"/>
    <w:rsid w:val="000D2657"/>
    <w:rsid w:val="000D586A"/>
    <w:rsid w:val="000D75B7"/>
    <w:rsid w:val="000E01D5"/>
    <w:rsid w:val="000E033E"/>
    <w:rsid w:val="000E0CD1"/>
    <w:rsid w:val="000E6B5B"/>
    <w:rsid w:val="000F5D82"/>
    <w:rsid w:val="001016D8"/>
    <w:rsid w:val="001053C3"/>
    <w:rsid w:val="00112FDB"/>
    <w:rsid w:val="00113E15"/>
    <w:rsid w:val="0011422F"/>
    <w:rsid w:val="00124578"/>
    <w:rsid w:val="00134650"/>
    <w:rsid w:val="00134F1A"/>
    <w:rsid w:val="001361FB"/>
    <w:rsid w:val="00137661"/>
    <w:rsid w:val="0014140A"/>
    <w:rsid w:val="00141FC9"/>
    <w:rsid w:val="00143C5F"/>
    <w:rsid w:val="00147C9D"/>
    <w:rsid w:val="00151AC3"/>
    <w:rsid w:val="0015608B"/>
    <w:rsid w:val="00156FBA"/>
    <w:rsid w:val="00156FFC"/>
    <w:rsid w:val="0016505C"/>
    <w:rsid w:val="001651BB"/>
    <w:rsid w:val="001658BB"/>
    <w:rsid w:val="00166E1B"/>
    <w:rsid w:val="00167802"/>
    <w:rsid w:val="001704D5"/>
    <w:rsid w:val="00170A1E"/>
    <w:rsid w:val="0017549F"/>
    <w:rsid w:val="00175EC0"/>
    <w:rsid w:val="00180DC3"/>
    <w:rsid w:val="0018154B"/>
    <w:rsid w:val="00185038"/>
    <w:rsid w:val="00187F54"/>
    <w:rsid w:val="00190CDC"/>
    <w:rsid w:val="001936E2"/>
    <w:rsid w:val="00194FC9"/>
    <w:rsid w:val="0019795B"/>
    <w:rsid w:val="001A5BD6"/>
    <w:rsid w:val="001A5D9D"/>
    <w:rsid w:val="001A66F8"/>
    <w:rsid w:val="001A6C08"/>
    <w:rsid w:val="001A70E7"/>
    <w:rsid w:val="001A7CA4"/>
    <w:rsid w:val="001B0624"/>
    <w:rsid w:val="001B111B"/>
    <w:rsid w:val="001B1468"/>
    <w:rsid w:val="001B77D9"/>
    <w:rsid w:val="001C099A"/>
    <w:rsid w:val="001C1679"/>
    <w:rsid w:val="001C6904"/>
    <w:rsid w:val="001D2044"/>
    <w:rsid w:val="001D6B7C"/>
    <w:rsid w:val="001D7C9C"/>
    <w:rsid w:val="001E011A"/>
    <w:rsid w:val="001E2B9E"/>
    <w:rsid w:val="001E301A"/>
    <w:rsid w:val="001E5776"/>
    <w:rsid w:val="001F0A2B"/>
    <w:rsid w:val="001F1269"/>
    <w:rsid w:val="001F1AC1"/>
    <w:rsid w:val="001F4679"/>
    <w:rsid w:val="001F5C06"/>
    <w:rsid w:val="001F6384"/>
    <w:rsid w:val="001F6557"/>
    <w:rsid w:val="0020176A"/>
    <w:rsid w:val="00207227"/>
    <w:rsid w:val="00207BBD"/>
    <w:rsid w:val="0021158C"/>
    <w:rsid w:val="00212D87"/>
    <w:rsid w:val="002151DA"/>
    <w:rsid w:val="0021749D"/>
    <w:rsid w:val="0022096D"/>
    <w:rsid w:val="00220B13"/>
    <w:rsid w:val="00221133"/>
    <w:rsid w:val="00221FF7"/>
    <w:rsid w:val="002223B2"/>
    <w:rsid w:val="002425E2"/>
    <w:rsid w:val="00243552"/>
    <w:rsid w:val="00243650"/>
    <w:rsid w:val="00244284"/>
    <w:rsid w:val="00244941"/>
    <w:rsid w:val="002474CA"/>
    <w:rsid w:val="0024787B"/>
    <w:rsid w:val="0025105F"/>
    <w:rsid w:val="0025408E"/>
    <w:rsid w:val="00256C32"/>
    <w:rsid w:val="00260529"/>
    <w:rsid w:val="0026106F"/>
    <w:rsid w:val="0026153D"/>
    <w:rsid w:val="0026247E"/>
    <w:rsid w:val="00263610"/>
    <w:rsid w:val="00263AAC"/>
    <w:rsid w:val="00265F0F"/>
    <w:rsid w:val="0026778C"/>
    <w:rsid w:val="00267D75"/>
    <w:rsid w:val="00270A25"/>
    <w:rsid w:val="00272EC6"/>
    <w:rsid w:val="0027313D"/>
    <w:rsid w:val="00273595"/>
    <w:rsid w:val="00273871"/>
    <w:rsid w:val="002758C7"/>
    <w:rsid w:val="00277F25"/>
    <w:rsid w:val="00284909"/>
    <w:rsid w:val="00287219"/>
    <w:rsid w:val="00287547"/>
    <w:rsid w:val="002909FD"/>
    <w:rsid w:val="00290F38"/>
    <w:rsid w:val="00291EA7"/>
    <w:rsid w:val="0029287F"/>
    <w:rsid w:val="00292C87"/>
    <w:rsid w:val="002935A9"/>
    <w:rsid w:val="00295253"/>
    <w:rsid w:val="00295E8D"/>
    <w:rsid w:val="002A009F"/>
    <w:rsid w:val="002A1A34"/>
    <w:rsid w:val="002A2278"/>
    <w:rsid w:val="002A4619"/>
    <w:rsid w:val="002A6CAC"/>
    <w:rsid w:val="002A7EAC"/>
    <w:rsid w:val="002B056C"/>
    <w:rsid w:val="002B2FBD"/>
    <w:rsid w:val="002B42C8"/>
    <w:rsid w:val="002B51D8"/>
    <w:rsid w:val="002B5C01"/>
    <w:rsid w:val="002C1EFF"/>
    <w:rsid w:val="002C2B54"/>
    <w:rsid w:val="002C5A2D"/>
    <w:rsid w:val="002C68BC"/>
    <w:rsid w:val="002D1D62"/>
    <w:rsid w:val="002D2949"/>
    <w:rsid w:val="002D4959"/>
    <w:rsid w:val="002D695F"/>
    <w:rsid w:val="002D6FDD"/>
    <w:rsid w:val="002E0E39"/>
    <w:rsid w:val="002E39DF"/>
    <w:rsid w:val="002E6EEC"/>
    <w:rsid w:val="002E707F"/>
    <w:rsid w:val="002E723A"/>
    <w:rsid w:val="002F27D5"/>
    <w:rsid w:val="002F2DB5"/>
    <w:rsid w:val="002F6D33"/>
    <w:rsid w:val="002F6E6E"/>
    <w:rsid w:val="002F7379"/>
    <w:rsid w:val="002F7DC9"/>
    <w:rsid w:val="00300003"/>
    <w:rsid w:val="003009FF"/>
    <w:rsid w:val="00300C48"/>
    <w:rsid w:val="00300F7D"/>
    <w:rsid w:val="00302FEC"/>
    <w:rsid w:val="00307AD9"/>
    <w:rsid w:val="0031017E"/>
    <w:rsid w:val="003136FE"/>
    <w:rsid w:val="003158D0"/>
    <w:rsid w:val="00315C3F"/>
    <w:rsid w:val="003219DA"/>
    <w:rsid w:val="00322126"/>
    <w:rsid w:val="00322B77"/>
    <w:rsid w:val="0032484D"/>
    <w:rsid w:val="00325086"/>
    <w:rsid w:val="0032559D"/>
    <w:rsid w:val="00327044"/>
    <w:rsid w:val="00327307"/>
    <w:rsid w:val="00330361"/>
    <w:rsid w:val="003315CB"/>
    <w:rsid w:val="003343F2"/>
    <w:rsid w:val="00334ED4"/>
    <w:rsid w:val="00337C8A"/>
    <w:rsid w:val="003403C3"/>
    <w:rsid w:val="00341A7F"/>
    <w:rsid w:val="003511D4"/>
    <w:rsid w:val="00352151"/>
    <w:rsid w:val="00353810"/>
    <w:rsid w:val="00354B1D"/>
    <w:rsid w:val="00357C4A"/>
    <w:rsid w:val="003600C6"/>
    <w:rsid w:val="003627DA"/>
    <w:rsid w:val="00364271"/>
    <w:rsid w:val="00365DC6"/>
    <w:rsid w:val="00366606"/>
    <w:rsid w:val="00366A4F"/>
    <w:rsid w:val="00367E29"/>
    <w:rsid w:val="0037099B"/>
    <w:rsid w:val="00371B71"/>
    <w:rsid w:val="00371EF5"/>
    <w:rsid w:val="00374351"/>
    <w:rsid w:val="0037538B"/>
    <w:rsid w:val="003768F4"/>
    <w:rsid w:val="003826E7"/>
    <w:rsid w:val="00382DD2"/>
    <w:rsid w:val="0038435E"/>
    <w:rsid w:val="003874B0"/>
    <w:rsid w:val="003954C6"/>
    <w:rsid w:val="003A013E"/>
    <w:rsid w:val="003A0414"/>
    <w:rsid w:val="003A3156"/>
    <w:rsid w:val="003A3EE6"/>
    <w:rsid w:val="003A6E33"/>
    <w:rsid w:val="003B1434"/>
    <w:rsid w:val="003B3043"/>
    <w:rsid w:val="003B3BEC"/>
    <w:rsid w:val="003B4303"/>
    <w:rsid w:val="003B4D7B"/>
    <w:rsid w:val="003C2596"/>
    <w:rsid w:val="003C743B"/>
    <w:rsid w:val="003C7D51"/>
    <w:rsid w:val="003D0AF4"/>
    <w:rsid w:val="003D6082"/>
    <w:rsid w:val="003E105B"/>
    <w:rsid w:val="003E15D5"/>
    <w:rsid w:val="003E4AE5"/>
    <w:rsid w:val="003E7300"/>
    <w:rsid w:val="003F0FEF"/>
    <w:rsid w:val="003F6926"/>
    <w:rsid w:val="003F7DEF"/>
    <w:rsid w:val="00400C8E"/>
    <w:rsid w:val="00400D5C"/>
    <w:rsid w:val="004032E0"/>
    <w:rsid w:val="00404431"/>
    <w:rsid w:val="00407F50"/>
    <w:rsid w:val="0041044C"/>
    <w:rsid w:val="004115C5"/>
    <w:rsid w:val="004131FB"/>
    <w:rsid w:val="004133B0"/>
    <w:rsid w:val="00413D2A"/>
    <w:rsid w:val="00415AC8"/>
    <w:rsid w:val="00415B69"/>
    <w:rsid w:val="00416F03"/>
    <w:rsid w:val="00423F88"/>
    <w:rsid w:val="00425059"/>
    <w:rsid w:val="00425867"/>
    <w:rsid w:val="00427BAF"/>
    <w:rsid w:val="0043282B"/>
    <w:rsid w:val="00433181"/>
    <w:rsid w:val="0043345B"/>
    <w:rsid w:val="00436D40"/>
    <w:rsid w:val="00437BCA"/>
    <w:rsid w:val="004405AA"/>
    <w:rsid w:val="00444805"/>
    <w:rsid w:val="004448DB"/>
    <w:rsid w:val="004510ED"/>
    <w:rsid w:val="00457356"/>
    <w:rsid w:val="004607D8"/>
    <w:rsid w:val="00463637"/>
    <w:rsid w:val="00467C47"/>
    <w:rsid w:val="004756B9"/>
    <w:rsid w:val="0047676C"/>
    <w:rsid w:val="0047719B"/>
    <w:rsid w:val="00477BBC"/>
    <w:rsid w:val="00477C9E"/>
    <w:rsid w:val="00480FB0"/>
    <w:rsid w:val="004821E7"/>
    <w:rsid w:val="00483469"/>
    <w:rsid w:val="004858F6"/>
    <w:rsid w:val="0048764B"/>
    <w:rsid w:val="00490270"/>
    <w:rsid w:val="00494647"/>
    <w:rsid w:val="00495403"/>
    <w:rsid w:val="00496E69"/>
    <w:rsid w:val="004A1FA3"/>
    <w:rsid w:val="004A2DB5"/>
    <w:rsid w:val="004A4411"/>
    <w:rsid w:val="004A4B00"/>
    <w:rsid w:val="004B560B"/>
    <w:rsid w:val="004C526A"/>
    <w:rsid w:val="004C5F02"/>
    <w:rsid w:val="004C7535"/>
    <w:rsid w:val="004C7595"/>
    <w:rsid w:val="004D2062"/>
    <w:rsid w:val="004D368F"/>
    <w:rsid w:val="004D3A12"/>
    <w:rsid w:val="004D484C"/>
    <w:rsid w:val="004D4AE8"/>
    <w:rsid w:val="004D7127"/>
    <w:rsid w:val="004D7A84"/>
    <w:rsid w:val="004E0D07"/>
    <w:rsid w:val="004E0F82"/>
    <w:rsid w:val="004E1884"/>
    <w:rsid w:val="004E7277"/>
    <w:rsid w:val="004F0C47"/>
    <w:rsid w:val="004F29B1"/>
    <w:rsid w:val="004F75AC"/>
    <w:rsid w:val="00501914"/>
    <w:rsid w:val="00504E1E"/>
    <w:rsid w:val="00510670"/>
    <w:rsid w:val="0051658B"/>
    <w:rsid w:val="0051756A"/>
    <w:rsid w:val="00517C8D"/>
    <w:rsid w:val="00517CDB"/>
    <w:rsid w:val="00520541"/>
    <w:rsid w:val="00521606"/>
    <w:rsid w:val="00523DAC"/>
    <w:rsid w:val="00523F2F"/>
    <w:rsid w:val="0052451A"/>
    <w:rsid w:val="005268F1"/>
    <w:rsid w:val="00526E40"/>
    <w:rsid w:val="005367D6"/>
    <w:rsid w:val="005371C1"/>
    <w:rsid w:val="00541349"/>
    <w:rsid w:val="005442A0"/>
    <w:rsid w:val="005447B5"/>
    <w:rsid w:val="00544E5B"/>
    <w:rsid w:val="0054581A"/>
    <w:rsid w:val="00545908"/>
    <w:rsid w:val="00554D1D"/>
    <w:rsid w:val="0056034F"/>
    <w:rsid w:val="005615D6"/>
    <w:rsid w:val="00564D05"/>
    <w:rsid w:val="005657A1"/>
    <w:rsid w:val="0056629C"/>
    <w:rsid w:val="00566764"/>
    <w:rsid w:val="00566A93"/>
    <w:rsid w:val="00566C8D"/>
    <w:rsid w:val="00567762"/>
    <w:rsid w:val="00574FA1"/>
    <w:rsid w:val="00576523"/>
    <w:rsid w:val="00576B9C"/>
    <w:rsid w:val="00582BD0"/>
    <w:rsid w:val="00584D5C"/>
    <w:rsid w:val="00591E5D"/>
    <w:rsid w:val="005952D1"/>
    <w:rsid w:val="00595D59"/>
    <w:rsid w:val="00597E68"/>
    <w:rsid w:val="005B22B8"/>
    <w:rsid w:val="005B4762"/>
    <w:rsid w:val="005B6F9E"/>
    <w:rsid w:val="005B7A4A"/>
    <w:rsid w:val="005C0FAF"/>
    <w:rsid w:val="005C52B9"/>
    <w:rsid w:val="005C6744"/>
    <w:rsid w:val="005C6BBF"/>
    <w:rsid w:val="005D1156"/>
    <w:rsid w:val="005D1AE5"/>
    <w:rsid w:val="005D31A7"/>
    <w:rsid w:val="005D3B1E"/>
    <w:rsid w:val="005D4699"/>
    <w:rsid w:val="005D6666"/>
    <w:rsid w:val="005D7BD5"/>
    <w:rsid w:val="005E0B94"/>
    <w:rsid w:val="005E7639"/>
    <w:rsid w:val="005E7B1E"/>
    <w:rsid w:val="005F249F"/>
    <w:rsid w:val="005F56F1"/>
    <w:rsid w:val="00607DC3"/>
    <w:rsid w:val="0061013B"/>
    <w:rsid w:val="00611714"/>
    <w:rsid w:val="0061194D"/>
    <w:rsid w:val="006166C9"/>
    <w:rsid w:val="00617274"/>
    <w:rsid w:val="00621800"/>
    <w:rsid w:val="00621C17"/>
    <w:rsid w:val="00622D85"/>
    <w:rsid w:val="00624C45"/>
    <w:rsid w:val="006274E5"/>
    <w:rsid w:val="0062758B"/>
    <w:rsid w:val="00631F82"/>
    <w:rsid w:val="00632111"/>
    <w:rsid w:val="00632A93"/>
    <w:rsid w:val="006347B6"/>
    <w:rsid w:val="00635E1D"/>
    <w:rsid w:val="006375DE"/>
    <w:rsid w:val="00640FC7"/>
    <w:rsid w:val="00641018"/>
    <w:rsid w:val="0064388F"/>
    <w:rsid w:val="00644458"/>
    <w:rsid w:val="0065065C"/>
    <w:rsid w:val="006558C4"/>
    <w:rsid w:val="006576DB"/>
    <w:rsid w:val="006616B0"/>
    <w:rsid w:val="00663E53"/>
    <w:rsid w:val="00667078"/>
    <w:rsid w:val="00673420"/>
    <w:rsid w:val="00674388"/>
    <w:rsid w:val="0068153E"/>
    <w:rsid w:val="00686950"/>
    <w:rsid w:val="00686F5C"/>
    <w:rsid w:val="00687CDD"/>
    <w:rsid w:val="00691165"/>
    <w:rsid w:val="0069298C"/>
    <w:rsid w:val="006A011E"/>
    <w:rsid w:val="006A06EB"/>
    <w:rsid w:val="006A7015"/>
    <w:rsid w:val="006B0CED"/>
    <w:rsid w:val="006B13CC"/>
    <w:rsid w:val="006B4A7C"/>
    <w:rsid w:val="006B4AD0"/>
    <w:rsid w:val="006B5526"/>
    <w:rsid w:val="006B7844"/>
    <w:rsid w:val="006C46C2"/>
    <w:rsid w:val="006D13BD"/>
    <w:rsid w:val="006D1EF3"/>
    <w:rsid w:val="006D241A"/>
    <w:rsid w:val="006D2AC2"/>
    <w:rsid w:val="006D5905"/>
    <w:rsid w:val="006D7691"/>
    <w:rsid w:val="006E4007"/>
    <w:rsid w:val="006F518E"/>
    <w:rsid w:val="006F5B4F"/>
    <w:rsid w:val="006F6248"/>
    <w:rsid w:val="006F75C0"/>
    <w:rsid w:val="0070306E"/>
    <w:rsid w:val="00703A7F"/>
    <w:rsid w:val="00703A8B"/>
    <w:rsid w:val="00703C1C"/>
    <w:rsid w:val="00705E4E"/>
    <w:rsid w:val="0070606C"/>
    <w:rsid w:val="00707296"/>
    <w:rsid w:val="00713BC5"/>
    <w:rsid w:val="00714965"/>
    <w:rsid w:val="0072591A"/>
    <w:rsid w:val="00725EF1"/>
    <w:rsid w:val="00726B5D"/>
    <w:rsid w:val="0073002C"/>
    <w:rsid w:val="00732481"/>
    <w:rsid w:val="007350BE"/>
    <w:rsid w:val="00736B18"/>
    <w:rsid w:val="0074087C"/>
    <w:rsid w:val="0074170D"/>
    <w:rsid w:val="00743C18"/>
    <w:rsid w:val="007443E8"/>
    <w:rsid w:val="007567C4"/>
    <w:rsid w:val="00761843"/>
    <w:rsid w:val="00763A2E"/>
    <w:rsid w:val="00767756"/>
    <w:rsid w:val="0077134F"/>
    <w:rsid w:val="00771E89"/>
    <w:rsid w:val="0077344F"/>
    <w:rsid w:val="00773F1D"/>
    <w:rsid w:val="00775892"/>
    <w:rsid w:val="007768F1"/>
    <w:rsid w:val="00780AFC"/>
    <w:rsid w:val="00781104"/>
    <w:rsid w:val="00783533"/>
    <w:rsid w:val="00784921"/>
    <w:rsid w:val="00793506"/>
    <w:rsid w:val="00793A48"/>
    <w:rsid w:val="00793B08"/>
    <w:rsid w:val="00793CD3"/>
    <w:rsid w:val="007A2ADE"/>
    <w:rsid w:val="007A3EF8"/>
    <w:rsid w:val="007A70E5"/>
    <w:rsid w:val="007B2785"/>
    <w:rsid w:val="007B3489"/>
    <w:rsid w:val="007B5F08"/>
    <w:rsid w:val="007B7652"/>
    <w:rsid w:val="007C097A"/>
    <w:rsid w:val="007C37CF"/>
    <w:rsid w:val="007D0879"/>
    <w:rsid w:val="007D3424"/>
    <w:rsid w:val="007D615E"/>
    <w:rsid w:val="007E3C81"/>
    <w:rsid w:val="007E3F82"/>
    <w:rsid w:val="007F0ADA"/>
    <w:rsid w:val="007F776B"/>
    <w:rsid w:val="0080099E"/>
    <w:rsid w:val="00802B30"/>
    <w:rsid w:val="00802F4A"/>
    <w:rsid w:val="00803D9C"/>
    <w:rsid w:val="0080428C"/>
    <w:rsid w:val="008131A4"/>
    <w:rsid w:val="00813EE5"/>
    <w:rsid w:val="008141C6"/>
    <w:rsid w:val="00817AE2"/>
    <w:rsid w:val="00817ED1"/>
    <w:rsid w:val="00820954"/>
    <w:rsid w:val="008210E4"/>
    <w:rsid w:val="0082173E"/>
    <w:rsid w:val="00823CD3"/>
    <w:rsid w:val="0082478B"/>
    <w:rsid w:val="0082603F"/>
    <w:rsid w:val="008271DF"/>
    <w:rsid w:val="00827D41"/>
    <w:rsid w:val="00831020"/>
    <w:rsid w:val="008317A7"/>
    <w:rsid w:val="00833791"/>
    <w:rsid w:val="00833C40"/>
    <w:rsid w:val="00835A66"/>
    <w:rsid w:val="00837A5E"/>
    <w:rsid w:val="00837C98"/>
    <w:rsid w:val="008403B6"/>
    <w:rsid w:val="008403C9"/>
    <w:rsid w:val="00841423"/>
    <w:rsid w:val="00841487"/>
    <w:rsid w:val="00843D80"/>
    <w:rsid w:val="008440AA"/>
    <w:rsid w:val="00846969"/>
    <w:rsid w:val="00851446"/>
    <w:rsid w:val="008610A5"/>
    <w:rsid w:val="00861D5F"/>
    <w:rsid w:val="00862B9B"/>
    <w:rsid w:val="0086552E"/>
    <w:rsid w:val="00867A12"/>
    <w:rsid w:val="00873D97"/>
    <w:rsid w:val="008764CC"/>
    <w:rsid w:val="00876759"/>
    <w:rsid w:val="00881A36"/>
    <w:rsid w:val="00886DE2"/>
    <w:rsid w:val="00887734"/>
    <w:rsid w:val="0089168F"/>
    <w:rsid w:val="00891787"/>
    <w:rsid w:val="00892F80"/>
    <w:rsid w:val="00893D75"/>
    <w:rsid w:val="00896678"/>
    <w:rsid w:val="00896A24"/>
    <w:rsid w:val="00897563"/>
    <w:rsid w:val="008A1BC4"/>
    <w:rsid w:val="008A23D5"/>
    <w:rsid w:val="008A576B"/>
    <w:rsid w:val="008A6357"/>
    <w:rsid w:val="008B1AA3"/>
    <w:rsid w:val="008B3751"/>
    <w:rsid w:val="008B4118"/>
    <w:rsid w:val="008B456B"/>
    <w:rsid w:val="008B475B"/>
    <w:rsid w:val="008C296E"/>
    <w:rsid w:val="008C46E9"/>
    <w:rsid w:val="008C4C06"/>
    <w:rsid w:val="008C72F7"/>
    <w:rsid w:val="008D2C7F"/>
    <w:rsid w:val="008D504C"/>
    <w:rsid w:val="008D733D"/>
    <w:rsid w:val="008D74A0"/>
    <w:rsid w:val="008D7661"/>
    <w:rsid w:val="008E4729"/>
    <w:rsid w:val="008E4D93"/>
    <w:rsid w:val="008F4102"/>
    <w:rsid w:val="008F4C0F"/>
    <w:rsid w:val="008F7E53"/>
    <w:rsid w:val="009049F0"/>
    <w:rsid w:val="0090587C"/>
    <w:rsid w:val="0090639F"/>
    <w:rsid w:val="00907EBA"/>
    <w:rsid w:val="009154E6"/>
    <w:rsid w:val="009219CF"/>
    <w:rsid w:val="0092294A"/>
    <w:rsid w:val="00926B0E"/>
    <w:rsid w:val="00927D70"/>
    <w:rsid w:val="0093071B"/>
    <w:rsid w:val="00942670"/>
    <w:rsid w:val="009436CA"/>
    <w:rsid w:val="00945DB1"/>
    <w:rsid w:val="00946E2B"/>
    <w:rsid w:val="0095458F"/>
    <w:rsid w:val="009553BF"/>
    <w:rsid w:val="0096048F"/>
    <w:rsid w:val="0096060A"/>
    <w:rsid w:val="009628A1"/>
    <w:rsid w:val="00963774"/>
    <w:rsid w:val="00970CE8"/>
    <w:rsid w:val="009741E9"/>
    <w:rsid w:val="00974951"/>
    <w:rsid w:val="009808E6"/>
    <w:rsid w:val="00982C93"/>
    <w:rsid w:val="009835B9"/>
    <w:rsid w:val="00985310"/>
    <w:rsid w:val="00994859"/>
    <w:rsid w:val="00995E70"/>
    <w:rsid w:val="00996B4A"/>
    <w:rsid w:val="009A0900"/>
    <w:rsid w:val="009A1B0C"/>
    <w:rsid w:val="009B094D"/>
    <w:rsid w:val="009B24F9"/>
    <w:rsid w:val="009B46E3"/>
    <w:rsid w:val="009B5A9D"/>
    <w:rsid w:val="009B62F3"/>
    <w:rsid w:val="009B6B2F"/>
    <w:rsid w:val="009C1C19"/>
    <w:rsid w:val="009C626A"/>
    <w:rsid w:val="009D718C"/>
    <w:rsid w:val="009D79A7"/>
    <w:rsid w:val="009E03A7"/>
    <w:rsid w:val="009E06E1"/>
    <w:rsid w:val="009E0BEA"/>
    <w:rsid w:val="009F3AFD"/>
    <w:rsid w:val="009F639C"/>
    <w:rsid w:val="00A022E9"/>
    <w:rsid w:val="00A04807"/>
    <w:rsid w:val="00A04E65"/>
    <w:rsid w:val="00A109D2"/>
    <w:rsid w:val="00A14580"/>
    <w:rsid w:val="00A1543E"/>
    <w:rsid w:val="00A16A74"/>
    <w:rsid w:val="00A214EE"/>
    <w:rsid w:val="00A22A3B"/>
    <w:rsid w:val="00A27241"/>
    <w:rsid w:val="00A27622"/>
    <w:rsid w:val="00A30071"/>
    <w:rsid w:val="00A307F5"/>
    <w:rsid w:val="00A30AF5"/>
    <w:rsid w:val="00A315E3"/>
    <w:rsid w:val="00A318B3"/>
    <w:rsid w:val="00A32FFE"/>
    <w:rsid w:val="00A34C65"/>
    <w:rsid w:val="00A34E40"/>
    <w:rsid w:val="00A35AE8"/>
    <w:rsid w:val="00A35E99"/>
    <w:rsid w:val="00A36A6A"/>
    <w:rsid w:val="00A375AB"/>
    <w:rsid w:val="00A379DF"/>
    <w:rsid w:val="00A40928"/>
    <w:rsid w:val="00A41C99"/>
    <w:rsid w:val="00A422B1"/>
    <w:rsid w:val="00A423F0"/>
    <w:rsid w:val="00A46235"/>
    <w:rsid w:val="00A50464"/>
    <w:rsid w:val="00A535A8"/>
    <w:rsid w:val="00A53616"/>
    <w:rsid w:val="00A53CFE"/>
    <w:rsid w:val="00A55E89"/>
    <w:rsid w:val="00A56FCE"/>
    <w:rsid w:val="00A60CAE"/>
    <w:rsid w:val="00A659D6"/>
    <w:rsid w:val="00A722D2"/>
    <w:rsid w:val="00A732D4"/>
    <w:rsid w:val="00A75DAC"/>
    <w:rsid w:val="00A76024"/>
    <w:rsid w:val="00A8001E"/>
    <w:rsid w:val="00A80711"/>
    <w:rsid w:val="00A80C5B"/>
    <w:rsid w:val="00A81473"/>
    <w:rsid w:val="00A83187"/>
    <w:rsid w:val="00A8318F"/>
    <w:rsid w:val="00A83ADA"/>
    <w:rsid w:val="00A84A74"/>
    <w:rsid w:val="00A90EAD"/>
    <w:rsid w:val="00A91C03"/>
    <w:rsid w:val="00A91D76"/>
    <w:rsid w:val="00A92603"/>
    <w:rsid w:val="00A93C7E"/>
    <w:rsid w:val="00A940E7"/>
    <w:rsid w:val="00A9413B"/>
    <w:rsid w:val="00A95D7E"/>
    <w:rsid w:val="00A9681D"/>
    <w:rsid w:val="00AA2097"/>
    <w:rsid w:val="00AA2661"/>
    <w:rsid w:val="00AA432E"/>
    <w:rsid w:val="00AA73F9"/>
    <w:rsid w:val="00AB371E"/>
    <w:rsid w:val="00AB3BBE"/>
    <w:rsid w:val="00AB4C73"/>
    <w:rsid w:val="00AB63D5"/>
    <w:rsid w:val="00AB6BA9"/>
    <w:rsid w:val="00AB70DF"/>
    <w:rsid w:val="00AB7F8D"/>
    <w:rsid w:val="00AC2D00"/>
    <w:rsid w:val="00AC400D"/>
    <w:rsid w:val="00AC4FEE"/>
    <w:rsid w:val="00AC5739"/>
    <w:rsid w:val="00AD0E3B"/>
    <w:rsid w:val="00AD2878"/>
    <w:rsid w:val="00AD3F8D"/>
    <w:rsid w:val="00AD5F3B"/>
    <w:rsid w:val="00AE0F0B"/>
    <w:rsid w:val="00AE3075"/>
    <w:rsid w:val="00AE5724"/>
    <w:rsid w:val="00AE5FDA"/>
    <w:rsid w:val="00AF00BE"/>
    <w:rsid w:val="00AF139A"/>
    <w:rsid w:val="00AF51BE"/>
    <w:rsid w:val="00AF6683"/>
    <w:rsid w:val="00B06895"/>
    <w:rsid w:val="00B07392"/>
    <w:rsid w:val="00B11F74"/>
    <w:rsid w:val="00B12140"/>
    <w:rsid w:val="00B13FE3"/>
    <w:rsid w:val="00B15632"/>
    <w:rsid w:val="00B168CF"/>
    <w:rsid w:val="00B2092E"/>
    <w:rsid w:val="00B21D01"/>
    <w:rsid w:val="00B220B3"/>
    <w:rsid w:val="00B244EB"/>
    <w:rsid w:val="00B24DD3"/>
    <w:rsid w:val="00B25D55"/>
    <w:rsid w:val="00B265F9"/>
    <w:rsid w:val="00B26C41"/>
    <w:rsid w:val="00B273E8"/>
    <w:rsid w:val="00B30685"/>
    <w:rsid w:val="00B3219D"/>
    <w:rsid w:val="00B34478"/>
    <w:rsid w:val="00B361B0"/>
    <w:rsid w:val="00B40839"/>
    <w:rsid w:val="00B51F3B"/>
    <w:rsid w:val="00B527B8"/>
    <w:rsid w:val="00B53509"/>
    <w:rsid w:val="00B5497B"/>
    <w:rsid w:val="00B54DB1"/>
    <w:rsid w:val="00B70067"/>
    <w:rsid w:val="00B7175A"/>
    <w:rsid w:val="00B71A9B"/>
    <w:rsid w:val="00B73439"/>
    <w:rsid w:val="00B74213"/>
    <w:rsid w:val="00B8414D"/>
    <w:rsid w:val="00B90276"/>
    <w:rsid w:val="00B905C0"/>
    <w:rsid w:val="00B912FB"/>
    <w:rsid w:val="00B91AB7"/>
    <w:rsid w:val="00B96A9E"/>
    <w:rsid w:val="00B96CA0"/>
    <w:rsid w:val="00B97975"/>
    <w:rsid w:val="00BA0C9A"/>
    <w:rsid w:val="00BA0CB9"/>
    <w:rsid w:val="00BA1024"/>
    <w:rsid w:val="00BA2D93"/>
    <w:rsid w:val="00BA4320"/>
    <w:rsid w:val="00BB06B5"/>
    <w:rsid w:val="00BB108B"/>
    <w:rsid w:val="00BB3B59"/>
    <w:rsid w:val="00BB4278"/>
    <w:rsid w:val="00BB53E2"/>
    <w:rsid w:val="00BB5540"/>
    <w:rsid w:val="00BB5BA2"/>
    <w:rsid w:val="00BC5C4B"/>
    <w:rsid w:val="00BC71F3"/>
    <w:rsid w:val="00BD06DD"/>
    <w:rsid w:val="00BD2916"/>
    <w:rsid w:val="00BD341C"/>
    <w:rsid w:val="00BD7644"/>
    <w:rsid w:val="00BE121A"/>
    <w:rsid w:val="00BE4B4F"/>
    <w:rsid w:val="00BE5446"/>
    <w:rsid w:val="00BE6387"/>
    <w:rsid w:val="00BE6AB6"/>
    <w:rsid w:val="00BE6C0E"/>
    <w:rsid w:val="00BE6D37"/>
    <w:rsid w:val="00BE7258"/>
    <w:rsid w:val="00BF0FA3"/>
    <w:rsid w:val="00BF103F"/>
    <w:rsid w:val="00BF2B0F"/>
    <w:rsid w:val="00C02208"/>
    <w:rsid w:val="00C05486"/>
    <w:rsid w:val="00C07CE0"/>
    <w:rsid w:val="00C144A0"/>
    <w:rsid w:val="00C166EF"/>
    <w:rsid w:val="00C21510"/>
    <w:rsid w:val="00C24CB0"/>
    <w:rsid w:val="00C27F55"/>
    <w:rsid w:val="00C322D0"/>
    <w:rsid w:val="00C32AB2"/>
    <w:rsid w:val="00C37841"/>
    <w:rsid w:val="00C40162"/>
    <w:rsid w:val="00C41B5F"/>
    <w:rsid w:val="00C563E7"/>
    <w:rsid w:val="00C60D19"/>
    <w:rsid w:val="00C60FBD"/>
    <w:rsid w:val="00C614AF"/>
    <w:rsid w:val="00C61B71"/>
    <w:rsid w:val="00C62009"/>
    <w:rsid w:val="00C67028"/>
    <w:rsid w:val="00C70D6E"/>
    <w:rsid w:val="00C71EB7"/>
    <w:rsid w:val="00C71FEE"/>
    <w:rsid w:val="00C73679"/>
    <w:rsid w:val="00C744DC"/>
    <w:rsid w:val="00C8215B"/>
    <w:rsid w:val="00C82C86"/>
    <w:rsid w:val="00C843B0"/>
    <w:rsid w:val="00C86D36"/>
    <w:rsid w:val="00C9414E"/>
    <w:rsid w:val="00C964F1"/>
    <w:rsid w:val="00C97446"/>
    <w:rsid w:val="00CA3ADC"/>
    <w:rsid w:val="00CA7524"/>
    <w:rsid w:val="00CB084A"/>
    <w:rsid w:val="00CB2CC1"/>
    <w:rsid w:val="00CB3D9B"/>
    <w:rsid w:val="00CB5444"/>
    <w:rsid w:val="00CB725B"/>
    <w:rsid w:val="00CB73AC"/>
    <w:rsid w:val="00CC1363"/>
    <w:rsid w:val="00CC2A10"/>
    <w:rsid w:val="00CC53B6"/>
    <w:rsid w:val="00CD011F"/>
    <w:rsid w:val="00CD1DD5"/>
    <w:rsid w:val="00CD2150"/>
    <w:rsid w:val="00CD5562"/>
    <w:rsid w:val="00CE0AF6"/>
    <w:rsid w:val="00CE4E0D"/>
    <w:rsid w:val="00CE67C8"/>
    <w:rsid w:val="00CF0C6A"/>
    <w:rsid w:val="00CF17A1"/>
    <w:rsid w:val="00CF470E"/>
    <w:rsid w:val="00D032AC"/>
    <w:rsid w:val="00D07831"/>
    <w:rsid w:val="00D12AF3"/>
    <w:rsid w:val="00D130CC"/>
    <w:rsid w:val="00D13C47"/>
    <w:rsid w:val="00D148FA"/>
    <w:rsid w:val="00D15F32"/>
    <w:rsid w:val="00D17110"/>
    <w:rsid w:val="00D20A98"/>
    <w:rsid w:val="00D20E1B"/>
    <w:rsid w:val="00D23D6D"/>
    <w:rsid w:val="00D24273"/>
    <w:rsid w:val="00D2482D"/>
    <w:rsid w:val="00D30532"/>
    <w:rsid w:val="00D37325"/>
    <w:rsid w:val="00D40662"/>
    <w:rsid w:val="00D40961"/>
    <w:rsid w:val="00D41DFB"/>
    <w:rsid w:val="00D43412"/>
    <w:rsid w:val="00D44CB1"/>
    <w:rsid w:val="00D4618E"/>
    <w:rsid w:val="00D47BE2"/>
    <w:rsid w:val="00D50418"/>
    <w:rsid w:val="00D510CA"/>
    <w:rsid w:val="00D54C3F"/>
    <w:rsid w:val="00D54E9E"/>
    <w:rsid w:val="00D55013"/>
    <w:rsid w:val="00D55662"/>
    <w:rsid w:val="00D5608A"/>
    <w:rsid w:val="00D566D6"/>
    <w:rsid w:val="00D57FA8"/>
    <w:rsid w:val="00D61CC6"/>
    <w:rsid w:val="00D61DA2"/>
    <w:rsid w:val="00D6224D"/>
    <w:rsid w:val="00D624E6"/>
    <w:rsid w:val="00D63499"/>
    <w:rsid w:val="00D66D35"/>
    <w:rsid w:val="00D67349"/>
    <w:rsid w:val="00D67E87"/>
    <w:rsid w:val="00D7163B"/>
    <w:rsid w:val="00D7479D"/>
    <w:rsid w:val="00D75BDB"/>
    <w:rsid w:val="00D818F5"/>
    <w:rsid w:val="00D851F3"/>
    <w:rsid w:val="00D87414"/>
    <w:rsid w:val="00DA24F6"/>
    <w:rsid w:val="00DA3217"/>
    <w:rsid w:val="00DA44CD"/>
    <w:rsid w:val="00DA5697"/>
    <w:rsid w:val="00DA6741"/>
    <w:rsid w:val="00DA6F31"/>
    <w:rsid w:val="00DA73F3"/>
    <w:rsid w:val="00DC0DBC"/>
    <w:rsid w:val="00DC28DA"/>
    <w:rsid w:val="00DC2EA6"/>
    <w:rsid w:val="00DC36F0"/>
    <w:rsid w:val="00DC3C2B"/>
    <w:rsid w:val="00DC60E3"/>
    <w:rsid w:val="00DD100D"/>
    <w:rsid w:val="00DD3DEC"/>
    <w:rsid w:val="00DD45B3"/>
    <w:rsid w:val="00DD7306"/>
    <w:rsid w:val="00DE04DE"/>
    <w:rsid w:val="00DE0C0F"/>
    <w:rsid w:val="00DE0E13"/>
    <w:rsid w:val="00DE5C9B"/>
    <w:rsid w:val="00DF4C1F"/>
    <w:rsid w:val="00DF59F7"/>
    <w:rsid w:val="00DF5BF4"/>
    <w:rsid w:val="00DF640D"/>
    <w:rsid w:val="00E02158"/>
    <w:rsid w:val="00E04EF7"/>
    <w:rsid w:val="00E05693"/>
    <w:rsid w:val="00E05BB8"/>
    <w:rsid w:val="00E10D51"/>
    <w:rsid w:val="00E11C81"/>
    <w:rsid w:val="00E16034"/>
    <w:rsid w:val="00E162E7"/>
    <w:rsid w:val="00E164C5"/>
    <w:rsid w:val="00E175CC"/>
    <w:rsid w:val="00E208F4"/>
    <w:rsid w:val="00E23571"/>
    <w:rsid w:val="00E25234"/>
    <w:rsid w:val="00E25D0B"/>
    <w:rsid w:val="00E32AC4"/>
    <w:rsid w:val="00E3514C"/>
    <w:rsid w:val="00E3563D"/>
    <w:rsid w:val="00E36450"/>
    <w:rsid w:val="00E36F36"/>
    <w:rsid w:val="00E372D8"/>
    <w:rsid w:val="00E3788F"/>
    <w:rsid w:val="00E42A5C"/>
    <w:rsid w:val="00E46D30"/>
    <w:rsid w:val="00E50A7A"/>
    <w:rsid w:val="00E52850"/>
    <w:rsid w:val="00E53270"/>
    <w:rsid w:val="00E542F4"/>
    <w:rsid w:val="00E5549E"/>
    <w:rsid w:val="00E57547"/>
    <w:rsid w:val="00E60999"/>
    <w:rsid w:val="00E60BBC"/>
    <w:rsid w:val="00E6144F"/>
    <w:rsid w:val="00E61908"/>
    <w:rsid w:val="00E62C13"/>
    <w:rsid w:val="00E657BF"/>
    <w:rsid w:val="00E708D6"/>
    <w:rsid w:val="00E70D60"/>
    <w:rsid w:val="00E71691"/>
    <w:rsid w:val="00E726E5"/>
    <w:rsid w:val="00E731AB"/>
    <w:rsid w:val="00E7457D"/>
    <w:rsid w:val="00E7668C"/>
    <w:rsid w:val="00E810B0"/>
    <w:rsid w:val="00E82439"/>
    <w:rsid w:val="00E82B84"/>
    <w:rsid w:val="00E82BB7"/>
    <w:rsid w:val="00E82DE2"/>
    <w:rsid w:val="00E87D42"/>
    <w:rsid w:val="00E9019F"/>
    <w:rsid w:val="00E904FB"/>
    <w:rsid w:val="00E90F3B"/>
    <w:rsid w:val="00E9113A"/>
    <w:rsid w:val="00E9386D"/>
    <w:rsid w:val="00E94423"/>
    <w:rsid w:val="00E97134"/>
    <w:rsid w:val="00E97C93"/>
    <w:rsid w:val="00EA1DF9"/>
    <w:rsid w:val="00EA53A1"/>
    <w:rsid w:val="00EB1153"/>
    <w:rsid w:val="00EB6A7E"/>
    <w:rsid w:val="00EB6BAF"/>
    <w:rsid w:val="00EB744C"/>
    <w:rsid w:val="00EB7E5E"/>
    <w:rsid w:val="00EC3788"/>
    <w:rsid w:val="00EC4C58"/>
    <w:rsid w:val="00ED036A"/>
    <w:rsid w:val="00ED296F"/>
    <w:rsid w:val="00ED455C"/>
    <w:rsid w:val="00ED57A8"/>
    <w:rsid w:val="00ED7B72"/>
    <w:rsid w:val="00EE0D35"/>
    <w:rsid w:val="00EE25EB"/>
    <w:rsid w:val="00EE2F4F"/>
    <w:rsid w:val="00EE3E33"/>
    <w:rsid w:val="00EE6598"/>
    <w:rsid w:val="00EE661F"/>
    <w:rsid w:val="00EF0C36"/>
    <w:rsid w:val="00EF2D77"/>
    <w:rsid w:val="00EF449D"/>
    <w:rsid w:val="00EF5F25"/>
    <w:rsid w:val="00EF67E6"/>
    <w:rsid w:val="00F01B44"/>
    <w:rsid w:val="00F049C5"/>
    <w:rsid w:val="00F06B18"/>
    <w:rsid w:val="00F07896"/>
    <w:rsid w:val="00F11E85"/>
    <w:rsid w:val="00F1324F"/>
    <w:rsid w:val="00F13F08"/>
    <w:rsid w:val="00F1494B"/>
    <w:rsid w:val="00F169EF"/>
    <w:rsid w:val="00F22B1B"/>
    <w:rsid w:val="00F24A39"/>
    <w:rsid w:val="00F266A3"/>
    <w:rsid w:val="00F3332B"/>
    <w:rsid w:val="00F3432E"/>
    <w:rsid w:val="00F355C6"/>
    <w:rsid w:val="00F43857"/>
    <w:rsid w:val="00F4390B"/>
    <w:rsid w:val="00F447DC"/>
    <w:rsid w:val="00F45026"/>
    <w:rsid w:val="00F452A3"/>
    <w:rsid w:val="00F45306"/>
    <w:rsid w:val="00F454E7"/>
    <w:rsid w:val="00F45668"/>
    <w:rsid w:val="00F50006"/>
    <w:rsid w:val="00F515C3"/>
    <w:rsid w:val="00F51D38"/>
    <w:rsid w:val="00F533CC"/>
    <w:rsid w:val="00F53F6B"/>
    <w:rsid w:val="00F56C5D"/>
    <w:rsid w:val="00F57884"/>
    <w:rsid w:val="00F62D3D"/>
    <w:rsid w:val="00F65344"/>
    <w:rsid w:val="00F70541"/>
    <w:rsid w:val="00F7673E"/>
    <w:rsid w:val="00F832C1"/>
    <w:rsid w:val="00F84A76"/>
    <w:rsid w:val="00F85BB8"/>
    <w:rsid w:val="00F87267"/>
    <w:rsid w:val="00F914D1"/>
    <w:rsid w:val="00F94341"/>
    <w:rsid w:val="00F94598"/>
    <w:rsid w:val="00F94E8A"/>
    <w:rsid w:val="00F95367"/>
    <w:rsid w:val="00F9617B"/>
    <w:rsid w:val="00FA12FF"/>
    <w:rsid w:val="00FA259B"/>
    <w:rsid w:val="00FA5AFF"/>
    <w:rsid w:val="00FA70C5"/>
    <w:rsid w:val="00FA7803"/>
    <w:rsid w:val="00FB0201"/>
    <w:rsid w:val="00FB063A"/>
    <w:rsid w:val="00FB584E"/>
    <w:rsid w:val="00FB588E"/>
    <w:rsid w:val="00FB77AE"/>
    <w:rsid w:val="00FC16D9"/>
    <w:rsid w:val="00FC1B0E"/>
    <w:rsid w:val="00FC5D66"/>
    <w:rsid w:val="00FD1064"/>
    <w:rsid w:val="00FD314D"/>
    <w:rsid w:val="00FD5A19"/>
    <w:rsid w:val="00FE459F"/>
    <w:rsid w:val="00FE6F89"/>
    <w:rsid w:val="00FF6EE0"/>
    <w:rsid w:val="00FF75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BC"/>
  </w:style>
  <w:style w:type="paragraph" w:styleId="Titre1">
    <w:name w:val="heading 1"/>
    <w:basedOn w:val="Normal"/>
    <w:next w:val="Normal"/>
    <w:link w:val="Titre1Car"/>
    <w:autoRedefine/>
    <w:uiPriority w:val="9"/>
    <w:qFormat/>
    <w:rsid w:val="00A375AB"/>
    <w:pPr>
      <w:keepNext/>
      <w:keepLines/>
      <w:bidi/>
      <w:spacing w:before="480" w:after="0"/>
      <w:jc w:val="center"/>
      <w:outlineLvl w:val="0"/>
    </w:pPr>
    <w:rPr>
      <w:rFonts w:ascii="Simplified Arabic" w:eastAsiaTheme="majorEastAsia" w:hAnsi="Simplified Arabic" w:cs="Simplified Arabic"/>
      <w:b/>
      <w:bCs/>
      <w:color w:val="000000" w:themeColor="text1"/>
      <w:sz w:val="48"/>
      <w:szCs w:val="48"/>
    </w:rPr>
  </w:style>
  <w:style w:type="paragraph" w:styleId="Titre2">
    <w:name w:val="heading 2"/>
    <w:basedOn w:val="Normal"/>
    <w:next w:val="Normal"/>
    <w:link w:val="Titre2Car"/>
    <w:uiPriority w:val="9"/>
    <w:unhideWhenUsed/>
    <w:qFormat/>
    <w:rsid w:val="0009512F"/>
    <w:pPr>
      <w:keepNext/>
      <w:keepLines/>
      <w:spacing w:before="200" w:after="0"/>
      <w:jc w:val="center"/>
      <w:outlineLvl w:val="1"/>
    </w:pPr>
    <w:rPr>
      <w:rFonts w:ascii="Simplified Arabic" w:eastAsiaTheme="majorEastAsia" w:hAnsi="Simplified Arabic" w:cstheme="majorBidi"/>
      <w:bCs/>
      <w:sz w:val="40"/>
      <w:szCs w:val="26"/>
    </w:rPr>
  </w:style>
  <w:style w:type="paragraph" w:styleId="Titre3">
    <w:name w:val="heading 3"/>
    <w:basedOn w:val="Normal"/>
    <w:next w:val="Normal"/>
    <w:link w:val="Titre3Car"/>
    <w:uiPriority w:val="9"/>
    <w:unhideWhenUsed/>
    <w:qFormat/>
    <w:rsid w:val="00404431"/>
    <w:pPr>
      <w:keepNext/>
      <w:keepLines/>
      <w:bidi/>
      <w:spacing w:before="200" w:after="0"/>
      <w:outlineLvl w:val="2"/>
    </w:pPr>
    <w:rPr>
      <w:rFonts w:ascii="Simplified Arabic" w:eastAsiaTheme="majorEastAsia" w:hAnsi="Simplified Arabic" w:cstheme="majorBidi"/>
      <w:bCs/>
      <w:color w:val="000000" w:themeColor="text1"/>
      <w:sz w:val="36"/>
      <w:lang w:bidi="ar-DZ"/>
    </w:rPr>
  </w:style>
  <w:style w:type="paragraph" w:styleId="Titre4">
    <w:name w:val="heading 4"/>
    <w:basedOn w:val="Normal"/>
    <w:next w:val="Normal"/>
    <w:link w:val="Titre4Car"/>
    <w:autoRedefine/>
    <w:uiPriority w:val="9"/>
    <w:unhideWhenUsed/>
    <w:qFormat/>
    <w:rsid w:val="00DA5697"/>
    <w:pPr>
      <w:keepNext/>
      <w:keepLines/>
      <w:bidi/>
      <w:spacing w:before="200" w:after="0"/>
      <w:outlineLvl w:val="3"/>
    </w:pPr>
    <w:rPr>
      <w:rFonts w:ascii="Simplified Arabic" w:eastAsiaTheme="majorEastAsia" w:hAnsi="Simplified Arabic" w:cs="Simplified Arabic"/>
      <w:b/>
      <w:bCs/>
      <w:color w:val="000000" w:themeColor="text1"/>
      <w:sz w:val="32"/>
      <w:szCs w:val="32"/>
      <w:lang w:bidi="ar-DZ"/>
    </w:rPr>
  </w:style>
  <w:style w:type="paragraph" w:styleId="Titre5">
    <w:name w:val="heading 5"/>
    <w:basedOn w:val="Normal"/>
    <w:next w:val="Normal"/>
    <w:link w:val="Titre5Car"/>
    <w:autoRedefine/>
    <w:uiPriority w:val="9"/>
    <w:unhideWhenUsed/>
    <w:qFormat/>
    <w:rsid w:val="002A2278"/>
    <w:pPr>
      <w:keepNext/>
      <w:keepLines/>
      <w:bidi/>
      <w:spacing w:before="200" w:after="0"/>
      <w:outlineLvl w:val="4"/>
    </w:pPr>
    <w:rPr>
      <w:rFonts w:ascii="Simplified Arabic" w:eastAsiaTheme="majorEastAsia" w:hAnsi="Simplified Arabic" w:cs="Simplified Arabic"/>
      <w:bCs/>
      <w:color w:val="000000" w:themeColor="text1"/>
      <w:sz w:val="32"/>
      <w:szCs w:val="32"/>
      <w:u w:val="single"/>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330361"/>
    <w:pPr>
      <w:spacing w:after="0" w:line="240" w:lineRule="auto"/>
    </w:pPr>
    <w:rPr>
      <w:sz w:val="20"/>
      <w:szCs w:val="20"/>
    </w:rPr>
  </w:style>
  <w:style w:type="character" w:customStyle="1" w:styleId="NotedebasdepageCar">
    <w:name w:val="Note de bas de page Car"/>
    <w:basedOn w:val="Policepardfaut"/>
    <w:link w:val="Notedebasdepage"/>
    <w:rsid w:val="00330361"/>
    <w:rPr>
      <w:sz w:val="20"/>
      <w:szCs w:val="20"/>
    </w:rPr>
  </w:style>
  <w:style w:type="character" w:styleId="Appelnotedebasdep">
    <w:name w:val="footnote reference"/>
    <w:basedOn w:val="Policepardfaut"/>
    <w:uiPriority w:val="99"/>
    <w:semiHidden/>
    <w:unhideWhenUsed/>
    <w:rsid w:val="00330361"/>
    <w:rPr>
      <w:vertAlign w:val="superscript"/>
    </w:rPr>
  </w:style>
  <w:style w:type="paragraph" w:styleId="Paragraphedeliste">
    <w:name w:val="List Paragraph"/>
    <w:basedOn w:val="Normal"/>
    <w:uiPriority w:val="34"/>
    <w:qFormat/>
    <w:rsid w:val="00EB6A7E"/>
    <w:pPr>
      <w:ind w:left="720"/>
      <w:contextualSpacing/>
    </w:pPr>
  </w:style>
  <w:style w:type="paragraph" w:styleId="Textedebulles">
    <w:name w:val="Balloon Text"/>
    <w:basedOn w:val="Normal"/>
    <w:link w:val="TextedebullesCar"/>
    <w:uiPriority w:val="99"/>
    <w:semiHidden/>
    <w:unhideWhenUsed/>
    <w:rsid w:val="00291E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1EA7"/>
    <w:rPr>
      <w:rFonts w:ascii="Tahoma" w:hAnsi="Tahoma" w:cs="Tahoma"/>
      <w:sz w:val="16"/>
      <w:szCs w:val="16"/>
    </w:rPr>
  </w:style>
  <w:style w:type="paragraph" w:styleId="En-tte">
    <w:name w:val="header"/>
    <w:basedOn w:val="Normal"/>
    <w:link w:val="En-tteCar"/>
    <w:uiPriority w:val="99"/>
    <w:semiHidden/>
    <w:unhideWhenUsed/>
    <w:rsid w:val="006F624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F6248"/>
  </w:style>
  <w:style w:type="paragraph" w:styleId="Pieddepage">
    <w:name w:val="footer"/>
    <w:basedOn w:val="Normal"/>
    <w:link w:val="PieddepageCar"/>
    <w:uiPriority w:val="99"/>
    <w:unhideWhenUsed/>
    <w:rsid w:val="006F62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6248"/>
  </w:style>
  <w:style w:type="character" w:customStyle="1" w:styleId="Titre1Car">
    <w:name w:val="Titre 1 Car"/>
    <w:basedOn w:val="Policepardfaut"/>
    <w:link w:val="Titre1"/>
    <w:uiPriority w:val="9"/>
    <w:rsid w:val="00A375AB"/>
    <w:rPr>
      <w:rFonts w:ascii="Simplified Arabic" w:eastAsiaTheme="majorEastAsia" w:hAnsi="Simplified Arabic" w:cs="Simplified Arabic"/>
      <w:b/>
      <w:bCs/>
      <w:color w:val="000000" w:themeColor="text1"/>
      <w:sz w:val="48"/>
      <w:szCs w:val="48"/>
    </w:rPr>
  </w:style>
  <w:style w:type="character" w:customStyle="1" w:styleId="Titre2Car">
    <w:name w:val="Titre 2 Car"/>
    <w:basedOn w:val="Policepardfaut"/>
    <w:link w:val="Titre2"/>
    <w:uiPriority w:val="9"/>
    <w:rsid w:val="0009512F"/>
    <w:rPr>
      <w:rFonts w:ascii="Simplified Arabic" w:eastAsiaTheme="majorEastAsia" w:hAnsi="Simplified Arabic" w:cstheme="majorBidi"/>
      <w:bCs/>
      <w:sz w:val="40"/>
      <w:szCs w:val="26"/>
    </w:rPr>
  </w:style>
  <w:style w:type="character" w:customStyle="1" w:styleId="Titre3Car">
    <w:name w:val="Titre 3 Car"/>
    <w:basedOn w:val="Policepardfaut"/>
    <w:link w:val="Titre3"/>
    <w:uiPriority w:val="9"/>
    <w:rsid w:val="00404431"/>
    <w:rPr>
      <w:rFonts w:ascii="Simplified Arabic" w:eastAsiaTheme="majorEastAsia" w:hAnsi="Simplified Arabic" w:cstheme="majorBidi"/>
      <w:bCs/>
      <w:color w:val="000000" w:themeColor="text1"/>
      <w:sz w:val="36"/>
      <w:lang w:bidi="ar-DZ"/>
    </w:rPr>
  </w:style>
  <w:style w:type="character" w:customStyle="1" w:styleId="Titre4Car">
    <w:name w:val="Titre 4 Car"/>
    <w:basedOn w:val="Policepardfaut"/>
    <w:link w:val="Titre4"/>
    <w:uiPriority w:val="9"/>
    <w:rsid w:val="00DA5697"/>
    <w:rPr>
      <w:rFonts w:ascii="Simplified Arabic" w:eastAsiaTheme="majorEastAsia" w:hAnsi="Simplified Arabic" w:cs="Simplified Arabic"/>
      <w:b/>
      <w:bCs/>
      <w:color w:val="000000" w:themeColor="text1"/>
      <w:sz w:val="32"/>
      <w:szCs w:val="32"/>
      <w:lang w:bidi="ar-DZ"/>
    </w:rPr>
  </w:style>
  <w:style w:type="character" w:customStyle="1" w:styleId="Titre5Car">
    <w:name w:val="Titre 5 Car"/>
    <w:basedOn w:val="Policepardfaut"/>
    <w:link w:val="Titre5"/>
    <w:uiPriority w:val="9"/>
    <w:rsid w:val="002A2278"/>
    <w:rPr>
      <w:rFonts w:ascii="Simplified Arabic" w:eastAsiaTheme="majorEastAsia" w:hAnsi="Simplified Arabic" w:cs="Simplified Arabic"/>
      <w:bCs/>
      <w:color w:val="000000" w:themeColor="text1"/>
      <w:sz w:val="32"/>
      <w:szCs w:val="32"/>
      <w:u w:val="single"/>
      <w:lang w:bidi="ar-DZ"/>
    </w:rPr>
  </w:style>
</w:styles>
</file>

<file path=word/webSettings.xml><?xml version="1.0" encoding="utf-8"?>
<w:webSettings xmlns:r="http://schemas.openxmlformats.org/officeDocument/2006/relationships" xmlns:w="http://schemas.openxmlformats.org/wordprocessingml/2006/main">
  <w:divs>
    <w:div w:id="71731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C6A99-DDBC-4BA3-A249-D9002D83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1</Pages>
  <Words>17538</Words>
  <Characters>96459</Characters>
  <Application>Microsoft Office Word</Application>
  <DocSecurity>0</DocSecurity>
  <Lines>803</Lines>
  <Paragraphs>227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145</cp:revision>
  <dcterms:created xsi:type="dcterms:W3CDTF">2021-03-02T09:24:00Z</dcterms:created>
  <dcterms:modified xsi:type="dcterms:W3CDTF">2022-09-27T15:54:00Z</dcterms:modified>
</cp:coreProperties>
</file>