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hint="cs"/>
          <w:b/>
          <w:bCs/>
          <w:sz w:val="32"/>
          <w:szCs w:val="32"/>
          <w:highlight w:val="lightGray"/>
          <w:rtl/>
          <w:lang w:bidi="ar-DZ"/>
        </w:rPr>
        <w:t>تمهيد:</w:t>
      </w:r>
    </w:p>
    <w:p w:rsidR="00BA6B80" w:rsidRPr="000F2FD4"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0F2FD4">
        <w:rPr>
          <w:rFonts w:ascii="Traditional Arabic" w:hAnsi="Traditional Arabic" w:cs="Traditional Arabic" w:hint="cs"/>
          <w:color w:val="FF0000"/>
          <w:sz w:val="32"/>
          <w:szCs w:val="32"/>
          <w:rtl/>
          <w:lang w:bidi="ar-DZ"/>
        </w:rPr>
        <w:t xml:space="preserve">يعتمد النظام الجبائي الجزائري الحالي من ضرائب مباشرة وأخرى غير مباشرة يتم تحصيلها من مختلف المكلفين بها، ولكن علينا أن نشير أن النوعين </w:t>
      </w:r>
      <w:proofErr w:type="spellStart"/>
      <w:r w:rsidRPr="000F2FD4">
        <w:rPr>
          <w:rFonts w:ascii="Traditional Arabic" w:hAnsi="Traditional Arabic" w:cs="Traditional Arabic" w:hint="cs"/>
          <w:color w:val="FF0000"/>
          <w:sz w:val="32"/>
          <w:szCs w:val="32"/>
          <w:rtl/>
          <w:lang w:bidi="ar-DZ"/>
        </w:rPr>
        <w:t>السابقي</w:t>
      </w:r>
      <w:proofErr w:type="spellEnd"/>
      <w:r w:rsidRPr="000F2FD4">
        <w:rPr>
          <w:rFonts w:ascii="Traditional Arabic" w:hAnsi="Traditional Arabic" w:cs="Traditional Arabic" w:hint="cs"/>
          <w:color w:val="FF0000"/>
          <w:sz w:val="32"/>
          <w:szCs w:val="32"/>
          <w:rtl/>
          <w:lang w:bidi="ar-DZ"/>
        </w:rPr>
        <w:t xml:space="preserve"> الذكر ينتميان إلى الضرائب العادية، لان الاقتصاد الجزائري يعتمد بدرجة كبيرة على الضرائب غير العادية والمتمثلة في الجباية البترولية، فلمدة طويلة شكلت الجباية البترولية ما نسبته تقريبا 60</w:t>
      </w:r>
      <w:r w:rsidRPr="000F2FD4">
        <w:rPr>
          <w:rFonts w:ascii="Traditional Arabic" w:hAnsi="Traditional Arabic" w:cs="Traditional Arabic"/>
          <w:color w:val="FF0000"/>
          <w:sz w:val="32"/>
          <w:szCs w:val="32"/>
          <w:rtl/>
          <w:lang w:bidi="ar-DZ"/>
        </w:rPr>
        <w:t>%</w:t>
      </w:r>
      <w:r w:rsidRPr="000F2FD4">
        <w:rPr>
          <w:rFonts w:ascii="Traditional Arabic" w:hAnsi="Traditional Arabic" w:cs="Traditional Arabic" w:hint="cs"/>
          <w:color w:val="FF0000"/>
          <w:sz w:val="32"/>
          <w:szCs w:val="32"/>
          <w:rtl/>
          <w:lang w:bidi="ar-DZ"/>
        </w:rPr>
        <w:t xml:space="preserve"> من ايرادات الخزينة العمومية الجزائرية لهذا تم إدراج العديد من الإصلاحات الاقتصادية هدفها زيادة الحصيلة من الجباية العادية، وتم التطرق في هذا الفصل إلى تطور النظام الجبائي الجزائري وأهم هياكله من خلال العنصرين التاليين:</w:t>
      </w:r>
    </w:p>
    <w:p w:rsidR="00BA6B80" w:rsidRPr="000F2FD4" w:rsidRDefault="00BA6B80" w:rsidP="00BA6B80">
      <w:pPr>
        <w:bidi/>
        <w:spacing w:line="276" w:lineRule="auto"/>
        <w:ind w:firstLine="567"/>
        <w:jc w:val="both"/>
        <w:rPr>
          <w:rFonts w:ascii="Traditional Arabic" w:hAnsi="Traditional Arabic" w:cs="Traditional Arabic"/>
          <w:b/>
          <w:bCs/>
          <w:color w:val="FF0000"/>
          <w:sz w:val="32"/>
          <w:szCs w:val="32"/>
          <w:rtl/>
          <w:lang w:bidi="ar-DZ"/>
        </w:rPr>
      </w:pPr>
      <w:r w:rsidRPr="000F2FD4">
        <w:rPr>
          <w:rFonts w:ascii="Traditional Arabic" w:hAnsi="Traditional Arabic" w:cs="Traditional Arabic" w:hint="cs"/>
          <w:b/>
          <w:bCs/>
          <w:color w:val="FF0000"/>
          <w:sz w:val="32"/>
          <w:szCs w:val="32"/>
          <w:rtl/>
          <w:lang w:bidi="ar-DZ"/>
        </w:rPr>
        <w:t>* النظام الجبائي الجزائري خلال فترة الاستعمار؛</w:t>
      </w:r>
    </w:p>
    <w:p w:rsidR="00E36BCC" w:rsidRDefault="00BA6B80" w:rsidP="00BA6B80">
      <w:pPr>
        <w:bidi/>
        <w:spacing w:line="276" w:lineRule="auto"/>
        <w:ind w:firstLine="567"/>
        <w:jc w:val="both"/>
        <w:rPr>
          <w:rFonts w:ascii="Traditional Arabic" w:hAnsi="Traditional Arabic" w:cs="Traditional Arabic" w:hint="cs"/>
          <w:b/>
          <w:bCs/>
          <w:color w:val="FF0000"/>
          <w:sz w:val="32"/>
          <w:szCs w:val="32"/>
          <w:rtl/>
          <w:lang w:bidi="ar-DZ"/>
        </w:rPr>
      </w:pPr>
      <w:r w:rsidRPr="000F2FD4">
        <w:rPr>
          <w:rFonts w:ascii="Traditional Arabic" w:hAnsi="Traditional Arabic" w:cs="Traditional Arabic" w:hint="cs"/>
          <w:b/>
          <w:bCs/>
          <w:color w:val="FF0000"/>
          <w:sz w:val="32"/>
          <w:szCs w:val="32"/>
          <w:rtl/>
          <w:lang w:bidi="ar-DZ"/>
        </w:rPr>
        <w:t>* النظام الجبائي الجزائري بعد الاستقلال</w:t>
      </w:r>
      <w:r w:rsidR="00E36BCC">
        <w:rPr>
          <w:rFonts w:ascii="Traditional Arabic" w:hAnsi="Traditional Arabic" w:cs="Traditional Arabic" w:hint="cs"/>
          <w:b/>
          <w:bCs/>
          <w:color w:val="FF0000"/>
          <w:sz w:val="32"/>
          <w:szCs w:val="32"/>
          <w:rtl/>
          <w:lang w:bidi="ar-DZ"/>
        </w:rPr>
        <w:t>؛</w:t>
      </w:r>
    </w:p>
    <w:p w:rsidR="00BA6B80" w:rsidRPr="000F2FD4" w:rsidRDefault="00E36BCC" w:rsidP="00E36BCC">
      <w:pPr>
        <w:bidi/>
        <w:spacing w:line="276" w:lineRule="auto"/>
        <w:ind w:firstLine="567"/>
        <w:jc w:val="both"/>
        <w:rPr>
          <w:rFonts w:ascii="Traditional Arabic" w:hAnsi="Traditional Arabic" w:cs="Traditional Arabic"/>
          <w:b/>
          <w:bCs/>
          <w:color w:val="FF0000"/>
          <w:sz w:val="32"/>
          <w:szCs w:val="32"/>
          <w:lang w:bidi="ar-DZ"/>
        </w:rPr>
      </w:pPr>
      <w:r>
        <w:rPr>
          <w:rFonts w:ascii="Traditional Arabic" w:hAnsi="Traditional Arabic" w:cs="Traditional Arabic" w:hint="cs"/>
          <w:b/>
          <w:bCs/>
          <w:color w:val="FF0000"/>
          <w:sz w:val="32"/>
          <w:szCs w:val="32"/>
          <w:rtl/>
          <w:lang w:bidi="ar-DZ"/>
        </w:rPr>
        <w:t>* تطبيقات الجباية الإسلامية في الجزائر</w:t>
      </w:r>
      <w:r w:rsidR="00BA6B80" w:rsidRPr="000F2FD4">
        <w:rPr>
          <w:rFonts w:ascii="Traditional Arabic" w:hAnsi="Traditional Arabic" w:cs="Traditional Arabic" w:hint="cs"/>
          <w:b/>
          <w:bCs/>
          <w:color w:val="FF0000"/>
          <w:sz w:val="32"/>
          <w:szCs w:val="32"/>
          <w:rtl/>
          <w:lang w:bidi="ar-DZ"/>
        </w:rPr>
        <w:t>.</w:t>
      </w:r>
    </w:p>
    <w:p w:rsidR="00BA6B80" w:rsidRPr="000F2FD4" w:rsidRDefault="00BA6B80" w:rsidP="00BA6B80">
      <w:pPr>
        <w:bidi/>
        <w:spacing w:line="276" w:lineRule="auto"/>
        <w:ind w:firstLine="567"/>
        <w:jc w:val="both"/>
        <w:rPr>
          <w:rFonts w:ascii="Traditional Arabic" w:hAnsi="Traditional Arabic" w:cs="Traditional Arabic"/>
          <w:b/>
          <w:bCs/>
          <w:color w:val="FF0000"/>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Default="00BA6B80" w:rsidP="00BA6B80">
      <w:pPr>
        <w:bidi/>
        <w:spacing w:line="276" w:lineRule="auto"/>
        <w:jc w:val="both"/>
        <w:rPr>
          <w:rFonts w:ascii="Traditional Arabic" w:hAnsi="Traditional Arabic" w:cs="Traditional Arabic"/>
          <w:sz w:val="32"/>
          <w:szCs w:val="32"/>
          <w:rtl/>
          <w:lang w:bidi="ar-DZ"/>
        </w:rPr>
      </w:pPr>
    </w:p>
    <w:p w:rsidR="00BA6B80" w:rsidRPr="00BA6B80" w:rsidRDefault="00BA6B80" w:rsidP="00BA6B80">
      <w:pPr>
        <w:bidi/>
        <w:spacing w:line="276" w:lineRule="auto"/>
        <w:ind w:firstLine="567"/>
        <w:jc w:val="both"/>
        <w:rPr>
          <w:rFonts w:ascii="Traditional Arabic" w:hAnsi="Traditional Arabic" w:cs="Traditional Arabic"/>
          <w:b/>
          <w:bCs/>
          <w:sz w:val="32"/>
          <w:szCs w:val="32"/>
          <w:highlight w:val="lightGray"/>
          <w:rtl/>
          <w:lang w:bidi="ar-DZ"/>
        </w:rPr>
      </w:pPr>
      <w:r w:rsidRPr="00BA6B80">
        <w:rPr>
          <w:rFonts w:ascii="Traditional Arabic" w:hAnsi="Traditional Arabic" w:cs="Traditional Arabic" w:hint="cs"/>
          <w:b/>
          <w:bCs/>
          <w:sz w:val="32"/>
          <w:szCs w:val="32"/>
          <w:rtl/>
          <w:lang w:bidi="ar-DZ"/>
        </w:rPr>
        <w:t xml:space="preserve">1. </w:t>
      </w:r>
      <w:r w:rsidRPr="00BA6B80">
        <w:rPr>
          <w:rFonts w:ascii="Traditional Arabic" w:hAnsi="Traditional Arabic" w:cs="Traditional Arabic"/>
          <w:b/>
          <w:bCs/>
          <w:sz w:val="32"/>
          <w:szCs w:val="32"/>
          <w:rtl/>
          <w:lang w:bidi="ar-DZ"/>
        </w:rPr>
        <w:t>النظام الجبا</w:t>
      </w:r>
      <w:r>
        <w:rPr>
          <w:rFonts w:ascii="Traditional Arabic" w:hAnsi="Traditional Arabic" w:cs="Traditional Arabic"/>
          <w:b/>
          <w:bCs/>
          <w:sz w:val="32"/>
          <w:szCs w:val="32"/>
          <w:rtl/>
          <w:lang w:bidi="ar-DZ"/>
        </w:rPr>
        <w:t>ئي الجزائري خلال فترة الاستعمار</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إن النظام الجبائي الساري المفعول بعد الاستقلال هو نتاج نظام استعماري، يعتبر في حد ذاته غير منسجم مع النظام الجبائي الفرنسي، حيث أن الإصلاحات التي مسته سنة 1949 والتي ترتب عنها في فرنسا نظام ضريبي موحد لم يتم توسيع مجال تطبيقه إلى الجزائر، وهذا نتيجة معارضة الجمعية الجزائرية آنذاك، يتميز هذا النظام الجبائي "المستقل" عن النظام الفرنسي بالعبء الثقيل للضرائب غير المباشرة التي يتحملها المستهلك والتي تمثل نسبة 70% من مجموع الإيرادات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مقابل نسبة 30% من الضرائب المباشرة المطبقة على الدخل</w:t>
      </w:r>
      <w:r w:rsidRPr="00BA6B80">
        <w:rPr>
          <w:rFonts w:ascii="Traditional Arabic" w:hAnsi="Traditional Arabic" w:cs="Traditional Arabic"/>
          <w:sz w:val="32"/>
          <w:szCs w:val="32"/>
          <w:vertAlign w:val="superscript"/>
          <w:rtl/>
          <w:lang w:bidi="ar-DZ"/>
        </w:rPr>
        <w:footnoteReference w:id="1"/>
      </w:r>
      <w:r w:rsidRPr="00BA6B80">
        <w:rPr>
          <w:rFonts w:ascii="Traditional Arabic" w:hAnsi="Traditional Arabic" w:cs="Traditional Arabic"/>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وقد عرفت المرحلة التي تبعت استرداد السيادة الوطنية الإبقاء على ال</w:t>
      </w:r>
      <w:r w:rsidRPr="00BA6B80">
        <w:rPr>
          <w:rFonts w:ascii="Traditional Arabic" w:hAnsi="Traditional Arabic" w:cs="Traditional Arabic" w:hint="cs"/>
          <w:sz w:val="32"/>
          <w:szCs w:val="32"/>
          <w:rtl/>
          <w:lang w:bidi="ar-DZ"/>
        </w:rPr>
        <w:t>أ</w:t>
      </w:r>
      <w:r w:rsidRPr="00BA6B80">
        <w:rPr>
          <w:rFonts w:ascii="Traditional Arabic" w:hAnsi="Traditional Arabic" w:cs="Traditional Arabic"/>
          <w:sz w:val="32"/>
          <w:szCs w:val="32"/>
          <w:rtl/>
          <w:lang w:bidi="ar-DZ"/>
        </w:rPr>
        <w:t xml:space="preserve">داة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الموروثة وهذا قصد السماح من جهة بالإبقاء على استمرارية تسيير الهياكل الجديدة للدولة، ومن جهة أخرى الحصول على الموارد المالية الضرورية لتغطية الأعباء المترتبة عن تكفل الدولة بالجهاز الاقتصادي الذي تخلى عنه الأوروبيون.</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في مثل هذه الظروف كان من الطبيعي أن تمنح الأولوية للدور المالي للضريبة، وهذا بالنظر للاحتياجات الضخمة التي </w:t>
      </w:r>
      <w:proofErr w:type="spellStart"/>
      <w:r w:rsidRPr="00BA6B80">
        <w:rPr>
          <w:rFonts w:ascii="Traditional Arabic" w:hAnsi="Traditional Arabic" w:cs="Traditional Arabic"/>
          <w:sz w:val="32"/>
          <w:szCs w:val="32"/>
          <w:rtl/>
          <w:lang w:bidi="ar-DZ"/>
        </w:rPr>
        <w:t>يتطلبها</w:t>
      </w:r>
      <w:proofErr w:type="spellEnd"/>
      <w:r w:rsidRPr="00BA6B80">
        <w:rPr>
          <w:rFonts w:ascii="Traditional Arabic" w:hAnsi="Traditional Arabic" w:cs="Traditional Arabic"/>
          <w:sz w:val="32"/>
          <w:szCs w:val="32"/>
          <w:rtl/>
          <w:lang w:bidi="ar-DZ"/>
        </w:rPr>
        <w:t xml:space="preserve"> تمويل اقتصاد هو في طور البناء في إطار تنمية مستقلة ومتسارعة ترتكز على التعبئة القصوى لكل الموارد الوطنية.</w:t>
      </w:r>
    </w:p>
    <w:p w:rsid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hint="cs"/>
          <w:b/>
          <w:bCs/>
          <w:sz w:val="32"/>
          <w:szCs w:val="32"/>
          <w:rtl/>
          <w:lang w:bidi="ar-DZ"/>
        </w:rPr>
        <w:t xml:space="preserve">2. النظام الجبائي الجزائري </w:t>
      </w:r>
      <w:r>
        <w:rPr>
          <w:rFonts w:ascii="Traditional Arabic" w:hAnsi="Traditional Arabic" w:cs="Traditional Arabic" w:hint="cs"/>
          <w:b/>
          <w:bCs/>
          <w:sz w:val="32"/>
          <w:szCs w:val="32"/>
          <w:rtl/>
          <w:lang w:bidi="ar-DZ"/>
        </w:rPr>
        <w:t>بعد الاستقلال</w:t>
      </w:r>
    </w:p>
    <w:p w:rsidR="000F2FD4" w:rsidRPr="000F2FD4" w:rsidRDefault="000F2FD4" w:rsidP="000F2FD4">
      <w:pPr>
        <w:bidi/>
        <w:spacing w:line="276" w:lineRule="auto"/>
        <w:ind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بعد الاستقلال استمرت الجزائر في العمل بالقوانين </w:t>
      </w:r>
      <w:proofErr w:type="spellStart"/>
      <w:r>
        <w:rPr>
          <w:rFonts w:ascii="Traditional Arabic" w:hAnsi="Traditional Arabic" w:cs="Traditional Arabic" w:hint="cs"/>
          <w:sz w:val="32"/>
          <w:szCs w:val="32"/>
          <w:rtl/>
          <w:lang w:bidi="ar-DZ"/>
        </w:rPr>
        <w:t>الجبائية</w:t>
      </w:r>
      <w:proofErr w:type="spellEnd"/>
      <w:r>
        <w:rPr>
          <w:rFonts w:ascii="Traditional Arabic" w:hAnsi="Traditional Arabic" w:cs="Traditional Arabic" w:hint="cs"/>
          <w:sz w:val="32"/>
          <w:szCs w:val="32"/>
          <w:rtl/>
          <w:lang w:bidi="ar-DZ"/>
        </w:rPr>
        <w:t xml:space="preserve"> الفرنسية ولكن كان لابد من استحداث تعديلات تراعي طبيعة التوجه الاقتصادي الذي تبنته الجزائر، لهذا بعد الاستقلال عرف النظام الجبائي الجزائري العديد من الإصلاحات يمكن ايجازها في المراحل التالية:</w:t>
      </w: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hint="cs"/>
          <w:b/>
          <w:bCs/>
          <w:sz w:val="32"/>
          <w:szCs w:val="32"/>
          <w:rtl/>
          <w:lang w:bidi="ar-DZ"/>
        </w:rPr>
        <w:t xml:space="preserve">1.2. </w:t>
      </w:r>
      <w:r w:rsidRPr="00BA6B80">
        <w:rPr>
          <w:rFonts w:ascii="Traditional Arabic" w:hAnsi="Traditional Arabic" w:cs="Traditional Arabic"/>
          <w:b/>
          <w:bCs/>
          <w:sz w:val="32"/>
          <w:szCs w:val="32"/>
          <w:rtl/>
          <w:lang w:bidi="ar-DZ"/>
        </w:rPr>
        <w:t xml:space="preserve">النظام الجبائي </w:t>
      </w:r>
      <w:r>
        <w:rPr>
          <w:rFonts w:ascii="Traditional Arabic" w:hAnsi="Traditional Arabic" w:cs="Traditional Arabic"/>
          <w:b/>
          <w:bCs/>
          <w:sz w:val="32"/>
          <w:szCs w:val="32"/>
          <w:rtl/>
          <w:lang w:bidi="ar-DZ"/>
        </w:rPr>
        <w:t>الجزائري خلال المرحلة 1962-1975</w:t>
      </w:r>
      <w:r w:rsidRPr="00BA6B80">
        <w:rPr>
          <w:rFonts w:ascii="Traditional Arabic" w:hAnsi="Traditional Arabic" w:cs="Traditional Arabic"/>
          <w:b/>
          <w:bCs/>
          <w:sz w:val="32"/>
          <w:szCs w:val="32"/>
          <w:rtl/>
          <w:lang w:bidi="ar-DZ"/>
        </w:rPr>
        <w:t xml:space="preserve"> </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proofErr w:type="gramStart"/>
      <w:r w:rsidRPr="00BA6B80">
        <w:rPr>
          <w:rFonts w:ascii="Traditional Arabic" w:hAnsi="Traditional Arabic" w:cs="Traditional Arabic"/>
          <w:sz w:val="32"/>
          <w:szCs w:val="32"/>
          <w:rtl/>
          <w:lang w:bidi="ar-DZ"/>
        </w:rPr>
        <w:t>غداة</w:t>
      </w:r>
      <w:proofErr w:type="gramEnd"/>
      <w:r w:rsidRPr="00BA6B80">
        <w:rPr>
          <w:rFonts w:ascii="Traditional Arabic" w:hAnsi="Traditional Arabic" w:cs="Traditional Arabic"/>
          <w:sz w:val="32"/>
          <w:szCs w:val="32"/>
          <w:rtl/>
          <w:lang w:bidi="ar-DZ"/>
        </w:rPr>
        <w:t xml:space="preserve"> استقلال الجزائر، وبغية عدم المساس بالسير الحسن لشؤون الدولة الجزائرية، عمدت السلطات العمومية على الإبقاء وتمديد العمل بمختلف النصوص التشريعية والتنظيمية التي كانت سارية في عهد الإدارة الاستعمارية الفرنسية، هذا باستثناء تلك التي تتناقض مع سيادة الدولة الجزائرية.</w:t>
      </w:r>
    </w:p>
    <w:p w:rsid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وقد تجسد تمديد العمل بهذه النصوص من خلال إصدار القانون رقم 62-157 المؤرخ في 31 ديسمبر 1962 والمتضمن تمديد العمل إلى غاية تاريخ </w:t>
      </w:r>
      <w:proofErr w:type="gramStart"/>
      <w:r w:rsidRPr="00BA6B80">
        <w:rPr>
          <w:rFonts w:ascii="Traditional Arabic" w:hAnsi="Traditional Arabic" w:cs="Traditional Arabic"/>
          <w:sz w:val="32"/>
          <w:szCs w:val="32"/>
          <w:rtl/>
          <w:lang w:bidi="ar-DZ"/>
        </w:rPr>
        <w:t>لاحق</w:t>
      </w:r>
      <w:r w:rsidRPr="00BA6B80">
        <w:rPr>
          <w:rFonts w:ascii="Traditional Arabic" w:hAnsi="Traditional Arabic" w:cs="Traditional Arabic"/>
          <w:sz w:val="32"/>
          <w:szCs w:val="32"/>
          <w:vertAlign w:val="superscript"/>
          <w:rtl/>
          <w:lang w:bidi="ar-DZ"/>
        </w:rPr>
        <w:footnoteReference w:id="2"/>
      </w:r>
      <w:r w:rsidRPr="00BA6B80">
        <w:rPr>
          <w:rFonts w:ascii="Traditional Arabic" w:hAnsi="Traditional Arabic" w:cs="Traditional Arabic"/>
          <w:sz w:val="32"/>
          <w:szCs w:val="32"/>
          <w:rtl/>
          <w:lang w:bidi="ar-DZ"/>
        </w:rPr>
        <w:t>.</w:t>
      </w:r>
      <w:proofErr w:type="gramEnd"/>
    </w:p>
    <w:p w:rsidR="000F2FD4" w:rsidRPr="00BA6B80" w:rsidRDefault="000F2FD4" w:rsidP="000F2FD4">
      <w:pPr>
        <w:bidi/>
        <w:spacing w:line="276" w:lineRule="auto"/>
        <w:ind w:firstLine="567"/>
        <w:jc w:val="both"/>
        <w:rPr>
          <w:rFonts w:ascii="Traditional Arabic" w:hAnsi="Traditional Arabic" w:cs="Traditional Arabic"/>
          <w:sz w:val="32"/>
          <w:szCs w:val="32"/>
          <w:rtl/>
          <w:lang w:bidi="ar-DZ"/>
        </w:rPr>
      </w:pP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hint="cs"/>
          <w:b/>
          <w:bCs/>
          <w:sz w:val="32"/>
          <w:szCs w:val="32"/>
          <w:rtl/>
          <w:lang w:bidi="ar-DZ"/>
        </w:rPr>
        <w:t xml:space="preserve">2.2. </w:t>
      </w:r>
      <w:r w:rsidRPr="00BA6B80">
        <w:rPr>
          <w:rFonts w:ascii="Traditional Arabic" w:hAnsi="Traditional Arabic" w:cs="Traditional Arabic"/>
          <w:b/>
          <w:bCs/>
          <w:sz w:val="32"/>
          <w:szCs w:val="32"/>
          <w:rtl/>
          <w:lang w:bidi="ar-DZ"/>
        </w:rPr>
        <w:t xml:space="preserve">النظام الجبائي الجزائري خلال المرحلة 1976-1989: </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كان أول صدور وسريان للقوانين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الأولى في سنة 1976 حيث كان هذا التشريع يعبر عن الوضعية الاجتماعية والاقتصادية للبلاد. وبما أن النظام الذي كان مطبقا خلال هذه الفترة اشتراكيا يمنع تكدس الثروات في أيد أشخاص معدودين فلقد ظهرت بعض</w:t>
      </w:r>
      <w:r w:rsidRPr="00BA6B80">
        <w:rPr>
          <w:rFonts w:ascii="Traditional Arabic" w:hAnsi="Traditional Arabic" w:cs="Traditional Arabic"/>
          <w:b/>
          <w:bCs/>
          <w:sz w:val="32"/>
          <w:szCs w:val="32"/>
          <w:rtl/>
          <w:lang w:bidi="ar-DZ"/>
        </w:rPr>
        <w:t xml:space="preserve"> الضرائب ذات الطابع </w:t>
      </w:r>
      <w:proofErr w:type="spellStart"/>
      <w:r w:rsidRPr="00BA6B80">
        <w:rPr>
          <w:rFonts w:ascii="Traditional Arabic" w:hAnsi="Traditional Arabic" w:cs="Traditional Arabic"/>
          <w:b/>
          <w:bCs/>
          <w:sz w:val="32"/>
          <w:szCs w:val="32"/>
          <w:rtl/>
          <w:lang w:bidi="ar-DZ"/>
        </w:rPr>
        <w:t>الحجزي</w:t>
      </w:r>
      <w:proofErr w:type="spellEnd"/>
      <w:r w:rsidRPr="00BA6B80">
        <w:rPr>
          <w:rFonts w:ascii="Traditional Arabic" w:hAnsi="Traditional Arabic" w:cs="Traditional Arabic"/>
          <w:b/>
          <w:bCs/>
          <w:sz w:val="32"/>
          <w:szCs w:val="32"/>
          <w:rtl/>
          <w:lang w:bidi="ar-DZ"/>
        </w:rPr>
        <w:t xml:space="preserve"> </w:t>
      </w:r>
      <w:r w:rsidRPr="00BA6B80">
        <w:rPr>
          <w:rFonts w:ascii="Traditional Arabic" w:hAnsi="Traditional Arabic" w:cs="Traditional Arabic"/>
          <w:sz w:val="32"/>
          <w:szCs w:val="32"/>
          <w:rtl/>
          <w:lang w:bidi="ar-DZ"/>
        </w:rPr>
        <w:t xml:space="preserve">تطبق على المداخيل الأكثر ارتفاعا، وهنا يمكننا الإشارة إلى </w:t>
      </w:r>
      <w:r w:rsidRPr="00BA6B80">
        <w:rPr>
          <w:rFonts w:ascii="Traditional Arabic" w:hAnsi="Traditional Arabic" w:cs="Traditional Arabic"/>
          <w:b/>
          <w:bCs/>
          <w:sz w:val="32"/>
          <w:szCs w:val="32"/>
          <w:rtl/>
          <w:lang w:bidi="ar-DZ"/>
        </w:rPr>
        <w:t xml:space="preserve">الرسم المفروض على الأجور العالية </w:t>
      </w:r>
      <w:r w:rsidRPr="00BA6B80">
        <w:rPr>
          <w:rFonts w:ascii="Traditional Arabic" w:hAnsi="Traditional Arabic" w:cs="Traditional Arabic"/>
          <w:sz w:val="32"/>
          <w:szCs w:val="32"/>
          <w:rtl/>
          <w:lang w:bidi="ar-DZ"/>
        </w:rPr>
        <w:t>أو المرتفعة الذي كان يطبق بنسبة 100% على قسط الدخل الذي يتجاوز مبلغ 2500 دج شهريا</w:t>
      </w:r>
      <w:r w:rsidRPr="00BA6B80">
        <w:rPr>
          <w:rFonts w:ascii="Traditional Arabic" w:hAnsi="Traditional Arabic" w:cs="Traditional Arabic"/>
          <w:sz w:val="32"/>
          <w:szCs w:val="32"/>
          <w:vertAlign w:val="superscript"/>
          <w:rtl/>
          <w:lang w:bidi="ar-DZ"/>
        </w:rPr>
        <w:footnoteReference w:id="3"/>
      </w:r>
      <w:r w:rsidRPr="00BA6B80">
        <w:rPr>
          <w:rFonts w:ascii="Traditional Arabic" w:hAnsi="Traditional Arabic" w:cs="Traditional Arabic"/>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زيادة على </w:t>
      </w:r>
      <w:r w:rsidRPr="00BA6B80">
        <w:rPr>
          <w:rFonts w:ascii="Traditional Arabic" w:hAnsi="Traditional Arabic" w:cs="Traditional Arabic"/>
          <w:b/>
          <w:bCs/>
          <w:sz w:val="32"/>
          <w:szCs w:val="32"/>
          <w:rtl/>
          <w:lang w:bidi="ar-DZ"/>
        </w:rPr>
        <w:t>الضرائب النوعية</w:t>
      </w:r>
      <w:r w:rsidRPr="00BA6B80">
        <w:rPr>
          <w:rFonts w:ascii="Traditional Arabic" w:hAnsi="Traditional Arabic" w:cs="Traditional Arabic"/>
          <w:b/>
          <w:bCs/>
          <w:sz w:val="32"/>
          <w:szCs w:val="32"/>
          <w:vertAlign w:val="superscript"/>
          <w:rtl/>
          <w:lang w:bidi="ar-DZ"/>
        </w:rPr>
        <w:footnoteReference w:id="4"/>
      </w:r>
      <w:r w:rsidRPr="00BA6B80">
        <w:rPr>
          <w:rFonts w:ascii="Traditional Arabic" w:hAnsi="Traditional Arabic" w:cs="Traditional Arabic"/>
          <w:b/>
          <w:bCs/>
          <w:sz w:val="32"/>
          <w:szCs w:val="32"/>
          <w:rtl/>
          <w:lang w:bidi="ar-DZ"/>
        </w:rPr>
        <w:t xml:space="preserve"> </w:t>
      </w:r>
      <w:r w:rsidRPr="00BA6B80">
        <w:rPr>
          <w:rFonts w:ascii="Traditional Arabic" w:hAnsi="Traditional Arabic" w:cs="Traditional Arabic"/>
          <w:sz w:val="32"/>
          <w:szCs w:val="32"/>
          <w:rtl/>
          <w:lang w:bidi="ar-DZ"/>
        </w:rPr>
        <w:t>في هذه الفترة كانت هناك ضريبة أخرى تسمى "الضريبة التكميلية على الدخل" وهي ضرائب دورية متجددة كسائر ضرائب الدخل ومطرح الضريبة فيها يكون راس المال ذاته على الرغم من أن دفعها يتم من الدخل ولكنها تميز بين الدخل الناتج من العمل والدخل الناتج من رأس المال، وهي تمثل نوعا من الرقابة على تصريح المكلف وذلك عن طريق المقارنة بين تصاريح الدخل وتصريح الثروة، ولهذه الأسباب تأخذ النظم الضريبية بهذه الضريبة</w:t>
      </w:r>
      <w:r w:rsidRPr="00BA6B80">
        <w:rPr>
          <w:rFonts w:ascii="Traditional Arabic" w:hAnsi="Traditional Arabic" w:cs="Traditional Arabic"/>
          <w:sz w:val="32"/>
          <w:szCs w:val="32"/>
          <w:vertAlign w:val="superscript"/>
          <w:rtl/>
          <w:lang w:bidi="ar-DZ"/>
        </w:rPr>
        <w:footnoteReference w:id="5"/>
      </w:r>
      <w:r w:rsidRPr="00BA6B80">
        <w:rPr>
          <w:rFonts w:ascii="Traditional Arabic" w:hAnsi="Traditional Arabic" w:cs="Traditional Arabic"/>
          <w:sz w:val="32"/>
          <w:szCs w:val="32"/>
          <w:rtl/>
          <w:lang w:bidi="ar-DZ"/>
        </w:rPr>
        <w:t>، وهي ضريبة تصاعدية قصد ضمان وتحقيق المساواة بين المداخيل المنخفضة وتلك المرتفعة وتطبق على مجمل المداخيل باستثناء تلك المتأتية من الإنتاج الفلاحي.</w:t>
      </w: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sz w:val="32"/>
          <w:szCs w:val="32"/>
          <w:rtl/>
          <w:lang w:bidi="ar-DZ"/>
        </w:rPr>
        <w:t>وخلال هذه المرحلة يتضمن التشريع الجبائي المتعلق بالرسوم على رقم الأعمال ثلاثة أصناف كبرى من الرسوم:</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b/>
          <w:bCs/>
          <w:sz w:val="32"/>
          <w:szCs w:val="32"/>
          <w:rtl/>
          <w:lang w:bidi="ar-DZ"/>
        </w:rPr>
        <w:t xml:space="preserve">- الرسم الوحيد الإجمالي على الإنتاج: </w:t>
      </w:r>
      <w:r w:rsidRPr="00BA6B80">
        <w:rPr>
          <w:rFonts w:ascii="Traditional Arabic" w:hAnsi="Traditional Arabic" w:cs="Traditional Arabic"/>
          <w:sz w:val="32"/>
          <w:szCs w:val="32"/>
          <w:rtl/>
          <w:lang w:bidi="ar-DZ"/>
        </w:rPr>
        <w:t xml:space="preserve">يفرض على عمليات الإنتاج والبيع التي تمارسها المؤسسة وفق عشر معدلات تتراوح ما بين 07% إلى 80% مصنفة حسب طبيعة </w:t>
      </w:r>
      <w:proofErr w:type="gramStart"/>
      <w:r w:rsidRPr="00BA6B80">
        <w:rPr>
          <w:rFonts w:ascii="Traditional Arabic" w:hAnsi="Traditional Arabic" w:cs="Traditional Arabic"/>
          <w:sz w:val="32"/>
          <w:szCs w:val="32"/>
          <w:rtl/>
          <w:lang w:bidi="ar-DZ"/>
        </w:rPr>
        <w:t>السلعة</w:t>
      </w:r>
      <w:r w:rsidRPr="00BA6B80">
        <w:rPr>
          <w:rFonts w:ascii="Traditional Arabic" w:hAnsi="Traditional Arabic" w:cs="Traditional Arabic"/>
          <w:sz w:val="32"/>
          <w:szCs w:val="32"/>
          <w:vertAlign w:val="superscript"/>
          <w:rtl/>
          <w:lang w:bidi="ar-DZ"/>
        </w:rPr>
        <w:footnoteReference w:id="6"/>
      </w:r>
      <w:r w:rsidRPr="00BA6B80">
        <w:rPr>
          <w:rFonts w:ascii="Traditional Arabic" w:hAnsi="Traditional Arabic" w:cs="Traditional Arabic"/>
          <w:sz w:val="32"/>
          <w:szCs w:val="32"/>
          <w:rtl/>
          <w:lang w:bidi="ar-DZ"/>
        </w:rPr>
        <w:t>؛</w:t>
      </w:r>
      <w:proofErr w:type="gramEnd"/>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b/>
          <w:bCs/>
          <w:sz w:val="32"/>
          <w:szCs w:val="32"/>
          <w:rtl/>
          <w:lang w:bidi="ar-DZ"/>
        </w:rPr>
        <w:t xml:space="preserve">- الرسم الوحيد الإجمالي على تأدية الخدمات: </w:t>
      </w:r>
      <w:r w:rsidRPr="00BA6B80">
        <w:rPr>
          <w:rFonts w:ascii="Traditional Arabic" w:hAnsi="Traditional Arabic" w:cs="Traditional Arabic"/>
          <w:sz w:val="32"/>
          <w:szCs w:val="32"/>
          <w:rtl/>
          <w:lang w:bidi="ar-DZ"/>
        </w:rPr>
        <w:t xml:space="preserve">ويخص عمليات نقل الاشخاص والبضائع، بيع منتجات الاستهلاك الفوري (السلع الغذائية والمشروبات)، العمليات التي تنجزها البنوك وشركات التأمين، </w:t>
      </w:r>
      <w:r w:rsidRPr="00BA6B80">
        <w:rPr>
          <w:rFonts w:ascii="Traditional Arabic" w:hAnsi="Traditional Arabic" w:cs="Traditional Arabic"/>
          <w:sz w:val="32"/>
          <w:szCs w:val="32"/>
          <w:rtl/>
          <w:lang w:bidi="ar-DZ"/>
        </w:rPr>
        <w:lastRenderedPageBreak/>
        <w:t>العمليات المتعلقة بالهاتف والتلكس، العمليات بين الوحدات لنفس المنشأة وكذا المهن الحرة باستثناء الطب والبيطرة</w:t>
      </w:r>
      <w:r w:rsidRPr="00BA6B80">
        <w:rPr>
          <w:rFonts w:ascii="Traditional Arabic" w:hAnsi="Traditional Arabic" w:cs="Traditional Arabic"/>
          <w:sz w:val="32"/>
          <w:szCs w:val="32"/>
          <w:vertAlign w:val="superscript"/>
          <w:rtl/>
          <w:lang w:bidi="ar-DZ"/>
        </w:rPr>
        <w:footnoteReference w:id="7"/>
      </w:r>
      <w:r w:rsidRPr="00BA6B80">
        <w:rPr>
          <w:rFonts w:ascii="Traditional Arabic" w:hAnsi="Traditional Arabic" w:cs="Traditional Arabic"/>
          <w:sz w:val="32"/>
          <w:szCs w:val="32"/>
          <w:rtl/>
          <w:lang w:bidi="ar-DZ"/>
        </w:rPr>
        <w:t>، وهي ثمانية أنواع من الرسوم؛</w:t>
      </w:r>
    </w:p>
    <w:p w:rsidR="00BA6B80" w:rsidRPr="000F2FD4" w:rsidRDefault="00BA6B80" w:rsidP="000F2FD4">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b/>
          <w:bCs/>
          <w:sz w:val="32"/>
          <w:szCs w:val="32"/>
          <w:rtl/>
          <w:lang w:bidi="ar-DZ"/>
        </w:rPr>
        <w:t xml:space="preserve">- الرسوم الوحيدة الخاصة: </w:t>
      </w:r>
      <w:r w:rsidRPr="00BA6B80">
        <w:rPr>
          <w:rFonts w:ascii="Traditional Arabic" w:hAnsi="Traditional Arabic" w:cs="Traditional Arabic"/>
          <w:sz w:val="32"/>
          <w:szCs w:val="32"/>
          <w:rtl/>
          <w:lang w:bidi="ar-DZ"/>
        </w:rPr>
        <w:t>التي تتفرع بدورها إلى صنفين فرعيين: الرسم على حقوق التأمين والريوع العمرية، الرسم البلدي على العروض.</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hint="cs"/>
          <w:b/>
          <w:bCs/>
          <w:sz w:val="32"/>
          <w:szCs w:val="32"/>
          <w:rtl/>
          <w:lang w:bidi="ar-DZ"/>
        </w:rPr>
        <w:t xml:space="preserve">3.2. </w:t>
      </w:r>
      <w:r w:rsidRPr="00BA6B80">
        <w:rPr>
          <w:rFonts w:ascii="Traditional Arabic" w:hAnsi="Traditional Arabic" w:cs="Traditional Arabic"/>
          <w:b/>
          <w:bCs/>
          <w:sz w:val="32"/>
          <w:szCs w:val="32"/>
          <w:rtl/>
          <w:lang w:bidi="ar-DZ"/>
        </w:rPr>
        <w:t xml:space="preserve">النظام الجبائي </w:t>
      </w:r>
      <w:r>
        <w:rPr>
          <w:rFonts w:ascii="Traditional Arabic" w:hAnsi="Traditional Arabic" w:cs="Traditional Arabic"/>
          <w:b/>
          <w:bCs/>
          <w:sz w:val="32"/>
          <w:szCs w:val="32"/>
          <w:rtl/>
          <w:lang w:bidi="ar-DZ"/>
        </w:rPr>
        <w:t>الجزائري خلال المرحلة 1990-2001</w:t>
      </w:r>
      <w:r w:rsidRPr="00BA6B80">
        <w:rPr>
          <w:rFonts w:ascii="Traditional Arabic" w:hAnsi="Traditional Arabic" w:cs="Traditional Arabic"/>
          <w:b/>
          <w:bCs/>
          <w:sz w:val="32"/>
          <w:szCs w:val="32"/>
          <w:rtl/>
          <w:lang w:bidi="ar-DZ"/>
        </w:rPr>
        <w:t xml:space="preserve"> </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تم خلال هذه المرحلة إنشاء المديرية العامة للضرائب حيث تم إنشاء تنظيم خاص بالإدارة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يتمثل في المديرية العامة للضرائب والتي أصبحت تملك للمرة الأولى استقلالية في تسييرها الإداري والمالي، كانت المديرية العامة للضرائب تتشكل بالإضافة إلى المفتشية العامة للمصالح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وملحقاتها الجهوية من خمس مديريات مركزية وأربعة وخمسون مديرية ولائية وتسع مديريات جهوية.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وتم سنة 1994 متابعة إجراء توحيد الهياكل من خلال تنصيب </w:t>
      </w:r>
      <w:proofErr w:type="spellStart"/>
      <w:r w:rsidRPr="00BA6B80">
        <w:rPr>
          <w:rFonts w:ascii="Traditional Arabic" w:hAnsi="Traditional Arabic" w:cs="Traditional Arabic"/>
          <w:sz w:val="32"/>
          <w:szCs w:val="32"/>
          <w:rtl/>
          <w:lang w:bidi="ar-DZ"/>
        </w:rPr>
        <w:t>المفتشيات</w:t>
      </w:r>
      <w:proofErr w:type="spellEnd"/>
      <w:r w:rsidRPr="00BA6B80">
        <w:rPr>
          <w:rFonts w:ascii="Traditional Arabic" w:hAnsi="Traditional Arabic" w:cs="Traditional Arabic"/>
          <w:sz w:val="32"/>
          <w:szCs w:val="32"/>
          <w:rtl/>
          <w:lang w:bidi="ar-DZ"/>
        </w:rPr>
        <w:t xml:space="preserve"> المتعددة الاختصاصات وتخصيص </w:t>
      </w:r>
      <w:proofErr w:type="spellStart"/>
      <w:r w:rsidRPr="00BA6B80">
        <w:rPr>
          <w:rFonts w:ascii="Traditional Arabic" w:hAnsi="Traditional Arabic" w:cs="Traditional Arabic"/>
          <w:sz w:val="32"/>
          <w:szCs w:val="32"/>
          <w:rtl/>
          <w:lang w:bidi="ar-DZ"/>
        </w:rPr>
        <w:t>القباضات</w:t>
      </w:r>
      <w:proofErr w:type="spellEnd"/>
      <w:r w:rsidRPr="00BA6B80">
        <w:rPr>
          <w:rFonts w:ascii="Traditional Arabic" w:hAnsi="Traditional Arabic" w:cs="Traditional Arabic"/>
          <w:sz w:val="32"/>
          <w:szCs w:val="32"/>
          <w:rtl/>
          <w:lang w:bidi="ar-DZ"/>
        </w:rPr>
        <w:t xml:space="preserve"> (</w:t>
      </w:r>
      <w:proofErr w:type="spellStart"/>
      <w:r w:rsidRPr="00BA6B80">
        <w:rPr>
          <w:rFonts w:ascii="Traditional Arabic" w:hAnsi="Traditional Arabic" w:cs="Traditional Arabic"/>
          <w:sz w:val="32"/>
          <w:szCs w:val="32"/>
          <w:rtl/>
          <w:lang w:bidi="ar-DZ"/>
        </w:rPr>
        <w:t>قباضات</w:t>
      </w:r>
      <w:proofErr w:type="spellEnd"/>
      <w:r w:rsidRPr="00BA6B80">
        <w:rPr>
          <w:rFonts w:ascii="Traditional Arabic" w:hAnsi="Traditional Arabic" w:cs="Traditional Arabic"/>
          <w:sz w:val="32"/>
          <w:szCs w:val="32"/>
          <w:rtl/>
          <w:lang w:bidi="ar-DZ"/>
        </w:rPr>
        <w:t xml:space="preserve"> تحصيل الضرائب </w:t>
      </w:r>
      <w:proofErr w:type="spellStart"/>
      <w:r w:rsidRPr="00BA6B80">
        <w:rPr>
          <w:rFonts w:ascii="Traditional Arabic" w:hAnsi="Traditional Arabic" w:cs="Traditional Arabic"/>
          <w:sz w:val="32"/>
          <w:szCs w:val="32"/>
          <w:rtl/>
          <w:lang w:bidi="ar-DZ"/>
        </w:rPr>
        <w:t>وقباضات</w:t>
      </w:r>
      <w:proofErr w:type="spellEnd"/>
      <w:r w:rsidRPr="00BA6B80">
        <w:rPr>
          <w:rFonts w:ascii="Traditional Arabic" w:hAnsi="Traditional Arabic" w:cs="Traditional Arabic"/>
          <w:sz w:val="32"/>
          <w:szCs w:val="32"/>
          <w:rtl/>
          <w:lang w:bidi="ar-DZ"/>
        </w:rPr>
        <w:t xml:space="preserve"> التسيير المالي للبلديات والقطاع الصحي)، وعلى المستوى المركزي تم إنشاء سنة 1998 مديرية الأبحاث والمراجعات قصد ضمان تطوير إجراءات الرقابة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من خلال إدراجها في إطار وطني يرتكز على مصالح جهوية.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تم إعادة النظر في التشريع الجبائي بصفة جذرية لكي يصبح تدريجيا مماثلا للأنظمة الحديثة لفرض ضرائب الموجودة في العالم، والهدف من هذا الإصلاح الأولي هو التعرف الأحسن على المكلفين بالضريبة، تحصيل أفضل للضريبة، وضع الأحكام لمحاربة الغش الجبائي، إعداد إجراءات هادفة إلى دراسة النزاعات بسرعة أكبر مع تقوية الضمانات الممنوحة للمكلفين بالضريبة، وفي الأخير الحصول على جباية مشجعة للاستثمار والتشغيل من خلال إدراج </w:t>
      </w:r>
      <w:r w:rsidRPr="00BA6B80">
        <w:rPr>
          <w:rFonts w:ascii="Traditional Arabic" w:hAnsi="Traditional Arabic" w:cs="Traditional Arabic"/>
          <w:b/>
          <w:bCs/>
          <w:sz w:val="32"/>
          <w:szCs w:val="32"/>
          <w:rtl/>
          <w:lang w:bidi="ar-DZ"/>
        </w:rPr>
        <w:t xml:space="preserve">الضريبة على الدخل الإجمالي، الضريبة على أرباح الشركات والرسم على القيمة المضافة </w:t>
      </w:r>
      <w:r w:rsidRPr="00BA6B80">
        <w:rPr>
          <w:rFonts w:ascii="Traditional Arabic" w:hAnsi="Traditional Arabic" w:cs="Traditional Arabic"/>
          <w:sz w:val="32"/>
          <w:szCs w:val="32"/>
          <w:rtl/>
          <w:lang w:bidi="ar-DZ"/>
        </w:rPr>
        <w:t>في سنة 1991.</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فقد مس الإصلاح الجبائي المنصوص عليه في قانون المالية لسنة 1991، والذي بدأ العمل به ابتداء من 1992، أساسا الاحكام التشريعية الخاصة بالضرائب المباشرة والرسوم المماثلة وكذا تلك المتعلقة بالرسوم على رقم الأعمال. ففي مجال الضرائب على الدخل تم التخلي عن النظام النوعي وتبني الضريبة الموحدة الذي تجسد في استحداث </w:t>
      </w:r>
      <w:r w:rsidRPr="00BA6B80">
        <w:rPr>
          <w:rFonts w:ascii="Traditional Arabic" w:hAnsi="Traditional Arabic" w:cs="Traditional Arabic"/>
          <w:b/>
          <w:bCs/>
          <w:sz w:val="32"/>
          <w:szCs w:val="32"/>
          <w:rtl/>
          <w:lang w:bidi="ar-DZ"/>
        </w:rPr>
        <w:t xml:space="preserve">الضريبة على الدخل الإجمالي </w:t>
      </w:r>
      <w:r w:rsidRPr="00BA6B80">
        <w:rPr>
          <w:rFonts w:ascii="Traditional Arabic" w:hAnsi="Traditional Arabic" w:cs="Traditional Arabic"/>
          <w:sz w:val="32"/>
          <w:szCs w:val="32"/>
          <w:rtl/>
          <w:lang w:bidi="ar-DZ"/>
        </w:rPr>
        <w:t xml:space="preserve">(تفرض على دخل الاشخاص الطبيعيين مهما كان مصدر الدخل) مع استحداث </w:t>
      </w:r>
      <w:r w:rsidRPr="00BA6B80">
        <w:rPr>
          <w:rFonts w:ascii="Traditional Arabic" w:hAnsi="Traditional Arabic" w:cs="Traditional Arabic"/>
          <w:b/>
          <w:bCs/>
          <w:sz w:val="32"/>
          <w:szCs w:val="32"/>
          <w:rtl/>
          <w:lang w:bidi="ar-DZ"/>
        </w:rPr>
        <w:t>الضريبة على أرباح الشركات</w:t>
      </w:r>
      <w:r w:rsidRPr="00BA6B80">
        <w:rPr>
          <w:rFonts w:ascii="Traditional Arabic" w:hAnsi="Traditional Arabic" w:cs="Traditional Arabic"/>
          <w:sz w:val="32"/>
          <w:szCs w:val="32"/>
          <w:rtl/>
          <w:lang w:bidi="ar-DZ"/>
        </w:rPr>
        <w:t xml:space="preserve"> ويتم تطبيقها على الارباح المحققة من طرف الأشخاص المعنويين.</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lastRenderedPageBreak/>
        <w:t>ولو كانت ضريبة الدخل الإجمالي موحدة في تطبيقها فيما يخص المعدلات، فقد كانت هناك خصومات وتخفيضات خاصة بكل فئة من المداخيل، وكان كل صنف من الدخل خاضع لقواعد تحديد الوعاء الخاضع للضريبة به كما كانت بعض التخفيضات الضريبية تطبق على المبلغ الناتج عن جمع مجمل المداخيل الفئوية، حيث يتم إخضاع الناتج المحصل عليه للجدول التصاعدي للضريبة على الدخل الإجمالي.</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والدخل الإجمالي هنا يتشكل من سبعة أصناف من المداخيل ويتعلق الأمر هنا بـ</w:t>
      </w:r>
      <w:r w:rsidRPr="00BA6B80">
        <w:rPr>
          <w:rFonts w:ascii="Traditional Arabic" w:hAnsi="Traditional Arabic" w:cs="Traditional Arabic"/>
          <w:sz w:val="32"/>
          <w:szCs w:val="32"/>
          <w:vertAlign w:val="superscript"/>
          <w:rtl/>
          <w:lang w:bidi="ar-DZ"/>
        </w:rPr>
        <w:footnoteReference w:id="8"/>
      </w:r>
      <w:r w:rsidRPr="00BA6B80">
        <w:rPr>
          <w:rFonts w:ascii="Traditional Arabic" w:hAnsi="Traditional Arabic" w:cs="Traditional Arabic"/>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المداخيل المتأتية من الأرباح الصناعية والتجارية والحرفية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 </w:t>
      </w:r>
      <w:proofErr w:type="gramStart"/>
      <w:r w:rsidRPr="00BA6B80">
        <w:rPr>
          <w:rFonts w:ascii="Traditional Arabic" w:hAnsi="Traditional Arabic" w:cs="Traditional Arabic"/>
          <w:sz w:val="32"/>
          <w:szCs w:val="32"/>
          <w:rtl/>
          <w:lang w:bidi="ar-DZ"/>
        </w:rPr>
        <w:t>أرباح</w:t>
      </w:r>
      <w:proofErr w:type="gramEnd"/>
      <w:r w:rsidRPr="00BA6B80">
        <w:rPr>
          <w:rFonts w:ascii="Traditional Arabic" w:hAnsi="Traditional Arabic" w:cs="Traditional Arabic"/>
          <w:sz w:val="32"/>
          <w:szCs w:val="32"/>
          <w:rtl/>
          <w:lang w:bidi="ar-DZ"/>
        </w:rPr>
        <w:t xml:space="preserve"> المهن غير التجارية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أرباح المستثمرات الفلاحية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 الأرباح المتأتية من تأجير الملكيات المبنية </w:t>
      </w:r>
      <w:proofErr w:type="gramStart"/>
      <w:r w:rsidRPr="00BA6B80">
        <w:rPr>
          <w:rFonts w:ascii="Traditional Arabic" w:hAnsi="Traditional Arabic" w:cs="Traditional Arabic"/>
          <w:sz w:val="32"/>
          <w:szCs w:val="32"/>
          <w:rtl/>
          <w:lang w:bidi="ar-DZ"/>
        </w:rPr>
        <w:t>وغير</w:t>
      </w:r>
      <w:proofErr w:type="gramEnd"/>
      <w:r w:rsidRPr="00BA6B80">
        <w:rPr>
          <w:rFonts w:ascii="Traditional Arabic" w:hAnsi="Traditional Arabic" w:cs="Traditional Arabic"/>
          <w:sz w:val="32"/>
          <w:szCs w:val="32"/>
          <w:rtl/>
          <w:lang w:bidi="ar-DZ"/>
        </w:rPr>
        <w:t xml:space="preserve"> المبنية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الأرباح المتأتية من رؤوس الأموال المنقولة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الأجور والرواتب والمعاشات والريوع العمرية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المداخيل المحققة بعنوان فوائض القيمة الناتجة عن التنازل بمقابل عن العقارات والحقوق المرتبطة بها.</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وبالنسبة للمداخيل الخاضعة لاقتطاعات من المصدر محررة من الضريبة فهي: الأجور والرواتب، فوائض القيمة الناتجة عن التنازل عن العقارات، تأجير الملكيات المبنية وغير المبنية. والأرباح المتأتية من رؤوس الأموال المنقولة المستفيدة من اقتطاعات من المصدر تمنح لأصحابها الحق في الاستفادة من قروض ضريبية</w:t>
      </w:r>
      <w:r w:rsidRPr="00BA6B80">
        <w:rPr>
          <w:rFonts w:ascii="Traditional Arabic" w:hAnsi="Traditional Arabic" w:cs="Traditional Arabic"/>
          <w:sz w:val="32"/>
          <w:szCs w:val="32"/>
          <w:vertAlign w:val="superscript"/>
          <w:rtl/>
          <w:lang w:bidi="ar-DZ"/>
        </w:rPr>
        <w:footnoteReference w:id="9"/>
      </w:r>
      <w:r w:rsidRPr="00BA6B80">
        <w:rPr>
          <w:rFonts w:ascii="Traditional Arabic" w:hAnsi="Traditional Arabic" w:cs="Traditional Arabic"/>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تم سنة 1992 كذلك بالنسبة للضريبة على الدخل الإجمالي وعلى ارباح الشركات وحتى بالنسبة لبعض الرسوم اتخاذ بعض الإجراءات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تتمثل في منح إعفاءات لمدة محدودة بغية تشجيع بعض الأنشطة المصرح بأولويتها أو المتواجدة في مناطق يجب ترقيتها وبعد بضع سنوات توسع تطبيق هذه الإعفاءات إلى الأنشطة المنجزة من طرف الشباب المستثمر.</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كما عرفت سنة 1994 أيضا </w:t>
      </w:r>
      <w:proofErr w:type="gramStart"/>
      <w:r w:rsidRPr="00BA6B80">
        <w:rPr>
          <w:rFonts w:ascii="Traditional Arabic" w:hAnsi="Traditional Arabic" w:cs="Traditional Arabic"/>
          <w:sz w:val="32"/>
          <w:szCs w:val="32"/>
          <w:rtl/>
          <w:lang w:bidi="ar-DZ"/>
        </w:rPr>
        <w:t>إعادة</w:t>
      </w:r>
      <w:proofErr w:type="gramEnd"/>
      <w:r w:rsidRPr="00BA6B80">
        <w:rPr>
          <w:rFonts w:ascii="Traditional Arabic" w:hAnsi="Traditional Arabic" w:cs="Traditional Arabic"/>
          <w:sz w:val="32"/>
          <w:szCs w:val="32"/>
          <w:rtl/>
          <w:lang w:bidi="ar-DZ"/>
        </w:rPr>
        <w:t xml:space="preserve"> هيكلة الجباية العقارية من خلال:</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 قانون المالية </w:t>
      </w:r>
      <w:proofErr w:type="gramStart"/>
      <w:r w:rsidRPr="00BA6B80">
        <w:rPr>
          <w:rFonts w:ascii="Traditional Arabic" w:hAnsi="Traditional Arabic" w:cs="Traditional Arabic"/>
          <w:sz w:val="32"/>
          <w:szCs w:val="32"/>
          <w:rtl/>
          <w:lang w:bidi="ar-DZ"/>
        </w:rPr>
        <w:t>لسنة</w:t>
      </w:r>
      <w:proofErr w:type="gramEnd"/>
      <w:r w:rsidRPr="00BA6B80">
        <w:rPr>
          <w:rFonts w:ascii="Traditional Arabic" w:hAnsi="Traditional Arabic" w:cs="Traditional Arabic"/>
          <w:sz w:val="32"/>
          <w:szCs w:val="32"/>
          <w:rtl/>
          <w:lang w:bidi="ar-DZ"/>
        </w:rPr>
        <w:t xml:space="preserve"> 1994: نص على تأسيس الرسوم العقارية المطبقة على الملكيات المبنية وغير المبنية وكذا الضريبة على الأملاك؛</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 إذ أن الرسوم العقارية لم تعد تؤسس على القيمة </w:t>
      </w:r>
      <w:proofErr w:type="spellStart"/>
      <w:r w:rsidRPr="00BA6B80">
        <w:rPr>
          <w:rFonts w:ascii="Traditional Arabic" w:hAnsi="Traditional Arabic" w:cs="Traditional Arabic"/>
          <w:sz w:val="32"/>
          <w:szCs w:val="32"/>
          <w:rtl/>
          <w:lang w:bidi="ar-DZ"/>
        </w:rPr>
        <w:t>الايجارية</w:t>
      </w:r>
      <w:proofErr w:type="spellEnd"/>
      <w:r w:rsidRPr="00BA6B80">
        <w:rPr>
          <w:rFonts w:ascii="Traditional Arabic" w:hAnsi="Traditional Arabic" w:cs="Traditional Arabic"/>
          <w:sz w:val="32"/>
          <w:szCs w:val="32"/>
          <w:rtl/>
          <w:lang w:bidi="ar-DZ"/>
        </w:rPr>
        <w:t xml:space="preserve"> المساحية ولكن على القيمة </w:t>
      </w:r>
      <w:proofErr w:type="spellStart"/>
      <w:r w:rsidRPr="00BA6B80">
        <w:rPr>
          <w:rFonts w:ascii="Traditional Arabic" w:hAnsi="Traditional Arabic" w:cs="Traditional Arabic"/>
          <w:sz w:val="32"/>
          <w:szCs w:val="32"/>
          <w:rtl/>
          <w:lang w:bidi="ar-DZ"/>
        </w:rPr>
        <w:t>الايجارية</w:t>
      </w:r>
      <w:proofErr w:type="spellEnd"/>
      <w:r w:rsidRPr="00BA6B80">
        <w:rPr>
          <w:rFonts w:ascii="Traditional Arabic" w:hAnsi="Traditional Arabic" w:cs="Traditional Arabic"/>
          <w:sz w:val="32"/>
          <w:szCs w:val="32"/>
          <w:rtl/>
          <w:lang w:bidi="ar-DZ"/>
        </w:rPr>
        <w:t xml:space="preserve">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w:t>
      </w:r>
    </w:p>
    <w:p w:rsidR="00BA6B80" w:rsidRPr="00BA6B80" w:rsidRDefault="00BA6B80" w:rsidP="000F2FD4">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lastRenderedPageBreak/>
        <w:t xml:space="preserve">- عوضت الضريبة على الأملاك الضريبة على المباني الفخمة وتوسع مجال تطبيقها إلى الأملاك المنقولة </w:t>
      </w:r>
      <w:proofErr w:type="gramStart"/>
      <w:r w:rsidRPr="00BA6B80">
        <w:rPr>
          <w:rFonts w:ascii="Traditional Arabic" w:hAnsi="Traditional Arabic" w:cs="Traditional Arabic"/>
          <w:sz w:val="32"/>
          <w:szCs w:val="32"/>
          <w:rtl/>
          <w:lang w:bidi="ar-DZ"/>
        </w:rPr>
        <w:t>مثل</w:t>
      </w:r>
      <w:proofErr w:type="gramEnd"/>
      <w:r w:rsidRPr="00BA6B80">
        <w:rPr>
          <w:rFonts w:ascii="Traditional Arabic" w:hAnsi="Traditional Arabic" w:cs="Traditional Arabic"/>
          <w:sz w:val="32"/>
          <w:szCs w:val="32"/>
          <w:rtl/>
          <w:lang w:bidi="ar-DZ"/>
        </w:rPr>
        <w:t xml:space="preserve"> الجواهر والخيول وسفن النزهة (اليخت)....، </w:t>
      </w:r>
      <w:proofErr w:type="gramStart"/>
      <w:r w:rsidRPr="00BA6B80">
        <w:rPr>
          <w:rFonts w:ascii="Traditional Arabic" w:hAnsi="Traditional Arabic" w:cs="Traditional Arabic"/>
          <w:sz w:val="32"/>
          <w:szCs w:val="32"/>
          <w:rtl/>
          <w:lang w:bidi="ar-DZ"/>
        </w:rPr>
        <w:t>وفي</w:t>
      </w:r>
      <w:proofErr w:type="gramEnd"/>
      <w:r w:rsidRPr="00BA6B80">
        <w:rPr>
          <w:rFonts w:ascii="Traditional Arabic" w:hAnsi="Traditional Arabic" w:cs="Traditional Arabic"/>
          <w:sz w:val="32"/>
          <w:szCs w:val="32"/>
          <w:rtl/>
          <w:lang w:bidi="ar-DZ"/>
        </w:rPr>
        <w:t xml:space="preserve"> السابق كانت تطبق فقط على الأملاك العقارية ولا تطبق حاليا على الأملاك المهنية.</w:t>
      </w: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hint="cs"/>
          <w:b/>
          <w:bCs/>
          <w:sz w:val="32"/>
          <w:szCs w:val="32"/>
          <w:rtl/>
          <w:lang w:bidi="ar-DZ"/>
        </w:rPr>
        <w:t>4.2.</w:t>
      </w:r>
      <w:r w:rsidRPr="00BA6B80">
        <w:rPr>
          <w:rFonts w:ascii="Traditional Arabic" w:hAnsi="Traditional Arabic" w:cs="Traditional Arabic"/>
          <w:b/>
          <w:bCs/>
          <w:sz w:val="32"/>
          <w:szCs w:val="32"/>
          <w:rtl/>
          <w:lang w:bidi="ar-DZ"/>
        </w:rPr>
        <w:t xml:space="preserve"> النظام الجبائي الجزائري خلال المرحلة 2002-</w:t>
      </w:r>
      <w:r w:rsidRPr="00BA6B80">
        <w:rPr>
          <w:rFonts w:ascii="Traditional Arabic" w:hAnsi="Traditional Arabic" w:cs="Traditional Arabic" w:hint="cs"/>
          <w:b/>
          <w:bCs/>
          <w:sz w:val="32"/>
          <w:szCs w:val="32"/>
          <w:rtl/>
          <w:lang w:bidi="ar-DZ"/>
        </w:rPr>
        <w:t xml:space="preserve"> 2021</w:t>
      </w:r>
      <w:r w:rsidRPr="00BA6B80">
        <w:rPr>
          <w:rFonts w:ascii="Traditional Arabic" w:hAnsi="Traditional Arabic" w:cs="Traditional Arabic"/>
          <w:b/>
          <w:bCs/>
          <w:sz w:val="32"/>
          <w:szCs w:val="32"/>
          <w:rtl/>
          <w:lang w:bidi="ar-DZ"/>
        </w:rPr>
        <w:t xml:space="preserve"> </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تميزت هذه المرحلة بعصرنة الإدارة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من خلال:</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b/>
          <w:bCs/>
          <w:sz w:val="32"/>
          <w:szCs w:val="32"/>
          <w:rtl/>
          <w:lang w:bidi="ar-DZ"/>
        </w:rPr>
        <w:t xml:space="preserve">- استقلالية متنامية للتسيير: </w:t>
      </w:r>
      <w:r w:rsidRPr="00BA6B80">
        <w:rPr>
          <w:rFonts w:ascii="Traditional Arabic" w:hAnsi="Traditional Arabic" w:cs="Traditional Arabic"/>
          <w:sz w:val="32"/>
          <w:szCs w:val="32"/>
          <w:rtl/>
          <w:lang w:bidi="ar-DZ"/>
        </w:rPr>
        <w:t xml:space="preserve">أي تبني نظام اللامركزية من خلال تفويض سلطات القرار إلى أصحاب الرتب الذين لهم احتكاك وعلى اطلاع بطلبات الجمهور وبالحقائق، حيث وصل الارتفاع المستمر لحدود اختصاص المسؤولين المحليين اليوم إلى التكفل بـ 90% بالنسبة للملفات </w:t>
      </w:r>
      <w:proofErr w:type="spellStart"/>
      <w:r w:rsidRPr="00BA6B80">
        <w:rPr>
          <w:rFonts w:ascii="Traditional Arabic" w:hAnsi="Traditional Arabic" w:cs="Traditional Arabic"/>
          <w:sz w:val="32"/>
          <w:szCs w:val="32"/>
          <w:rtl/>
          <w:lang w:bidi="ar-DZ"/>
        </w:rPr>
        <w:t>النزاعية</w:t>
      </w:r>
      <w:proofErr w:type="spellEnd"/>
      <w:r w:rsidRPr="00BA6B80">
        <w:rPr>
          <w:rFonts w:ascii="Traditional Arabic" w:hAnsi="Traditional Arabic" w:cs="Traditional Arabic"/>
          <w:sz w:val="32"/>
          <w:szCs w:val="32"/>
          <w:rtl/>
          <w:lang w:bidi="ar-DZ"/>
        </w:rPr>
        <w:t xml:space="preserve"> و80% من حالات استرداد الرسم على القيمة المضافة واسترجاع الضريبة على أرباح الشركات؛</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b/>
          <w:bCs/>
          <w:sz w:val="32"/>
          <w:szCs w:val="32"/>
          <w:rtl/>
          <w:lang w:bidi="ar-DZ"/>
        </w:rPr>
        <w:t xml:space="preserve">- إعادة تنظيم المصالح: </w:t>
      </w:r>
      <w:r w:rsidRPr="00BA6B80">
        <w:rPr>
          <w:rFonts w:ascii="Traditional Arabic" w:hAnsi="Traditional Arabic" w:cs="Traditional Arabic"/>
          <w:sz w:val="32"/>
          <w:szCs w:val="32"/>
          <w:rtl/>
          <w:lang w:bidi="ar-DZ"/>
        </w:rPr>
        <w:t>يستند التنظيم الحد</w:t>
      </w:r>
      <w:r w:rsidRPr="00BA6B80">
        <w:rPr>
          <w:rFonts w:ascii="Traditional Arabic" w:hAnsi="Traditional Arabic" w:cs="Traditional Arabic" w:hint="cs"/>
          <w:sz w:val="32"/>
          <w:szCs w:val="32"/>
          <w:rtl/>
          <w:lang w:bidi="ar-DZ"/>
        </w:rPr>
        <w:t>ي</w:t>
      </w:r>
      <w:r w:rsidRPr="00BA6B80">
        <w:rPr>
          <w:rFonts w:ascii="Traditional Arabic" w:hAnsi="Traditional Arabic" w:cs="Traditional Arabic"/>
          <w:sz w:val="32"/>
          <w:szCs w:val="32"/>
          <w:rtl/>
          <w:lang w:bidi="ar-DZ"/>
        </w:rPr>
        <w:t>ث على المهام الموكلة إلى إدارة الضرائب (الوعاء، التدقيق والنزاعات) والمعدة في إطار تعدد الاختصاصات ولا مركزية التسيير</w:t>
      </w:r>
      <w:r w:rsidRPr="00BA6B80">
        <w:rPr>
          <w:rFonts w:ascii="Traditional Arabic" w:hAnsi="Traditional Arabic" w:cs="Traditional Arabic" w:hint="cs"/>
          <w:sz w:val="32"/>
          <w:szCs w:val="32"/>
          <w:rtl/>
          <w:lang w:bidi="ar-DZ"/>
        </w:rPr>
        <w:t xml:space="preserve">، </w:t>
      </w:r>
      <w:r w:rsidRPr="00BA6B80">
        <w:rPr>
          <w:rFonts w:ascii="Traditional Arabic" w:hAnsi="Traditional Arabic" w:cs="Traditional Arabic" w:hint="cs"/>
          <w:color w:val="FF0000"/>
          <w:sz w:val="32"/>
          <w:szCs w:val="32"/>
          <w:rtl/>
          <w:lang w:bidi="ar-DZ"/>
        </w:rPr>
        <w:t xml:space="preserve">فلقد تأثرت الإدارة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باعتبارها طرف هام في القطاع المالي بالإصلاحات الاقتصادية التي عرفتها الجزائر خلال تلك الفترة، في هذا الصدد وجدت نفسها مطالبة بوضع استراتيجية لعصرنة هياكلها، وقصد تحقيق هذه الغاية تم إنشاء هياكل جديدة على مستوى المصالح الخارجية، هدفها تجميع </w:t>
      </w:r>
      <w:proofErr w:type="spellStart"/>
      <w:r w:rsidRPr="00BA6B80">
        <w:rPr>
          <w:rFonts w:ascii="Traditional Arabic" w:hAnsi="Traditional Arabic" w:cs="Traditional Arabic" w:hint="cs"/>
          <w:color w:val="FF0000"/>
          <w:sz w:val="32"/>
          <w:szCs w:val="32"/>
          <w:rtl/>
          <w:lang w:bidi="ar-DZ"/>
        </w:rPr>
        <w:t>المفتشيات</w:t>
      </w:r>
      <w:proofErr w:type="spellEnd"/>
      <w:r w:rsidRPr="00BA6B80">
        <w:rPr>
          <w:rFonts w:ascii="Traditional Arabic" w:hAnsi="Traditional Arabic" w:cs="Traditional Arabic" w:hint="cs"/>
          <w:color w:val="FF0000"/>
          <w:sz w:val="32"/>
          <w:szCs w:val="32"/>
          <w:rtl/>
          <w:lang w:bidi="ar-DZ"/>
        </w:rPr>
        <w:t xml:space="preserve"> </w:t>
      </w:r>
      <w:proofErr w:type="spellStart"/>
      <w:r w:rsidRPr="00BA6B80">
        <w:rPr>
          <w:rFonts w:ascii="Traditional Arabic" w:hAnsi="Traditional Arabic" w:cs="Traditional Arabic" w:hint="cs"/>
          <w:color w:val="FF0000"/>
          <w:sz w:val="32"/>
          <w:szCs w:val="32"/>
          <w:rtl/>
          <w:lang w:bidi="ar-DZ"/>
        </w:rPr>
        <w:t>والقباضات</w:t>
      </w:r>
      <w:proofErr w:type="spellEnd"/>
      <w:r w:rsidRPr="00BA6B80">
        <w:rPr>
          <w:rFonts w:ascii="Traditional Arabic" w:hAnsi="Traditional Arabic" w:cs="Traditional Arabic" w:hint="cs"/>
          <w:color w:val="FF0000"/>
          <w:sz w:val="32"/>
          <w:szCs w:val="32"/>
          <w:rtl/>
          <w:lang w:bidi="ar-DZ"/>
        </w:rPr>
        <w:t xml:space="preserve"> حسب طبيعة المكلفين بالضريبة، وتتكفل هذه الهياكل بمهام جديدة تتمثل في التسيير والرقابة والبحث في المنازعات المتعلقة بالفئات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التي تخضع لها، وتتمثل هذه الهياكل في:</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b/>
          <w:bCs/>
          <w:color w:val="FF0000"/>
          <w:sz w:val="32"/>
          <w:szCs w:val="32"/>
          <w:rtl/>
          <w:lang w:bidi="ar-DZ"/>
        </w:rPr>
        <w:t xml:space="preserve">* </w:t>
      </w:r>
      <w:r w:rsidRPr="00BA6B80">
        <w:rPr>
          <w:rFonts w:ascii="Traditional Arabic" w:hAnsi="Traditional Arabic" w:cs="Traditional Arabic" w:hint="cs"/>
          <w:b/>
          <w:bCs/>
          <w:color w:val="FF0000"/>
          <w:sz w:val="32"/>
          <w:szCs w:val="32"/>
          <w:rtl/>
          <w:lang w:bidi="ar-DZ"/>
        </w:rPr>
        <w:t xml:space="preserve">مديرية كبريات المؤسسات: </w:t>
      </w:r>
      <w:r w:rsidRPr="00BA6B80">
        <w:rPr>
          <w:rFonts w:ascii="Traditional Arabic" w:hAnsi="Traditional Arabic" w:cs="Traditional Arabic"/>
          <w:color w:val="FF0000"/>
          <w:sz w:val="32"/>
          <w:szCs w:val="32"/>
          <w:rtl/>
          <w:lang w:bidi="ar-DZ"/>
        </w:rPr>
        <w:t>هيكل مكلف بالجباية الخاصة بالمؤسسات الكبرى</w:t>
      </w:r>
      <w:r w:rsidRPr="00BA6B80">
        <w:rPr>
          <w:rFonts w:ascii="Traditional Arabic" w:hAnsi="Traditional Arabic" w:cs="Traditional Arabic"/>
          <w:color w:val="FF0000"/>
          <w:sz w:val="32"/>
          <w:szCs w:val="32"/>
          <w:vertAlign w:val="superscript"/>
          <w:rtl/>
          <w:lang w:bidi="ar-DZ"/>
        </w:rPr>
        <w:footnoteReference w:id="10"/>
      </w:r>
      <w:r w:rsidRPr="00BA6B80">
        <w:rPr>
          <w:rFonts w:ascii="Traditional Arabic" w:hAnsi="Traditional Arabic" w:cs="Traditional Arabic"/>
          <w:color w:val="FF0000"/>
          <w:sz w:val="32"/>
          <w:szCs w:val="32"/>
          <w:rtl/>
          <w:lang w:bidi="ar-DZ"/>
        </w:rPr>
        <w:t xml:space="preserve"> (</w:t>
      </w:r>
      <w:r w:rsidRPr="00BA6B80">
        <w:rPr>
          <w:rFonts w:ascii="Traditional Arabic" w:hAnsi="Traditional Arabic" w:cs="Traditional Arabic"/>
          <w:color w:val="FF0000"/>
          <w:sz w:val="32"/>
          <w:szCs w:val="32"/>
          <w:lang w:bidi="ar-DZ"/>
        </w:rPr>
        <w:t>DGE</w:t>
      </w:r>
      <w:r w:rsidRPr="00BA6B80">
        <w:rPr>
          <w:rFonts w:ascii="Traditional Arabic" w:hAnsi="Traditional Arabic" w:cs="Traditional Arabic"/>
          <w:color w:val="FF0000"/>
          <w:sz w:val="32"/>
          <w:szCs w:val="32"/>
          <w:rtl/>
          <w:lang w:bidi="ar-DZ"/>
        </w:rPr>
        <w:t xml:space="preserve">)، </w:t>
      </w:r>
      <w:r w:rsidRPr="00BA6B80">
        <w:rPr>
          <w:rFonts w:ascii="Traditional Arabic" w:hAnsi="Traditional Arabic" w:cs="Traditional Arabic" w:hint="cs"/>
          <w:color w:val="FF0000"/>
          <w:sz w:val="32"/>
          <w:szCs w:val="32"/>
          <w:rtl/>
          <w:lang w:bidi="ar-DZ"/>
        </w:rPr>
        <w:t xml:space="preserve">يندرج مسار مديرية كبريات المؤسسات المنشأة بموجب المادة 32 من قانون المالية لسنة 2002، في إطار البرنامج الشامل لتحديث الإدارة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سواء من الناحية التنظيمية أو العملية.</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 xml:space="preserve">من المنتظر أن تساهم عملية إعادة الهيكلة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في استكمال إصلاح القانون الجبائي، الذي شرع فيه في بداية عام 1992 (السنة التي تم فيها تأسيس نظام جبائي يعتمد على ضرائب ذات طابع دولي: </w:t>
      </w:r>
      <w:r w:rsidRPr="00BA6B80">
        <w:rPr>
          <w:rFonts w:ascii="Traditional Arabic" w:hAnsi="Traditional Arabic" w:cs="Traditional Arabic"/>
          <w:color w:val="FF0000"/>
          <w:sz w:val="32"/>
          <w:szCs w:val="32"/>
          <w:lang w:bidi="ar-DZ"/>
        </w:rPr>
        <w:t>IRG,IBS,TVA</w:t>
      </w:r>
      <w:r w:rsidRPr="00BA6B80">
        <w:rPr>
          <w:rFonts w:ascii="Traditional Arabic" w:hAnsi="Traditional Arabic" w:cs="Traditional Arabic" w:hint="cs"/>
          <w:color w:val="FF0000"/>
          <w:sz w:val="32"/>
          <w:szCs w:val="32"/>
          <w:rtl/>
          <w:lang w:bidi="ar-DZ"/>
        </w:rPr>
        <w:t xml:space="preserve">) توحيد المصالح والملفات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وكذا تبسيط وتوحيد الإجراءات المتعلقة بالتصريح ودفع الضرائب والرسوم (إنشاء التصريح الجبائي </w:t>
      </w:r>
      <w:r w:rsidRPr="00BA6B80">
        <w:rPr>
          <w:rFonts w:ascii="Traditional Arabic" w:hAnsi="Traditional Arabic" w:cs="Traditional Arabic"/>
          <w:color w:val="FF0000"/>
          <w:sz w:val="32"/>
          <w:szCs w:val="32"/>
          <w:lang w:bidi="ar-DZ"/>
        </w:rPr>
        <w:t>G50</w:t>
      </w:r>
      <w:r w:rsidRPr="00BA6B80">
        <w:rPr>
          <w:rFonts w:ascii="Traditional Arabic" w:hAnsi="Traditional Arabic" w:cs="Traditional Arabic" w:hint="cs"/>
          <w:color w:val="FF0000"/>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lastRenderedPageBreak/>
        <w:t xml:space="preserve">تقوم مديرية كبريات المؤسسات التي تم فتحها للجمهور بتاريخ 02 </w:t>
      </w:r>
      <w:proofErr w:type="spellStart"/>
      <w:r w:rsidRPr="00BA6B80">
        <w:rPr>
          <w:rFonts w:ascii="Traditional Arabic" w:hAnsi="Traditional Arabic" w:cs="Traditional Arabic" w:hint="cs"/>
          <w:color w:val="FF0000"/>
          <w:sz w:val="32"/>
          <w:szCs w:val="32"/>
          <w:rtl/>
          <w:lang w:bidi="ar-DZ"/>
        </w:rPr>
        <w:t>جانفي</w:t>
      </w:r>
      <w:proofErr w:type="spellEnd"/>
      <w:r w:rsidRPr="00BA6B80">
        <w:rPr>
          <w:rFonts w:ascii="Traditional Arabic" w:hAnsi="Traditional Arabic" w:cs="Traditional Arabic" w:hint="cs"/>
          <w:color w:val="FF0000"/>
          <w:sz w:val="32"/>
          <w:szCs w:val="32"/>
          <w:rtl/>
          <w:lang w:bidi="ar-DZ"/>
        </w:rPr>
        <w:t xml:space="preserve"> 2006، بتسيير أساسا الملفات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المتعلقة بالمؤسسات التابعة للقانون الجزائري الخاضعة للضريبة على أرباح الشركات والتي يفوق رقم أعمالها 100 مليون دينار جزائري، الشركات البترولية وكذا الشركات الأجنبية التي ليس لها إقامة مهنية في الجزائر.</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وتتكفل هذه المديرية بـ:</w:t>
      </w:r>
    </w:p>
    <w:p w:rsidR="00BA6B80" w:rsidRPr="00BA6B80" w:rsidRDefault="00BA6B80" w:rsidP="00BA6B80">
      <w:pPr>
        <w:numPr>
          <w:ilvl w:val="0"/>
          <w:numId w:val="2"/>
        </w:numPr>
        <w:bidi/>
        <w:spacing w:line="276" w:lineRule="auto"/>
        <w:ind w:left="0" w:firstLine="567"/>
        <w:contextualSpacing/>
        <w:jc w:val="both"/>
        <w:rPr>
          <w:rFonts w:ascii="Traditional Arabic" w:hAnsi="Traditional Arabic" w:cs="Traditional Arabic"/>
          <w:color w:val="FF0000"/>
          <w:sz w:val="32"/>
          <w:szCs w:val="32"/>
          <w:lang w:bidi="ar-DZ"/>
        </w:rPr>
      </w:pPr>
      <w:r w:rsidRPr="00BA6B80">
        <w:rPr>
          <w:rFonts w:ascii="Traditional Arabic" w:hAnsi="Traditional Arabic" w:cs="Traditional Arabic" w:hint="cs"/>
          <w:color w:val="FF0000"/>
          <w:sz w:val="32"/>
          <w:szCs w:val="32"/>
          <w:rtl/>
          <w:lang w:bidi="ar-DZ"/>
        </w:rPr>
        <w:t>تقوية الضمانات للمكلفين بالضريبة المعترف بها؛</w:t>
      </w:r>
    </w:p>
    <w:p w:rsidR="00BA6B80" w:rsidRPr="00BA6B80" w:rsidRDefault="00BA6B80" w:rsidP="00BA6B80">
      <w:pPr>
        <w:numPr>
          <w:ilvl w:val="0"/>
          <w:numId w:val="2"/>
        </w:numPr>
        <w:bidi/>
        <w:spacing w:line="276" w:lineRule="auto"/>
        <w:ind w:left="0" w:firstLine="567"/>
        <w:contextualSpacing/>
        <w:jc w:val="both"/>
        <w:rPr>
          <w:rFonts w:ascii="Traditional Arabic" w:hAnsi="Traditional Arabic" w:cs="Traditional Arabic"/>
          <w:color w:val="FF0000"/>
          <w:sz w:val="32"/>
          <w:szCs w:val="32"/>
          <w:lang w:bidi="ar-DZ"/>
        </w:rPr>
      </w:pPr>
      <w:r w:rsidRPr="00BA6B80">
        <w:rPr>
          <w:rFonts w:ascii="Traditional Arabic" w:hAnsi="Traditional Arabic" w:cs="Traditional Arabic" w:hint="cs"/>
          <w:color w:val="FF0000"/>
          <w:sz w:val="32"/>
          <w:szCs w:val="32"/>
          <w:rtl/>
          <w:lang w:bidi="ar-DZ"/>
        </w:rPr>
        <w:t xml:space="preserve">توسيع طرق </w:t>
      </w:r>
      <w:proofErr w:type="gramStart"/>
      <w:r w:rsidRPr="00BA6B80">
        <w:rPr>
          <w:rFonts w:ascii="Traditional Arabic" w:hAnsi="Traditional Arabic" w:cs="Traditional Arabic" w:hint="cs"/>
          <w:color w:val="FF0000"/>
          <w:sz w:val="32"/>
          <w:szCs w:val="32"/>
          <w:rtl/>
          <w:lang w:bidi="ar-DZ"/>
        </w:rPr>
        <w:t>الطعن</w:t>
      </w:r>
      <w:proofErr w:type="gramEnd"/>
      <w:r w:rsidRPr="00BA6B80">
        <w:rPr>
          <w:rFonts w:ascii="Traditional Arabic" w:hAnsi="Traditional Arabic" w:cs="Traditional Arabic" w:hint="cs"/>
          <w:color w:val="FF0000"/>
          <w:sz w:val="32"/>
          <w:szCs w:val="32"/>
          <w:rtl/>
          <w:lang w:bidi="ar-DZ"/>
        </w:rPr>
        <w:t>؛</w:t>
      </w:r>
    </w:p>
    <w:p w:rsidR="00BA6B80" w:rsidRPr="00BA6B80" w:rsidRDefault="00BA6B80" w:rsidP="00BA6B80">
      <w:pPr>
        <w:numPr>
          <w:ilvl w:val="0"/>
          <w:numId w:val="2"/>
        </w:numPr>
        <w:bidi/>
        <w:spacing w:line="276" w:lineRule="auto"/>
        <w:ind w:left="0" w:firstLine="567"/>
        <w:contextualSpacing/>
        <w:jc w:val="both"/>
        <w:rPr>
          <w:rFonts w:ascii="Traditional Arabic" w:hAnsi="Traditional Arabic" w:cs="Traditional Arabic"/>
          <w:color w:val="FF0000"/>
          <w:sz w:val="32"/>
          <w:szCs w:val="32"/>
          <w:lang w:bidi="ar-DZ"/>
        </w:rPr>
      </w:pPr>
      <w:r w:rsidRPr="00BA6B80">
        <w:rPr>
          <w:rFonts w:ascii="Traditional Arabic" w:hAnsi="Traditional Arabic" w:cs="Traditional Arabic" w:hint="cs"/>
          <w:color w:val="FF0000"/>
          <w:sz w:val="32"/>
          <w:szCs w:val="32"/>
          <w:rtl/>
          <w:lang w:bidi="ar-DZ"/>
        </w:rPr>
        <w:t>تحديث وتبسيط الإجراءات ، وضع جهاز متكامل للتسيير المعلوماتي للضريبة؛</w:t>
      </w:r>
    </w:p>
    <w:p w:rsidR="00BA6B80" w:rsidRPr="00BA6B80" w:rsidRDefault="00BA6B80" w:rsidP="00BA6B80">
      <w:pPr>
        <w:numPr>
          <w:ilvl w:val="0"/>
          <w:numId w:val="2"/>
        </w:numPr>
        <w:bidi/>
        <w:spacing w:line="276" w:lineRule="auto"/>
        <w:ind w:left="0" w:firstLine="567"/>
        <w:contextualSpacing/>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تحسين نوعية الخدمات المقدمة للمؤسسات بواسطة المحادث الجبائي الوحيد</w:t>
      </w:r>
      <w:r w:rsidRPr="00BA6B80">
        <w:rPr>
          <w:rFonts w:ascii="Traditional Arabic" w:hAnsi="Traditional Arabic" w:cs="Traditional Arabic"/>
          <w:color w:val="FF0000"/>
          <w:sz w:val="32"/>
          <w:szCs w:val="32"/>
          <w:vertAlign w:val="superscript"/>
          <w:rtl/>
          <w:lang w:bidi="ar-DZ"/>
        </w:rPr>
        <w:footnoteReference w:id="11"/>
      </w:r>
      <w:r w:rsidRPr="00BA6B80">
        <w:rPr>
          <w:rFonts w:ascii="Traditional Arabic" w:hAnsi="Traditional Arabic" w:cs="Traditional Arabic" w:hint="cs"/>
          <w:color w:val="FF0000"/>
          <w:sz w:val="32"/>
          <w:szCs w:val="32"/>
          <w:rtl/>
          <w:lang w:bidi="ar-DZ"/>
        </w:rPr>
        <w:t xml:space="preserve">. </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b/>
          <w:bCs/>
          <w:color w:val="FF0000"/>
          <w:sz w:val="32"/>
          <w:szCs w:val="32"/>
          <w:rtl/>
          <w:lang w:bidi="ar-DZ"/>
        </w:rPr>
        <w:t xml:space="preserve">* مراكز الضرائب: </w:t>
      </w:r>
      <w:r w:rsidRPr="00BA6B80">
        <w:rPr>
          <w:rFonts w:ascii="Traditional Arabic" w:hAnsi="Traditional Arabic" w:cs="Traditional Arabic"/>
          <w:sz w:val="32"/>
          <w:szCs w:val="32"/>
          <w:rtl/>
          <w:lang w:bidi="ar-DZ"/>
        </w:rPr>
        <w:t xml:space="preserve">على نفس المنوال </w:t>
      </w:r>
      <w:r w:rsidRPr="00BA6B80">
        <w:rPr>
          <w:rFonts w:ascii="Traditional Arabic" w:hAnsi="Traditional Arabic" w:cs="Traditional Arabic" w:hint="cs"/>
          <w:sz w:val="32"/>
          <w:szCs w:val="32"/>
          <w:rtl/>
          <w:lang w:bidi="ar-DZ"/>
        </w:rPr>
        <w:t xml:space="preserve">لمديرية كبريات المؤسسات </w:t>
      </w:r>
      <w:r w:rsidRPr="00BA6B80">
        <w:rPr>
          <w:rFonts w:ascii="Traditional Arabic" w:hAnsi="Traditional Arabic" w:cs="Traditional Arabic"/>
          <w:sz w:val="32"/>
          <w:szCs w:val="32"/>
          <w:rtl/>
          <w:lang w:bidi="ar-DZ"/>
        </w:rPr>
        <w:t>تم فتح سبعة مراكز للضرائب لتوفير مصلحة جباية وحيدة للمكلفين بالضريبة للمؤسسات المتوسطة</w:t>
      </w:r>
      <w:r w:rsidRPr="00BA6B80">
        <w:rPr>
          <w:rFonts w:ascii="Traditional Arabic" w:hAnsi="Traditional Arabic" w:cs="Traditional Arabic" w:hint="cs"/>
          <w:sz w:val="32"/>
          <w:szCs w:val="32"/>
          <w:rtl/>
          <w:lang w:bidi="ar-DZ"/>
        </w:rPr>
        <w:t>،</w:t>
      </w:r>
      <w:r w:rsidRPr="00BA6B80">
        <w:rPr>
          <w:rFonts w:ascii="Traditional Arabic" w:hAnsi="Traditional Arabic" w:cs="Traditional Arabic" w:hint="cs"/>
          <w:color w:val="FF0000"/>
          <w:sz w:val="32"/>
          <w:szCs w:val="32"/>
          <w:rtl/>
          <w:lang w:bidi="ar-DZ"/>
        </w:rPr>
        <w:t xml:space="preserve"> حيث يعتبر مركز الضرائب مصلحة عملية جديدة تابعة للمديرية العامة للضرائب تختص حصريا بتسيير الملفات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وتحصيل الضرائب المستحقة من طرف المكلفين بالضريبة متوسطي الحجم، يطمح مركز الضرائب المنشأ بهدف تقديم خدمة نوعية، إلى تطوير شراكة جديدة تجمعه بالمكلفين بالضريبة تقوم أساسا على التواجد، الاستماع، الاستجابة ومعالجة سريعة لكل الطلبات التي يقدمها المكلف بالضريبة، يمثل مركز الضرائب بالنسبة للمكلف بالضريبة، المحاور الجبائي الوحيد المكلف بالتسيير العرضي لملفه.</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 xml:space="preserve">شكل افتتاح مركز الضرائب النموذجي لرويبة في 2009، أول مرحلة رئيسية يتم تخطيها في إطار هذا المشروع المطروح، الهدف الرئيسي من افتتاح هذا المركز هو السماح للإدارة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بتقييم فعالية التنظيم والأساليب وكذا الأدوات المحددة لعمل المركز على الرغم من تجربته القصيرة، سجل المركز النموذجي لرويبة تطورا واعدا من حيث الأداء المالي، معالجة القضايا </w:t>
      </w:r>
      <w:proofErr w:type="spellStart"/>
      <w:r w:rsidRPr="00BA6B80">
        <w:rPr>
          <w:rFonts w:ascii="Traditional Arabic" w:hAnsi="Traditional Arabic" w:cs="Traditional Arabic" w:hint="cs"/>
          <w:color w:val="FF0000"/>
          <w:sz w:val="32"/>
          <w:szCs w:val="32"/>
          <w:rtl/>
          <w:lang w:bidi="ar-DZ"/>
        </w:rPr>
        <w:t>النزاعية</w:t>
      </w:r>
      <w:proofErr w:type="spellEnd"/>
      <w:r w:rsidRPr="00BA6B80">
        <w:rPr>
          <w:rFonts w:ascii="Traditional Arabic" w:hAnsi="Traditional Arabic" w:cs="Traditional Arabic" w:hint="cs"/>
          <w:color w:val="FF0000"/>
          <w:sz w:val="32"/>
          <w:szCs w:val="32"/>
          <w:rtl/>
          <w:lang w:bidi="ar-DZ"/>
        </w:rPr>
        <w:t>، الرقابة والاستقبال.</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hint="cs"/>
          <w:color w:val="FF0000"/>
          <w:sz w:val="32"/>
          <w:szCs w:val="32"/>
          <w:rtl/>
          <w:lang w:bidi="ar-DZ"/>
        </w:rPr>
        <w:t xml:space="preserve">ولقد قامت المديرية العامة للضرائب في أواخر سنة 2011 بوضع حيز العمل ستة مراكز للضرائب في كل من: مستغانم، سيدي بلعباس، معسكر، قالمة، أم البواقي، سوق </w:t>
      </w:r>
      <w:proofErr w:type="spellStart"/>
      <w:r w:rsidRPr="00BA6B80">
        <w:rPr>
          <w:rFonts w:ascii="Traditional Arabic" w:hAnsi="Traditional Arabic" w:cs="Traditional Arabic" w:hint="cs"/>
          <w:color w:val="FF0000"/>
          <w:sz w:val="32"/>
          <w:szCs w:val="32"/>
          <w:rtl/>
          <w:lang w:bidi="ar-DZ"/>
        </w:rPr>
        <w:t>الأهراس</w:t>
      </w:r>
      <w:proofErr w:type="spellEnd"/>
      <w:r w:rsidRPr="00BA6B80">
        <w:rPr>
          <w:rFonts w:ascii="Traditional Arabic" w:hAnsi="Traditional Arabic" w:cs="Traditional Arabic"/>
          <w:color w:val="FF0000"/>
          <w:sz w:val="32"/>
          <w:szCs w:val="32"/>
          <w:vertAlign w:val="superscript"/>
          <w:rtl/>
          <w:lang w:bidi="ar-DZ"/>
        </w:rPr>
        <w:footnoteReference w:id="12"/>
      </w:r>
      <w:r w:rsidRPr="00BA6B80">
        <w:rPr>
          <w:rFonts w:ascii="Traditional Arabic" w:hAnsi="Traditional Arabic" w:cs="Traditional Arabic" w:hint="cs"/>
          <w:color w:val="FF0000"/>
          <w:sz w:val="32"/>
          <w:szCs w:val="32"/>
          <w:rtl/>
          <w:lang w:bidi="ar-DZ"/>
        </w:rPr>
        <w:t xml:space="preserve">. كما تم إنشاء </w:t>
      </w:r>
      <w:r w:rsidRPr="00BA6B80">
        <w:rPr>
          <w:rFonts w:ascii="Traditional Arabic" w:hAnsi="Traditional Arabic" w:cs="Traditional Arabic"/>
          <w:sz w:val="32"/>
          <w:szCs w:val="32"/>
          <w:rtl/>
          <w:lang w:bidi="ar-DZ"/>
        </w:rPr>
        <w:t xml:space="preserve">مراكز </w:t>
      </w:r>
      <w:proofErr w:type="spellStart"/>
      <w:r w:rsidRPr="00BA6B80">
        <w:rPr>
          <w:rFonts w:ascii="Traditional Arabic" w:hAnsi="Traditional Arabic" w:cs="Traditional Arabic"/>
          <w:sz w:val="32"/>
          <w:szCs w:val="32"/>
          <w:rtl/>
          <w:lang w:bidi="ar-DZ"/>
        </w:rPr>
        <w:t>جوارية</w:t>
      </w:r>
      <w:proofErr w:type="spellEnd"/>
      <w:r w:rsidRPr="00BA6B80">
        <w:rPr>
          <w:rFonts w:ascii="Traditional Arabic" w:hAnsi="Traditional Arabic" w:cs="Traditional Arabic"/>
          <w:sz w:val="32"/>
          <w:szCs w:val="32"/>
          <w:rtl/>
          <w:lang w:bidi="ar-DZ"/>
        </w:rPr>
        <w:t xml:space="preserve"> للضرائب مخصصة لجباية الأشخاص</w:t>
      </w:r>
      <w:r w:rsidRPr="00BA6B80">
        <w:rPr>
          <w:rFonts w:ascii="Traditional Arabic" w:hAnsi="Traditional Arabic" w:cs="Traditional Arabic" w:hint="cs"/>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b/>
          <w:bCs/>
          <w:color w:val="FF0000"/>
          <w:sz w:val="32"/>
          <w:szCs w:val="32"/>
          <w:rtl/>
          <w:lang w:bidi="ar-DZ"/>
        </w:rPr>
        <w:lastRenderedPageBreak/>
        <w:t>* المركز الجواري للضرائب:</w:t>
      </w:r>
      <w:r w:rsidRPr="00BA6B80">
        <w:rPr>
          <w:rFonts w:ascii="Traditional Arabic" w:hAnsi="Traditional Arabic" w:cs="Traditional Arabic" w:hint="cs"/>
          <w:b/>
          <w:bCs/>
          <w:sz w:val="32"/>
          <w:szCs w:val="32"/>
          <w:rtl/>
          <w:lang w:bidi="ar-DZ"/>
        </w:rPr>
        <w:t xml:space="preserve"> </w:t>
      </w:r>
      <w:r w:rsidRPr="00BA6B80">
        <w:rPr>
          <w:rFonts w:ascii="Traditional Arabic" w:hAnsi="Traditional Arabic" w:cs="Traditional Arabic" w:hint="cs"/>
          <w:color w:val="FF0000"/>
          <w:sz w:val="32"/>
          <w:szCs w:val="32"/>
          <w:rtl/>
          <w:lang w:bidi="ar-DZ"/>
        </w:rPr>
        <w:t xml:space="preserve">يمثل إطلاق المركز الجواري للضرائب مرحلة الانتهاء من برنامج عصرنة هياكل الإدارة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وإجراءات تسييرها، الذي تم </w:t>
      </w:r>
      <w:proofErr w:type="spellStart"/>
      <w:r w:rsidRPr="00BA6B80">
        <w:rPr>
          <w:rFonts w:ascii="Traditional Arabic" w:hAnsi="Traditional Arabic" w:cs="Traditional Arabic" w:hint="cs"/>
          <w:color w:val="FF0000"/>
          <w:sz w:val="32"/>
          <w:szCs w:val="32"/>
          <w:rtl/>
          <w:lang w:bidi="ar-DZ"/>
        </w:rPr>
        <w:t>الإنطلاق</w:t>
      </w:r>
      <w:proofErr w:type="spellEnd"/>
      <w:r w:rsidRPr="00BA6B80">
        <w:rPr>
          <w:rFonts w:ascii="Traditional Arabic" w:hAnsi="Traditional Arabic" w:cs="Traditional Arabic" w:hint="cs"/>
          <w:color w:val="FF0000"/>
          <w:sz w:val="32"/>
          <w:szCs w:val="32"/>
          <w:rtl/>
          <w:lang w:bidi="ar-DZ"/>
        </w:rPr>
        <w:t xml:space="preserve"> فيه سنة 2006 من خلال افتتاح مديرية كبريات المؤسسات ووضع حيز العمل بعد ذلك مراكز الضرائب.</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 xml:space="preserve">يعتبر المركز الجواري للضرائب مصلحة عملية جديدة للمديرية العامة للضرائب، مخصصة حصريا لتسيير الملفات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وتحصيل الضرائب المستحقة من فئة واسعة ممثلة أساسا في المكلفين بالضريبة التابعين لنظام الضريبة الجزافية الوحيدة. ويهدف إنشاء </w:t>
      </w:r>
      <w:r w:rsidRPr="00BA6B80">
        <w:rPr>
          <w:rFonts w:ascii="Traditional Arabic" w:hAnsi="Traditional Arabic" w:cs="Traditional Arabic" w:hint="cs"/>
          <w:b/>
          <w:bCs/>
          <w:sz w:val="32"/>
          <w:szCs w:val="32"/>
          <w:rtl/>
          <w:lang w:bidi="ar-DZ"/>
        </w:rPr>
        <w:t xml:space="preserve"> </w:t>
      </w:r>
      <w:r w:rsidRPr="00BA6B80">
        <w:rPr>
          <w:rFonts w:ascii="Traditional Arabic" w:hAnsi="Traditional Arabic" w:cs="Traditional Arabic" w:hint="cs"/>
          <w:color w:val="FF0000"/>
          <w:sz w:val="32"/>
          <w:szCs w:val="32"/>
          <w:rtl/>
          <w:lang w:bidi="ar-DZ"/>
        </w:rPr>
        <w:t>المركز الجواري للضرائب الذي يحل محل الهياكل المتواجدة (</w:t>
      </w:r>
      <w:proofErr w:type="spellStart"/>
      <w:r w:rsidRPr="00BA6B80">
        <w:rPr>
          <w:rFonts w:ascii="Traditional Arabic" w:hAnsi="Traditional Arabic" w:cs="Traditional Arabic" w:hint="cs"/>
          <w:color w:val="FF0000"/>
          <w:sz w:val="32"/>
          <w:szCs w:val="32"/>
          <w:rtl/>
          <w:lang w:bidi="ar-DZ"/>
        </w:rPr>
        <w:t>المفتشيات</w:t>
      </w:r>
      <w:proofErr w:type="spellEnd"/>
      <w:r w:rsidRPr="00BA6B80">
        <w:rPr>
          <w:rFonts w:ascii="Traditional Arabic" w:hAnsi="Traditional Arabic" w:cs="Traditional Arabic" w:hint="cs"/>
          <w:color w:val="FF0000"/>
          <w:sz w:val="32"/>
          <w:szCs w:val="32"/>
          <w:rtl/>
          <w:lang w:bidi="ar-DZ"/>
        </w:rPr>
        <w:t xml:space="preserve"> </w:t>
      </w:r>
      <w:proofErr w:type="spellStart"/>
      <w:r w:rsidRPr="00BA6B80">
        <w:rPr>
          <w:rFonts w:ascii="Traditional Arabic" w:hAnsi="Traditional Arabic" w:cs="Traditional Arabic" w:hint="cs"/>
          <w:color w:val="FF0000"/>
          <w:sz w:val="32"/>
          <w:szCs w:val="32"/>
          <w:rtl/>
          <w:lang w:bidi="ar-DZ"/>
        </w:rPr>
        <w:t>والقباضات</w:t>
      </w:r>
      <w:proofErr w:type="spellEnd"/>
      <w:r w:rsidRPr="00BA6B80">
        <w:rPr>
          <w:rFonts w:ascii="Traditional Arabic" w:hAnsi="Traditional Arabic" w:cs="Traditional Arabic" w:hint="cs"/>
          <w:color w:val="FF0000"/>
          <w:sz w:val="32"/>
          <w:szCs w:val="32"/>
          <w:rtl/>
          <w:lang w:bidi="ar-DZ"/>
        </w:rPr>
        <w:t>) إلى ضمان تقديم أحسن خدمة نوعية للملفين بالضريبة وذلك من خلال تبسيط وتنسيق وعصرنة الإجراءات.</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 xml:space="preserve">على غرار الهياكل السابقة الذكر (مديرية كبريات المؤسسات، مراكز الضرائب) يمثل المركز الجواري للضرائب المحاور الجبائي الوحيد للمكلفين بالضريبة إذ يضع تحت تصرفهم هيكل وحيد مختص، يتولى جميع المهام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الممارسة من قبل (</w:t>
      </w:r>
      <w:proofErr w:type="spellStart"/>
      <w:r w:rsidRPr="00BA6B80">
        <w:rPr>
          <w:rFonts w:ascii="Traditional Arabic" w:hAnsi="Traditional Arabic" w:cs="Traditional Arabic" w:hint="cs"/>
          <w:color w:val="FF0000"/>
          <w:sz w:val="32"/>
          <w:szCs w:val="32"/>
          <w:rtl/>
          <w:lang w:bidi="ar-DZ"/>
        </w:rPr>
        <w:t>المفتشيات</w:t>
      </w:r>
      <w:proofErr w:type="spellEnd"/>
      <w:r w:rsidRPr="00BA6B80">
        <w:rPr>
          <w:rFonts w:ascii="Traditional Arabic" w:hAnsi="Traditional Arabic" w:cs="Traditional Arabic" w:hint="cs"/>
          <w:color w:val="FF0000"/>
          <w:sz w:val="32"/>
          <w:szCs w:val="32"/>
          <w:rtl/>
          <w:lang w:bidi="ar-DZ"/>
        </w:rPr>
        <w:t xml:space="preserve"> </w:t>
      </w:r>
      <w:proofErr w:type="spellStart"/>
      <w:r w:rsidRPr="00BA6B80">
        <w:rPr>
          <w:rFonts w:ascii="Traditional Arabic" w:hAnsi="Traditional Arabic" w:cs="Traditional Arabic" w:hint="cs"/>
          <w:color w:val="FF0000"/>
          <w:sz w:val="32"/>
          <w:szCs w:val="32"/>
          <w:rtl/>
          <w:lang w:bidi="ar-DZ"/>
        </w:rPr>
        <w:t>والقباضات</w:t>
      </w:r>
      <w:proofErr w:type="spellEnd"/>
      <w:r w:rsidRPr="00BA6B80">
        <w:rPr>
          <w:rFonts w:ascii="Traditional Arabic" w:hAnsi="Traditional Arabic" w:cs="Traditional Arabic" w:hint="cs"/>
          <w:color w:val="FF0000"/>
          <w:sz w:val="32"/>
          <w:szCs w:val="32"/>
          <w:rtl/>
          <w:lang w:bidi="ar-DZ"/>
        </w:rPr>
        <w:t xml:space="preserve">) لتمكينهم من أداء جميع واجباتهم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color w:val="FF0000"/>
          <w:sz w:val="32"/>
          <w:szCs w:val="32"/>
          <w:vertAlign w:val="superscript"/>
          <w:rtl/>
          <w:lang w:bidi="ar-DZ"/>
        </w:rPr>
        <w:footnoteReference w:id="13"/>
      </w:r>
      <w:r w:rsidRPr="00BA6B80">
        <w:rPr>
          <w:rFonts w:ascii="Traditional Arabic" w:hAnsi="Traditional Arabic" w:cs="Traditional Arabic" w:hint="cs"/>
          <w:color w:val="FF0000"/>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b/>
          <w:bCs/>
          <w:sz w:val="32"/>
          <w:szCs w:val="32"/>
          <w:rtl/>
          <w:lang w:bidi="ar-DZ"/>
        </w:rPr>
        <w:t xml:space="preserve">- تثمين الموارد البشرية: </w:t>
      </w:r>
      <w:r w:rsidRPr="00BA6B80">
        <w:rPr>
          <w:rFonts w:ascii="Traditional Arabic" w:hAnsi="Traditional Arabic" w:cs="Traditional Arabic"/>
          <w:sz w:val="32"/>
          <w:szCs w:val="32"/>
          <w:rtl/>
          <w:lang w:bidi="ar-DZ"/>
        </w:rPr>
        <w:t>من خلال وضع سياسة تكوين تم تعديلها على ضوء الاحتياجات والتحديات الجديدة والتي تتمركز حول ثلاثة محاور رئيسية: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 التكوين الأساسي الإلزامي للموظفين </w:t>
      </w:r>
      <w:proofErr w:type="gramStart"/>
      <w:r w:rsidRPr="00BA6B80">
        <w:rPr>
          <w:rFonts w:ascii="Traditional Arabic" w:hAnsi="Traditional Arabic" w:cs="Traditional Arabic"/>
          <w:sz w:val="32"/>
          <w:szCs w:val="32"/>
          <w:rtl/>
          <w:lang w:bidi="ar-DZ"/>
        </w:rPr>
        <w:t>الجدد</w:t>
      </w:r>
      <w:proofErr w:type="gramEnd"/>
      <w:r w:rsidRPr="00BA6B80">
        <w:rPr>
          <w:rFonts w:ascii="Traditional Arabic" w:hAnsi="Traditional Arabic" w:cs="Traditional Arabic"/>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sz w:val="32"/>
          <w:szCs w:val="32"/>
          <w:rtl/>
          <w:lang w:bidi="ar-DZ"/>
        </w:rPr>
        <w:t xml:space="preserve">* التكوين </w:t>
      </w:r>
      <w:proofErr w:type="gramStart"/>
      <w:r w:rsidRPr="00BA6B80">
        <w:rPr>
          <w:rFonts w:ascii="Traditional Arabic" w:hAnsi="Traditional Arabic" w:cs="Traditional Arabic"/>
          <w:sz w:val="32"/>
          <w:szCs w:val="32"/>
          <w:rtl/>
          <w:lang w:bidi="ar-DZ"/>
        </w:rPr>
        <w:t>المتواصل</w:t>
      </w:r>
      <w:proofErr w:type="gramEnd"/>
      <w:r w:rsidRPr="00BA6B80">
        <w:rPr>
          <w:rFonts w:ascii="Traditional Arabic" w:hAnsi="Traditional Arabic" w:cs="Traditional Arabic"/>
          <w:sz w:val="32"/>
          <w:szCs w:val="32"/>
          <w:rtl/>
          <w:lang w:bidi="ar-DZ"/>
        </w:rPr>
        <w:t xml:space="preserve"> للمستخدمين الذين هم في الخدمة؛</w:t>
      </w:r>
    </w:p>
    <w:p w:rsidR="00BA6B80" w:rsidRPr="00BA6B80" w:rsidRDefault="00BA6B80" w:rsidP="00BA6B80">
      <w:pPr>
        <w:bidi/>
        <w:spacing w:line="276" w:lineRule="auto"/>
        <w:ind w:firstLine="567"/>
        <w:jc w:val="both"/>
        <w:rPr>
          <w:rFonts w:ascii="Traditional Arabic" w:hAnsi="Traditional Arabic" w:cs="Traditional Arabic"/>
          <w:sz w:val="32"/>
          <w:szCs w:val="32"/>
          <w:lang w:bidi="ar-DZ"/>
        </w:rPr>
      </w:pPr>
      <w:r w:rsidRPr="00BA6B80">
        <w:rPr>
          <w:rFonts w:ascii="Traditional Arabic" w:hAnsi="Traditional Arabic" w:cs="Traditional Arabic"/>
          <w:sz w:val="32"/>
          <w:szCs w:val="32"/>
          <w:rtl/>
          <w:lang w:bidi="ar-DZ"/>
        </w:rPr>
        <w:t>* التكوين في إطار التعاون الدولي.</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b/>
          <w:bCs/>
          <w:sz w:val="32"/>
          <w:szCs w:val="32"/>
          <w:rtl/>
          <w:lang w:bidi="ar-DZ"/>
        </w:rPr>
        <w:t xml:space="preserve">- تبني نظام معلوماتي: </w:t>
      </w:r>
      <w:r w:rsidRPr="00BA6B80">
        <w:rPr>
          <w:rFonts w:ascii="Traditional Arabic" w:hAnsi="Traditional Arabic" w:cs="Traditional Arabic"/>
          <w:sz w:val="32"/>
          <w:szCs w:val="32"/>
          <w:rtl/>
          <w:lang w:bidi="ar-DZ"/>
        </w:rPr>
        <w:t xml:space="preserve">لتحسين فهم المادة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وعصرنة المديرية العامة للضرائب مع توظيف الخبرة فيما يخص التصريحات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واعتماد الترقيم الجبائي </w:t>
      </w:r>
      <w:r w:rsidRPr="00BA6B80">
        <w:rPr>
          <w:rFonts w:ascii="Traditional Arabic" w:hAnsi="Traditional Arabic" w:cs="Traditional Arabic"/>
          <w:sz w:val="32"/>
          <w:szCs w:val="32"/>
          <w:lang w:bidi="ar-DZ"/>
        </w:rPr>
        <w:t>NIF</w:t>
      </w:r>
      <w:r w:rsidRPr="00BA6B80">
        <w:rPr>
          <w:rFonts w:ascii="Traditional Arabic" w:hAnsi="Traditional Arabic" w:cs="Traditional Arabic"/>
          <w:sz w:val="32"/>
          <w:szCs w:val="32"/>
          <w:rtl/>
          <w:lang w:bidi="ar-DZ"/>
        </w:rPr>
        <w:t xml:space="preserve"> (رقم التعريف الجبائي) المنشأ بموجب المادة 41 من قانون المالية 2006 والذي يهدف إلى توفير هوية مركزية تمكن من التحقق من المكلفين بالضريبة ومتابعة المعاملات وحركة رؤوس الأموال من وإلى الجزائر، مع اعتماد كذلك الصحيفة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بموجب المادة 43 من قانون المالية لسنة 2006، وتعرف على </w:t>
      </w:r>
      <w:r w:rsidRPr="00BA6B80">
        <w:rPr>
          <w:rFonts w:ascii="Traditional Arabic" w:hAnsi="Traditional Arabic" w:cs="Traditional Arabic" w:hint="cs"/>
          <w:sz w:val="32"/>
          <w:szCs w:val="32"/>
          <w:rtl/>
          <w:lang w:bidi="ar-DZ"/>
        </w:rPr>
        <w:t>أ</w:t>
      </w:r>
      <w:r w:rsidRPr="00BA6B80">
        <w:rPr>
          <w:rFonts w:ascii="Traditional Arabic" w:hAnsi="Traditional Arabic" w:cs="Traditional Arabic"/>
          <w:sz w:val="32"/>
          <w:szCs w:val="32"/>
          <w:rtl/>
          <w:lang w:bidi="ar-DZ"/>
        </w:rPr>
        <w:t xml:space="preserve">نها ملف وحيد مركزي يتضمن مجموع المعلومات المتعلقة بالوضعية </w:t>
      </w:r>
      <w:proofErr w:type="spellStart"/>
      <w:r w:rsidRPr="00BA6B80">
        <w:rPr>
          <w:rFonts w:ascii="Traditional Arabic" w:hAnsi="Traditional Arabic" w:cs="Traditional Arabic"/>
          <w:sz w:val="32"/>
          <w:szCs w:val="32"/>
          <w:rtl/>
          <w:lang w:bidi="ar-DZ"/>
        </w:rPr>
        <w:t>الجبائية</w:t>
      </w:r>
      <w:proofErr w:type="spellEnd"/>
      <w:r w:rsidRPr="00BA6B80">
        <w:rPr>
          <w:rFonts w:ascii="Traditional Arabic" w:hAnsi="Traditional Arabic" w:cs="Traditional Arabic"/>
          <w:sz w:val="32"/>
          <w:szCs w:val="32"/>
          <w:rtl/>
          <w:lang w:bidi="ar-DZ"/>
        </w:rPr>
        <w:t xml:space="preserve"> للمكلفين بالضريبة إلى جانب نشاطاتهم و</w:t>
      </w:r>
      <w:r w:rsidRPr="00BA6B80">
        <w:rPr>
          <w:rFonts w:ascii="Traditional Arabic" w:hAnsi="Traditional Arabic" w:cs="Traditional Arabic" w:hint="cs"/>
          <w:sz w:val="32"/>
          <w:szCs w:val="32"/>
          <w:rtl/>
          <w:lang w:bidi="ar-DZ"/>
        </w:rPr>
        <w:t>أ</w:t>
      </w:r>
      <w:r w:rsidRPr="00BA6B80">
        <w:rPr>
          <w:rFonts w:ascii="Traditional Arabic" w:hAnsi="Traditional Arabic" w:cs="Traditional Arabic"/>
          <w:sz w:val="32"/>
          <w:szCs w:val="32"/>
          <w:rtl/>
          <w:lang w:bidi="ar-DZ"/>
        </w:rPr>
        <w:t>ملاكهم؛</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b/>
          <w:bCs/>
          <w:color w:val="FF0000"/>
          <w:sz w:val="32"/>
          <w:szCs w:val="32"/>
          <w:rtl/>
          <w:lang w:bidi="ar-DZ"/>
        </w:rPr>
        <w:t xml:space="preserve">- الاعتماد على </w:t>
      </w:r>
      <w:proofErr w:type="spellStart"/>
      <w:r w:rsidRPr="00BA6B80">
        <w:rPr>
          <w:rFonts w:ascii="Traditional Arabic" w:hAnsi="Traditional Arabic" w:cs="Traditional Arabic" w:hint="cs"/>
          <w:b/>
          <w:bCs/>
          <w:color w:val="FF0000"/>
          <w:sz w:val="32"/>
          <w:szCs w:val="32"/>
          <w:rtl/>
          <w:lang w:bidi="ar-DZ"/>
        </w:rPr>
        <w:t>الرقمنة</w:t>
      </w:r>
      <w:proofErr w:type="spellEnd"/>
      <w:r w:rsidRPr="00BA6B80">
        <w:rPr>
          <w:rFonts w:ascii="Traditional Arabic" w:hAnsi="Traditional Arabic" w:cs="Traditional Arabic" w:hint="cs"/>
          <w:b/>
          <w:bCs/>
          <w:color w:val="FF0000"/>
          <w:sz w:val="32"/>
          <w:szCs w:val="32"/>
          <w:rtl/>
          <w:lang w:bidi="ar-DZ"/>
        </w:rPr>
        <w:t xml:space="preserve"> جبائيا: </w:t>
      </w:r>
      <w:r w:rsidRPr="00BA6B80">
        <w:rPr>
          <w:rFonts w:ascii="Traditional Arabic" w:hAnsi="Traditional Arabic" w:cs="Traditional Arabic" w:hint="cs"/>
          <w:color w:val="FF0000"/>
          <w:sz w:val="32"/>
          <w:szCs w:val="32"/>
          <w:rtl/>
          <w:lang w:bidi="ar-DZ"/>
        </w:rPr>
        <w:t>وذلك من خلال الترقيم الجبائي عبر الأنترنيت، الاطلاع على الحساب الضريبي والتصريح والدفع عبر الانترنيت ويكون ذلك بالاعتماد على:</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lastRenderedPageBreak/>
        <w:t xml:space="preserve">* البوابة الالكترونية "جبايتك": تطبيق الكتروني بالولايات التي ليس لديها مراكز ضرائب وذلك لتجنيب المكلفين بالضريبة من التجمع في </w:t>
      </w:r>
      <w:proofErr w:type="spellStart"/>
      <w:r w:rsidRPr="00BA6B80">
        <w:rPr>
          <w:rFonts w:ascii="Traditional Arabic" w:hAnsi="Traditional Arabic" w:cs="Traditional Arabic" w:hint="cs"/>
          <w:color w:val="FF0000"/>
          <w:sz w:val="32"/>
          <w:szCs w:val="32"/>
          <w:rtl/>
          <w:lang w:bidi="ar-DZ"/>
        </w:rPr>
        <w:t>قباضات</w:t>
      </w:r>
      <w:proofErr w:type="spellEnd"/>
      <w:r w:rsidRPr="00BA6B80">
        <w:rPr>
          <w:rFonts w:ascii="Traditional Arabic" w:hAnsi="Traditional Arabic" w:cs="Traditional Arabic" w:hint="cs"/>
          <w:color w:val="FF0000"/>
          <w:sz w:val="32"/>
          <w:szCs w:val="32"/>
          <w:rtl/>
          <w:lang w:bidi="ar-DZ"/>
        </w:rPr>
        <w:t xml:space="preserve"> الضرائب خلال الأيام الثلاثة الأخيرة من الشهر بسبب الوضع الصحي المرتبط بجائحة كورونا، يسمح للمكلف بالضريبة التابع لمديرية كبريات المؤسسات أو لمركز الضرائب من التصريح والدفع عن بعد</w:t>
      </w:r>
      <w:r w:rsidRPr="00BA6B80">
        <w:rPr>
          <w:rFonts w:ascii="Traditional Arabic" w:hAnsi="Traditional Arabic" w:cs="Traditional Arabic"/>
          <w:color w:val="FF0000"/>
          <w:sz w:val="32"/>
          <w:szCs w:val="32"/>
          <w:vertAlign w:val="superscript"/>
          <w:rtl/>
          <w:lang w:bidi="ar-DZ"/>
        </w:rPr>
        <w:footnoteReference w:id="14"/>
      </w:r>
      <w:r w:rsidRPr="00BA6B80">
        <w:rPr>
          <w:rFonts w:ascii="Traditional Arabic" w:hAnsi="Traditional Arabic" w:cs="Traditional Arabic" w:hint="cs"/>
          <w:color w:val="FF0000"/>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 xml:space="preserve">* البوابة الالكترونية الجديدة "مساهمتك": تم التوقيع بتاريخ 19 </w:t>
      </w:r>
      <w:proofErr w:type="spellStart"/>
      <w:r w:rsidRPr="00BA6B80">
        <w:rPr>
          <w:rFonts w:ascii="Traditional Arabic" w:hAnsi="Traditional Arabic" w:cs="Traditional Arabic" w:hint="cs"/>
          <w:color w:val="FF0000"/>
          <w:sz w:val="32"/>
          <w:szCs w:val="32"/>
          <w:rtl/>
          <w:lang w:bidi="ar-DZ"/>
        </w:rPr>
        <w:t>جويلية</w:t>
      </w:r>
      <w:proofErr w:type="spellEnd"/>
      <w:r w:rsidRPr="00BA6B80">
        <w:rPr>
          <w:rFonts w:ascii="Traditional Arabic" w:hAnsi="Traditional Arabic" w:cs="Traditional Arabic" w:hint="cs"/>
          <w:color w:val="FF0000"/>
          <w:sz w:val="32"/>
          <w:szCs w:val="32"/>
          <w:rtl/>
          <w:lang w:bidi="ar-DZ"/>
        </w:rPr>
        <w:t xml:space="preserve"> 2021 بمقر وزارة المالية على اتفاقية بين المديرية العامة للضرائب والمدير العام لبنك الجزائر الخارجي (</w:t>
      </w:r>
      <w:r w:rsidRPr="00BA6B80">
        <w:rPr>
          <w:rFonts w:ascii="Traditional Arabic" w:hAnsi="Traditional Arabic" w:cs="Traditional Arabic"/>
          <w:color w:val="FF0000"/>
          <w:sz w:val="32"/>
          <w:szCs w:val="32"/>
          <w:lang w:bidi="ar-DZ"/>
        </w:rPr>
        <w:t>BEA</w:t>
      </w:r>
      <w:r w:rsidRPr="00BA6B80">
        <w:rPr>
          <w:rFonts w:ascii="Traditional Arabic" w:hAnsi="Traditional Arabic" w:cs="Traditional Arabic" w:hint="cs"/>
          <w:color w:val="FF0000"/>
          <w:sz w:val="32"/>
          <w:szCs w:val="32"/>
          <w:rtl/>
          <w:lang w:bidi="ar-DZ"/>
        </w:rPr>
        <w:t>)، لغرض الانخراط في نظام قبول الدفع الالكتروني (ِ</w:t>
      </w:r>
      <w:r w:rsidRPr="00BA6B80">
        <w:rPr>
          <w:rFonts w:ascii="Traditional Arabic" w:hAnsi="Traditional Arabic" w:cs="Traditional Arabic"/>
          <w:color w:val="FF0000"/>
          <w:sz w:val="32"/>
          <w:szCs w:val="32"/>
          <w:lang w:bidi="ar-DZ"/>
        </w:rPr>
        <w:t>CIB</w:t>
      </w:r>
      <w:r w:rsidRPr="00BA6B80">
        <w:rPr>
          <w:rFonts w:ascii="Traditional Arabic" w:hAnsi="Traditional Arabic" w:cs="Traditional Arabic" w:hint="cs"/>
          <w:color w:val="FF0000"/>
          <w:sz w:val="32"/>
          <w:szCs w:val="32"/>
          <w:rtl/>
          <w:lang w:bidi="ar-DZ"/>
        </w:rPr>
        <w:t xml:space="preserve">) وبحضور الأمين العام لوزارة المالية. "مساهمتك" هو فضاء مخصص لمكلفين بالضريبة المسجلين والخاضعين للهيئات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غير المجهزة بنظام المعلومات "جبايتك"، حيث ستسمح لهم (التابعين </w:t>
      </w:r>
      <w:proofErr w:type="spellStart"/>
      <w:r w:rsidRPr="00BA6B80">
        <w:rPr>
          <w:rFonts w:ascii="Traditional Arabic" w:hAnsi="Traditional Arabic" w:cs="Traditional Arabic" w:hint="cs"/>
          <w:color w:val="FF0000"/>
          <w:sz w:val="32"/>
          <w:szCs w:val="32"/>
          <w:rtl/>
          <w:lang w:bidi="ar-DZ"/>
        </w:rPr>
        <w:t>لقباضات</w:t>
      </w:r>
      <w:proofErr w:type="spellEnd"/>
      <w:r w:rsidRPr="00BA6B80">
        <w:rPr>
          <w:rFonts w:ascii="Traditional Arabic" w:hAnsi="Traditional Arabic" w:cs="Traditional Arabic" w:hint="cs"/>
          <w:color w:val="FF0000"/>
          <w:sz w:val="32"/>
          <w:szCs w:val="32"/>
          <w:rtl/>
          <w:lang w:bidi="ar-DZ"/>
        </w:rPr>
        <w:t xml:space="preserve"> الضرائب) بالتصريح ودفع ضرائبهم ورسومهم عبر الانترنيت بواسطة البطاقة البنكية أو البطاقة الذهبية، والخصم المباشر حيث تم تسقيف التسديد عن طريق البطاقة البنكية بمبلغ 05 ملايين دينار في مرحلة أولى، على أن يتم رفع المبلغ إذا استلزم الأمر ذلك، كما تم تحديد الدفع بالبطاقة الذهبية بمبلغ 01 مليون دج، وقد تم اختيار وهران كموقع تجريبي لأن بها قباضتان للضرائب وهران شرق- ووهران غرب، ولا تتوفر لحد الآن على مراكز للضرائب (</w:t>
      </w:r>
      <w:r w:rsidRPr="00BA6B80">
        <w:rPr>
          <w:rFonts w:ascii="Traditional Arabic" w:hAnsi="Traditional Arabic" w:cs="Traditional Arabic"/>
          <w:color w:val="FF0000"/>
          <w:sz w:val="32"/>
          <w:szCs w:val="32"/>
          <w:lang w:bidi="ar-DZ"/>
        </w:rPr>
        <w:t>CDI</w:t>
      </w:r>
      <w:r w:rsidRPr="00BA6B80">
        <w:rPr>
          <w:rFonts w:ascii="Traditional Arabic" w:hAnsi="Traditional Arabic" w:cs="Traditional Arabic" w:hint="cs"/>
          <w:color w:val="FF0000"/>
          <w:sz w:val="32"/>
          <w:szCs w:val="32"/>
          <w:rtl/>
          <w:lang w:bidi="ar-DZ"/>
        </w:rPr>
        <w:t xml:space="preserve">) أو مركز جواري للضرائب لتحسين جودة الخدمات، وحاليا تشمل أيضا الجزائر غرب، بومرداس، تيزي </w:t>
      </w:r>
      <w:proofErr w:type="spellStart"/>
      <w:r w:rsidRPr="00BA6B80">
        <w:rPr>
          <w:rFonts w:ascii="Traditional Arabic" w:hAnsi="Traditional Arabic" w:cs="Traditional Arabic" w:hint="cs"/>
          <w:color w:val="FF0000"/>
          <w:sz w:val="32"/>
          <w:szCs w:val="32"/>
          <w:rtl/>
          <w:lang w:bidi="ar-DZ"/>
        </w:rPr>
        <w:t>وزو</w:t>
      </w:r>
      <w:proofErr w:type="spellEnd"/>
      <w:r w:rsidRPr="00BA6B80">
        <w:rPr>
          <w:rFonts w:ascii="Traditional Arabic" w:hAnsi="Traditional Arabic" w:cs="Traditional Arabic"/>
          <w:color w:val="FF0000"/>
          <w:sz w:val="32"/>
          <w:szCs w:val="32"/>
          <w:vertAlign w:val="superscript"/>
          <w:rtl/>
          <w:lang w:bidi="ar-DZ"/>
        </w:rPr>
        <w:footnoteReference w:id="15"/>
      </w:r>
      <w:r w:rsidRPr="00BA6B80">
        <w:rPr>
          <w:rFonts w:ascii="Traditional Arabic" w:hAnsi="Traditional Arabic" w:cs="Traditional Arabic" w:hint="cs"/>
          <w:color w:val="FF0000"/>
          <w:sz w:val="32"/>
          <w:szCs w:val="32"/>
          <w:rtl/>
          <w:lang w:bidi="ar-DZ"/>
        </w:rPr>
        <w:t>؛</w:t>
      </w:r>
    </w:p>
    <w:p w:rsidR="00BA6B80" w:rsidRPr="00BA6B80" w:rsidRDefault="00BA6B80" w:rsidP="00BA6B80">
      <w:pPr>
        <w:bidi/>
        <w:spacing w:line="276" w:lineRule="auto"/>
        <w:ind w:firstLine="567"/>
        <w:jc w:val="both"/>
        <w:rPr>
          <w:rFonts w:ascii="Traditional Arabic" w:hAnsi="Traditional Arabic" w:cs="Traditional Arabic"/>
          <w:color w:val="FF0000"/>
          <w:sz w:val="32"/>
          <w:szCs w:val="32"/>
          <w:rtl/>
          <w:lang w:bidi="ar-DZ"/>
        </w:rPr>
      </w:pPr>
      <w:r w:rsidRPr="00BA6B80">
        <w:rPr>
          <w:rFonts w:ascii="Traditional Arabic" w:hAnsi="Traditional Arabic" w:cs="Traditional Arabic" w:hint="cs"/>
          <w:color w:val="FF0000"/>
          <w:sz w:val="32"/>
          <w:szCs w:val="32"/>
          <w:rtl/>
          <w:lang w:bidi="ar-DZ"/>
        </w:rPr>
        <w:t xml:space="preserve">يهدف نظام جبايتك أو </w:t>
      </w:r>
      <w:proofErr w:type="gramStart"/>
      <w:r w:rsidRPr="00BA6B80">
        <w:rPr>
          <w:rFonts w:ascii="Traditional Arabic" w:hAnsi="Traditional Arabic" w:cs="Traditional Arabic" w:hint="cs"/>
          <w:color w:val="FF0000"/>
          <w:sz w:val="32"/>
          <w:szCs w:val="32"/>
          <w:rtl/>
          <w:lang w:bidi="ar-DZ"/>
        </w:rPr>
        <w:t>مساهمتك</w:t>
      </w:r>
      <w:proofErr w:type="gramEnd"/>
      <w:r w:rsidRPr="00BA6B80">
        <w:rPr>
          <w:rFonts w:ascii="Traditional Arabic" w:hAnsi="Traditional Arabic" w:cs="Traditional Arabic" w:hint="cs"/>
          <w:color w:val="FF0000"/>
          <w:sz w:val="32"/>
          <w:szCs w:val="32"/>
          <w:rtl/>
          <w:lang w:bidi="ar-DZ"/>
        </w:rPr>
        <w:t xml:space="preserve"> إلى:</w:t>
      </w:r>
    </w:p>
    <w:p w:rsidR="00BA6B80" w:rsidRPr="00BA6B80" w:rsidRDefault="00BA6B80" w:rsidP="00BA6B80">
      <w:pPr>
        <w:numPr>
          <w:ilvl w:val="0"/>
          <w:numId w:val="3"/>
        </w:numPr>
        <w:bidi/>
        <w:spacing w:line="276" w:lineRule="auto"/>
        <w:ind w:left="0" w:firstLine="567"/>
        <w:contextualSpacing/>
        <w:jc w:val="both"/>
        <w:rPr>
          <w:rFonts w:ascii="Traditional Arabic" w:hAnsi="Traditional Arabic" w:cs="Traditional Arabic"/>
          <w:color w:val="FF0000"/>
          <w:sz w:val="32"/>
          <w:szCs w:val="32"/>
          <w:lang w:bidi="ar-DZ"/>
        </w:rPr>
      </w:pPr>
      <w:r w:rsidRPr="00BA6B80">
        <w:rPr>
          <w:rFonts w:ascii="Traditional Arabic" w:hAnsi="Traditional Arabic" w:cs="Traditional Arabic" w:hint="cs"/>
          <w:color w:val="FF0000"/>
          <w:sz w:val="32"/>
          <w:szCs w:val="32"/>
          <w:rtl/>
          <w:lang w:bidi="ar-DZ"/>
        </w:rPr>
        <w:t>تحسين جودة الخدمة من خلال تبسيط الإجراءات وتجريدها من الطابع المادي بشكل خاص لصالح المتعاملين الاقتصاديين؛</w:t>
      </w:r>
    </w:p>
    <w:p w:rsidR="00BA6B80" w:rsidRPr="00BA6B80" w:rsidRDefault="00BA6B80" w:rsidP="00BA6B80">
      <w:pPr>
        <w:numPr>
          <w:ilvl w:val="0"/>
          <w:numId w:val="3"/>
        </w:numPr>
        <w:bidi/>
        <w:spacing w:line="276" w:lineRule="auto"/>
        <w:ind w:left="0" w:firstLine="567"/>
        <w:contextualSpacing/>
        <w:jc w:val="both"/>
        <w:rPr>
          <w:rFonts w:ascii="Traditional Arabic" w:hAnsi="Traditional Arabic" w:cs="Traditional Arabic"/>
          <w:color w:val="FF0000"/>
          <w:sz w:val="32"/>
          <w:szCs w:val="32"/>
          <w:lang w:bidi="ar-DZ"/>
        </w:rPr>
      </w:pPr>
      <w:r w:rsidRPr="00BA6B80">
        <w:rPr>
          <w:rFonts w:ascii="Traditional Arabic" w:hAnsi="Traditional Arabic" w:cs="Traditional Arabic" w:hint="cs"/>
          <w:color w:val="FF0000"/>
          <w:sz w:val="32"/>
          <w:szCs w:val="32"/>
          <w:rtl/>
          <w:lang w:bidi="ar-DZ"/>
        </w:rPr>
        <w:t>توسيع الوعاء الجبائي والمساعدة على تحسين العلاقات بين الإدارة والمكلفين بالضريبة بشكل عام؛</w:t>
      </w:r>
    </w:p>
    <w:p w:rsidR="00BA6B80" w:rsidRPr="00BA6B80" w:rsidRDefault="00BA6B80" w:rsidP="00BA6B80">
      <w:pPr>
        <w:numPr>
          <w:ilvl w:val="0"/>
          <w:numId w:val="3"/>
        </w:numPr>
        <w:bidi/>
        <w:spacing w:line="276" w:lineRule="auto"/>
        <w:ind w:left="0" w:firstLine="567"/>
        <w:contextualSpacing/>
        <w:jc w:val="both"/>
        <w:rPr>
          <w:rFonts w:ascii="Traditional Arabic" w:hAnsi="Traditional Arabic" w:cs="Traditional Arabic"/>
          <w:color w:val="FF0000"/>
          <w:sz w:val="32"/>
          <w:szCs w:val="32"/>
          <w:lang w:bidi="ar-DZ"/>
        </w:rPr>
      </w:pPr>
      <w:r w:rsidRPr="00BA6B80">
        <w:rPr>
          <w:rFonts w:ascii="Traditional Arabic" w:hAnsi="Traditional Arabic" w:cs="Traditional Arabic" w:hint="cs"/>
          <w:color w:val="FF0000"/>
          <w:sz w:val="32"/>
          <w:szCs w:val="32"/>
          <w:rtl/>
          <w:lang w:bidi="ar-DZ"/>
        </w:rPr>
        <w:t xml:space="preserve">تبسيط الوفاء بالالتزامات </w:t>
      </w:r>
      <w:proofErr w:type="spellStart"/>
      <w:r w:rsidRPr="00BA6B80">
        <w:rPr>
          <w:rFonts w:ascii="Traditional Arabic" w:hAnsi="Traditional Arabic" w:cs="Traditional Arabic" w:hint="cs"/>
          <w:color w:val="FF0000"/>
          <w:sz w:val="32"/>
          <w:szCs w:val="32"/>
          <w:rtl/>
          <w:lang w:bidi="ar-DZ"/>
        </w:rPr>
        <w:t>الجبائية</w:t>
      </w:r>
      <w:proofErr w:type="spellEnd"/>
      <w:r w:rsidRPr="00BA6B80">
        <w:rPr>
          <w:rFonts w:ascii="Traditional Arabic" w:hAnsi="Traditional Arabic" w:cs="Traditional Arabic" w:hint="cs"/>
          <w:color w:val="FF0000"/>
          <w:sz w:val="32"/>
          <w:szCs w:val="32"/>
          <w:rtl/>
          <w:lang w:bidi="ar-DZ"/>
        </w:rPr>
        <w:t xml:space="preserve"> للمكلفين بالضريبة؛</w:t>
      </w:r>
    </w:p>
    <w:p w:rsidR="00BA6B80" w:rsidRDefault="00BA6B80" w:rsidP="000F2FD4">
      <w:pPr>
        <w:numPr>
          <w:ilvl w:val="0"/>
          <w:numId w:val="3"/>
        </w:numPr>
        <w:bidi/>
        <w:spacing w:line="276" w:lineRule="auto"/>
        <w:ind w:left="0" w:firstLine="567"/>
        <w:contextualSpacing/>
        <w:jc w:val="both"/>
        <w:rPr>
          <w:rFonts w:ascii="Traditional Arabic" w:hAnsi="Traditional Arabic" w:cs="Traditional Arabic" w:hint="cs"/>
          <w:color w:val="FF0000"/>
          <w:sz w:val="32"/>
          <w:szCs w:val="32"/>
          <w:lang w:bidi="ar-DZ"/>
        </w:rPr>
      </w:pPr>
      <w:r w:rsidRPr="00BA6B80">
        <w:rPr>
          <w:rFonts w:ascii="Traditional Arabic" w:hAnsi="Traditional Arabic" w:cs="Traditional Arabic" w:hint="cs"/>
          <w:color w:val="FF0000"/>
          <w:sz w:val="32"/>
          <w:szCs w:val="32"/>
          <w:rtl/>
          <w:lang w:bidi="ar-DZ"/>
        </w:rPr>
        <w:t xml:space="preserve">خدمات "مساهمتك" مجانية وتسمح بتبادل آمن للبيانات بين المكلفين بالضريبة والبوابة </w:t>
      </w:r>
      <w:proofErr w:type="gramStart"/>
      <w:r w:rsidRPr="00BA6B80">
        <w:rPr>
          <w:rFonts w:ascii="Traditional Arabic" w:hAnsi="Traditional Arabic" w:cs="Traditional Arabic" w:hint="cs"/>
          <w:color w:val="FF0000"/>
          <w:sz w:val="32"/>
          <w:szCs w:val="32"/>
          <w:rtl/>
          <w:lang w:bidi="ar-DZ"/>
        </w:rPr>
        <w:t>المذكورة</w:t>
      </w:r>
      <w:r w:rsidRPr="00BA6B80">
        <w:rPr>
          <w:rFonts w:ascii="Traditional Arabic" w:hAnsi="Traditional Arabic" w:cs="Traditional Arabic"/>
          <w:color w:val="FF0000"/>
          <w:sz w:val="32"/>
          <w:szCs w:val="32"/>
          <w:vertAlign w:val="superscript"/>
          <w:rtl/>
          <w:lang w:bidi="ar-DZ"/>
        </w:rPr>
        <w:footnoteReference w:id="16"/>
      </w:r>
      <w:r w:rsidRPr="00BA6B80">
        <w:rPr>
          <w:rFonts w:ascii="Traditional Arabic" w:hAnsi="Traditional Arabic" w:cs="Traditional Arabic" w:hint="cs"/>
          <w:color w:val="FF0000"/>
          <w:sz w:val="32"/>
          <w:szCs w:val="32"/>
          <w:rtl/>
          <w:lang w:bidi="ar-DZ"/>
        </w:rPr>
        <w:t>.</w:t>
      </w:r>
      <w:proofErr w:type="gramEnd"/>
    </w:p>
    <w:p w:rsidR="00E36BCC" w:rsidRDefault="00E36BCC" w:rsidP="00E36BCC">
      <w:pPr>
        <w:bidi/>
        <w:spacing w:line="276" w:lineRule="auto"/>
        <w:ind w:left="567"/>
        <w:contextualSpacing/>
        <w:jc w:val="both"/>
        <w:rPr>
          <w:rFonts w:ascii="Traditional Arabic" w:hAnsi="Traditional Arabic" w:cs="Traditional Arabic" w:hint="cs"/>
          <w:color w:val="FF0000"/>
          <w:sz w:val="32"/>
          <w:szCs w:val="32"/>
          <w:lang w:bidi="ar-DZ"/>
        </w:rPr>
      </w:pPr>
    </w:p>
    <w:p w:rsidR="00E36BCC" w:rsidRPr="00FF5716" w:rsidRDefault="00E36BCC" w:rsidP="00E36BCC">
      <w:pPr>
        <w:bidi/>
        <w:spacing w:before="120"/>
        <w:ind w:firstLine="340"/>
        <w:jc w:val="both"/>
        <w:rPr>
          <w:rFonts w:ascii="Traditional Arabic" w:hAnsi="Traditional Arabic" w:cs="Traditional Arabic"/>
          <w:b/>
          <w:bCs/>
          <w:sz w:val="32"/>
          <w:szCs w:val="32"/>
          <w:highlight w:val="lightGray"/>
          <w:rtl/>
          <w:lang w:bidi="ar-DZ"/>
        </w:rPr>
      </w:pPr>
      <w:r>
        <w:rPr>
          <w:rFonts w:ascii="Traditional Arabic" w:hAnsi="Traditional Arabic" w:cs="Traditional Arabic" w:hint="cs"/>
          <w:color w:val="FF0000"/>
          <w:sz w:val="32"/>
          <w:szCs w:val="32"/>
          <w:rtl/>
          <w:lang w:bidi="ar-DZ"/>
        </w:rPr>
        <w:lastRenderedPageBreak/>
        <w:t xml:space="preserve">3. </w:t>
      </w:r>
      <w:r w:rsidRPr="00FF5716">
        <w:rPr>
          <w:rFonts w:ascii="Traditional Arabic" w:hAnsi="Traditional Arabic" w:cs="Traditional Arabic"/>
          <w:b/>
          <w:bCs/>
          <w:sz w:val="32"/>
          <w:szCs w:val="32"/>
          <w:highlight w:val="lightGray"/>
          <w:rtl/>
          <w:lang w:bidi="ar-DZ"/>
        </w:rPr>
        <w:t xml:space="preserve">تطبيقات </w:t>
      </w:r>
      <w:r>
        <w:rPr>
          <w:rFonts w:ascii="Traditional Arabic" w:hAnsi="Traditional Arabic" w:cs="Traditional Arabic" w:hint="cs"/>
          <w:b/>
          <w:bCs/>
          <w:sz w:val="32"/>
          <w:szCs w:val="32"/>
          <w:highlight w:val="lightGray"/>
          <w:rtl/>
          <w:lang w:bidi="ar-DZ"/>
        </w:rPr>
        <w:t>الجباية</w:t>
      </w:r>
      <w:r w:rsidRPr="00FF5716">
        <w:rPr>
          <w:rFonts w:ascii="Traditional Arabic" w:hAnsi="Traditional Arabic" w:cs="Traditional Arabic"/>
          <w:b/>
          <w:bCs/>
          <w:sz w:val="32"/>
          <w:szCs w:val="32"/>
          <w:highlight w:val="lightGray"/>
          <w:rtl/>
          <w:lang w:bidi="ar-DZ"/>
        </w:rPr>
        <w:t xml:space="preserve"> الإسلامية في الجزائر</w:t>
      </w:r>
    </w:p>
    <w:p w:rsidR="00E36BCC" w:rsidRPr="00FF5716" w:rsidRDefault="00E36BCC" w:rsidP="00E36BCC">
      <w:pPr>
        <w:bidi/>
        <w:spacing w:before="12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تطبيق الضريبة الإسلامية غير موجود في الجزائر، فإخراج الزكاة في الجزائر يعتمد على افراد المجتمع فكل جزائري يعمل على إخراج الزكاة ببلوغ النصاب وحولان الحول بشكل إرادي غير مجبر من طرف الدولة، كما يمكن جباية الزكاة عن طريق صندوق الزكاة الذي يعتبر مؤسسة دينية اجتماعية تابعة لوزارة الشؤون الدينية والاوقاف، ظهر لأول مرة في الجزائر سنة 2003 ويتم تحصيل الزكاة لصالح الصندوق وفقا لأربعة طرق متاحة متمثلة في:</w:t>
      </w:r>
    </w:p>
    <w:p w:rsidR="00E36BCC" w:rsidRPr="00FF5716" w:rsidRDefault="00E36BCC" w:rsidP="00E36BCC">
      <w:pPr>
        <w:bidi/>
        <w:spacing w:before="12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الحوالة البريدية ترسل إلى حساب صندوق الزكاة بالولاية؛</w:t>
      </w:r>
    </w:p>
    <w:p w:rsidR="00E36BCC" w:rsidRPr="00FF5716" w:rsidRDefault="00E36BCC" w:rsidP="00E36BCC">
      <w:pPr>
        <w:bidi/>
        <w:spacing w:before="12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xml:space="preserve">- الصك أو الشيك يحرر لصالح صندوق الزكاة بالولاية </w:t>
      </w:r>
      <w:proofErr w:type="gramStart"/>
      <w:r w:rsidRPr="00FF5716">
        <w:rPr>
          <w:rFonts w:ascii="Traditional Arabic" w:hAnsi="Traditional Arabic" w:cs="Traditional Arabic"/>
          <w:sz w:val="32"/>
          <w:szCs w:val="32"/>
          <w:rtl/>
          <w:lang w:bidi="ar-DZ"/>
        </w:rPr>
        <w:t>وبحسابه</w:t>
      </w:r>
      <w:proofErr w:type="gramEnd"/>
      <w:r w:rsidRPr="00FF5716">
        <w:rPr>
          <w:rFonts w:ascii="Traditional Arabic" w:hAnsi="Traditional Arabic" w:cs="Traditional Arabic"/>
          <w:sz w:val="32"/>
          <w:szCs w:val="32"/>
          <w:rtl/>
          <w:lang w:bidi="ar-DZ"/>
        </w:rPr>
        <w:t>؛</w:t>
      </w:r>
    </w:p>
    <w:p w:rsidR="00E36BCC" w:rsidRPr="00FF5716" w:rsidRDefault="00E36BCC" w:rsidP="00E36BCC">
      <w:pPr>
        <w:bidi/>
        <w:spacing w:before="12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الدفع مباشرة غلى صناديق الزكاة المتواجدة على مستوى المساجد مقابل قسيمة؛</w:t>
      </w:r>
    </w:p>
    <w:p w:rsidR="00E36BCC" w:rsidRPr="00FF5716" w:rsidRDefault="00E36BCC" w:rsidP="00E36BCC">
      <w:pPr>
        <w:bidi/>
        <w:spacing w:before="120"/>
        <w:ind w:firstLine="340"/>
        <w:jc w:val="both"/>
        <w:rPr>
          <w:rFonts w:ascii="Traditional Arabic" w:hAnsi="Traditional Arabic" w:cs="Traditional Arabic"/>
          <w:sz w:val="32"/>
          <w:szCs w:val="32"/>
          <w:rtl/>
          <w:lang w:bidi="ar-DZ"/>
        </w:rPr>
      </w:pPr>
      <w:r w:rsidRPr="00FF5716">
        <w:rPr>
          <w:rFonts w:ascii="Traditional Arabic" w:hAnsi="Traditional Arabic" w:cs="Traditional Arabic"/>
          <w:sz w:val="32"/>
          <w:szCs w:val="32"/>
          <w:rtl/>
          <w:lang w:bidi="ar-DZ"/>
        </w:rPr>
        <w:t>- تحويلات الجالية الجزائرية في المهجر عن طريق حوالة دولية</w:t>
      </w:r>
      <w:r w:rsidRPr="00FF5716">
        <w:rPr>
          <w:rFonts w:ascii="Traditional Arabic" w:hAnsi="Traditional Arabic" w:cs="Traditional Arabic"/>
          <w:sz w:val="32"/>
          <w:szCs w:val="32"/>
          <w:vertAlign w:val="superscript"/>
          <w:rtl/>
          <w:lang w:bidi="ar-DZ"/>
        </w:rPr>
        <w:footnoteReference w:id="17"/>
      </w:r>
      <w:r w:rsidRPr="00FF5716">
        <w:rPr>
          <w:rFonts w:ascii="Traditional Arabic" w:hAnsi="Traditional Arabic" w:cs="Traditional Arabic"/>
          <w:sz w:val="32"/>
          <w:szCs w:val="32"/>
          <w:rtl/>
          <w:lang w:bidi="ar-DZ"/>
        </w:rPr>
        <w:t>.</w:t>
      </w:r>
    </w:p>
    <w:p w:rsidR="00E36BCC" w:rsidRPr="000F2FD4" w:rsidRDefault="00E36BCC" w:rsidP="00E36BCC">
      <w:pPr>
        <w:bidi/>
        <w:spacing w:line="276" w:lineRule="auto"/>
        <w:ind w:left="567"/>
        <w:contextualSpacing/>
        <w:jc w:val="both"/>
        <w:rPr>
          <w:rFonts w:ascii="Traditional Arabic" w:hAnsi="Traditional Arabic" w:cs="Traditional Arabic"/>
          <w:color w:val="FF0000"/>
          <w:sz w:val="32"/>
          <w:szCs w:val="32"/>
          <w:rtl/>
          <w:lang w:bidi="ar-DZ"/>
        </w:rPr>
      </w:pPr>
    </w:p>
    <w:p w:rsidR="00BA6B80" w:rsidRDefault="00BA6B80" w:rsidP="00BA6B80">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Default="00E36BCC" w:rsidP="00E36BCC">
      <w:pPr>
        <w:bidi/>
        <w:spacing w:line="276" w:lineRule="auto"/>
        <w:ind w:firstLine="567"/>
        <w:jc w:val="both"/>
        <w:rPr>
          <w:rFonts w:ascii="Traditional Arabic" w:hAnsi="Traditional Arabic" w:cs="Traditional Arabic" w:hint="cs"/>
          <w:sz w:val="32"/>
          <w:szCs w:val="32"/>
          <w:rtl/>
          <w:lang w:bidi="ar-DZ"/>
        </w:rPr>
      </w:pPr>
    </w:p>
    <w:p w:rsidR="00E36BCC" w:rsidRPr="00BA6B80" w:rsidRDefault="00E36BCC" w:rsidP="00E36BCC">
      <w:pPr>
        <w:bidi/>
        <w:spacing w:line="276" w:lineRule="auto"/>
        <w:ind w:firstLine="567"/>
        <w:jc w:val="both"/>
        <w:rPr>
          <w:rFonts w:ascii="Traditional Arabic" w:hAnsi="Traditional Arabic" w:cs="Traditional Arabic"/>
          <w:sz w:val="32"/>
          <w:szCs w:val="32"/>
          <w:rtl/>
          <w:lang w:bidi="ar-DZ"/>
        </w:rPr>
      </w:pP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r w:rsidRPr="00BA6B80">
        <w:rPr>
          <w:rFonts w:ascii="Traditional Arabic" w:hAnsi="Traditional Arabic" w:cs="Traditional Arabic" w:hint="cs"/>
          <w:b/>
          <w:bCs/>
          <w:sz w:val="32"/>
          <w:szCs w:val="32"/>
          <w:highlight w:val="lightGray"/>
          <w:rtl/>
          <w:lang w:bidi="ar-DZ"/>
        </w:rPr>
        <w:lastRenderedPageBreak/>
        <w:t>الخلاصـــــــــــــــة:</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r w:rsidRPr="00BA6B80">
        <w:rPr>
          <w:rFonts w:ascii="Traditional Arabic" w:hAnsi="Traditional Arabic" w:cs="Traditional Arabic" w:hint="cs"/>
          <w:sz w:val="32"/>
          <w:szCs w:val="32"/>
          <w:rtl/>
          <w:lang w:bidi="ar-DZ"/>
        </w:rPr>
        <w:t>النظام الضريبي الجزائري عرف تطورات مهمة ليكون بالصورة الحالية منذ الفترة الاستعمارية إلى غاية وقتنا الحاضر، وقد كان التوجه في فرض الضرائب سواء منها المباشرة أو غير المباشرة حسب النظام المتبع لهذا اختلف الوضع بعد التوجه إلى نظام اقتصاد السوق، ولمواكبة التطورات الحاصلة دوليا كان لابد من تطوير النظام الجبائي الجزائري بعقد شراكات دولية أو من خلال توفير هياكل أكثر مرونة سواء من ناحية التحصيل أو من ناحية فك النزاعات مع المكلفين.</w:t>
      </w:r>
    </w:p>
    <w:p w:rsidR="00BA6B80" w:rsidRPr="00BA6B80" w:rsidRDefault="00BA6B80" w:rsidP="00BA6B80">
      <w:pPr>
        <w:bidi/>
        <w:spacing w:line="276" w:lineRule="auto"/>
        <w:ind w:firstLine="567"/>
        <w:jc w:val="both"/>
        <w:rPr>
          <w:rFonts w:ascii="Traditional Arabic" w:hAnsi="Traditional Arabic" w:cs="Traditional Arabic"/>
          <w:sz w:val="32"/>
          <w:szCs w:val="32"/>
          <w:rtl/>
          <w:lang w:bidi="ar-DZ"/>
        </w:rPr>
      </w:pP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p>
    <w:p w:rsidR="00BA6B80" w:rsidRPr="00BA6B80" w:rsidRDefault="00BA6B80" w:rsidP="00BA6B80">
      <w:pPr>
        <w:bidi/>
        <w:spacing w:line="276" w:lineRule="auto"/>
        <w:ind w:firstLine="567"/>
        <w:jc w:val="both"/>
        <w:rPr>
          <w:rFonts w:ascii="Traditional Arabic" w:hAnsi="Traditional Arabic" w:cs="Traditional Arabic"/>
          <w:b/>
          <w:bCs/>
          <w:sz w:val="32"/>
          <w:szCs w:val="32"/>
          <w:rtl/>
          <w:lang w:bidi="ar-DZ"/>
        </w:rPr>
      </w:pPr>
    </w:p>
    <w:p w:rsidR="00FA42E3" w:rsidRDefault="00FA42E3" w:rsidP="00BA6B80">
      <w:pPr>
        <w:bidi/>
        <w:ind w:firstLine="567"/>
        <w:jc w:val="both"/>
        <w:rPr>
          <w:lang w:bidi="ar-DZ"/>
        </w:rPr>
      </w:pPr>
      <w:bookmarkStart w:id="0" w:name="_GoBack"/>
      <w:bookmarkEnd w:id="0"/>
    </w:p>
    <w:sectPr w:rsidR="00FA42E3" w:rsidSect="00754C87">
      <w:headerReference w:type="default" r:id="rId8"/>
      <w:footerReference w:type="default" r:id="rId9"/>
      <w:footnotePr>
        <w:numRestart w:val="eachPage"/>
      </w:footnotePr>
      <w:pgSz w:w="11906" w:h="16838"/>
      <w:pgMar w:top="1134" w:right="1701" w:bottom="1134"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5A" w:rsidRDefault="0066705A" w:rsidP="00BA6B80">
      <w:r>
        <w:separator/>
      </w:r>
    </w:p>
  </w:endnote>
  <w:endnote w:type="continuationSeparator" w:id="0">
    <w:p w:rsidR="0066705A" w:rsidRDefault="0066705A" w:rsidP="00B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52833"/>
      <w:docPartObj>
        <w:docPartGallery w:val="Page Numbers (Bottom of Page)"/>
        <w:docPartUnique/>
      </w:docPartObj>
    </w:sdtPr>
    <w:sdtEndPr/>
    <w:sdtContent>
      <w:p w:rsidR="00754C87" w:rsidRDefault="006E746F">
        <w:pPr>
          <w:pStyle w:val="Pieddepage"/>
        </w:pPr>
        <w:r>
          <w:rPr>
            <w:noProof/>
            <w:lang w:eastAsia="fr-FR"/>
          </w:rPr>
          <mc:AlternateContent>
            <mc:Choice Requires="wps">
              <w:drawing>
                <wp:anchor distT="0" distB="0" distL="114300" distR="114300" simplePos="0" relativeHeight="251659264" behindDoc="0" locked="0" layoutInCell="1" allowOverlap="1" wp14:anchorId="28E720D8" wp14:editId="45E3D084">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54C87" w:rsidRPr="00754C87" w:rsidRDefault="006E746F">
                              <w:pPr>
                                <w:jc w:val="center"/>
                                <w:rPr>
                                  <w:rFonts w:ascii="Traditional Arabic" w:hAnsi="Traditional Arabic" w:cs="Traditional Arabic"/>
                                  <w:color w:val="17365D" w:themeColor="text2" w:themeShade="BF"/>
                                  <w:sz w:val="40"/>
                                  <w:szCs w:val="40"/>
                                </w:rPr>
                              </w:pPr>
                              <w:r w:rsidRPr="00754C87">
                                <w:rPr>
                                  <w:rFonts w:ascii="Traditional Arabic" w:eastAsiaTheme="minorEastAsia" w:hAnsi="Traditional Arabic" w:cs="Traditional Arabic"/>
                                  <w:color w:val="17365D" w:themeColor="text2" w:themeShade="BF"/>
                                  <w:sz w:val="40"/>
                                  <w:szCs w:val="40"/>
                                </w:rPr>
                                <w:fldChar w:fldCharType="begin"/>
                              </w:r>
                              <w:r w:rsidRPr="00754C87">
                                <w:rPr>
                                  <w:rFonts w:ascii="Traditional Arabic" w:hAnsi="Traditional Arabic" w:cs="Traditional Arabic"/>
                                  <w:color w:val="17365D" w:themeColor="text2" w:themeShade="BF"/>
                                  <w:sz w:val="40"/>
                                  <w:szCs w:val="40"/>
                                </w:rPr>
                                <w:instrText>PAGE    \* MERGEFORMAT</w:instrText>
                              </w:r>
                              <w:r w:rsidRPr="00754C87">
                                <w:rPr>
                                  <w:rFonts w:ascii="Traditional Arabic" w:eastAsiaTheme="minorEastAsia" w:hAnsi="Traditional Arabic" w:cs="Traditional Arabic"/>
                                  <w:color w:val="17365D" w:themeColor="text2" w:themeShade="BF"/>
                                  <w:sz w:val="40"/>
                                  <w:szCs w:val="40"/>
                                </w:rPr>
                                <w:fldChar w:fldCharType="separate"/>
                              </w:r>
                              <w:r w:rsidR="00E36BCC" w:rsidRPr="00E36BCC">
                                <w:rPr>
                                  <w:rFonts w:ascii="Traditional Arabic" w:eastAsiaTheme="majorEastAsia" w:hAnsi="Traditional Arabic" w:cs="Traditional Arabic"/>
                                  <w:noProof/>
                                  <w:color w:val="17365D" w:themeColor="text2" w:themeShade="BF"/>
                                  <w:sz w:val="40"/>
                                  <w:szCs w:val="40"/>
                                </w:rPr>
                                <w:t>15</w:t>
                              </w:r>
                              <w:r w:rsidRPr="00754C87">
                                <w:rPr>
                                  <w:rFonts w:ascii="Traditional Arabic" w:eastAsiaTheme="majorEastAsia" w:hAnsi="Traditional Arabic" w:cs="Traditional Arabic"/>
                                  <w:color w:val="17365D" w:themeColor="text2" w:themeShade="BF"/>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CMw64cngIAADQFAAAOAAAAAAAAAAAAAAAAAC4CAABkcnMvZTJv&#10;RG9jLnhtbFBLAQItABQABgAIAAAAIQAmKrKS2gAAAAUBAAAPAAAAAAAAAAAAAAAAAPgEAABkcnMv&#10;ZG93bnJldi54bWxQSwUGAAAAAAQABADzAAAA/wUAAAAA&#10;" adj="21600" fillcolor="#d2eaf1" stroked="f">
                  <v:textbox>
                    <w:txbxContent>
                      <w:p w:rsidR="00754C87" w:rsidRPr="00754C87" w:rsidRDefault="006E746F">
                        <w:pPr>
                          <w:jc w:val="center"/>
                          <w:rPr>
                            <w:rFonts w:ascii="Traditional Arabic" w:hAnsi="Traditional Arabic" w:cs="Traditional Arabic"/>
                            <w:color w:val="17365D" w:themeColor="text2" w:themeShade="BF"/>
                            <w:sz w:val="40"/>
                            <w:szCs w:val="40"/>
                          </w:rPr>
                        </w:pPr>
                        <w:r w:rsidRPr="00754C87">
                          <w:rPr>
                            <w:rFonts w:ascii="Traditional Arabic" w:eastAsiaTheme="minorEastAsia" w:hAnsi="Traditional Arabic" w:cs="Traditional Arabic"/>
                            <w:color w:val="17365D" w:themeColor="text2" w:themeShade="BF"/>
                            <w:sz w:val="40"/>
                            <w:szCs w:val="40"/>
                          </w:rPr>
                          <w:fldChar w:fldCharType="begin"/>
                        </w:r>
                        <w:r w:rsidRPr="00754C87">
                          <w:rPr>
                            <w:rFonts w:ascii="Traditional Arabic" w:hAnsi="Traditional Arabic" w:cs="Traditional Arabic"/>
                            <w:color w:val="17365D" w:themeColor="text2" w:themeShade="BF"/>
                            <w:sz w:val="40"/>
                            <w:szCs w:val="40"/>
                          </w:rPr>
                          <w:instrText>PAGE    \* MERGEFORMAT</w:instrText>
                        </w:r>
                        <w:r w:rsidRPr="00754C87">
                          <w:rPr>
                            <w:rFonts w:ascii="Traditional Arabic" w:eastAsiaTheme="minorEastAsia" w:hAnsi="Traditional Arabic" w:cs="Traditional Arabic"/>
                            <w:color w:val="17365D" w:themeColor="text2" w:themeShade="BF"/>
                            <w:sz w:val="40"/>
                            <w:szCs w:val="40"/>
                          </w:rPr>
                          <w:fldChar w:fldCharType="separate"/>
                        </w:r>
                        <w:r w:rsidR="00E36BCC" w:rsidRPr="00E36BCC">
                          <w:rPr>
                            <w:rFonts w:ascii="Traditional Arabic" w:eastAsiaTheme="majorEastAsia" w:hAnsi="Traditional Arabic" w:cs="Traditional Arabic"/>
                            <w:noProof/>
                            <w:color w:val="17365D" w:themeColor="text2" w:themeShade="BF"/>
                            <w:sz w:val="40"/>
                            <w:szCs w:val="40"/>
                          </w:rPr>
                          <w:t>15</w:t>
                        </w:r>
                        <w:r w:rsidRPr="00754C87">
                          <w:rPr>
                            <w:rFonts w:ascii="Traditional Arabic" w:eastAsiaTheme="majorEastAsia" w:hAnsi="Traditional Arabic" w:cs="Traditional Arabic"/>
                            <w:color w:val="17365D" w:themeColor="text2" w:themeShade="BF"/>
                            <w:sz w:val="40"/>
                            <w:szCs w:val="4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5A" w:rsidRDefault="0066705A" w:rsidP="00BA6B80">
      <w:r>
        <w:separator/>
      </w:r>
    </w:p>
  </w:footnote>
  <w:footnote w:type="continuationSeparator" w:id="0">
    <w:p w:rsidR="0066705A" w:rsidRDefault="0066705A" w:rsidP="00BA6B80">
      <w:r>
        <w:continuationSeparator/>
      </w:r>
    </w:p>
  </w:footnote>
  <w:footnote w:id="1">
    <w:p w:rsidR="00BA6B80" w:rsidRPr="0015258E" w:rsidRDefault="00BA6B80" w:rsidP="000F2FD4">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وزارة المالية، الوضعية المالية في الجزائر من الاستقلال لغاية سنة 2012، مديرية الاتصال، بن عكنون، الجزائر، 2012، ص 76</w:t>
      </w:r>
    </w:p>
  </w:footnote>
  <w:footnote w:id="2">
    <w:p w:rsidR="00BA6B80" w:rsidRPr="0015258E" w:rsidRDefault="00BA6B80" w:rsidP="000F2FD4">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xml:space="preserve">- </w:t>
      </w:r>
      <w:proofErr w:type="gramStart"/>
      <w:r w:rsidRPr="0015258E">
        <w:rPr>
          <w:rFonts w:ascii="Traditional Arabic" w:hAnsi="Traditional Arabic" w:cs="Traditional Arabic"/>
          <w:sz w:val="24"/>
          <w:szCs w:val="24"/>
          <w:rtl/>
          <w:lang w:bidi="ar-DZ"/>
        </w:rPr>
        <w:t>وزارة</w:t>
      </w:r>
      <w:proofErr w:type="gramEnd"/>
      <w:r w:rsidRPr="0015258E">
        <w:rPr>
          <w:rFonts w:ascii="Traditional Arabic" w:hAnsi="Traditional Arabic" w:cs="Traditional Arabic"/>
          <w:sz w:val="24"/>
          <w:szCs w:val="24"/>
          <w:rtl/>
          <w:lang w:bidi="ar-DZ"/>
        </w:rPr>
        <w:t xml:space="preserve"> المالية، الوضعية المالية في الجزائر من الاستقلال لغاية سنة 2012، نفس المرجع، ص 78</w:t>
      </w:r>
    </w:p>
  </w:footnote>
  <w:footnote w:id="3">
    <w:p w:rsidR="00BA6B80" w:rsidRPr="0015258E" w:rsidRDefault="00BA6B80" w:rsidP="000F2FD4">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rPr>
        <w:t xml:space="preserve">- </w:t>
      </w:r>
      <w:r w:rsidRPr="0015258E">
        <w:rPr>
          <w:rFonts w:ascii="Traditional Arabic" w:hAnsi="Traditional Arabic" w:cs="Traditional Arabic"/>
          <w:sz w:val="24"/>
          <w:szCs w:val="24"/>
          <w:rtl/>
          <w:lang w:bidi="ar-DZ"/>
        </w:rPr>
        <w:t xml:space="preserve">وزارة المالية، الوضعية المالية في الجزائر من الاستقلال لغاية سنة 2012، </w:t>
      </w:r>
      <w:proofErr w:type="gramStart"/>
      <w:r w:rsidRPr="0015258E">
        <w:rPr>
          <w:rFonts w:ascii="Traditional Arabic" w:hAnsi="Traditional Arabic" w:cs="Traditional Arabic"/>
          <w:sz w:val="24"/>
          <w:szCs w:val="24"/>
          <w:rtl/>
          <w:lang w:bidi="ar-DZ"/>
        </w:rPr>
        <w:t>المرجع</w:t>
      </w:r>
      <w:proofErr w:type="gramEnd"/>
      <w:r w:rsidRPr="0015258E">
        <w:rPr>
          <w:rFonts w:ascii="Traditional Arabic" w:hAnsi="Traditional Arabic" w:cs="Traditional Arabic"/>
          <w:sz w:val="24"/>
          <w:szCs w:val="24"/>
          <w:rtl/>
          <w:lang w:bidi="ar-DZ"/>
        </w:rPr>
        <w:t xml:space="preserve"> السابق، ص 81</w:t>
      </w:r>
    </w:p>
  </w:footnote>
  <w:footnote w:id="4">
    <w:p w:rsidR="00BA6B80" w:rsidRPr="0015258E" w:rsidRDefault="00BA6B80" w:rsidP="000F2FD4">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ضريبة الدخل النوعية تضم: الضريبة على الارباح الصناعية والتجارية، الضريبة على الأرباح غير التجارية، الضريبة على مداخيل الديون، الودائع والكفالات، الضريبة على الأجور والرواتب</w:t>
      </w:r>
    </w:p>
  </w:footnote>
  <w:footnote w:id="5">
    <w:p w:rsidR="00BA6B80" w:rsidRPr="0015258E" w:rsidRDefault="00BA6B80" w:rsidP="000F2FD4">
      <w:pPr>
        <w:pStyle w:val="Notedebasdepage"/>
        <w:bidi/>
        <w:jc w:val="both"/>
        <w:rPr>
          <w:rFonts w:ascii="Traditional Arabic" w:hAnsi="Traditional Arabic" w:cs="Traditional Arabic"/>
          <w:sz w:val="24"/>
          <w:szCs w:val="24"/>
          <w:rtl/>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rPr>
        <w:t>- يوسف شباط، مطرح الضريبة (وعاء الضريبة)، على الموقع:</w:t>
      </w:r>
    </w:p>
    <w:p w:rsidR="00BA6B80" w:rsidRPr="000F2FD4" w:rsidRDefault="0066705A" w:rsidP="000F2FD4">
      <w:pPr>
        <w:pStyle w:val="Notedebasdepage"/>
        <w:jc w:val="both"/>
        <w:rPr>
          <w:rFonts w:asciiTheme="majorBidi" w:hAnsiTheme="majorBidi" w:cstheme="majorBidi"/>
          <w:lang w:bidi="ar-DZ"/>
        </w:rPr>
      </w:pPr>
      <w:hyperlink r:id="rId1" w:history="1">
        <w:r w:rsidR="00BA6B80" w:rsidRPr="000F2FD4">
          <w:rPr>
            <w:rStyle w:val="Lienhypertexte1"/>
            <w:rFonts w:asciiTheme="majorBidi" w:hAnsiTheme="majorBidi" w:cstheme="majorBidi"/>
          </w:rPr>
          <w:t>www.arab-ency.com</w:t>
        </w:r>
      </w:hyperlink>
      <w:r w:rsidR="00BA6B80" w:rsidRPr="000F2FD4">
        <w:rPr>
          <w:rFonts w:asciiTheme="majorBidi" w:hAnsiTheme="majorBidi" w:cstheme="majorBidi"/>
        </w:rPr>
        <w:t xml:space="preserve"> (03/10/2017 ; 11 :34)</w:t>
      </w:r>
    </w:p>
  </w:footnote>
  <w:footnote w:id="6">
    <w:p w:rsidR="00BA6B80" w:rsidRPr="0015258E" w:rsidRDefault="00BA6B80" w:rsidP="000F2FD4">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xml:space="preserve">- سميرة </w:t>
      </w:r>
      <w:proofErr w:type="spellStart"/>
      <w:r w:rsidRPr="0015258E">
        <w:rPr>
          <w:rFonts w:ascii="Traditional Arabic" w:hAnsi="Traditional Arabic" w:cs="Traditional Arabic"/>
          <w:sz w:val="24"/>
          <w:szCs w:val="24"/>
          <w:rtl/>
          <w:lang w:bidi="ar-DZ"/>
        </w:rPr>
        <w:t>بوعكاز</w:t>
      </w:r>
      <w:proofErr w:type="spellEnd"/>
      <w:r w:rsidRPr="0015258E">
        <w:rPr>
          <w:rFonts w:ascii="Traditional Arabic" w:hAnsi="Traditional Arabic" w:cs="Traditional Arabic"/>
          <w:sz w:val="24"/>
          <w:szCs w:val="24"/>
          <w:rtl/>
          <w:lang w:bidi="ar-DZ"/>
        </w:rPr>
        <w:t xml:space="preserve">، مساهمة فعالية التدقيق الجبائي في الحد من التهرب الضريبي: دراسة حالة بمديرية الضرائب، مصلحة الأبحاث والمراجعات </w:t>
      </w:r>
      <w:proofErr w:type="spellStart"/>
      <w:r w:rsidRPr="0015258E">
        <w:rPr>
          <w:rFonts w:ascii="Traditional Arabic" w:hAnsi="Traditional Arabic" w:cs="Traditional Arabic"/>
          <w:sz w:val="24"/>
          <w:szCs w:val="24"/>
          <w:rtl/>
          <w:lang w:bidi="ar-DZ"/>
        </w:rPr>
        <w:t>ببسكرة</w:t>
      </w:r>
      <w:proofErr w:type="spellEnd"/>
      <w:r w:rsidRPr="0015258E">
        <w:rPr>
          <w:rFonts w:ascii="Traditional Arabic" w:hAnsi="Traditional Arabic" w:cs="Traditional Arabic"/>
          <w:sz w:val="24"/>
          <w:szCs w:val="24"/>
          <w:rtl/>
          <w:lang w:bidi="ar-DZ"/>
        </w:rPr>
        <w:t>، رسالة مقدمة لنيل شهادة الدكتوراه تخصص محاسبة، كلية العلوم الاقتصادية التجارية وعلوم التسيير، جامعة محمد خيضر بسكرة، 2014/2015، ص07</w:t>
      </w:r>
    </w:p>
  </w:footnote>
  <w:footnote w:id="7">
    <w:p w:rsidR="00BA6B80" w:rsidRPr="00B51548" w:rsidRDefault="00BA6B80" w:rsidP="000F2FD4">
      <w:pPr>
        <w:pStyle w:val="Notedebasdepage"/>
        <w:jc w:val="both"/>
        <w:rPr>
          <w:rFonts w:asciiTheme="majorBidi" w:hAnsiTheme="majorBidi" w:cstheme="majorBidi"/>
          <w:lang w:bidi="ar-DZ"/>
        </w:rPr>
      </w:pPr>
      <w:r w:rsidRPr="00B51548">
        <w:rPr>
          <w:rStyle w:val="Appelnotedebasdep"/>
          <w:rFonts w:asciiTheme="majorBidi" w:hAnsiTheme="majorBidi" w:cstheme="majorBidi"/>
        </w:rPr>
        <w:footnoteRef/>
      </w:r>
      <w:r w:rsidRPr="00B51548">
        <w:rPr>
          <w:rFonts w:asciiTheme="majorBidi" w:hAnsiTheme="majorBidi" w:cstheme="majorBidi"/>
        </w:rPr>
        <w:t xml:space="preserve"> </w:t>
      </w:r>
      <w:r w:rsidRPr="00B51548">
        <w:rPr>
          <w:rFonts w:asciiTheme="majorBidi" w:hAnsiTheme="majorBidi" w:cstheme="majorBidi"/>
          <w:rtl/>
          <w:lang w:bidi="ar-DZ"/>
        </w:rPr>
        <w:t xml:space="preserve">- </w:t>
      </w:r>
      <w:r w:rsidRPr="00B51548">
        <w:rPr>
          <w:rFonts w:asciiTheme="majorBidi" w:hAnsiTheme="majorBidi" w:cstheme="majorBidi"/>
          <w:lang w:bidi="ar-DZ"/>
        </w:rPr>
        <w:t xml:space="preserve"> montada.echouroukonline.com (03/10/2017 ; 11 :11)</w:t>
      </w:r>
    </w:p>
  </w:footnote>
  <w:footnote w:id="8">
    <w:p w:rsidR="00BA6B80" w:rsidRPr="0015258E" w:rsidRDefault="00BA6B80" w:rsidP="00B51548">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xml:space="preserve">- وزارة المالية، الوضعية المالية في الجزائر من الاستقلال لغاية سنة 2012، </w:t>
      </w:r>
      <w:proofErr w:type="gramStart"/>
      <w:r w:rsidRPr="0015258E">
        <w:rPr>
          <w:rFonts w:ascii="Traditional Arabic" w:hAnsi="Traditional Arabic" w:cs="Traditional Arabic"/>
          <w:sz w:val="24"/>
          <w:szCs w:val="24"/>
          <w:rtl/>
          <w:lang w:bidi="ar-DZ"/>
        </w:rPr>
        <w:t>المرجع</w:t>
      </w:r>
      <w:proofErr w:type="gramEnd"/>
      <w:r w:rsidRPr="0015258E">
        <w:rPr>
          <w:rFonts w:ascii="Traditional Arabic" w:hAnsi="Traditional Arabic" w:cs="Traditional Arabic"/>
          <w:sz w:val="24"/>
          <w:szCs w:val="24"/>
          <w:rtl/>
          <w:lang w:bidi="ar-DZ"/>
        </w:rPr>
        <w:t xml:space="preserve"> السابق، ص 85</w:t>
      </w:r>
    </w:p>
  </w:footnote>
  <w:footnote w:id="9">
    <w:p w:rsidR="00BA6B80" w:rsidRPr="0015258E" w:rsidRDefault="00BA6B80" w:rsidP="00B51548">
      <w:pPr>
        <w:pStyle w:val="Notedebasdepage"/>
        <w:bidi/>
        <w:jc w:val="both"/>
        <w:rPr>
          <w:rFonts w:ascii="Traditional Arabic" w:hAnsi="Traditional Arabic" w:cs="Traditional Arabic"/>
          <w:sz w:val="24"/>
          <w:szCs w:val="24"/>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xml:space="preserve">- </w:t>
      </w:r>
      <w:proofErr w:type="gramStart"/>
      <w:r w:rsidRPr="0015258E">
        <w:rPr>
          <w:rFonts w:ascii="Traditional Arabic" w:hAnsi="Traditional Arabic" w:cs="Traditional Arabic"/>
          <w:sz w:val="24"/>
          <w:szCs w:val="24"/>
          <w:rtl/>
          <w:lang w:bidi="ar-DZ"/>
        </w:rPr>
        <w:t>القروض</w:t>
      </w:r>
      <w:proofErr w:type="gramEnd"/>
      <w:r w:rsidRPr="0015258E">
        <w:rPr>
          <w:rFonts w:ascii="Traditional Arabic" w:hAnsi="Traditional Arabic" w:cs="Traditional Arabic"/>
          <w:sz w:val="24"/>
          <w:szCs w:val="24"/>
          <w:rtl/>
          <w:lang w:bidi="ar-DZ"/>
        </w:rPr>
        <w:t xml:space="preserve"> الضريبية: بعد احتساب الضريبة على الدخل الإجمالي يتم اقتطاع جزء من الضريبة ليسدد لاحقا وتحسم في النهاية من الضريبة على أرباح الشركات</w:t>
      </w:r>
    </w:p>
  </w:footnote>
  <w:footnote w:id="10">
    <w:p w:rsidR="00BA6B80" w:rsidRDefault="00BA6B80" w:rsidP="00B51548">
      <w:pPr>
        <w:pStyle w:val="Notedebasdepage"/>
        <w:bidi/>
        <w:jc w:val="both"/>
        <w:rPr>
          <w:rtl/>
          <w:lang w:bidi="ar-DZ"/>
        </w:rPr>
      </w:pPr>
      <w:r w:rsidRPr="0015258E">
        <w:rPr>
          <w:rStyle w:val="Appelnotedebasdep"/>
          <w:rFonts w:ascii="Traditional Arabic" w:hAnsi="Traditional Arabic" w:cs="Traditional Arabic"/>
          <w:sz w:val="24"/>
          <w:szCs w:val="24"/>
        </w:rPr>
        <w:footnoteRef/>
      </w:r>
      <w:r w:rsidRPr="0015258E">
        <w:rPr>
          <w:rFonts w:ascii="Traditional Arabic" w:hAnsi="Traditional Arabic" w:cs="Traditional Arabic"/>
          <w:sz w:val="24"/>
          <w:szCs w:val="24"/>
        </w:rPr>
        <w:t xml:space="preserve"> </w:t>
      </w:r>
      <w:r w:rsidRPr="0015258E">
        <w:rPr>
          <w:rFonts w:ascii="Traditional Arabic" w:hAnsi="Traditional Arabic" w:cs="Traditional Arabic"/>
          <w:sz w:val="24"/>
          <w:szCs w:val="24"/>
          <w:rtl/>
          <w:lang w:bidi="ar-DZ"/>
        </w:rPr>
        <w:t>- المؤسسات الكبرى: التي يفوق رقم أعمالها 100 مليون دج، الشركات البترولية، الشركات الأجنبية التي ليس لها إقامة مهنية في الجزائر</w:t>
      </w:r>
    </w:p>
  </w:footnote>
  <w:footnote w:id="11">
    <w:p w:rsidR="00BA6B80" w:rsidRDefault="00BA6B80" w:rsidP="00B51548">
      <w:pPr>
        <w:pStyle w:val="Notedebasdepage"/>
        <w:jc w:val="both"/>
        <w:rPr>
          <w:lang w:bidi="ar-DZ"/>
        </w:rPr>
      </w:pPr>
      <w:r>
        <w:rPr>
          <w:rStyle w:val="Appelnotedebasdep"/>
        </w:rPr>
        <w:footnoteRef/>
      </w:r>
      <w:r>
        <w:t xml:space="preserve"> </w:t>
      </w:r>
      <w:r>
        <w:rPr>
          <w:lang w:bidi="ar-DZ"/>
        </w:rPr>
        <w:t xml:space="preserve">- </w:t>
      </w:r>
      <w:hyperlink r:id="rId2" w:history="1">
        <w:r w:rsidRPr="00472DEA">
          <w:rPr>
            <w:rStyle w:val="Lienhypertexte1"/>
            <w:lang w:bidi="ar-DZ"/>
          </w:rPr>
          <w:t>www.mfdgi.Gov.dz</w:t>
        </w:r>
      </w:hyperlink>
      <w:r>
        <w:rPr>
          <w:lang w:bidi="ar-DZ"/>
        </w:rPr>
        <w:t xml:space="preserve"> (14/10/2021 ; 11 :16)</w:t>
      </w:r>
    </w:p>
  </w:footnote>
  <w:footnote w:id="12">
    <w:p w:rsidR="00BA6B80" w:rsidRDefault="00BA6B80" w:rsidP="00B51548">
      <w:pPr>
        <w:pStyle w:val="Notedebasdepage"/>
        <w:jc w:val="both"/>
        <w:rPr>
          <w:rtl/>
          <w:lang w:bidi="ar-DZ"/>
        </w:rPr>
      </w:pPr>
      <w:r>
        <w:rPr>
          <w:rStyle w:val="Appelnotedebasdep"/>
        </w:rPr>
        <w:footnoteRef/>
      </w:r>
      <w:r>
        <w:t xml:space="preserve"> -</w:t>
      </w:r>
      <w:hyperlink r:id="rId3" w:history="1">
        <w:r w:rsidRPr="00472DEA">
          <w:rPr>
            <w:rStyle w:val="Lienhypertexte1"/>
            <w:lang w:bidi="ar-DZ"/>
          </w:rPr>
          <w:t>www.mfdgi.Gov.dz</w:t>
        </w:r>
      </w:hyperlink>
      <w:r>
        <w:rPr>
          <w:lang w:bidi="ar-DZ"/>
        </w:rPr>
        <w:t xml:space="preserve"> (14/10/2021 ; 11 :16)</w:t>
      </w:r>
    </w:p>
  </w:footnote>
  <w:footnote w:id="13">
    <w:p w:rsidR="00BA6B80" w:rsidRDefault="00BA6B80" w:rsidP="00B51548">
      <w:pPr>
        <w:pStyle w:val="Notedebasdepage"/>
        <w:jc w:val="both"/>
        <w:rPr>
          <w:rtl/>
          <w:lang w:bidi="ar-DZ"/>
        </w:rPr>
      </w:pPr>
      <w:r>
        <w:rPr>
          <w:rStyle w:val="Appelnotedebasdep"/>
        </w:rPr>
        <w:footnoteRef/>
      </w:r>
      <w:r>
        <w:t xml:space="preserve"> </w:t>
      </w:r>
      <w:r>
        <w:rPr>
          <w:rFonts w:hint="cs"/>
          <w:rtl/>
          <w:lang w:bidi="ar-DZ"/>
        </w:rPr>
        <w:t>-</w:t>
      </w:r>
      <w:hyperlink r:id="rId4" w:history="1">
        <w:r w:rsidRPr="00472DEA">
          <w:rPr>
            <w:rStyle w:val="Lienhypertexte1"/>
            <w:lang w:bidi="ar-DZ"/>
          </w:rPr>
          <w:t>www.mfdgi.Gov.dz</w:t>
        </w:r>
      </w:hyperlink>
      <w:r>
        <w:rPr>
          <w:lang w:bidi="ar-DZ"/>
        </w:rPr>
        <w:t xml:space="preserve"> (14/10/2021 ; 11 :16)</w:t>
      </w:r>
    </w:p>
  </w:footnote>
  <w:footnote w:id="14">
    <w:p w:rsidR="00BA6B80" w:rsidRDefault="00BA6B80" w:rsidP="00B51548">
      <w:pPr>
        <w:pStyle w:val="Notedebasdepage"/>
        <w:jc w:val="both"/>
        <w:rPr>
          <w:rtl/>
          <w:lang w:bidi="ar-DZ"/>
        </w:rPr>
      </w:pPr>
      <w:r>
        <w:rPr>
          <w:rStyle w:val="Appelnotedebasdep"/>
        </w:rPr>
        <w:footnoteRef/>
      </w:r>
      <w:r>
        <w:t xml:space="preserve"> - </w:t>
      </w:r>
      <w:hyperlink r:id="rId5" w:history="1">
        <w:r w:rsidRPr="00472DEA">
          <w:rPr>
            <w:rStyle w:val="Lienhypertexte1"/>
            <w:lang w:bidi="ar-DZ"/>
          </w:rPr>
          <w:t>www.mfdgi.Gov.dz</w:t>
        </w:r>
      </w:hyperlink>
      <w:r>
        <w:rPr>
          <w:lang w:bidi="ar-DZ"/>
        </w:rPr>
        <w:t xml:space="preserve"> (16/10/2021 ; 17 :38)</w:t>
      </w:r>
    </w:p>
  </w:footnote>
  <w:footnote w:id="15">
    <w:p w:rsidR="00BA6B80" w:rsidRDefault="00BA6B80" w:rsidP="00B51548">
      <w:pPr>
        <w:pStyle w:val="Notedebasdepage"/>
        <w:jc w:val="both"/>
      </w:pPr>
      <w:r>
        <w:rPr>
          <w:rStyle w:val="Appelnotedebasdep"/>
        </w:rPr>
        <w:footnoteRef/>
      </w:r>
      <w:r>
        <w:t xml:space="preserve"> -  - </w:t>
      </w:r>
      <w:hyperlink r:id="rId6" w:history="1">
        <w:r w:rsidRPr="00472DEA">
          <w:rPr>
            <w:rStyle w:val="Lienhypertexte1"/>
            <w:lang w:bidi="ar-DZ"/>
          </w:rPr>
          <w:t>www.mfdgi.Gov.dz</w:t>
        </w:r>
      </w:hyperlink>
      <w:r>
        <w:rPr>
          <w:lang w:bidi="ar-DZ"/>
        </w:rPr>
        <w:t xml:space="preserve"> (16/10/2021 ; 17 :38)</w:t>
      </w:r>
    </w:p>
  </w:footnote>
  <w:footnote w:id="16">
    <w:p w:rsidR="00BA6B80" w:rsidRDefault="00BA6B80" w:rsidP="00B51548">
      <w:pPr>
        <w:pStyle w:val="Notedebasdepage"/>
        <w:jc w:val="both"/>
      </w:pPr>
      <w:r>
        <w:rPr>
          <w:rStyle w:val="Appelnotedebasdep"/>
        </w:rPr>
        <w:footnoteRef/>
      </w:r>
      <w:r>
        <w:t xml:space="preserve"> -  - </w:t>
      </w:r>
      <w:hyperlink r:id="rId7" w:history="1">
        <w:r w:rsidRPr="00472DEA">
          <w:rPr>
            <w:rStyle w:val="Lienhypertexte1"/>
            <w:lang w:bidi="ar-DZ"/>
          </w:rPr>
          <w:t>www.mfdgi.Gov.dz</w:t>
        </w:r>
      </w:hyperlink>
      <w:r>
        <w:rPr>
          <w:lang w:bidi="ar-DZ"/>
        </w:rPr>
        <w:t xml:space="preserve"> (16/10/2021 ; 17 :38)</w:t>
      </w:r>
    </w:p>
  </w:footnote>
  <w:footnote w:id="17">
    <w:p w:rsidR="00E36BCC" w:rsidRPr="004A4B8A" w:rsidRDefault="00E36BCC" w:rsidP="00E36BCC">
      <w:pPr>
        <w:pStyle w:val="Notedebasdepage"/>
        <w:bidi/>
        <w:rPr>
          <w:rFonts w:ascii="Traditional Arabic" w:hAnsi="Traditional Arabic" w:cs="Traditional Arabic"/>
          <w:color w:val="FF0000"/>
          <w:sz w:val="24"/>
          <w:szCs w:val="24"/>
          <w:rtl/>
          <w:lang w:bidi="ar-DZ"/>
        </w:rPr>
      </w:pPr>
      <w:r w:rsidRPr="004A4B8A">
        <w:rPr>
          <w:rStyle w:val="Appelnotedebasdep"/>
          <w:rFonts w:ascii="Traditional Arabic" w:hAnsi="Traditional Arabic" w:cs="Traditional Arabic"/>
          <w:sz w:val="24"/>
          <w:szCs w:val="24"/>
        </w:rPr>
        <w:footnoteRef/>
      </w:r>
      <w:r w:rsidRPr="004A4B8A">
        <w:rPr>
          <w:rFonts w:ascii="Traditional Arabic" w:hAnsi="Traditional Arabic" w:cs="Traditional Arabic"/>
          <w:sz w:val="24"/>
          <w:szCs w:val="24"/>
        </w:rPr>
        <w:t xml:space="preserve"> </w:t>
      </w:r>
      <w:r w:rsidRPr="004A4B8A">
        <w:rPr>
          <w:rFonts w:ascii="Traditional Arabic" w:hAnsi="Traditional Arabic" w:cs="Traditional Arabic"/>
          <w:sz w:val="24"/>
          <w:szCs w:val="24"/>
          <w:rtl/>
          <w:lang w:bidi="ar-DZ"/>
        </w:rPr>
        <w:t>- رحمة نابتي، النظام الضريبي المعاصر والفكر المالي الإسلامي –دراسة مقارنة-، مذكرة مقدمة لاستكمال متطلبات نيل شهادة ماجستير في علوم التسيير، كلية العلوم الاقتصادية التجارية وعلوم التسيير تخصص إدارة مالية، جامعة قسنطينة 2، الجزائر، 2013/2014، ص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tl/>
      </w:rPr>
      <w:alias w:val="Titre"/>
      <w:id w:val="77738743"/>
      <w:dataBinding w:prefixMappings="xmlns:ns0='http://schemas.openxmlformats.org/package/2006/metadata/core-properties' xmlns:ns1='http://purl.org/dc/elements/1.1/'" w:xpath="/ns0:coreProperties[1]/ns1:title[1]" w:storeItemID="{6C3C8BC8-F283-45AE-878A-BAB7291924A1}"/>
      <w:text/>
    </w:sdtPr>
    <w:sdtEndPr/>
    <w:sdtContent>
      <w:p w:rsidR="0028619C" w:rsidRPr="0028619C" w:rsidRDefault="00BA6B80" w:rsidP="00BA6B80">
        <w:pPr>
          <w:pStyle w:val="En-tte"/>
          <w:numPr>
            <w:ilvl w:val="0"/>
            <w:numId w:val="4"/>
          </w:numPr>
          <w:pBdr>
            <w:bottom w:val="thickThinSmallGap" w:sz="24" w:space="1" w:color="622423" w:themeColor="accent2" w:themeShade="7F"/>
          </w:pBdr>
          <w:bidi/>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lang w:bidi="ar-DZ"/>
          </w:rPr>
          <w:t>النظام الجبائي الجزائري</w:t>
        </w:r>
      </w:p>
    </w:sdtContent>
  </w:sdt>
  <w:p w:rsidR="0038328E" w:rsidRDefault="006670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9536A"/>
    <w:multiLevelType w:val="hybridMultilevel"/>
    <w:tmpl w:val="ABC8B698"/>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nsid w:val="5A471784"/>
    <w:multiLevelType w:val="hybridMultilevel"/>
    <w:tmpl w:val="BE30CD86"/>
    <w:lvl w:ilvl="0" w:tplc="5EFC850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E573E9"/>
    <w:multiLevelType w:val="hybridMultilevel"/>
    <w:tmpl w:val="1772C124"/>
    <w:lvl w:ilvl="0" w:tplc="6B1A5E9A">
      <w:start w:val="1"/>
      <w:numFmt w:val="upp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76FA1DCD"/>
    <w:multiLevelType w:val="hybridMultilevel"/>
    <w:tmpl w:val="144288E8"/>
    <w:lvl w:ilvl="0" w:tplc="040C000D">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05"/>
    <w:rsid w:val="000F2FD4"/>
    <w:rsid w:val="0066705A"/>
    <w:rsid w:val="006E746F"/>
    <w:rsid w:val="00821705"/>
    <w:rsid w:val="00B51548"/>
    <w:rsid w:val="00BA6B80"/>
    <w:rsid w:val="00D73E3D"/>
    <w:rsid w:val="00E36BCC"/>
    <w:rsid w:val="00FA42E3"/>
    <w:rsid w:val="00FC7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BA6B80"/>
    <w:rPr>
      <w:vertAlign w:val="superscript"/>
    </w:rPr>
  </w:style>
  <w:style w:type="paragraph" w:styleId="En-tte">
    <w:name w:val="header"/>
    <w:basedOn w:val="Normal"/>
    <w:link w:val="En-tteCar"/>
    <w:uiPriority w:val="99"/>
    <w:unhideWhenUsed/>
    <w:rsid w:val="00BA6B80"/>
    <w:pPr>
      <w:tabs>
        <w:tab w:val="center" w:pos="4153"/>
        <w:tab w:val="right" w:pos="8306"/>
      </w:tabs>
      <w:jc w:val="left"/>
    </w:pPr>
    <w:rPr>
      <w:rFonts w:ascii="Calibri" w:hAnsi="Calibri"/>
      <w:sz w:val="22"/>
      <w:szCs w:val="22"/>
    </w:rPr>
  </w:style>
  <w:style w:type="character" w:customStyle="1" w:styleId="En-tteCar">
    <w:name w:val="En-tête Car"/>
    <w:basedOn w:val="Policepardfaut"/>
    <w:link w:val="En-tte"/>
    <w:uiPriority w:val="99"/>
    <w:rsid w:val="00BA6B80"/>
    <w:rPr>
      <w:sz w:val="22"/>
      <w:szCs w:val="22"/>
    </w:rPr>
  </w:style>
  <w:style w:type="paragraph" w:styleId="Pieddepage">
    <w:name w:val="footer"/>
    <w:basedOn w:val="Normal"/>
    <w:link w:val="PieddepageCar"/>
    <w:uiPriority w:val="99"/>
    <w:unhideWhenUsed/>
    <w:rsid w:val="00BA6B80"/>
    <w:pPr>
      <w:tabs>
        <w:tab w:val="center" w:pos="4153"/>
        <w:tab w:val="right" w:pos="8306"/>
      </w:tabs>
      <w:jc w:val="left"/>
    </w:pPr>
    <w:rPr>
      <w:rFonts w:ascii="Calibri" w:hAnsi="Calibri"/>
      <w:sz w:val="22"/>
      <w:szCs w:val="22"/>
    </w:rPr>
  </w:style>
  <w:style w:type="character" w:customStyle="1" w:styleId="PieddepageCar">
    <w:name w:val="Pied de page Car"/>
    <w:basedOn w:val="Policepardfaut"/>
    <w:link w:val="Pieddepage"/>
    <w:uiPriority w:val="99"/>
    <w:rsid w:val="00BA6B80"/>
    <w:rPr>
      <w:sz w:val="22"/>
      <w:szCs w:val="22"/>
    </w:rPr>
  </w:style>
  <w:style w:type="character" w:customStyle="1" w:styleId="Lienhypertexte1">
    <w:name w:val="Lien hypertexte1"/>
    <w:basedOn w:val="Policepardfaut"/>
    <w:uiPriority w:val="99"/>
    <w:unhideWhenUsed/>
    <w:rsid w:val="00BA6B80"/>
    <w:rPr>
      <w:color w:val="0000FF"/>
      <w:u w:val="single"/>
    </w:rPr>
  </w:style>
  <w:style w:type="character" w:styleId="Lienhypertexte">
    <w:name w:val="Hyperlink"/>
    <w:basedOn w:val="Policepardfaut"/>
    <w:uiPriority w:val="99"/>
    <w:semiHidden/>
    <w:unhideWhenUsed/>
    <w:rsid w:val="00BA6B80"/>
    <w:rPr>
      <w:color w:val="0000FF" w:themeColor="hyperlink"/>
      <w:u w:val="single"/>
    </w:rPr>
  </w:style>
  <w:style w:type="paragraph" w:styleId="Textedebulles">
    <w:name w:val="Balloon Text"/>
    <w:basedOn w:val="Normal"/>
    <w:link w:val="TextedebullesCar"/>
    <w:uiPriority w:val="99"/>
    <w:semiHidden/>
    <w:unhideWhenUsed/>
    <w:rsid w:val="00BA6B80"/>
    <w:rPr>
      <w:rFonts w:ascii="Tahoma" w:hAnsi="Tahoma" w:cs="Tahoma"/>
      <w:sz w:val="16"/>
      <w:szCs w:val="16"/>
    </w:rPr>
  </w:style>
  <w:style w:type="character" w:customStyle="1" w:styleId="TextedebullesCar">
    <w:name w:val="Texte de bulles Car"/>
    <w:basedOn w:val="Policepardfaut"/>
    <w:link w:val="Textedebulles"/>
    <w:uiPriority w:val="99"/>
    <w:semiHidden/>
    <w:rsid w:val="00BA6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BA6B80"/>
    <w:rPr>
      <w:vertAlign w:val="superscript"/>
    </w:rPr>
  </w:style>
  <w:style w:type="paragraph" w:styleId="En-tte">
    <w:name w:val="header"/>
    <w:basedOn w:val="Normal"/>
    <w:link w:val="En-tteCar"/>
    <w:uiPriority w:val="99"/>
    <w:unhideWhenUsed/>
    <w:rsid w:val="00BA6B80"/>
    <w:pPr>
      <w:tabs>
        <w:tab w:val="center" w:pos="4153"/>
        <w:tab w:val="right" w:pos="8306"/>
      </w:tabs>
      <w:jc w:val="left"/>
    </w:pPr>
    <w:rPr>
      <w:rFonts w:ascii="Calibri" w:hAnsi="Calibri"/>
      <w:sz w:val="22"/>
      <w:szCs w:val="22"/>
    </w:rPr>
  </w:style>
  <w:style w:type="character" w:customStyle="1" w:styleId="En-tteCar">
    <w:name w:val="En-tête Car"/>
    <w:basedOn w:val="Policepardfaut"/>
    <w:link w:val="En-tte"/>
    <w:uiPriority w:val="99"/>
    <w:rsid w:val="00BA6B80"/>
    <w:rPr>
      <w:sz w:val="22"/>
      <w:szCs w:val="22"/>
    </w:rPr>
  </w:style>
  <w:style w:type="paragraph" w:styleId="Pieddepage">
    <w:name w:val="footer"/>
    <w:basedOn w:val="Normal"/>
    <w:link w:val="PieddepageCar"/>
    <w:uiPriority w:val="99"/>
    <w:unhideWhenUsed/>
    <w:rsid w:val="00BA6B80"/>
    <w:pPr>
      <w:tabs>
        <w:tab w:val="center" w:pos="4153"/>
        <w:tab w:val="right" w:pos="8306"/>
      </w:tabs>
      <w:jc w:val="left"/>
    </w:pPr>
    <w:rPr>
      <w:rFonts w:ascii="Calibri" w:hAnsi="Calibri"/>
      <w:sz w:val="22"/>
      <w:szCs w:val="22"/>
    </w:rPr>
  </w:style>
  <w:style w:type="character" w:customStyle="1" w:styleId="PieddepageCar">
    <w:name w:val="Pied de page Car"/>
    <w:basedOn w:val="Policepardfaut"/>
    <w:link w:val="Pieddepage"/>
    <w:uiPriority w:val="99"/>
    <w:rsid w:val="00BA6B80"/>
    <w:rPr>
      <w:sz w:val="22"/>
      <w:szCs w:val="22"/>
    </w:rPr>
  </w:style>
  <w:style w:type="character" w:customStyle="1" w:styleId="Lienhypertexte1">
    <w:name w:val="Lien hypertexte1"/>
    <w:basedOn w:val="Policepardfaut"/>
    <w:uiPriority w:val="99"/>
    <w:unhideWhenUsed/>
    <w:rsid w:val="00BA6B80"/>
    <w:rPr>
      <w:color w:val="0000FF"/>
      <w:u w:val="single"/>
    </w:rPr>
  </w:style>
  <w:style w:type="character" w:styleId="Lienhypertexte">
    <w:name w:val="Hyperlink"/>
    <w:basedOn w:val="Policepardfaut"/>
    <w:uiPriority w:val="99"/>
    <w:semiHidden/>
    <w:unhideWhenUsed/>
    <w:rsid w:val="00BA6B80"/>
    <w:rPr>
      <w:color w:val="0000FF" w:themeColor="hyperlink"/>
      <w:u w:val="single"/>
    </w:rPr>
  </w:style>
  <w:style w:type="paragraph" w:styleId="Textedebulles">
    <w:name w:val="Balloon Text"/>
    <w:basedOn w:val="Normal"/>
    <w:link w:val="TextedebullesCar"/>
    <w:uiPriority w:val="99"/>
    <w:semiHidden/>
    <w:unhideWhenUsed/>
    <w:rsid w:val="00BA6B80"/>
    <w:rPr>
      <w:rFonts w:ascii="Tahoma" w:hAnsi="Tahoma" w:cs="Tahoma"/>
      <w:sz w:val="16"/>
      <w:szCs w:val="16"/>
    </w:rPr>
  </w:style>
  <w:style w:type="character" w:customStyle="1" w:styleId="TextedebullesCar">
    <w:name w:val="Texte de bulles Car"/>
    <w:basedOn w:val="Policepardfaut"/>
    <w:link w:val="Textedebulles"/>
    <w:uiPriority w:val="99"/>
    <w:semiHidden/>
    <w:rsid w:val="00BA6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fdgi.Gov.dz" TargetMode="External"/><Relationship Id="rId7" Type="http://schemas.openxmlformats.org/officeDocument/2006/relationships/hyperlink" Target="http://www.mfdgi.Gov.dz" TargetMode="External"/><Relationship Id="rId2" Type="http://schemas.openxmlformats.org/officeDocument/2006/relationships/hyperlink" Target="http://www.mfdgi.Gov.dz" TargetMode="External"/><Relationship Id="rId1" Type="http://schemas.openxmlformats.org/officeDocument/2006/relationships/hyperlink" Target="http://www.arab-ency.com" TargetMode="External"/><Relationship Id="rId6" Type="http://schemas.openxmlformats.org/officeDocument/2006/relationships/hyperlink" Target="http://www.mfdgi.Gov.dz" TargetMode="External"/><Relationship Id="rId5" Type="http://schemas.openxmlformats.org/officeDocument/2006/relationships/hyperlink" Target="http://www.mfdgi.Gov.dz" TargetMode="External"/><Relationship Id="rId4" Type="http://schemas.openxmlformats.org/officeDocument/2006/relationships/hyperlink" Target="http://www.mfdgi.Gov.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2440</Words>
  <Characters>13423</Characters>
  <Application>Microsoft Office Word</Application>
  <DocSecurity>0</DocSecurity>
  <Lines>111</Lines>
  <Paragraphs>31</Paragraphs>
  <ScaleCrop>false</ScaleCrop>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النظام الجبائي الجزائري</dc:title>
  <dc:subject/>
  <dc:creator>kami</dc:creator>
  <cp:keywords/>
  <dc:description/>
  <cp:lastModifiedBy>kami</cp:lastModifiedBy>
  <cp:revision>5</cp:revision>
  <dcterms:created xsi:type="dcterms:W3CDTF">2022-10-11T08:32:00Z</dcterms:created>
  <dcterms:modified xsi:type="dcterms:W3CDTF">2022-10-19T16:24:00Z</dcterms:modified>
</cp:coreProperties>
</file>