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353" w:rsidRPr="00950E8B" w:rsidRDefault="005A2353" w:rsidP="005A2353">
      <w:pPr>
        <w:bidi/>
        <w:ind w:left="-2"/>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الثالث</w:t>
      </w:r>
      <w:r w:rsidRPr="00950E8B">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Pr="00950E8B">
        <w:rPr>
          <w:rFonts w:ascii="Simplified Arabic" w:hAnsi="Simplified Arabic" w:cs="Simplified Arabic" w:hint="cs"/>
          <w:b/>
          <w:bCs/>
          <w:sz w:val="32"/>
          <w:szCs w:val="32"/>
          <w:rtl/>
          <w:lang w:bidi="ar-DZ"/>
        </w:rPr>
        <w:t>الاختلاف المحاسبي الدولي في تطبيق الأنظمة المحاسبية</w:t>
      </w:r>
    </w:p>
    <w:p w:rsidR="005A2353" w:rsidRDefault="005A2353" w:rsidP="005A2353">
      <w:pPr>
        <w:bidi/>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تهدف المحاسبة على المستوى الدولي إلى تحقيق مجموعة من الأهداف لعل أبرزها دراسة الأنظمة المحاسبية في الدول المختلفة إلى النظم الأكثر ملائمة لاحتياجاتها، والتوصل إلى أسس وقواعد محاسبية دولية يمكن الاستعانة بها لتطوير الأنظمة المحاسبية المحلية، إضافة إلى توفير معلومات محاسبية ملائمة وذات مصداقية.</w:t>
      </w:r>
    </w:p>
    <w:p w:rsidR="005A2353" w:rsidRDefault="005A2353" w:rsidP="005A2353">
      <w:pPr>
        <w:bidi/>
        <w:ind w:left="-2"/>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أولا.</w:t>
      </w:r>
      <w:r>
        <w:rPr>
          <w:rFonts w:ascii="Simplified Arabic" w:hAnsi="Simplified Arabic" w:cs="Simplified Arabic" w:hint="cs"/>
          <w:b/>
          <w:bCs/>
          <w:sz w:val="28"/>
          <w:szCs w:val="28"/>
          <w:rtl/>
          <w:lang w:bidi="ar-DZ"/>
        </w:rPr>
        <w:t xml:space="preserve"> أسباب الاختلاف المحاسبي الدولي</w:t>
      </w:r>
    </w:p>
    <w:p w:rsidR="005A2353" w:rsidRDefault="005A2353" w:rsidP="005A2353">
      <w:pPr>
        <w:bidi/>
        <w:ind w:left="-2"/>
        <w:jc w:val="both"/>
        <w:rPr>
          <w:rFonts w:ascii="Simplified Arabic" w:hAnsi="Simplified Arabic" w:cs="Simplified Arabic"/>
          <w:b/>
          <w:bCs/>
          <w:sz w:val="28"/>
          <w:szCs w:val="28"/>
          <w:rtl/>
          <w:lang w:bidi="ar-DZ"/>
        </w:rPr>
      </w:pPr>
      <w:r w:rsidRPr="000D35CF">
        <w:rPr>
          <w:rFonts w:ascii="Simplified Arabic" w:hAnsi="Simplified Arabic" w:cs="Simplified Arabic" w:hint="cs"/>
          <w:sz w:val="28"/>
          <w:szCs w:val="28"/>
          <w:rtl/>
          <w:lang w:bidi="ar-DZ"/>
        </w:rPr>
        <w:t xml:space="preserve">إن </w:t>
      </w:r>
      <w:r>
        <w:rPr>
          <w:rFonts w:ascii="Simplified Arabic" w:hAnsi="Simplified Arabic" w:cs="Simplified Arabic" w:hint="cs"/>
          <w:sz w:val="28"/>
          <w:szCs w:val="28"/>
          <w:rtl/>
          <w:lang w:bidi="ar-DZ"/>
        </w:rPr>
        <w:t>ل</w:t>
      </w:r>
      <w:r w:rsidRPr="000D35CF">
        <w:rPr>
          <w:rFonts w:ascii="Simplified Arabic" w:hAnsi="Simplified Arabic" w:cs="Simplified Arabic" w:hint="cs"/>
          <w:sz w:val="28"/>
          <w:szCs w:val="28"/>
          <w:rtl/>
          <w:lang w:bidi="ar-DZ"/>
        </w:rPr>
        <w:t>اختلاف العوامل الاقتصادية والسياسية والاجتماعية والثقافية أثر على الممارسات المحاسبية من دول إلى أخرى</w:t>
      </w:r>
      <w:r>
        <w:rPr>
          <w:rFonts w:ascii="Simplified Arabic" w:hAnsi="Simplified Arabic" w:cs="Simplified Arabic" w:hint="cs"/>
          <w:sz w:val="28"/>
          <w:szCs w:val="28"/>
          <w:rtl/>
          <w:lang w:bidi="ar-DZ"/>
        </w:rPr>
        <w:t>، وذلك حسب اختلاف البيئة والمحيط التي تقوم فيه مؤسسات هذه الدول.</w:t>
      </w:r>
    </w:p>
    <w:p w:rsidR="005A2353" w:rsidRPr="005A2353" w:rsidRDefault="005A2353" w:rsidP="005A2353">
      <w:pPr>
        <w:pStyle w:val="Paragraphedeliste"/>
        <w:numPr>
          <w:ilvl w:val="0"/>
          <w:numId w:val="2"/>
        </w:numPr>
        <w:bidi/>
        <w:jc w:val="both"/>
        <w:rPr>
          <w:rFonts w:ascii="Simplified Arabic" w:hAnsi="Simplified Arabic" w:cs="Simplified Arabic"/>
          <w:b/>
          <w:bCs/>
          <w:sz w:val="28"/>
          <w:szCs w:val="28"/>
          <w:rtl/>
          <w:lang w:bidi="ar-DZ"/>
        </w:rPr>
      </w:pPr>
      <w:r w:rsidRPr="005A2353">
        <w:rPr>
          <w:rFonts w:ascii="Simplified Arabic" w:hAnsi="Simplified Arabic" w:cs="Simplified Arabic" w:hint="cs"/>
          <w:b/>
          <w:bCs/>
          <w:sz w:val="28"/>
          <w:szCs w:val="28"/>
          <w:rtl/>
          <w:lang w:bidi="ar-DZ"/>
        </w:rPr>
        <w:t>المحيط المحاسبي الدولي</w:t>
      </w:r>
    </w:p>
    <w:p w:rsidR="005A2353" w:rsidRDefault="005A2353" w:rsidP="005A2353">
      <w:pPr>
        <w:bidi/>
        <w:ind w:left="-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يتميز المحيط الدولي بمجموعة من الظواهر المؤثرة على المحاسبة، من بينها ظهور الاقتصاد الدولي الحديث، دور المؤسسات المتعددة الجنسية، الاستثمار الأجنبي المباشر، النظام النقدي الدولي، وقد كونت هذه العوامل بيئة أعمال لها صفاتها واحتياجاتها الخاصة من حيث طرق القياس والتقويم المحاسبي والإفصاح، وفيما يلي تفصيل لكل عنصر على حدا:</w:t>
      </w:r>
      <w:bookmarkStart w:id="0" w:name="_GoBack"/>
      <w:bookmarkEnd w:id="0"/>
    </w:p>
    <w:p w:rsidR="005A2353" w:rsidRPr="005A2353" w:rsidRDefault="005A2353" w:rsidP="005A2353">
      <w:pPr>
        <w:pStyle w:val="Paragraphedeliste"/>
        <w:numPr>
          <w:ilvl w:val="0"/>
          <w:numId w:val="3"/>
        </w:numPr>
        <w:bidi/>
        <w:jc w:val="both"/>
        <w:rPr>
          <w:rFonts w:ascii="Simplified Arabic" w:hAnsi="Simplified Arabic" w:cs="Simplified Arabic"/>
          <w:b/>
          <w:bCs/>
          <w:sz w:val="28"/>
          <w:szCs w:val="28"/>
          <w:rtl/>
          <w:lang w:bidi="ar-DZ"/>
        </w:rPr>
      </w:pPr>
      <w:r w:rsidRPr="005A2353">
        <w:rPr>
          <w:rFonts w:ascii="Simplified Arabic" w:hAnsi="Simplified Arabic" w:cs="Simplified Arabic" w:hint="cs"/>
          <w:b/>
          <w:bCs/>
          <w:sz w:val="28"/>
          <w:szCs w:val="28"/>
          <w:rtl/>
          <w:lang w:bidi="ar-DZ"/>
        </w:rPr>
        <w:t>الاقتصاد الدولي الحديث</w:t>
      </w:r>
    </w:p>
    <w:p w:rsidR="005A2353" w:rsidRDefault="005A2353" w:rsidP="005A2353">
      <w:pPr>
        <w:bidi/>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يتميز الاقتصاد الدولي والعالمي الحديث بعدد من الخصائص، منها:</w:t>
      </w:r>
    </w:p>
    <w:p w:rsidR="005A2353" w:rsidRPr="00AC5D3C" w:rsidRDefault="005A2353" w:rsidP="005A2353">
      <w:pPr>
        <w:bidi/>
        <w:ind w:left="-2"/>
        <w:jc w:val="both"/>
        <w:rPr>
          <w:rFonts w:ascii="Simplified Arabic" w:hAnsi="Simplified Arabic" w:cs="Simplified Arabic"/>
          <w:sz w:val="28"/>
          <w:szCs w:val="28"/>
          <w:lang w:bidi="ar-DZ"/>
        </w:rPr>
      </w:pPr>
      <w:r w:rsidRPr="00AC5D3C">
        <w:rPr>
          <w:rFonts w:ascii="Simplified Arabic" w:hAnsi="Simplified Arabic" w:cs="Simplified Arabic" w:hint="cs"/>
          <w:b/>
          <w:bCs/>
          <w:sz w:val="28"/>
          <w:szCs w:val="28"/>
          <w:rtl/>
          <w:lang w:bidi="ar-DZ"/>
        </w:rPr>
        <w:t>المؤسسات العالمية التضامنية</w:t>
      </w:r>
      <w:r>
        <w:rPr>
          <w:rFonts w:ascii="Simplified Arabic" w:hAnsi="Simplified Arabic" w:cs="Simplified Arabic" w:hint="cs"/>
          <w:sz w:val="28"/>
          <w:szCs w:val="28"/>
          <w:rtl/>
          <w:lang w:bidi="ar-DZ"/>
        </w:rPr>
        <w:t>: و</w:t>
      </w:r>
      <w:r w:rsidRPr="00AC5D3C">
        <w:rPr>
          <w:rFonts w:ascii="Simplified Arabic" w:hAnsi="Simplified Arabic" w:cs="Simplified Arabic" w:hint="cs"/>
          <w:sz w:val="28"/>
          <w:szCs w:val="28"/>
          <w:rtl/>
          <w:lang w:bidi="ar-DZ"/>
        </w:rPr>
        <w:t>التي تجمع شركاء مختلفين في الجنسية من أجل الحصول على الأرباح من السوق الدولية والاستفادة من سوق العمل، وتجنب مخاطر تقلبات أسعار العملات والعقبات التي تضعها بعض الدول كفرض الرسوم الجمركية وغيرها؛</w:t>
      </w:r>
    </w:p>
    <w:p w:rsidR="005A2353" w:rsidRPr="00AC5D3C" w:rsidRDefault="005A2353" w:rsidP="005A2353">
      <w:pPr>
        <w:bidi/>
        <w:ind w:left="-2"/>
        <w:jc w:val="both"/>
        <w:rPr>
          <w:rFonts w:ascii="Simplified Arabic" w:hAnsi="Simplified Arabic" w:cs="Simplified Arabic"/>
          <w:sz w:val="28"/>
          <w:szCs w:val="28"/>
          <w:lang w:bidi="ar-DZ"/>
        </w:rPr>
      </w:pPr>
      <w:r w:rsidRPr="00AC5D3C">
        <w:rPr>
          <w:rFonts w:ascii="Simplified Arabic" w:hAnsi="Simplified Arabic" w:cs="Simplified Arabic" w:hint="cs"/>
          <w:b/>
          <w:bCs/>
          <w:sz w:val="28"/>
          <w:szCs w:val="28"/>
          <w:rtl/>
          <w:lang w:bidi="ar-DZ"/>
        </w:rPr>
        <w:t>التكامل الدولي للأسواق المالية العالمية</w:t>
      </w:r>
      <w:r>
        <w:rPr>
          <w:rFonts w:ascii="Simplified Arabic" w:hAnsi="Simplified Arabic" w:cs="Simplified Arabic" w:hint="cs"/>
          <w:b/>
          <w:bCs/>
          <w:sz w:val="28"/>
          <w:szCs w:val="28"/>
          <w:rtl/>
          <w:lang w:bidi="ar-DZ"/>
        </w:rPr>
        <w:t xml:space="preserve">: </w:t>
      </w:r>
      <w:r w:rsidRPr="007C2C5D">
        <w:rPr>
          <w:rFonts w:ascii="Simplified Arabic" w:hAnsi="Simplified Arabic" w:cs="Simplified Arabic" w:hint="cs"/>
          <w:sz w:val="28"/>
          <w:szCs w:val="28"/>
          <w:rtl/>
          <w:lang w:bidi="ar-DZ"/>
        </w:rPr>
        <w:t>وذلك</w:t>
      </w:r>
      <w:r w:rsidRPr="00AC5D3C">
        <w:rPr>
          <w:rFonts w:ascii="Simplified Arabic" w:hAnsi="Simplified Arabic" w:cs="Simplified Arabic" w:hint="cs"/>
          <w:sz w:val="28"/>
          <w:szCs w:val="28"/>
          <w:rtl/>
          <w:lang w:bidi="ar-DZ"/>
        </w:rPr>
        <w:t xml:space="preserve"> رغم العقبات التي تواجهها من اختلاف طرق الانتخاب والسياسات المحاسبية والقوانين التجارية المحلية وغيرها؛</w:t>
      </w:r>
    </w:p>
    <w:p w:rsidR="005A2353" w:rsidRPr="00AC5D3C" w:rsidRDefault="005A2353" w:rsidP="005A2353">
      <w:pPr>
        <w:bidi/>
        <w:ind w:left="-2"/>
        <w:jc w:val="both"/>
        <w:rPr>
          <w:rFonts w:ascii="Simplified Arabic" w:hAnsi="Simplified Arabic" w:cs="Simplified Arabic"/>
          <w:sz w:val="28"/>
          <w:szCs w:val="28"/>
          <w:lang w:bidi="ar-DZ"/>
        </w:rPr>
      </w:pPr>
      <w:r w:rsidRPr="007C2C5D">
        <w:rPr>
          <w:rFonts w:ascii="Simplified Arabic" w:hAnsi="Simplified Arabic" w:cs="Simplified Arabic" w:hint="cs"/>
          <w:b/>
          <w:bCs/>
          <w:sz w:val="28"/>
          <w:szCs w:val="28"/>
          <w:rtl/>
          <w:lang w:bidi="ar-DZ"/>
        </w:rPr>
        <w:t>كثرة ظهور الاتحادات الاقتصادية</w:t>
      </w:r>
      <w:r>
        <w:rPr>
          <w:rFonts w:ascii="Simplified Arabic" w:hAnsi="Simplified Arabic" w:cs="Simplified Arabic" w:hint="cs"/>
          <w:sz w:val="28"/>
          <w:szCs w:val="28"/>
          <w:rtl/>
          <w:lang w:bidi="ar-DZ"/>
        </w:rPr>
        <w:t>:</w:t>
      </w:r>
      <w:r w:rsidRPr="00AC5D3C">
        <w:rPr>
          <w:rFonts w:ascii="Simplified Arabic" w:hAnsi="Simplified Arabic" w:cs="Simplified Arabic" w:hint="cs"/>
          <w:sz w:val="28"/>
          <w:szCs w:val="28"/>
          <w:rtl/>
          <w:lang w:bidi="ar-DZ"/>
        </w:rPr>
        <w:t xml:space="preserve"> على هيئة تكتلات منها:</w:t>
      </w:r>
    </w:p>
    <w:p w:rsidR="005A2353" w:rsidRPr="007C2C5D" w:rsidRDefault="005A2353" w:rsidP="005A2353">
      <w:pPr>
        <w:pStyle w:val="Paragraphedeliste"/>
        <w:numPr>
          <w:ilvl w:val="0"/>
          <w:numId w:val="1"/>
        </w:numPr>
        <w:bidi/>
        <w:jc w:val="both"/>
        <w:rPr>
          <w:rFonts w:ascii="Simplified Arabic" w:hAnsi="Simplified Arabic" w:cs="Simplified Arabic"/>
          <w:sz w:val="28"/>
          <w:szCs w:val="28"/>
          <w:lang w:bidi="ar-DZ"/>
        </w:rPr>
      </w:pPr>
      <w:r w:rsidRPr="007C2C5D">
        <w:rPr>
          <w:rFonts w:ascii="Simplified Arabic" w:hAnsi="Simplified Arabic" w:cs="Simplified Arabic" w:hint="cs"/>
          <w:sz w:val="28"/>
          <w:szCs w:val="28"/>
          <w:rtl/>
          <w:lang w:bidi="ar-DZ"/>
        </w:rPr>
        <w:t>التكتل التجاري في أمريكا الشمالية عام 1992، بين الولايات المتحدة الأمريكية والمكسيك وكندا؛</w:t>
      </w:r>
    </w:p>
    <w:p w:rsidR="005A2353" w:rsidRPr="007C2C5D" w:rsidRDefault="005A2353" w:rsidP="005A2353">
      <w:pPr>
        <w:pStyle w:val="Paragraphedeliste"/>
        <w:numPr>
          <w:ilvl w:val="0"/>
          <w:numId w:val="1"/>
        </w:numPr>
        <w:bidi/>
        <w:jc w:val="both"/>
        <w:rPr>
          <w:rFonts w:ascii="Simplified Arabic" w:hAnsi="Simplified Arabic" w:cs="Simplified Arabic"/>
          <w:sz w:val="28"/>
          <w:szCs w:val="28"/>
          <w:lang w:bidi="ar-DZ"/>
        </w:rPr>
      </w:pPr>
      <w:r w:rsidRPr="007C2C5D">
        <w:rPr>
          <w:rFonts w:ascii="Simplified Arabic" w:hAnsi="Simplified Arabic" w:cs="Simplified Arabic" w:hint="cs"/>
          <w:sz w:val="28"/>
          <w:szCs w:val="28"/>
          <w:rtl/>
          <w:lang w:bidi="ar-DZ"/>
        </w:rPr>
        <w:lastRenderedPageBreak/>
        <w:t>التكتلات الاقتصادية بين دول أمريكا الوسطى والجنوبية مثل البرازيل والأرجنتين والأوروجواي؛</w:t>
      </w:r>
    </w:p>
    <w:p w:rsidR="005A2353" w:rsidRPr="007C2C5D" w:rsidRDefault="005A2353" w:rsidP="005A2353">
      <w:pPr>
        <w:pStyle w:val="Paragraphedeliste"/>
        <w:numPr>
          <w:ilvl w:val="0"/>
          <w:numId w:val="1"/>
        </w:numPr>
        <w:bidi/>
        <w:jc w:val="both"/>
        <w:rPr>
          <w:rFonts w:ascii="Simplified Arabic" w:hAnsi="Simplified Arabic" w:cs="Simplified Arabic"/>
          <w:sz w:val="28"/>
          <w:szCs w:val="28"/>
          <w:lang w:bidi="ar-DZ"/>
        </w:rPr>
      </w:pPr>
      <w:r w:rsidRPr="007C2C5D">
        <w:rPr>
          <w:rFonts w:ascii="Simplified Arabic" w:hAnsi="Simplified Arabic" w:cs="Simplified Arabic" w:hint="cs"/>
          <w:sz w:val="28"/>
          <w:szCs w:val="28"/>
          <w:rtl/>
          <w:lang w:bidi="ar-DZ"/>
        </w:rPr>
        <w:t>التكتلات الاقتصادية في أوروبا، ومن أهمها السوق الأوروبية المشتركة التي تأسست سنة 1957؛</w:t>
      </w:r>
    </w:p>
    <w:p w:rsidR="005A2353" w:rsidRPr="007C2C5D" w:rsidRDefault="005A2353" w:rsidP="005A2353">
      <w:pPr>
        <w:pStyle w:val="Paragraphedeliste"/>
        <w:numPr>
          <w:ilvl w:val="0"/>
          <w:numId w:val="1"/>
        </w:numPr>
        <w:bidi/>
        <w:jc w:val="both"/>
        <w:rPr>
          <w:rFonts w:ascii="Simplified Arabic" w:hAnsi="Simplified Arabic" w:cs="Simplified Arabic"/>
          <w:sz w:val="28"/>
          <w:szCs w:val="28"/>
          <w:lang w:bidi="ar-DZ"/>
        </w:rPr>
      </w:pPr>
      <w:r w:rsidRPr="007C2C5D">
        <w:rPr>
          <w:rFonts w:ascii="Simplified Arabic" w:hAnsi="Simplified Arabic" w:cs="Simplified Arabic" w:hint="cs"/>
          <w:sz w:val="28"/>
          <w:szCs w:val="28"/>
          <w:rtl/>
          <w:lang w:bidi="ar-DZ"/>
        </w:rPr>
        <w:t xml:space="preserve">ظهور قوى اقتصادية جديدة خاصة اليابان وألمانيا، كانت لها أثر كبير على القدرة التنافسية والبقاء. </w:t>
      </w:r>
    </w:p>
    <w:p w:rsidR="005A2353" w:rsidRPr="00351401" w:rsidRDefault="005A2353" w:rsidP="005A2353">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2.</w:t>
      </w:r>
      <w:r>
        <w:rPr>
          <w:rFonts w:ascii="Simplified Arabic" w:hAnsi="Simplified Arabic" w:cs="Simplified Arabic" w:hint="cs"/>
          <w:sz w:val="28"/>
          <w:szCs w:val="28"/>
          <w:rtl/>
          <w:lang w:bidi="ar-DZ"/>
        </w:rPr>
        <w:t xml:space="preserve"> </w:t>
      </w:r>
      <w:r w:rsidRPr="00C9684A">
        <w:rPr>
          <w:rFonts w:ascii="Simplified Arabic" w:hAnsi="Simplified Arabic" w:cs="Simplified Arabic" w:hint="cs"/>
          <w:b/>
          <w:bCs/>
          <w:sz w:val="28"/>
          <w:szCs w:val="28"/>
          <w:rtl/>
          <w:lang w:bidi="ar-DZ"/>
        </w:rPr>
        <w:t>دور المؤسسات متعددة الجنسيات</w:t>
      </w:r>
      <w:r w:rsidRPr="00351401">
        <w:rPr>
          <w:rFonts w:ascii="Simplified Arabic" w:hAnsi="Simplified Arabic" w:cs="Simplified Arabic" w:hint="cs"/>
          <w:sz w:val="28"/>
          <w:szCs w:val="28"/>
          <w:rtl/>
          <w:lang w:bidi="ar-DZ"/>
        </w:rPr>
        <w:t>: وهي مؤسسات مملوكة ونطاق نشطاها على المستوى الدولي العالمي، فهي ليست مؤسسات محلية تقدم بعض الأعمال الأجنبية، بل أعمالها دولية في كل وظائفها الإنتاجية والتسويقية والتمويلية، وقد انتشر هذا النوع من المؤسسات عن طريق الاستثمار في مؤسسات تابعة أو فروع خارجية مستقلة، ولا شك أن انتشار مثل هذه المؤسسات عالميا يتطلب وجود نظم محاسبية ورقابية لتقييم أدائها ومعايير محاسبية خاصة لتحقيق متطلبات المستثمرين الحاليين والأجانب على حد سواء؛</w:t>
      </w:r>
    </w:p>
    <w:p w:rsidR="005A2353" w:rsidRDefault="005A2353" w:rsidP="005A2353">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3.</w:t>
      </w:r>
      <w:r w:rsidRPr="005B3804">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الاستثمار الأجنبي المباشر: </w:t>
      </w:r>
      <w:r w:rsidRPr="00C9684A">
        <w:rPr>
          <w:rFonts w:ascii="Simplified Arabic" w:hAnsi="Simplified Arabic" w:cs="Simplified Arabic" w:hint="cs"/>
          <w:sz w:val="28"/>
          <w:szCs w:val="28"/>
          <w:rtl/>
          <w:lang w:bidi="ar-DZ"/>
        </w:rPr>
        <w:t>وهو عبار</w:t>
      </w:r>
      <w:r>
        <w:rPr>
          <w:rFonts w:ascii="Simplified Arabic" w:hAnsi="Simplified Arabic" w:cs="Simplified Arabic" w:hint="cs"/>
          <w:sz w:val="28"/>
          <w:szCs w:val="28"/>
          <w:rtl/>
          <w:lang w:bidi="ar-DZ"/>
        </w:rPr>
        <w:t>ة</w:t>
      </w:r>
      <w:r w:rsidRPr="00C9684A">
        <w:rPr>
          <w:rFonts w:ascii="Simplified Arabic" w:hAnsi="Simplified Arabic" w:cs="Simplified Arabic" w:hint="cs"/>
          <w:sz w:val="28"/>
          <w:szCs w:val="28"/>
          <w:rtl/>
          <w:lang w:bidi="ar-DZ"/>
        </w:rPr>
        <w:t xml:space="preserve"> عن تحويل</w:t>
      </w:r>
      <w:r>
        <w:rPr>
          <w:rFonts w:ascii="Simplified Arabic" w:hAnsi="Simplified Arabic" w:cs="Simplified Arabic" w:hint="cs"/>
          <w:sz w:val="28"/>
          <w:szCs w:val="28"/>
          <w:rtl/>
          <w:lang w:bidi="ar-DZ"/>
        </w:rPr>
        <w:t xml:space="preserve"> رأس المال والأصول التكنولوجية لإحدى المؤسسات من دولة (الدولة الأم) إلى دولة أخرى (الدولة المضيفة) عن طريق المؤسسة ذاتها، ومن أهم أهدافها هو توسيع الأسواق عن طريق الإنتاج والبيع في الخارج وتخفيض تكاليفها (النقل، العقبات الجمركية)، إضافة إلى وجود مواقع تنافسية أقوى، وهذا النوع من الاستثمار له آثار كبيرة على المحاسبة وخاصة على المستوى الدولي من حيث ترجمة العملات الأجنبية وعمليات الصرف الأجنبي؛</w:t>
      </w:r>
    </w:p>
    <w:p w:rsidR="005A2353" w:rsidRPr="00821680" w:rsidRDefault="005A2353" w:rsidP="005A2353">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4.</w:t>
      </w:r>
      <w:r>
        <w:rPr>
          <w:rFonts w:ascii="Simplified Arabic" w:hAnsi="Simplified Arabic" w:cs="Simplified Arabic" w:hint="cs"/>
          <w:b/>
          <w:bCs/>
          <w:sz w:val="28"/>
          <w:szCs w:val="28"/>
          <w:rtl/>
          <w:lang w:bidi="ar-DZ"/>
        </w:rPr>
        <w:t xml:space="preserve"> النظام النقدي الدولي: </w:t>
      </w:r>
      <w:r>
        <w:rPr>
          <w:rFonts w:ascii="Simplified Arabic" w:hAnsi="Simplified Arabic" w:cs="Simplified Arabic" w:hint="cs"/>
          <w:sz w:val="28"/>
          <w:szCs w:val="28"/>
          <w:rtl/>
          <w:lang w:bidi="ar-DZ"/>
        </w:rPr>
        <w:t>وهو ذلك النظام الذي يتحدد عن طريق أسعار الصرف وتدفق رأس المال، ويتم تعديل موازين المدفوعات بناء عليه، ومن أهم تأثير له على المحاسبة نجد مشكلة أسعار الصرف.</w:t>
      </w:r>
    </w:p>
    <w:p w:rsidR="005A2353" w:rsidRDefault="005A2353" w:rsidP="005A235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Pr="00BC7EA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أسباب الاختلاف المحاسبي على المستوى الجزئي</w:t>
      </w:r>
    </w:p>
    <w:p w:rsidR="005A2353" w:rsidRPr="000D35CF" w:rsidRDefault="005A2353" w:rsidP="005A2353">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تظهر أهم الأسباب وراء</w:t>
      </w:r>
      <w:r w:rsidRPr="000D35CF">
        <w:rPr>
          <w:rFonts w:ascii="Simplified Arabic" w:hAnsi="Simplified Arabic" w:cs="Simplified Arabic" w:hint="cs"/>
          <w:sz w:val="28"/>
          <w:szCs w:val="28"/>
          <w:rtl/>
          <w:lang w:bidi="ar-DZ"/>
        </w:rPr>
        <w:t xml:space="preserve"> الاختلاف</w:t>
      </w:r>
      <w:r>
        <w:rPr>
          <w:rFonts w:ascii="Simplified Arabic" w:hAnsi="Simplified Arabic" w:cs="Simplified Arabic" w:hint="cs"/>
          <w:sz w:val="28"/>
          <w:szCs w:val="28"/>
          <w:rtl/>
          <w:lang w:bidi="ar-DZ"/>
        </w:rPr>
        <w:t xml:space="preserve"> المحاسبي</w:t>
      </w:r>
      <w:r w:rsidRPr="000D35C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على مستوى المؤسسات </w:t>
      </w:r>
      <w:r w:rsidRPr="000D35CF">
        <w:rPr>
          <w:rFonts w:ascii="Simplified Arabic" w:hAnsi="Simplified Arabic" w:cs="Simplified Arabic" w:hint="cs"/>
          <w:sz w:val="28"/>
          <w:szCs w:val="28"/>
          <w:rtl/>
          <w:lang w:bidi="ar-DZ"/>
        </w:rPr>
        <w:t>في العوامل التالية:</w:t>
      </w:r>
    </w:p>
    <w:p w:rsidR="005A2353" w:rsidRDefault="005A2353" w:rsidP="005A2353">
      <w:pPr>
        <w:tabs>
          <w:tab w:val="right" w:pos="-2"/>
        </w:tabs>
        <w:bidi/>
        <w:ind w:left="-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Pr>
          <w:rFonts w:ascii="Simplified Arabic" w:hAnsi="Simplified Arabic" w:cs="Simplified Arabic" w:hint="cs"/>
          <w:b/>
          <w:bCs/>
          <w:sz w:val="28"/>
          <w:szCs w:val="28"/>
          <w:rtl/>
          <w:lang w:bidi="ar-DZ"/>
        </w:rPr>
        <w:t xml:space="preserve"> </w:t>
      </w:r>
      <w:r w:rsidRPr="003F509A">
        <w:rPr>
          <w:rFonts w:ascii="Simplified Arabic" w:hAnsi="Simplified Arabic" w:cs="Simplified Arabic" w:hint="cs"/>
          <w:b/>
          <w:bCs/>
          <w:sz w:val="28"/>
          <w:szCs w:val="28"/>
          <w:rtl/>
          <w:lang w:bidi="ar-DZ"/>
        </w:rPr>
        <w:t>النظام القانوني: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يحدد النظام القانوني تنظيم السلوك بين الأفراد والمؤسسات، وتنقسم البلدان في هذا المجال إلى مجموعتين مجموعة القانون المكتوب ومجموعة القانون العام، حيث تتميز بلدان المجموعة الأولى بوضع قواعد مفصلة شاملة لكل المتطلبات والإجراءات بما في ذلك قوانين المؤسسات مما يؤدي  </w:t>
      </w:r>
      <w:r>
        <w:rPr>
          <w:rFonts w:ascii="Simplified Arabic" w:hAnsi="Simplified Arabic" w:cs="Simplified Arabic" w:hint="cs"/>
          <w:sz w:val="28"/>
          <w:szCs w:val="28"/>
          <w:rtl/>
          <w:lang w:bidi="ar-DZ"/>
        </w:rPr>
        <w:lastRenderedPageBreak/>
        <w:t>إلى مرونة أقل عند إعداد التقارير المالية، لأن القواعد المحاسبية موجودة ضمن القوانين الوطنية، وبهذا فإن هناك قواعد تشريعية ونصوص قانونية تؤثر على الممارسة المحاسبية.</w:t>
      </w:r>
    </w:p>
    <w:p w:rsidR="005A2353" w:rsidRDefault="005A2353" w:rsidP="005A2353">
      <w:pPr>
        <w:tabs>
          <w:tab w:val="right" w:pos="-2"/>
        </w:tabs>
        <w:bidi/>
        <w:ind w:left="-2"/>
        <w:jc w:val="both"/>
        <w:rPr>
          <w:rFonts w:ascii="Simplified Arabic" w:hAnsi="Simplified Arabic" w:cs="Simplified Arabic"/>
          <w:sz w:val="28"/>
          <w:szCs w:val="28"/>
          <w:rtl/>
          <w:lang w:bidi="ar-DZ"/>
        </w:rPr>
      </w:pPr>
      <w:r w:rsidRPr="00957EBB">
        <w:rPr>
          <w:rFonts w:ascii="Simplified Arabic" w:hAnsi="Simplified Arabic" w:cs="Simplified Arabic" w:hint="cs"/>
          <w:sz w:val="28"/>
          <w:szCs w:val="28"/>
          <w:rtl/>
          <w:lang w:bidi="ar-DZ"/>
        </w:rPr>
        <w:t xml:space="preserve">وعلى العكس </w:t>
      </w:r>
      <w:r>
        <w:rPr>
          <w:rFonts w:ascii="Simplified Arabic" w:hAnsi="Simplified Arabic" w:cs="Simplified Arabic" w:hint="cs"/>
          <w:sz w:val="28"/>
          <w:szCs w:val="28"/>
          <w:rtl/>
          <w:lang w:bidi="ar-DZ"/>
        </w:rPr>
        <w:t>فإن دول القانون العام يكون تشريعها أقل تفصيلا وأكثر مرونة مقارنة بأنظمة القانون المكتوب وهو ما يسمح بتطبيق الحكم المهني، كما أن القواعد المحاسبية توضع من قبل المنظمات المهنية للقطاع الخاص، وبهذا فهي أكثر تكيفا وتجديدا ولا تكون موجودة ضمن القانون التشريعي؛</w:t>
      </w:r>
    </w:p>
    <w:p w:rsidR="005A2353" w:rsidRDefault="005A2353" w:rsidP="005A2353">
      <w:pPr>
        <w:tabs>
          <w:tab w:val="right" w:pos="-2"/>
        </w:tabs>
        <w:bidi/>
        <w:ind w:left="-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w:t>
      </w:r>
      <w:r w:rsidRPr="00F15F05">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مصدر التمويل: </w:t>
      </w:r>
      <w:r>
        <w:rPr>
          <w:rFonts w:ascii="Simplified Arabic" w:hAnsi="Simplified Arabic" w:cs="Simplified Arabic" w:hint="cs"/>
          <w:sz w:val="28"/>
          <w:szCs w:val="28"/>
          <w:rtl/>
          <w:lang w:bidi="ar-DZ"/>
        </w:rPr>
        <w:t>من بين أحد العوامل الرئيسية للاختلاف المحاسبي، هي الطريقة التي يتم الحصول من خلالها على التمويل، ففي الدول التي تعتمد في تمويلها أساسا على الأسواق المالية، نجد اهتمام المحاسبة ينصب على تلبية احتياجات المستثمرين من المعلومات حول التدفقات النقدية المستقبلية والمخاطر المحتملة، في حين نجد الدول التي تعتمد في تمويلها أساسا على البنوك مقارنة بما تتحصل عليه من السوق المالي، فإن المحاسبة تقوم على مبدأ الحذر وتنصب اهتمامها على حماية المقرضين ولو على حساب مصداقية حسابات المؤسسة من أرباحها ومصاريفها؛</w:t>
      </w:r>
    </w:p>
    <w:p w:rsidR="005A2353" w:rsidRDefault="005A2353" w:rsidP="005A2353">
      <w:pPr>
        <w:tabs>
          <w:tab w:val="right" w:pos="-2"/>
        </w:tabs>
        <w:bidi/>
        <w:ind w:left="-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3.</w:t>
      </w:r>
      <w:r>
        <w:rPr>
          <w:rFonts w:ascii="Simplified Arabic" w:hAnsi="Simplified Arabic" w:cs="Simplified Arabic" w:hint="cs"/>
          <w:b/>
          <w:bCs/>
          <w:sz w:val="28"/>
          <w:szCs w:val="28"/>
          <w:rtl/>
          <w:lang w:bidi="ar-DZ"/>
        </w:rPr>
        <w:t xml:space="preserve"> النظام الضريبي: </w:t>
      </w:r>
      <w:r w:rsidRPr="00B86F84">
        <w:rPr>
          <w:rFonts w:ascii="Simplified Arabic" w:hAnsi="Simplified Arabic" w:cs="Simplified Arabic" w:hint="cs"/>
          <w:sz w:val="28"/>
          <w:szCs w:val="28"/>
          <w:rtl/>
          <w:lang w:bidi="ar-DZ"/>
        </w:rPr>
        <w:t xml:space="preserve">يكمن الاختلاف في النظام الضريبي في مدى الارتباط بين القواعد الضريبية والقواعد المحاسبية، </w:t>
      </w:r>
      <w:r>
        <w:rPr>
          <w:rFonts w:ascii="Simplified Arabic" w:hAnsi="Simplified Arabic" w:cs="Simplified Arabic" w:hint="cs"/>
          <w:sz w:val="28"/>
          <w:szCs w:val="28"/>
          <w:rtl/>
          <w:lang w:bidi="ar-DZ"/>
        </w:rPr>
        <w:t>حيث نجد دول تشريعاتها الضريبية لها أثر كبير في تحديد القواعد المحاسبية، ويكون الدخل الخاضع للضريبة هو نفسه الدخل المتضمن بالتقرير المالي، وعلى العكس هناك بلدان أخرى يتم فيها حساب الدخل الخاضع للضريبة بشكل مستقل عن الدخل المرتبط بالتقرير المالي، وهنا يكون النظام الضريبي منفصل عن النظام المحاسبي؛</w:t>
      </w:r>
    </w:p>
    <w:p w:rsidR="005A2353" w:rsidRDefault="005A2353" w:rsidP="005A2353">
      <w:pPr>
        <w:tabs>
          <w:tab w:val="right" w:pos="-2"/>
        </w:tabs>
        <w:bidi/>
        <w:ind w:left="-2"/>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w:t>
      </w:r>
      <w:r>
        <w:rPr>
          <w:rFonts w:ascii="Simplified Arabic" w:hAnsi="Simplified Arabic" w:cs="Simplified Arabic" w:hint="cs"/>
          <w:b/>
          <w:bCs/>
          <w:sz w:val="28"/>
          <w:szCs w:val="28"/>
          <w:rtl/>
          <w:lang w:bidi="ar-DZ"/>
        </w:rPr>
        <w:t xml:space="preserve"> أسباب الاختلاف المحاسبي على المستوى الكلي</w:t>
      </w:r>
    </w:p>
    <w:p w:rsidR="005A2353" w:rsidRDefault="005A2353" w:rsidP="005A2353">
      <w:pPr>
        <w:tabs>
          <w:tab w:val="right" w:pos="-2"/>
        </w:tabs>
        <w:bidi/>
        <w:ind w:left="-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تظهر أهم الأسباب وراء</w:t>
      </w:r>
      <w:r w:rsidRPr="000D35CF">
        <w:rPr>
          <w:rFonts w:ascii="Simplified Arabic" w:hAnsi="Simplified Arabic" w:cs="Simplified Arabic" w:hint="cs"/>
          <w:sz w:val="28"/>
          <w:szCs w:val="28"/>
          <w:rtl/>
          <w:lang w:bidi="ar-DZ"/>
        </w:rPr>
        <w:t xml:space="preserve"> الاختلاف</w:t>
      </w:r>
      <w:r>
        <w:rPr>
          <w:rFonts w:ascii="Simplified Arabic" w:hAnsi="Simplified Arabic" w:cs="Simplified Arabic" w:hint="cs"/>
          <w:sz w:val="28"/>
          <w:szCs w:val="28"/>
          <w:rtl/>
          <w:lang w:bidi="ar-DZ"/>
        </w:rPr>
        <w:t xml:space="preserve"> المحاسبي</w:t>
      </w:r>
      <w:r w:rsidRPr="000D35C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على مستوى الكلي </w:t>
      </w:r>
      <w:r w:rsidRPr="000D35CF">
        <w:rPr>
          <w:rFonts w:ascii="Simplified Arabic" w:hAnsi="Simplified Arabic" w:cs="Simplified Arabic" w:hint="cs"/>
          <w:sz w:val="28"/>
          <w:szCs w:val="28"/>
          <w:rtl/>
          <w:lang w:bidi="ar-DZ"/>
        </w:rPr>
        <w:t>في العوامل التالية</w:t>
      </w:r>
      <w:r>
        <w:rPr>
          <w:rFonts w:ascii="Simplified Arabic" w:hAnsi="Simplified Arabic" w:cs="Simplified Arabic" w:hint="cs"/>
          <w:sz w:val="28"/>
          <w:szCs w:val="28"/>
          <w:rtl/>
          <w:lang w:bidi="ar-DZ"/>
        </w:rPr>
        <w:t>:</w:t>
      </w:r>
    </w:p>
    <w:p w:rsidR="005A2353" w:rsidRDefault="005A2353" w:rsidP="005A2353">
      <w:pPr>
        <w:tabs>
          <w:tab w:val="right" w:pos="-2"/>
        </w:tabs>
        <w:bidi/>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1.</w:t>
      </w:r>
      <w:r>
        <w:rPr>
          <w:rFonts w:ascii="Simplified Arabic" w:hAnsi="Simplified Arabic" w:cs="Simplified Arabic" w:hint="cs"/>
          <w:b/>
          <w:bCs/>
          <w:sz w:val="28"/>
          <w:szCs w:val="28"/>
          <w:rtl/>
          <w:lang w:bidi="ar-DZ"/>
        </w:rPr>
        <w:t xml:space="preserve"> العلاقات السياسية والاقتصادية: </w:t>
      </w:r>
      <w:r w:rsidRPr="004E79A8">
        <w:rPr>
          <w:rFonts w:ascii="Simplified Arabic" w:hAnsi="Simplified Arabic" w:cs="Simplified Arabic" w:hint="cs"/>
          <w:sz w:val="28"/>
          <w:szCs w:val="28"/>
          <w:rtl/>
          <w:lang w:bidi="ar-DZ"/>
        </w:rPr>
        <w:t xml:space="preserve">تنتقل </w:t>
      </w:r>
      <w:r>
        <w:rPr>
          <w:rFonts w:ascii="Simplified Arabic" w:hAnsi="Simplified Arabic" w:cs="Simplified Arabic" w:hint="cs"/>
          <w:sz w:val="28"/>
          <w:szCs w:val="28"/>
          <w:rtl/>
          <w:lang w:bidi="ar-DZ"/>
        </w:rPr>
        <w:t>الأفكار والتطبيقات المحاسبية من دولة إلى أخرى عن طريق الاحتلال أو التجارة أو غيرها من القوى، فقد انتشر نظام القيد المزدوج الذي وجد في إيطاليا في كل أوروبا، وذلك مع انتشار الأفكار الجديدة لعصر النهضة، كما صدر الاستعمار البريطاني النماذج والمبادئ المحاسبية إلى المستعمرات، وفرضت الولايات المتحدة الأمريكية نظام وإجراءات المحاسبة على اليابان بعد الحرب العالمية الثانية، وبهذا فإن اتساع التكامل الاقتصادي من خلال نمو التجارة وتدفقات رأس المال قد أصبحت محفزات قوية لاتساع معايير المحاسبة في الدول حول العالم؛</w:t>
      </w:r>
    </w:p>
    <w:p w:rsidR="005A2353" w:rsidRDefault="005A2353" w:rsidP="005A2353">
      <w:pPr>
        <w:tabs>
          <w:tab w:val="right" w:pos="-2"/>
        </w:tabs>
        <w:bidi/>
        <w:ind w:left="-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2.</w:t>
      </w:r>
      <w:r>
        <w:rPr>
          <w:rFonts w:ascii="Simplified Arabic" w:hAnsi="Simplified Arabic" w:cs="Simplified Arabic" w:hint="cs"/>
          <w:b/>
          <w:bCs/>
          <w:sz w:val="28"/>
          <w:szCs w:val="28"/>
          <w:rtl/>
          <w:lang w:bidi="ar-DZ"/>
        </w:rPr>
        <w:t xml:space="preserve"> مستوى التضخم: </w:t>
      </w:r>
      <w:r w:rsidRPr="000A2852">
        <w:rPr>
          <w:rFonts w:ascii="Simplified Arabic" w:hAnsi="Simplified Arabic" w:cs="Simplified Arabic" w:hint="cs"/>
          <w:sz w:val="28"/>
          <w:szCs w:val="28"/>
          <w:rtl/>
          <w:lang w:bidi="ar-DZ"/>
        </w:rPr>
        <w:t>يظهر أثر الاختلاف من خلال التضخم</w:t>
      </w:r>
      <w:r>
        <w:rPr>
          <w:rFonts w:ascii="Simplified Arabic" w:hAnsi="Simplified Arabic" w:cs="Simplified Arabic" w:hint="cs"/>
          <w:sz w:val="28"/>
          <w:szCs w:val="28"/>
          <w:rtl/>
          <w:lang w:bidi="ar-DZ"/>
        </w:rPr>
        <w:t xml:space="preserve"> على الممارسات المحاسبية في طرق التقييم، حيث نجد في حال الدول ذات معدل تضخم منخفض تميل إلى تطبيق مبدأ التكلفة التاريخية أين يكون معدلات الأسعار منخفضة وبالتالي لم تسمح الحكومات بعمليات إعادة التقييم، ولكنها تقوم بنشر هذه المعدلات ومتابعة تطورها، بالمقابل نجد أن الدول ذات معدل تضخم عالي تقوم بتطبيق طريقة إعادة التقييم لأصولها وإيراداتها والمصاريف المرتبطة بها؛</w:t>
      </w:r>
    </w:p>
    <w:p w:rsidR="005A2353" w:rsidRDefault="005A2353" w:rsidP="005A2353">
      <w:pPr>
        <w:tabs>
          <w:tab w:val="right" w:pos="-2"/>
        </w:tabs>
        <w:bidi/>
        <w:ind w:left="-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3.</w:t>
      </w:r>
      <w:r>
        <w:rPr>
          <w:rFonts w:ascii="Simplified Arabic" w:hAnsi="Simplified Arabic" w:cs="Simplified Arabic" w:hint="cs"/>
          <w:b/>
          <w:bCs/>
          <w:sz w:val="28"/>
          <w:szCs w:val="28"/>
          <w:rtl/>
          <w:lang w:bidi="ar-DZ"/>
        </w:rPr>
        <w:t xml:space="preserve"> </w:t>
      </w:r>
      <w:r w:rsidRPr="003B0718">
        <w:rPr>
          <w:rFonts w:ascii="Simplified Arabic" w:hAnsi="Simplified Arabic" w:cs="Simplified Arabic" w:hint="cs"/>
          <w:b/>
          <w:bCs/>
          <w:sz w:val="28"/>
          <w:szCs w:val="28"/>
          <w:rtl/>
          <w:lang w:bidi="ar-DZ"/>
        </w:rPr>
        <w:t>مستوى التعليم:</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تعد المعايير والممارسات المحاسبية شديدة التعقيد والتطور وليست ذات فائدة إذا لم يحسن فهمها واستخدامها، مثلا ستكون التقارير الفنية المعقدة عن انحرافات سلوك التكاليف غير فائدة ما لم يكن القارئ ملم بمحاسبة التكاليف، وكذا الإفصاح عن مخاطر المشتقات المالية ستصبح معلومات غير مفيدة إلا إذا قرأت بكفاءة، وقد تمكنت المكسيك من تخطي هذه الصعوبات؛</w:t>
      </w:r>
    </w:p>
    <w:p w:rsidR="005A2353" w:rsidRDefault="005A2353" w:rsidP="005A2353">
      <w:pPr>
        <w:tabs>
          <w:tab w:val="right" w:pos="-2"/>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4.</w:t>
      </w:r>
      <w:r>
        <w:rPr>
          <w:rFonts w:ascii="Simplified Arabic" w:hAnsi="Simplified Arabic" w:cs="Simplified Arabic" w:hint="cs"/>
          <w:b/>
          <w:bCs/>
          <w:sz w:val="28"/>
          <w:szCs w:val="28"/>
          <w:rtl/>
          <w:lang w:bidi="ar-DZ"/>
        </w:rPr>
        <w:t xml:space="preserve"> </w:t>
      </w:r>
      <w:r w:rsidRPr="00992ED8">
        <w:rPr>
          <w:rFonts w:ascii="Simplified Arabic" w:hAnsi="Simplified Arabic" w:cs="Simplified Arabic" w:hint="cs"/>
          <w:b/>
          <w:bCs/>
          <w:sz w:val="28"/>
          <w:szCs w:val="28"/>
          <w:rtl/>
          <w:lang w:bidi="ar-DZ"/>
        </w:rPr>
        <w:t>درجة نمو الاقتصاد:</w:t>
      </w:r>
      <w:r>
        <w:rPr>
          <w:rFonts w:ascii="Simplified Arabic" w:hAnsi="Simplified Arabic" w:cs="Simplified Arabic" w:hint="cs"/>
          <w:sz w:val="28"/>
          <w:szCs w:val="28"/>
          <w:rtl/>
          <w:lang w:bidi="ar-DZ"/>
        </w:rPr>
        <w:t xml:space="preserve">كلما زادت المعاملات التجارية في الاقتصاد ازدادت الحاجة إلى أساليب جديدة في المحاسبة حتى تلبي الاحتياجات الجديدة لمتخذي القرارات، ويؤثر نوع النظام الاقتصادي المطبق بشكل كبير ومباشر على نوع الأنظمة والممارسات المحاسبية، سواء كان اقتصاد سوق أو اقتصاد اشتراكي؛ </w:t>
      </w:r>
    </w:p>
    <w:p w:rsidR="005A2353" w:rsidRPr="00A45469" w:rsidRDefault="005A2353" w:rsidP="005A2353">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5.</w:t>
      </w:r>
      <w:r>
        <w:rPr>
          <w:rFonts w:ascii="Simplified Arabic" w:hAnsi="Simplified Arabic" w:cs="Simplified Arabic" w:hint="cs"/>
          <w:b/>
          <w:bCs/>
          <w:sz w:val="28"/>
          <w:szCs w:val="28"/>
          <w:rtl/>
          <w:lang w:bidi="ar-DZ"/>
        </w:rPr>
        <w:t xml:space="preserve"> التباين الثقافي: </w:t>
      </w:r>
      <w:r w:rsidRPr="00DE66BA">
        <w:rPr>
          <w:rFonts w:ascii="Simplified Arabic" w:hAnsi="Simplified Arabic" w:cs="Simplified Arabic" w:hint="cs"/>
          <w:sz w:val="28"/>
          <w:szCs w:val="28"/>
          <w:rtl/>
          <w:lang w:bidi="ar-DZ"/>
        </w:rPr>
        <w:t>تعرف</w:t>
      </w:r>
      <w:r>
        <w:rPr>
          <w:rFonts w:ascii="Simplified Arabic" w:hAnsi="Simplified Arabic" w:cs="Simplified Arabic" w:hint="cs"/>
          <w:sz w:val="28"/>
          <w:szCs w:val="28"/>
          <w:rtl/>
          <w:lang w:bidi="ar-DZ"/>
        </w:rPr>
        <w:t xml:space="preserve"> الثقافة على أنها مجموعة القيم والاتجاهات المشتركة في المجتمع، التي تؤثر في التنظيمات القانونية والاجتماعية والسياسات المحاسبية داخل البلد، وعلى إدارة وتصميم مختلف النظم المحاسبية، إضافة إلى ذلك فإننا نجدها ذات أثر كبير على الفرد وكيفية تنظيم مؤسسته</w:t>
      </w:r>
      <w:r>
        <w:rPr>
          <w:rFonts w:ascii="Simplified Arabic" w:hAnsi="Simplified Arabic" w:cs="Simplified Arabic" w:hint="cs"/>
          <w:sz w:val="28"/>
          <w:szCs w:val="28"/>
          <w:rtl/>
          <w:lang w:bidi="ar-DZ"/>
        </w:rPr>
        <w:t>.</w:t>
      </w:r>
    </w:p>
    <w:p w:rsidR="00B912FD" w:rsidRPr="005A2353" w:rsidRDefault="00B912FD" w:rsidP="00FD36DB">
      <w:pPr>
        <w:bidi/>
        <w:jc w:val="both"/>
        <w:rPr>
          <w:rFonts w:hint="cs"/>
          <w:lang w:bidi="ar-DZ"/>
        </w:rPr>
      </w:pPr>
    </w:p>
    <w:sectPr w:rsidR="00B912FD" w:rsidRPr="005A2353" w:rsidSect="00FD36DB">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64" w:rsidRDefault="004A3264" w:rsidP="005A2353">
      <w:pPr>
        <w:spacing w:after="0" w:line="240" w:lineRule="auto"/>
      </w:pPr>
      <w:r>
        <w:separator/>
      </w:r>
    </w:p>
  </w:endnote>
  <w:endnote w:type="continuationSeparator" w:id="0">
    <w:p w:rsidR="004A3264" w:rsidRDefault="004A3264" w:rsidP="005A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64" w:rsidRDefault="004A3264" w:rsidP="005A2353">
      <w:pPr>
        <w:spacing w:after="0" w:line="240" w:lineRule="auto"/>
      </w:pPr>
      <w:r>
        <w:separator/>
      </w:r>
    </w:p>
  </w:footnote>
  <w:footnote w:type="continuationSeparator" w:id="0">
    <w:p w:rsidR="004A3264" w:rsidRDefault="004A3264" w:rsidP="005A23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2565C"/>
    <w:multiLevelType w:val="hybridMultilevel"/>
    <w:tmpl w:val="DC9E132C"/>
    <w:lvl w:ilvl="0" w:tplc="CA801B04">
      <w:start w:val="1"/>
      <w:numFmt w:val="bullet"/>
      <w:lvlText w:val="-"/>
      <w:lvlJc w:val="left"/>
      <w:pPr>
        <w:ind w:left="358" w:hanging="360"/>
      </w:pPr>
      <w:rPr>
        <w:rFonts w:ascii="Simplified Arabic" w:eastAsiaTheme="minorEastAsia" w:hAnsi="Simplified Arabic" w:cs="Simplified Arabic"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1">
    <w:nsid w:val="328D17FB"/>
    <w:multiLevelType w:val="hybridMultilevel"/>
    <w:tmpl w:val="6A9435AC"/>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
    <w:nsid w:val="50A45731"/>
    <w:multiLevelType w:val="hybridMultilevel"/>
    <w:tmpl w:val="2C1A54F8"/>
    <w:lvl w:ilvl="0" w:tplc="39DC2872">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DB"/>
    <w:rsid w:val="004A3264"/>
    <w:rsid w:val="005A2353"/>
    <w:rsid w:val="00B912FD"/>
    <w:rsid w:val="00FD36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5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A2353"/>
    <w:pPr>
      <w:spacing w:after="0" w:line="240" w:lineRule="auto"/>
    </w:pPr>
    <w:rPr>
      <w:sz w:val="20"/>
      <w:szCs w:val="20"/>
    </w:rPr>
  </w:style>
  <w:style w:type="character" w:customStyle="1" w:styleId="NotedebasdepageCar">
    <w:name w:val="Note de bas de page Car"/>
    <w:basedOn w:val="Policepardfaut"/>
    <w:link w:val="Notedebasdepage"/>
    <w:uiPriority w:val="99"/>
    <w:rsid w:val="005A2353"/>
    <w:rPr>
      <w:rFonts w:eastAsiaTheme="minorEastAsia"/>
      <w:sz w:val="20"/>
      <w:szCs w:val="20"/>
      <w:lang w:eastAsia="fr-FR"/>
    </w:rPr>
  </w:style>
  <w:style w:type="character" w:styleId="Appelnotedebasdep">
    <w:name w:val="footnote reference"/>
    <w:basedOn w:val="Policepardfaut"/>
    <w:uiPriority w:val="99"/>
    <w:semiHidden/>
    <w:unhideWhenUsed/>
    <w:rsid w:val="005A2353"/>
    <w:rPr>
      <w:vertAlign w:val="superscript"/>
    </w:rPr>
  </w:style>
  <w:style w:type="paragraph" w:styleId="Paragraphedeliste">
    <w:name w:val="List Paragraph"/>
    <w:basedOn w:val="Normal"/>
    <w:uiPriority w:val="34"/>
    <w:qFormat/>
    <w:rsid w:val="005A23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5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A2353"/>
    <w:pPr>
      <w:spacing w:after="0" w:line="240" w:lineRule="auto"/>
    </w:pPr>
    <w:rPr>
      <w:sz w:val="20"/>
      <w:szCs w:val="20"/>
    </w:rPr>
  </w:style>
  <w:style w:type="character" w:customStyle="1" w:styleId="NotedebasdepageCar">
    <w:name w:val="Note de bas de page Car"/>
    <w:basedOn w:val="Policepardfaut"/>
    <w:link w:val="Notedebasdepage"/>
    <w:uiPriority w:val="99"/>
    <w:rsid w:val="005A2353"/>
    <w:rPr>
      <w:rFonts w:eastAsiaTheme="minorEastAsia"/>
      <w:sz w:val="20"/>
      <w:szCs w:val="20"/>
      <w:lang w:eastAsia="fr-FR"/>
    </w:rPr>
  </w:style>
  <w:style w:type="character" w:styleId="Appelnotedebasdep">
    <w:name w:val="footnote reference"/>
    <w:basedOn w:val="Policepardfaut"/>
    <w:uiPriority w:val="99"/>
    <w:semiHidden/>
    <w:unhideWhenUsed/>
    <w:rsid w:val="005A2353"/>
    <w:rPr>
      <w:vertAlign w:val="superscript"/>
    </w:rPr>
  </w:style>
  <w:style w:type="paragraph" w:styleId="Paragraphedeliste">
    <w:name w:val="List Paragraph"/>
    <w:basedOn w:val="Normal"/>
    <w:uiPriority w:val="34"/>
    <w:qFormat/>
    <w:rsid w:val="005A2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1018</Words>
  <Characters>5599</Characters>
  <Application>Microsoft Office Word</Application>
  <DocSecurity>0</DocSecurity>
  <Lines>46</Lines>
  <Paragraphs>13</Paragraphs>
  <ScaleCrop>false</ScaleCrop>
  <Company>rdkc</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2021-04-15T17:14:00Z</dcterms:created>
  <dcterms:modified xsi:type="dcterms:W3CDTF">2021-04-15T17:22:00Z</dcterms:modified>
</cp:coreProperties>
</file>