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0" w:rsidRPr="00731165" w:rsidRDefault="001B4864" w:rsidP="00037ABD">
      <w:pPr>
        <w:bidi/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fr-FR"/>
        </w:rPr>
      </w:pPr>
      <w:r w:rsidRPr="00731165">
        <w:rPr>
          <w:rFonts w:ascii="Tahoma" w:eastAsia="Times New Roman" w:hAnsi="Tahoma" w:cs="Tahoma" w:hint="cs"/>
          <w:sz w:val="24"/>
          <w:szCs w:val="24"/>
          <w:u w:val="single"/>
          <w:rtl/>
          <w:lang w:eastAsia="fr-FR"/>
        </w:rPr>
        <w:t xml:space="preserve">عملي </w:t>
      </w:r>
      <w:r w:rsidR="00037ABD">
        <w:rPr>
          <w:rFonts w:ascii="Tahoma" w:eastAsia="Times New Roman" w:hAnsi="Tahoma" w:cs="Tahoma"/>
          <w:sz w:val="24"/>
          <w:szCs w:val="24"/>
          <w:u w:val="single"/>
          <w:lang w:eastAsia="fr-FR"/>
        </w:rPr>
        <w:t>02</w:t>
      </w:r>
      <w:r w:rsidRPr="00731165">
        <w:rPr>
          <w:rFonts w:ascii="Tahoma" w:eastAsia="Times New Roman" w:hAnsi="Tahoma" w:cs="Tahoma" w:hint="cs"/>
          <w:sz w:val="24"/>
          <w:szCs w:val="24"/>
          <w:u w:val="single"/>
          <w:rtl/>
          <w:lang w:eastAsia="fr-FR"/>
        </w:rPr>
        <w:t xml:space="preserve">: المساحة الدنيا </w:t>
      </w:r>
      <w:r w:rsidRPr="00731165">
        <w:rPr>
          <w:rFonts w:ascii="Tahoma" w:eastAsia="Times New Roman" w:hAnsi="Tahoma" w:cs="Tahoma"/>
          <w:sz w:val="24"/>
          <w:szCs w:val="24"/>
          <w:u w:val="single"/>
          <w:lang w:eastAsia="fr-FR"/>
        </w:rPr>
        <w:t>l’aire minimale</w:t>
      </w:r>
    </w:p>
    <w:p w:rsidR="00EA14D4" w:rsidRPr="00731165" w:rsidRDefault="00EA14D4" w:rsidP="00FB4A00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31165">
        <w:rPr>
          <w:rFonts w:ascii="Tahoma" w:eastAsia="Times New Roman" w:hAnsi="Tahoma" w:cs="Tahoma" w:hint="cs"/>
          <w:sz w:val="24"/>
          <w:szCs w:val="24"/>
          <w:u w:val="single"/>
          <w:rtl/>
          <w:lang w:eastAsia="fr-FR"/>
        </w:rPr>
        <w:t xml:space="preserve">-جرد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الأنواع</w:t>
      </w:r>
      <w:r w:rsidR="00037AB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النباتية</w:t>
      </w:r>
      <w:r w:rsidRPr="00731165">
        <w:rPr>
          <w:rFonts w:ascii="Tahoma" w:eastAsia="Times New Roman" w:hAnsi="Tahoma" w:cs="Tahoma" w:hint="cs"/>
          <w:sz w:val="24"/>
          <w:szCs w:val="24"/>
          <w:u w:val="single"/>
          <w:rtl/>
          <w:lang w:eastAsia="fr-FR"/>
        </w:rPr>
        <w:t>:</w:t>
      </w:r>
    </w:p>
    <w:p w:rsidR="00EA14D4" w:rsidRPr="00731165" w:rsidRDefault="00EA14D4" w:rsidP="00EA14D4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يتم أولا تحديد موقع الجرد بواسطة علامات </w:t>
      </w:r>
      <w:r w:rsidRPr="00731165">
        <w:rPr>
          <w:rFonts w:ascii="Tahoma" w:eastAsia="Times New Roman" w:hAnsi="Tahoma" w:cs="Tahoma"/>
          <w:sz w:val="24"/>
          <w:szCs w:val="24"/>
          <w:rtl/>
          <w:lang w:eastAsia="fr-FR"/>
        </w:rPr>
        <w:t>(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حبال أو خيوط أو أوتاد.... ال</w:t>
      </w:r>
      <w:r w:rsidRPr="00731165">
        <w:rPr>
          <w:rFonts w:ascii="Tahoma" w:eastAsia="Times New Roman" w:hAnsi="Tahoma" w:cs="Tahoma" w:hint="eastAsia"/>
          <w:sz w:val="24"/>
          <w:szCs w:val="24"/>
          <w:rtl/>
          <w:lang w:eastAsia="fr-FR"/>
        </w:rPr>
        <w:t>خ</w:t>
      </w:r>
      <w:r w:rsidRPr="00731165">
        <w:rPr>
          <w:rFonts w:ascii="Tahoma" w:eastAsia="Times New Roman" w:hAnsi="Tahoma" w:cs="Tahoma"/>
          <w:sz w:val="24"/>
          <w:szCs w:val="24"/>
          <w:rtl/>
          <w:lang w:eastAsia="fr-FR"/>
        </w:rPr>
        <w:t xml:space="preserve">) 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بحيث تتوفر فيه الشروط التالية</w:t>
      </w:r>
      <w:r w:rsidRPr="00731165">
        <w:rPr>
          <w:rFonts w:ascii="Tahoma" w:eastAsia="Times New Roman" w:hAnsi="Tahoma" w:cs="Tahoma"/>
          <w:sz w:val="24"/>
          <w:szCs w:val="24"/>
          <w:rtl/>
          <w:lang w:eastAsia="fr-FR"/>
        </w:rPr>
        <w:t>:</w:t>
      </w:r>
    </w:p>
    <w:p w:rsidR="00EA14D4" w:rsidRPr="00731165" w:rsidRDefault="00EA14D4" w:rsidP="00EA14D4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- 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موقع الجرد يتكون من منطقة داخل وسط متجانس يتجنب المناطق التي تفصل بين وسطين مختلفين.</w:t>
      </w:r>
    </w:p>
    <w:p w:rsidR="00EA14D4" w:rsidRPr="00731165" w:rsidRDefault="00EA14D4" w:rsidP="00EA14D4">
      <w:pPr>
        <w:bidi/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vertAlign w:val="superscript"/>
          <w:rtl/>
          <w:lang w:eastAsia="fr-FR"/>
        </w:rPr>
      </w:pPr>
      <w:r w:rsidRPr="00731165">
        <w:rPr>
          <w:rFonts w:ascii="Tahoma" w:eastAsia="Times New Roman" w:hAnsi="Tahoma" w:cs="Tahoma"/>
          <w:sz w:val="24"/>
          <w:szCs w:val="24"/>
          <w:rtl/>
          <w:lang w:eastAsia="fr-FR"/>
        </w:rPr>
        <w:t xml:space="preserve">- 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يجب تحديد ما يسمى </w:t>
      </w:r>
      <w:r w:rsidRPr="00731165">
        <w:rPr>
          <w:rFonts w:ascii="AGA Abasan Regular" w:eastAsia="Times New Roman" w:hAnsi="AGA Abasan Regular" w:cs="Times New Roman" w:hint="cs"/>
          <w:sz w:val="24"/>
          <w:szCs w:val="24"/>
          <w:rtl/>
          <w:lang w:eastAsia="fr-FR"/>
        </w:rPr>
        <w:t>بالمساحة</w:t>
      </w:r>
      <w:r w:rsidR="00037ABD">
        <w:rPr>
          <w:rFonts w:ascii="AGA Abasan Regular" w:eastAsia="Times New Roman" w:hAnsi="AGA Abasan Regular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الدينا</w:t>
      </w:r>
      <w:r w:rsidR="00037A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الضرورية</w:t>
      </w:r>
      <w:r w:rsidR="00037A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للجرد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: فعمليا لا يمكن جرد كل أجزاء وسط معين،لذلك يتم الاكتفاء بمساحة جرد نموذجية تعكس تنوع النباتات الموجودة بالوسط ويتم تحديدها بواسطة </w:t>
      </w:r>
      <w:r w:rsidRPr="00731165">
        <w:rPr>
          <w:rFonts w:ascii="AGA Battouta Regular" w:eastAsia="Times New Roman" w:hAnsi="AGA Battouta Regular" w:cs="Times New Roman" w:hint="cs"/>
          <w:sz w:val="24"/>
          <w:szCs w:val="24"/>
          <w:rtl/>
          <w:lang w:eastAsia="fr-FR"/>
        </w:rPr>
        <w:t>تقنية</w:t>
      </w:r>
      <w:r w:rsidR="00037ABD">
        <w:rPr>
          <w:rFonts w:ascii="AGA Battouta Regular" w:eastAsia="Times New Roman" w:hAnsi="AGA Battouta Regular" w:cs="Times New Roman"/>
          <w:sz w:val="24"/>
          <w:szCs w:val="24"/>
          <w:lang w:eastAsia="fr-FR"/>
        </w:rPr>
        <w:t xml:space="preserve"> </w:t>
      </w:r>
      <w:r w:rsidRPr="00731165">
        <w:rPr>
          <w:rFonts w:ascii="AGA Battouta Regular" w:eastAsia="Times New Roman" w:hAnsi="AGA Battouta Regular" w:cs="Times New Roman" w:hint="cs"/>
          <w:sz w:val="24"/>
          <w:szCs w:val="24"/>
          <w:rtl/>
          <w:lang w:eastAsia="fr-FR"/>
        </w:rPr>
        <w:t>التربيع</w:t>
      </w:r>
    </w:p>
    <w:p w:rsidR="00EA14D4" w:rsidRPr="00731165" w:rsidRDefault="00EA14D4" w:rsidP="00EA14D4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 فمثلا بالنسبة للأعشاب يتم جرد جميع أنواع النباتات المتواجدة داخل 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>1</w:t>
      </w:r>
      <w:r w:rsidRPr="00731165">
        <w:rPr>
          <w:rFonts w:ascii="Tahoma" w:eastAsia="Times New Roman" w:hAnsi="Tahoma" w:cs="Tahoma"/>
          <w:sz w:val="24"/>
          <w:szCs w:val="24"/>
          <w:lang w:val="en-US" w:eastAsia="fr-FR"/>
        </w:rPr>
        <w:t>m²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ثم 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2 </w:t>
      </w:r>
      <w:r w:rsidRPr="00731165">
        <w:rPr>
          <w:rFonts w:ascii="Tahoma" w:eastAsia="Times New Roman" w:hAnsi="Tahoma" w:cs="Tahoma"/>
          <w:sz w:val="24"/>
          <w:szCs w:val="24"/>
          <w:lang w:val="en-US" w:eastAsia="fr-FR"/>
        </w:rPr>
        <w:t>m²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ثم 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3 </w:t>
      </w:r>
      <w:r w:rsidRPr="00731165">
        <w:rPr>
          <w:rFonts w:ascii="Tahoma" w:eastAsia="Times New Roman" w:hAnsi="Tahoma" w:cs="Tahoma"/>
          <w:sz w:val="24"/>
          <w:szCs w:val="24"/>
          <w:lang w:val="en-US" w:eastAsia="fr-FR"/>
        </w:rPr>
        <w:t>m²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ثم هكذا إلى غاية عدم العثور على أنواع جديدة. فنعتبر أننا حصلنا على مساحة دنيا تمثل الوسط بكامله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. </w:t>
      </w:r>
    </w:p>
    <w:p w:rsidR="00EA14D4" w:rsidRPr="00731165" w:rsidRDefault="00EA14D4" w:rsidP="00EA14D4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وتختلف هذه </w:t>
      </w:r>
      <w:r w:rsidRPr="00731165">
        <w:rPr>
          <w:rFonts w:ascii="AGA Abasan Regular" w:eastAsia="Times New Roman" w:hAnsi="AGA Abasan Regular" w:cs="Times New Roman" w:hint="cs"/>
          <w:sz w:val="24"/>
          <w:szCs w:val="24"/>
          <w:rtl/>
          <w:lang w:eastAsia="fr-FR"/>
        </w:rPr>
        <w:t>المساحة</w:t>
      </w:r>
      <w:r w:rsidR="00037ABD">
        <w:rPr>
          <w:rFonts w:ascii="AGA Abasan Regular" w:eastAsia="Times New Roman" w:hAnsi="AGA Abasan Regular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الدينا</w:t>
      </w:r>
      <w:r w:rsidR="00037A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الضرورية</w:t>
      </w:r>
      <w:r w:rsidR="00037A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للجرد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 حسب نوعية الوسط المدروس 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>(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من بضع </w:t>
      </w:r>
      <w:r w:rsidRPr="00731165">
        <w:rPr>
          <w:rFonts w:ascii="Tahoma" w:eastAsia="Times New Roman" w:hAnsi="Tahoma" w:cs="Tahoma"/>
          <w:sz w:val="24"/>
          <w:szCs w:val="24"/>
          <w:vertAlign w:val="superscript"/>
          <w:rtl/>
          <w:lang w:val="en-US" w:eastAsia="fr-FR"/>
        </w:rPr>
        <w:t xml:space="preserve">2 </w:t>
      </w:r>
      <w:r w:rsidRPr="00731165">
        <w:rPr>
          <w:rFonts w:ascii="Tahoma" w:eastAsia="Times New Roman" w:hAnsi="Tahoma" w:cs="Tahoma"/>
          <w:sz w:val="24"/>
          <w:szCs w:val="24"/>
          <w:lang w:val="en-US" w:eastAsia="fr-FR"/>
        </w:rPr>
        <w:t>cm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إلى عدة </w:t>
      </w:r>
      <w:r w:rsidRPr="00731165">
        <w:rPr>
          <w:rFonts w:ascii="Tahoma" w:eastAsia="Times New Roman" w:hAnsi="Tahoma" w:cs="Tahoma"/>
          <w:sz w:val="24"/>
          <w:szCs w:val="24"/>
          <w:vertAlign w:val="superscript"/>
          <w:rtl/>
          <w:lang w:val="en-US" w:eastAsia="fr-FR"/>
        </w:rPr>
        <w:t>2</w:t>
      </w:r>
      <w:r w:rsidRPr="00731165">
        <w:rPr>
          <w:rFonts w:ascii="Tahoma" w:eastAsia="Times New Roman" w:hAnsi="Tahoma" w:cs="Tahoma"/>
          <w:sz w:val="24"/>
          <w:szCs w:val="24"/>
          <w:lang w:val="en-US" w:eastAsia="fr-FR"/>
        </w:rPr>
        <w:t>Km</w:t>
      </w: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 ).</w:t>
      </w:r>
    </w:p>
    <w:p w:rsidR="00037ABD" w:rsidRPr="00AB27A6" w:rsidRDefault="00EA14D4" w:rsidP="00AB27A6">
      <w:pPr>
        <w:bidi/>
        <w:spacing w:before="100" w:beforeAutospacing="1" w:after="0" w:line="240" w:lineRule="auto"/>
        <w:rPr>
          <w:rFonts w:ascii="Tahoma" w:eastAsia="Times New Roman" w:hAnsi="Tahoma" w:cs="Tahoma" w:hint="cs"/>
          <w:sz w:val="24"/>
          <w:szCs w:val="24"/>
          <w:rtl/>
          <w:lang w:eastAsia="fr-FR" w:bidi="ar-DZ"/>
        </w:rPr>
      </w:pP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مثال</w:t>
      </w:r>
      <w:r w:rsidRPr="00731165">
        <w:rPr>
          <w:rFonts w:ascii="Tahoma" w:eastAsia="Times New Roman" w:hAnsi="Tahoma" w:cs="Tahoma"/>
          <w:sz w:val="24"/>
          <w:szCs w:val="24"/>
          <w:rtl/>
          <w:lang w:eastAsia="fr-FR"/>
        </w:rPr>
        <w:t>:</w:t>
      </w:r>
    </w:p>
    <w:tbl>
      <w:tblPr>
        <w:bidiVisual/>
        <w:tblW w:w="105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2"/>
        <w:gridCol w:w="3004"/>
        <w:gridCol w:w="3155"/>
        <w:gridCol w:w="1636"/>
        <w:gridCol w:w="1183"/>
      </w:tblGrid>
      <w:tr w:rsidR="00EA14D4" w:rsidRPr="00731165" w:rsidTr="00037ABD">
        <w:trPr>
          <w:tblCellSpacing w:w="0" w:type="dxa"/>
          <w:jc w:val="center"/>
        </w:trPr>
        <w:tc>
          <w:tcPr>
            <w:tcW w:w="142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sc_lujayn" w:eastAsia="Times New Roman" w:hAnsi="sc_lujayn" w:cs="Times New Roman" w:hint="cs"/>
                <w:sz w:val="24"/>
                <w:szCs w:val="24"/>
                <w:rtl/>
                <w:lang w:eastAsia="fr-FR"/>
              </w:rPr>
              <w:t>الأوســـــاط</w:t>
            </w:r>
          </w:p>
        </w:tc>
        <w:tc>
          <w:tcPr>
            <w:tcW w:w="3058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AL-Hor" w:eastAsia="Times New Roman" w:hAnsi="AL-Hor" w:cs="Times New Roman" w:hint="cs"/>
                <w:sz w:val="24"/>
                <w:szCs w:val="24"/>
                <w:rtl/>
                <w:lang w:eastAsia="fr-FR"/>
              </w:rPr>
              <w:t>وسط</w:t>
            </w:r>
            <w:r w:rsidR="00037ABD">
              <w:rPr>
                <w:rFonts w:ascii="AL-Hor" w:eastAsia="Times New Roman" w:hAnsi="AL-Hor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غابوي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بأشجار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يفوق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علوها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lang w:val="en-US" w:eastAsia="fr-FR"/>
              </w:rPr>
              <w:t>m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val="en-US" w:eastAsia="fr-FR"/>
              </w:rPr>
              <w:t xml:space="preserve"> 20</w:t>
            </w:r>
          </w:p>
        </w:tc>
        <w:tc>
          <w:tcPr>
            <w:tcW w:w="319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وسط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غابوي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بأشجارعلوها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lang w:val="en-US" w:eastAsia="fr-FR"/>
              </w:rPr>
              <w:t>m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val="en-US" w:eastAsia="fr-FR"/>
              </w:rPr>
              <w:t xml:space="preserve">7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و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lang w:val="en-US" w:eastAsia="fr-FR"/>
              </w:rPr>
              <w:t>m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val="en-US" w:eastAsia="fr-FR"/>
              </w:rPr>
              <w:t xml:space="preserve"> 20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وسط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غابوي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به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شجيرات</w:t>
            </w:r>
          </w:p>
        </w:tc>
        <w:tc>
          <w:tcPr>
            <w:tcW w:w="11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تشكيلات</w:t>
            </w:r>
            <w:r w:rsidR="00037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عشبية</w:t>
            </w:r>
          </w:p>
        </w:tc>
      </w:tr>
      <w:tr w:rsidR="00EA14D4" w:rsidRPr="00731165" w:rsidTr="00037ABD">
        <w:trPr>
          <w:tblCellSpacing w:w="0" w:type="dxa"/>
          <w:jc w:val="center"/>
        </w:trPr>
        <w:tc>
          <w:tcPr>
            <w:tcW w:w="1422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sc_lujayn" w:eastAsia="Times New Roman" w:hAnsi="sc_lujayn" w:cs="Times New Roman" w:hint="cs"/>
                <w:sz w:val="24"/>
                <w:szCs w:val="24"/>
                <w:rtl/>
                <w:lang w:eastAsia="fr-FR"/>
              </w:rPr>
              <w:t>المساحة</w:t>
            </w:r>
            <w:r w:rsidRPr="0073116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الدنياب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vertAlign w:val="superscript"/>
                <w:rtl/>
                <w:lang w:val="en-US" w:eastAsia="fr-FR"/>
              </w:rPr>
              <w:t>2</w:t>
            </w:r>
            <w:r w:rsidRPr="00731165">
              <w:rPr>
                <w:rFonts w:ascii="Tahoma" w:eastAsia="Times New Roman" w:hAnsi="Tahoma" w:cs="Tahoma"/>
                <w:sz w:val="24"/>
                <w:szCs w:val="24"/>
                <w:lang w:val="en-US" w:eastAsia="fr-FR"/>
              </w:rPr>
              <w:t>m</w:t>
            </w:r>
          </w:p>
        </w:tc>
        <w:tc>
          <w:tcPr>
            <w:tcW w:w="3058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eastAsia="fr-FR"/>
              </w:rPr>
              <w:t>200 - 400</w:t>
            </w:r>
          </w:p>
        </w:tc>
        <w:tc>
          <w:tcPr>
            <w:tcW w:w="319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eastAsia="fr-FR"/>
              </w:rPr>
              <w:t>100 - 200</w:t>
            </w:r>
          </w:p>
        </w:tc>
        <w:tc>
          <w:tcPr>
            <w:tcW w:w="165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val="en-US" w:eastAsia="fr-FR"/>
              </w:rPr>
              <w:t>50 - 100</w:t>
            </w:r>
          </w:p>
        </w:tc>
        <w:tc>
          <w:tcPr>
            <w:tcW w:w="118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4D4" w:rsidRPr="00731165" w:rsidRDefault="00EA14D4" w:rsidP="00EA14D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sz w:val="24"/>
                <w:szCs w:val="24"/>
                <w:rtl/>
                <w:lang w:eastAsia="fr-FR"/>
              </w:rPr>
              <w:t>10</w:t>
            </w:r>
          </w:p>
        </w:tc>
      </w:tr>
    </w:tbl>
    <w:p w:rsidR="00EA14D4" w:rsidRPr="00731165" w:rsidRDefault="00EA14D4" w:rsidP="00EA14D4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- 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للتقليص من هامش </w:t>
      </w:r>
      <w:r w:rsidR="00037ABD"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الأخطاء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 المحتملة يتم تكرار عملية الجرد في عدة مناطق أخرى من نفس المحطة كما يمكن أن تنجز عدة جرود من طرف </w:t>
      </w:r>
      <w:r w:rsidR="00037ABD"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أشخاص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 xml:space="preserve"> مختلفين أو يقوم نفس الشخص بتكرار الجرد عدة مرات.</w:t>
      </w:r>
    </w:p>
    <w:p w:rsidR="0078451F" w:rsidRPr="00731165" w:rsidRDefault="00EA14D4" w:rsidP="0078451F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165">
        <w:rPr>
          <w:rFonts w:ascii="Tahoma" w:eastAsia="Times New Roman" w:hAnsi="Tahoma" w:cs="Tahoma"/>
          <w:sz w:val="24"/>
          <w:szCs w:val="24"/>
          <w:rtl/>
          <w:lang w:val="en-US" w:eastAsia="fr-FR"/>
        </w:rPr>
        <w:t xml:space="preserve">- </w:t>
      </w:r>
      <w:r w:rsidRPr="00731165">
        <w:rPr>
          <w:rFonts w:ascii="Tahoma" w:eastAsia="Times New Roman" w:hAnsi="Tahoma" w:cs="Tahoma" w:hint="cs"/>
          <w:sz w:val="24"/>
          <w:szCs w:val="24"/>
          <w:rtl/>
          <w:lang w:eastAsia="fr-FR"/>
        </w:rPr>
        <w:t>تجمع كل الجرودات المنجزة في جدول عام لتسهيل استغلال المعطيات المحصل عليها ومقارنتها.</w:t>
      </w:r>
    </w:p>
    <w:p w:rsidR="0078451F" w:rsidRPr="00731165" w:rsidRDefault="0078451F" w:rsidP="0078451F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  <w:r w:rsidRPr="00731165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تمرين 1:</w:t>
      </w:r>
    </w:p>
    <w:p w:rsidR="0050107B" w:rsidRPr="00731165" w:rsidRDefault="0078451F" w:rsidP="00731165">
      <w:pPr>
        <w:bidi/>
        <w:spacing w:before="100" w:beforeAutospacing="1" w:after="0" w:line="240" w:lineRule="auto"/>
        <w:rPr>
          <w:rFonts w:ascii="Tahoma" w:eastAsia="Times New Roman" w:hAnsi="Tahoma" w:cs="Tahoma"/>
          <w:color w:val="585B55"/>
          <w:sz w:val="24"/>
          <w:szCs w:val="24"/>
          <w:lang w:eastAsia="fr-FR"/>
        </w:rPr>
      </w:pP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/>
        </w:rPr>
        <w:t>عند قيامهم بإحصاء نباتات الطبقات الشجرية و الشجيرية و العشبية المتواجدة بإحدى الغابات المطيرة قام باحثون في مرحلة أولى بتحديد المساحة النموذجية للجرد بواسطة تقنية التربيع</w:t>
      </w: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, </w:t>
      </w: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/>
        </w:rPr>
        <w:t>و يبين الجدول التالي الخطوات المتبعة لتحديد المساحة الدنيا اللازمة للجرد</w:t>
      </w: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:</w:t>
      </w:r>
      <w:bookmarkStart w:id="0" w:name="_GoBack"/>
      <w:bookmarkEnd w:id="0"/>
    </w:p>
    <w:tbl>
      <w:tblPr>
        <w:tblpPr w:leftFromText="45" w:rightFromText="45" w:vertAnchor="text" w:tblpXSpec="center"/>
        <w:bidiVisual/>
        <w:tblW w:w="942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12"/>
        <w:gridCol w:w="680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78451F" w:rsidRPr="00731165" w:rsidTr="0078451F">
        <w:trPr>
          <w:trHeight w:val="24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Al-Mothnna" w:eastAsia="Times New Roman" w:hAnsi="Al-Mothnna" w:cs="Times New Roman" w:hint="cs"/>
                <w:color w:val="585B55"/>
                <w:sz w:val="24"/>
                <w:szCs w:val="24"/>
                <w:rtl/>
                <w:lang w:eastAsia="fr-FR"/>
              </w:rPr>
              <w:t>مساحة</w:t>
            </w:r>
            <w:r w:rsidRPr="00731165">
              <w:rPr>
                <w:rFonts w:ascii="Tahoma" w:eastAsia="Times New Roman" w:hAnsi="Tahoma" w:cs="Tahoma" w:hint="cs"/>
                <w:color w:val="585B55"/>
                <w:sz w:val="24"/>
                <w:szCs w:val="24"/>
                <w:rtl/>
                <w:lang w:eastAsia="fr-FR"/>
              </w:rPr>
              <w:t> </w:t>
            </w:r>
            <w:r w:rsidRPr="00731165">
              <w:rPr>
                <w:rFonts w:ascii="Lucida Sans Unicode" w:eastAsia="Times New Roman" w:hAnsi="Lucida Sans Unicode" w:cs="Times New Roman" w:hint="cs"/>
                <w:color w:val="585B55"/>
                <w:sz w:val="24"/>
                <w:szCs w:val="24"/>
                <w:rtl/>
                <w:lang w:eastAsia="fr-FR"/>
              </w:rPr>
              <w:t>الجرد</w:t>
            </w:r>
            <w:r w:rsidRPr="00731165">
              <w:rPr>
                <w:rFonts w:ascii="Tahoma" w:eastAsia="Times New Roman" w:hAnsi="Tahoma" w:cs="Tahoma" w:hint="cs"/>
                <w:color w:val="585B55"/>
                <w:sz w:val="24"/>
                <w:szCs w:val="24"/>
                <w:rtl/>
                <w:lang w:eastAsia="fr-FR"/>
              </w:rPr>
              <w:t> </w:t>
            </w:r>
            <w:r w:rsidRPr="00731165">
              <w:rPr>
                <w:rFonts w:ascii="Lucida Sans Unicode" w:eastAsia="Times New Roman" w:hAnsi="Lucida Sans Unicode" w:cs="Times New Roman" w:hint="cs"/>
                <w:color w:val="585B55"/>
                <w:sz w:val="24"/>
                <w:szCs w:val="24"/>
                <w:rtl/>
                <w:lang w:eastAsia="fr-FR"/>
              </w:rPr>
              <w:t>ب</w:t>
            </w:r>
            <w:r w:rsidRPr="00731165">
              <w:rPr>
                <w:rFonts w:ascii="Tahoma" w:eastAsia="Times New Roman" w:hAnsi="Tahoma" w:cs="Tahoma" w:hint="cs"/>
                <w:color w:val="585B55"/>
                <w:sz w:val="24"/>
                <w:szCs w:val="24"/>
                <w:rtl/>
                <w:lang w:eastAsia="fr-FR"/>
              </w:rPr>
              <w:t> </w:t>
            </w: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vertAlign w:val="superscript"/>
                <w:rtl/>
                <w:lang w:eastAsia="fr-FR"/>
              </w:rPr>
              <w:t>2</w:t>
            </w: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0.5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16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24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32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50</w:t>
            </w:r>
          </w:p>
        </w:tc>
      </w:tr>
      <w:tr w:rsidR="0078451F" w:rsidRPr="00731165" w:rsidTr="0078451F">
        <w:trPr>
          <w:trHeight w:val="240"/>
          <w:tblCellSpacing w:w="0" w:type="dxa"/>
        </w:trPr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Al-Mothnna" w:eastAsia="Times New Roman" w:hAnsi="Al-Mothnna" w:cs="Times New Roman" w:hint="cs"/>
                <w:color w:val="585B55"/>
                <w:sz w:val="24"/>
                <w:szCs w:val="24"/>
                <w:rtl/>
                <w:lang w:eastAsia="fr-FR"/>
              </w:rPr>
              <w:t>عدد</w:t>
            </w:r>
            <w:r w:rsidRPr="00731165">
              <w:rPr>
                <w:rFonts w:ascii="Tahoma" w:eastAsia="Times New Roman" w:hAnsi="Tahoma" w:cs="Tahoma" w:hint="cs"/>
                <w:color w:val="585B55"/>
                <w:sz w:val="24"/>
                <w:szCs w:val="24"/>
                <w:rtl/>
                <w:lang w:eastAsia="fr-FR"/>
              </w:rPr>
              <w:t> </w:t>
            </w:r>
            <w:r w:rsidRPr="00731165">
              <w:rPr>
                <w:rFonts w:ascii="Lucida Sans Unicode" w:eastAsia="Times New Roman" w:hAnsi="Lucida Sans Unicode" w:cs="Times New Roman" w:hint="cs"/>
                <w:color w:val="585B55"/>
                <w:sz w:val="24"/>
                <w:szCs w:val="24"/>
                <w:rtl/>
                <w:lang w:eastAsia="fr-FR"/>
              </w:rPr>
              <w:t>الأنواع</w:t>
            </w:r>
            <w:r w:rsidRPr="00731165">
              <w:rPr>
                <w:rFonts w:ascii="Tahoma" w:eastAsia="Times New Roman" w:hAnsi="Tahoma" w:cs="Tahoma" w:hint="cs"/>
                <w:color w:val="585B55"/>
                <w:sz w:val="24"/>
                <w:szCs w:val="24"/>
                <w:rtl/>
                <w:lang w:eastAsia="fr-FR"/>
              </w:rPr>
              <w:t> </w:t>
            </w:r>
            <w:r w:rsidRPr="00731165">
              <w:rPr>
                <w:rFonts w:ascii="Lucida Sans Unicode" w:eastAsia="Times New Roman" w:hAnsi="Lucida Sans Unicode" w:cs="Times New Roman" w:hint="cs"/>
                <w:color w:val="585B55"/>
                <w:sz w:val="24"/>
                <w:szCs w:val="24"/>
                <w:rtl/>
                <w:lang w:eastAsia="fr-FR"/>
              </w:rPr>
              <w:t>المحصاة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8451F" w:rsidRPr="00731165" w:rsidRDefault="0078451F" w:rsidP="0078451F">
            <w:pPr>
              <w:bidi/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color w:val="585B55"/>
                <w:sz w:val="24"/>
                <w:szCs w:val="24"/>
                <w:rtl/>
                <w:lang w:eastAsia="fr-FR"/>
              </w:rPr>
            </w:pPr>
            <w:r w:rsidRPr="00731165">
              <w:rPr>
                <w:rFonts w:ascii="Tahoma" w:eastAsia="Times New Roman" w:hAnsi="Tahoma" w:cs="Tahoma"/>
                <w:color w:val="585B55"/>
                <w:sz w:val="24"/>
                <w:szCs w:val="24"/>
                <w:rtl/>
                <w:lang w:eastAsia="fr-FR"/>
              </w:rPr>
              <w:t>13</w:t>
            </w:r>
          </w:p>
        </w:tc>
      </w:tr>
    </w:tbl>
    <w:p w:rsidR="0078451F" w:rsidRPr="00731165" w:rsidRDefault="0078451F" w:rsidP="0078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31165">
        <w:rPr>
          <w:rFonts w:ascii="Lucida Sans Unicode" w:eastAsia="Times New Roman" w:hAnsi="Lucida Sans Unicode" w:cs="Lucida Sans Unicode"/>
          <w:color w:val="585B55"/>
          <w:sz w:val="24"/>
          <w:szCs w:val="24"/>
          <w:lang w:eastAsia="fr-FR"/>
        </w:rPr>
        <w:br/>
      </w:r>
    </w:p>
    <w:p w:rsidR="0078451F" w:rsidRPr="00731165" w:rsidRDefault="0078451F" w:rsidP="0078451F">
      <w:pPr>
        <w:bidi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585B55"/>
          <w:sz w:val="24"/>
          <w:szCs w:val="24"/>
          <w:rtl/>
          <w:lang w:eastAsia="fr-FR"/>
        </w:rPr>
      </w:pPr>
    </w:p>
    <w:p w:rsidR="0078451F" w:rsidRPr="00731165" w:rsidRDefault="0078451F" w:rsidP="0078451F">
      <w:pPr>
        <w:bidi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585B55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1 – </w:t>
      </w: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/>
        </w:rPr>
        <w:t>أنجز منحنى تطور عدد الأنواع بدلالة مسـاحة الجرد</w:t>
      </w: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. </w:t>
      </w:r>
    </w:p>
    <w:p w:rsidR="0078451F" w:rsidRPr="00731165" w:rsidRDefault="0078451F" w:rsidP="0078451F">
      <w:pPr>
        <w:bidi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585B55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2 – </w:t>
      </w: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/>
        </w:rPr>
        <w:t>ما هي المساحة الدنيا اللازمة لجرد الوسط السابق</w:t>
      </w: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 w:bidi="ar-MA"/>
        </w:rPr>
        <w:t>؟ </w:t>
      </w:r>
    </w:p>
    <w:p w:rsidR="0078451F" w:rsidRPr="00731165" w:rsidRDefault="0078451F" w:rsidP="0078451F">
      <w:pPr>
        <w:bidi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585B55"/>
          <w:sz w:val="24"/>
          <w:szCs w:val="24"/>
          <w:rtl/>
          <w:lang w:eastAsia="fr-FR"/>
        </w:rPr>
      </w:pP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3 – </w:t>
      </w:r>
      <w:r w:rsidRPr="00731165">
        <w:rPr>
          <w:rFonts w:ascii="Tahoma" w:eastAsia="Times New Roman" w:hAnsi="Tahoma" w:cs="Tahoma" w:hint="cs"/>
          <w:color w:val="585B55"/>
          <w:sz w:val="24"/>
          <w:szCs w:val="24"/>
          <w:rtl/>
          <w:lang w:eastAsia="fr-FR"/>
        </w:rPr>
        <w:t>عـــــــــــــــــــــــــــــــلل جـــــــــــــــــــــــــــوابك</w:t>
      </w:r>
      <w:r w:rsidRPr="00731165">
        <w:rPr>
          <w:rFonts w:ascii="Tahoma" w:eastAsia="Times New Roman" w:hAnsi="Tahoma" w:cs="Tahoma"/>
          <w:color w:val="585B55"/>
          <w:sz w:val="24"/>
          <w:szCs w:val="24"/>
          <w:rtl/>
          <w:lang w:eastAsia="fr-FR"/>
        </w:rPr>
        <w:t>.</w:t>
      </w:r>
    </w:p>
    <w:p w:rsidR="00A7573F" w:rsidRDefault="00A7573F" w:rsidP="00EA14D4">
      <w:pPr>
        <w:bidi/>
      </w:pPr>
    </w:p>
    <w:p w:rsidR="0078451F" w:rsidRDefault="00AB27A6" w:rsidP="0078451F">
      <w:pPr>
        <w:bidi/>
        <w:rPr>
          <w:rFonts w:hint="cs"/>
          <w:rtl/>
        </w:rPr>
      </w:pPr>
      <w:r>
        <w:rPr>
          <w:rFonts w:hint="cs"/>
          <w:rtl/>
        </w:rPr>
        <w:t xml:space="preserve">المطلوب : على كل طالب تحضير تقرير  عن طريق جرد وسط به غطاء نباتي عشبي في اقرب نقطة له </w:t>
      </w:r>
    </w:p>
    <w:p w:rsidR="00AB27A6" w:rsidRDefault="00AB27A6" w:rsidP="00AB27A6">
      <w:pPr>
        <w:pStyle w:val="Paragraphedeliste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إعطاء رمز لكل نوع نباتي </w:t>
      </w:r>
    </w:p>
    <w:p w:rsidR="00AB27A6" w:rsidRDefault="00AB27A6" w:rsidP="00AB27A6">
      <w:pPr>
        <w:pStyle w:val="Paragraphedeliste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حساب لكل نوع : الكثافة , الكثافة النسبية ( الوفرة ) , التردد , معامل التردد  ضمن جدول واحد يضم كل النتائج</w:t>
      </w:r>
    </w:p>
    <w:p w:rsidR="00AB27A6" w:rsidRDefault="00AB27A6" w:rsidP="00AB27A6">
      <w:pPr>
        <w:pStyle w:val="Paragraphedeliste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أنجز منحنى و مدراج في معلم واحد لعدد الأنواع بدلالة التردد </w:t>
      </w:r>
    </w:p>
    <w:p w:rsidR="00AB27A6" w:rsidRDefault="00AB27A6" w:rsidP="00AB27A6">
      <w:pPr>
        <w:pStyle w:val="Paragraphedeliste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حلل وماذا تستنتج ؟</w:t>
      </w:r>
    </w:p>
    <w:sectPr w:rsidR="00AB27A6" w:rsidSect="0078451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2C" w:rsidRDefault="0040132C" w:rsidP="001B4864">
      <w:pPr>
        <w:spacing w:after="0" w:line="240" w:lineRule="auto"/>
      </w:pPr>
      <w:r>
        <w:separator/>
      </w:r>
    </w:p>
  </w:endnote>
  <w:endnote w:type="continuationSeparator" w:id="1">
    <w:p w:rsidR="0040132C" w:rsidRDefault="0040132C" w:rsidP="001B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basa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 Battouta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_lujay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-Ho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-Mothn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00" w:rsidRDefault="001974F4" w:rsidP="00AB27A6">
    <w:pPr>
      <w:pStyle w:val="Pieddepage"/>
      <w:tabs>
        <w:tab w:val="center" w:pos="5233"/>
        <w:tab w:val="left" w:pos="9045"/>
      </w:tabs>
    </w:pPr>
    <w:sdt>
      <w:sdtPr>
        <w:id w:val="-663157415"/>
        <w:docPartObj>
          <w:docPartGallery w:val="Page Numbers (Bottom of Page)"/>
          <w:docPartUnique/>
        </w:docPartObj>
      </w:sdtPr>
      <w:sdtContent>
        <w:r w:rsidR="00AB27A6">
          <w:tab/>
        </w:r>
        <w:r w:rsidR="00AB27A6">
          <w:tab/>
        </w:r>
        <w:r>
          <w:fldChar w:fldCharType="begin"/>
        </w:r>
        <w:r w:rsidR="00FB4A00">
          <w:instrText>PAGE   \* MERGEFORMAT</w:instrText>
        </w:r>
        <w:r>
          <w:fldChar w:fldCharType="separate"/>
        </w:r>
        <w:r w:rsidR="00AB27A6">
          <w:rPr>
            <w:noProof/>
          </w:rPr>
          <w:t>1</w:t>
        </w:r>
        <w:r>
          <w:fldChar w:fldCharType="end"/>
        </w:r>
        <w:r w:rsidR="00AB27A6">
          <w:t xml:space="preserve">                                                             </w:t>
        </w:r>
      </w:sdtContent>
    </w:sdt>
    <w:r w:rsidR="00AB27A6">
      <w:t>Dr  Bekhouche N</w:t>
    </w:r>
  </w:p>
  <w:p w:rsidR="00FB4A00" w:rsidRDefault="00FB4A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2C" w:rsidRDefault="0040132C" w:rsidP="001B4864">
      <w:pPr>
        <w:spacing w:after="0" w:line="240" w:lineRule="auto"/>
      </w:pPr>
      <w:r>
        <w:separator/>
      </w:r>
    </w:p>
  </w:footnote>
  <w:footnote w:type="continuationSeparator" w:id="1">
    <w:p w:rsidR="0040132C" w:rsidRDefault="0040132C" w:rsidP="001B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168776"/>
      <w:docPartObj>
        <w:docPartGallery w:val="Page Numbers (Top of Page)"/>
        <w:docPartUnique/>
      </w:docPartObj>
    </w:sdtPr>
    <w:sdtContent>
      <w:p w:rsidR="00FB4A00" w:rsidRDefault="001974F4">
        <w:pPr>
          <w:pStyle w:val="En-tte"/>
        </w:pPr>
        <w:r>
          <w:fldChar w:fldCharType="begin"/>
        </w:r>
        <w:r w:rsidR="00FB4A00">
          <w:instrText>PAGE   \* MERGEFORMAT</w:instrText>
        </w:r>
        <w:r>
          <w:fldChar w:fldCharType="separate"/>
        </w:r>
        <w:r w:rsidR="00AB27A6">
          <w:rPr>
            <w:noProof/>
          </w:rPr>
          <w:t>1</w:t>
        </w:r>
        <w:r>
          <w:fldChar w:fldCharType="end"/>
        </w:r>
      </w:p>
    </w:sdtContent>
  </w:sdt>
  <w:p w:rsidR="00FB4A00" w:rsidRDefault="00FB4A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0F0A"/>
    <w:multiLevelType w:val="hybridMultilevel"/>
    <w:tmpl w:val="4A783F4A"/>
    <w:lvl w:ilvl="0" w:tplc="14AC82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4D4"/>
    <w:rsid w:val="00037ABD"/>
    <w:rsid w:val="00157C7D"/>
    <w:rsid w:val="001974F4"/>
    <w:rsid w:val="001B4864"/>
    <w:rsid w:val="00324BD8"/>
    <w:rsid w:val="00326CA4"/>
    <w:rsid w:val="003C4B74"/>
    <w:rsid w:val="0040132C"/>
    <w:rsid w:val="0050107B"/>
    <w:rsid w:val="006372F9"/>
    <w:rsid w:val="00731165"/>
    <w:rsid w:val="0078451F"/>
    <w:rsid w:val="00842EB5"/>
    <w:rsid w:val="00A7573F"/>
    <w:rsid w:val="00AB27A6"/>
    <w:rsid w:val="00E767EA"/>
    <w:rsid w:val="00EA14D4"/>
    <w:rsid w:val="00FB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864"/>
  </w:style>
  <w:style w:type="paragraph" w:styleId="Pieddepage">
    <w:name w:val="footer"/>
    <w:basedOn w:val="Normal"/>
    <w:link w:val="PieddepageCar"/>
    <w:uiPriority w:val="99"/>
    <w:unhideWhenUsed/>
    <w:rsid w:val="001B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864"/>
  </w:style>
  <w:style w:type="paragraph" w:styleId="Textedebulles">
    <w:name w:val="Balloon Text"/>
    <w:basedOn w:val="Normal"/>
    <w:link w:val="TextedebullesCar"/>
    <w:uiPriority w:val="99"/>
    <w:semiHidden/>
    <w:unhideWhenUsed/>
    <w:rsid w:val="0078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51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2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29B4-F3F9-471C-96E6-CC625C66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elkima</cp:lastModifiedBy>
  <cp:revision>3</cp:revision>
  <cp:lastPrinted>2015-12-05T20:27:00Z</cp:lastPrinted>
  <dcterms:created xsi:type="dcterms:W3CDTF">2021-01-15T18:22:00Z</dcterms:created>
  <dcterms:modified xsi:type="dcterms:W3CDTF">2021-01-16T18:07:00Z</dcterms:modified>
</cp:coreProperties>
</file>