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350" w:rsidRPr="00D5403B" w:rsidRDefault="00782350" w:rsidP="00782350">
      <w:pPr>
        <w:tabs>
          <w:tab w:val="left" w:pos="1037"/>
        </w:tabs>
        <w:spacing w:after="0" w:line="240" w:lineRule="auto"/>
        <w:jc w:val="lowKashida"/>
        <w:rPr>
          <w:rFonts w:ascii="Sakkal Majalla" w:eastAsiaTheme="minorEastAsia" w:hAnsi="Sakkal Majalla" w:cs="Sakkal Majalla"/>
          <w:b/>
          <w:bCs/>
          <w:sz w:val="36"/>
          <w:szCs w:val="36"/>
          <w:rtl/>
        </w:rPr>
      </w:pPr>
      <w:r w:rsidRPr="00D5403B">
        <w:rPr>
          <w:rFonts w:ascii="Sakkal Majalla" w:eastAsiaTheme="minorEastAsia" w:hAnsi="Sakkal Majalla" w:cs="Sakkal Majalla"/>
          <w:b/>
          <w:bCs/>
          <w:sz w:val="36"/>
          <w:szCs w:val="36"/>
          <w:rtl/>
        </w:rPr>
        <w:t>المؤشرات البيولوجية</w:t>
      </w:r>
    </w:p>
    <w:p w:rsidR="00782350" w:rsidRPr="008D092F" w:rsidRDefault="00782350" w:rsidP="00782350">
      <w:pPr>
        <w:tabs>
          <w:tab w:val="left" w:pos="1037"/>
        </w:tabs>
        <w:spacing w:after="0" w:line="240" w:lineRule="auto"/>
        <w:jc w:val="lowKashida"/>
        <w:rPr>
          <w:rFonts w:ascii="Sakkal Majalla" w:eastAsiaTheme="minorEastAsia" w:hAnsi="Sakkal Majalla" w:cs="Sakkal Majalla"/>
          <w:rtl/>
        </w:rPr>
      </w:pPr>
      <w:r w:rsidRPr="008D092F">
        <w:rPr>
          <w:rFonts w:ascii="Sakkal Majalla" w:eastAsiaTheme="minorEastAsia" w:hAnsi="Sakkal Majalla" w:cs="Sakkal Majalla"/>
          <w:rtl/>
        </w:rPr>
        <w:t xml:space="preserve">هي الأنواع التي يمكن استخدامها لمراقبة صحة البيئة أو النظام البيئي، أي أنها أنواع بيولوجية          أو مجموعة من الأنواع قد تكون وظيفتها أو تجمعها أو أي وضع لها يكشف عن درجة النظام البيئي           أو السلامة البيئية الموجودة، مثال على مجموعة من المؤشرات البيولوجية هي مجدافية الأرجل والقشريات المائية الصغيرة الأخرى الموجودة في كثير من المسطحات المائية، ويمكن رصد تأثر هذه الكائنات التغييرات(الكيميائية الحيوية أو الفسيولوجية أو السلوكية التي قد تشير إلى وجود مشكلة في النظام البيئي وقد تخبرنا المؤشرات البيولوجية عن الآثار التراكمية للملوثات المختلفة في النظام البيئي وعن مدى المشكلة التي قد تكون موجودة، التي لا يمكن إجراء الاختبار الفيزيائي والكيميائي عليها.لقد استخدمت وقسمت المؤشرات القاعية إلى مجموعات عديدة تبعا لطبيعة الهدف من الدراسة والبيانات المراد دراستها، بالإضافة إلى نمط المؤشر وطبيعة القاع والمؤشرات المستخدمة في هذا البحث هي: </w:t>
      </w:r>
    </w:p>
    <w:p w:rsidR="00782350" w:rsidRPr="00D5403B" w:rsidRDefault="00782350" w:rsidP="00782350">
      <w:pPr>
        <w:pStyle w:val="Paragraphedeliste"/>
        <w:numPr>
          <w:ilvl w:val="0"/>
          <w:numId w:val="5"/>
        </w:numPr>
        <w:tabs>
          <w:tab w:val="left" w:pos="1037"/>
        </w:tabs>
        <w:spacing w:after="0" w:line="240" w:lineRule="auto"/>
        <w:jc w:val="lowKashida"/>
        <w:rPr>
          <w:rFonts w:ascii="Sakkal Majalla" w:eastAsiaTheme="minorEastAsia" w:hAnsi="Sakkal Majalla" w:cs="Sakkal Majalla"/>
        </w:rPr>
      </w:pPr>
      <w:r w:rsidRPr="00D5403B">
        <w:rPr>
          <w:rFonts w:ascii="Sakkal Majalla" w:eastAsiaTheme="minorEastAsia" w:hAnsi="Sakkal Majalla" w:cs="Sakkal Majalla"/>
          <w:b/>
          <w:bCs/>
          <w:sz w:val="36"/>
          <w:szCs w:val="36"/>
          <w:rtl/>
        </w:rPr>
        <w:t>مؤشر تنوع شانون- ويفير</w:t>
      </w:r>
      <w:r w:rsidRPr="00D5403B">
        <w:rPr>
          <w:rFonts w:asciiTheme="majorBidi" w:eastAsiaTheme="minorEastAsia" w:hAnsiTheme="majorBidi" w:cstheme="majorBidi"/>
          <w:b/>
          <w:bCs/>
          <w:sz w:val="28"/>
          <w:szCs w:val="28"/>
          <w:rtl/>
        </w:rPr>
        <w:t>(</w:t>
      </w:r>
      <w:r w:rsidRPr="00D5403B">
        <w:rPr>
          <w:rFonts w:asciiTheme="majorBidi" w:eastAsiaTheme="minorEastAsia" w:hAnsiTheme="majorBidi" w:cstheme="majorBidi"/>
          <w:b/>
          <w:bCs/>
          <w:sz w:val="28"/>
          <w:szCs w:val="28"/>
        </w:rPr>
        <w:t>H</w:t>
      </w:r>
      <w:r w:rsidRPr="00D5403B">
        <w:rPr>
          <w:rFonts w:asciiTheme="majorBidi" w:eastAsiaTheme="minorEastAsia" w:hAnsiTheme="majorBidi" w:cstheme="majorBidi"/>
          <w:b/>
          <w:bCs/>
          <w:sz w:val="28"/>
          <w:szCs w:val="28"/>
          <w:rtl/>
        </w:rPr>
        <w:t>)</w:t>
      </w:r>
      <w:r w:rsidRPr="00D5403B">
        <w:rPr>
          <w:rFonts w:asciiTheme="majorBidi" w:eastAsiaTheme="minorEastAsia" w:hAnsiTheme="majorBidi" w:cstheme="majorBidi"/>
          <w:b/>
          <w:bCs/>
          <w:sz w:val="28"/>
          <w:szCs w:val="28"/>
        </w:rPr>
        <w:t>Indice de diversité de Shannon-Wiever</w:t>
      </w:r>
    </w:p>
    <w:p w:rsidR="00782350" w:rsidRDefault="00782350" w:rsidP="00782350">
      <w:pPr>
        <w:tabs>
          <w:tab w:val="left" w:pos="1037"/>
        </w:tabs>
        <w:spacing w:after="0" w:line="240" w:lineRule="auto"/>
        <w:jc w:val="lowKashida"/>
        <w:rPr>
          <w:rFonts w:ascii="Sakkal Majalla" w:eastAsiaTheme="minorEastAsia" w:hAnsi="Sakkal Majalla" w:cs="Sakkal Majalla"/>
          <w:rtl/>
        </w:rPr>
      </w:pPr>
      <w:r w:rsidRPr="008D092F">
        <w:rPr>
          <w:rFonts w:ascii="Sakkal Majalla" w:eastAsiaTheme="minorEastAsia" w:hAnsi="Sakkal Majalla" w:cs="Sakkal Majalla"/>
          <w:rtl/>
        </w:rPr>
        <w:t>يستخدم منذ العام 1949 ويهتم بدراسة التغيرات الزمانية والمكانية في تركيب التجمعات القاعية المفردة، ويعطى بالعلاقة :</w:t>
      </w:r>
    </w:p>
    <w:p w:rsidR="00782350" w:rsidRPr="008D092F" w:rsidRDefault="00782350" w:rsidP="00782350">
      <w:pPr>
        <w:tabs>
          <w:tab w:val="left" w:pos="1037"/>
        </w:tabs>
        <w:spacing w:after="0" w:line="240" w:lineRule="auto"/>
        <w:jc w:val="center"/>
        <w:rPr>
          <w:rFonts w:ascii="Sakkal Majalla" w:eastAsiaTheme="minorEastAsia" w:hAnsi="Sakkal Majalla" w:cs="Sakkal Majalla"/>
          <w:rtl/>
        </w:rPr>
      </w:pPr>
      <w:r w:rsidRPr="00D5403B">
        <w:rPr>
          <w:rFonts w:asciiTheme="majorBidi" w:eastAsiaTheme="minorEastAsia" w:hAnsiTheme="majorBidi" w:cstheme="majorBidi"/>
        </w:rPr>
        <w:t>H</w:t>
      </w:r>
      <w:r w:rsidRPr="008D092F">
        <w:rPr>
          <w:rFonts w:ascii="Sakkal Majalla" w:eastAsiaTheme="minorEastAsia" w:hAnsi="Sakkal Majalla" w:cs="Sakkal Majalla"/>
        </w:rPr>
        <w:t xml:space="preserve">= - </w:t>
      </w:r>
      <m:oMath>
        <m:nary>
          <m:naryPr>
            <m:chr m:val="∑"/>
            <m:limLoc m:val="undOvr"/>
            <m:subHide m:val="on"/>
            <m:supHide m:val="on"/>
            <m:ctrlPr>
              <w:rPr>
                <w:rFonts w:ascii="Cambria Math" w:eastAsiaTheme="minorEastAsia" w:hAnsi="Sakkal Majalla" w:cs="Sakkal Majalla"/>
                <w:i/>
              </w:rPr>
            </m:ctrlPr>
          </m:naryPr>
          <m:sub/>
          <m:sup/>
          <m:e>
            <m:r>
              <w:rPr>
                <w:rFonts w:ascii="Cambria Math" w:eastAsiaTheme="minorEastAsia" w:hAnsi="Cambria Math" w:cs="Sakkal Majalla"/>
              </w:rPr>
              <m:t>PilnPi</m:t>
            </m:r>
          </m:e>
        </m:nary>
      </m:oMath>
    </w:p>
    <w:p w:rsidR="00782350" w:rsidRDefault="00782350" w:rsidP="00782350">
      <w:pPr>
        <w:tabs>
          <w:tab w:val="left" w:pos="1037"/>
        </w:tabs>
        <w:spacing w:after="0" w:line="240" w:lineRule="auto"/>
        <w:jc w:val="lowKashida"/>
        <w:rPr>
          <w:rFonts w:ascii="Sakkal Majalla" w:eastAsiaTheme="minorEastAsia" w:hAnsi="Sakkal Majalla" w:cs="Sakkal Majalla"/>
          <w:rtl/>
        </w:rPr>
      </w:pPr>
      <w:r w:rsidRPr="00D5403B">
        <w:rPr>
          <w:rFonts w:asciiTheme="majorBidi" w:eastAsiaTheme="minorEastAsia" w:hAnsiTheme="majorBidi" w:cstheme="majorBidi"/>
        </w:rPr>
        <w:t>P</w:t>
      </w:r>
      <w:r w:rsidRPr="00D5403B">
        <w:rPr>
          <w:rFonts w:asciiTheme="majorBidi" w:eastAsiaTheme="minorEastAsia" w:hAnsiTheme="majorBidi" w:cstheme="majorBidi"/>
          <w:vertAlign w:val="subscript"/>
        </w:rPr>
        <w:t>i</w:t>
      </w:r>
      <w:r w:rsidRPr="008D092F">
        <w:rPr>
          <w:rFonts w:ascii="Sakkal Majalla" w:eastAsiaTheme="minorEastAsia" w:hAnsi="Sakkal Majalla" w:cs="Sakkal Majalla"/>
          <w:rtl/>
        </w:rPr>
        <w:t xml:space="preserve">= نسبة وجود تنوع ما في العينة           </w:t>
      </w:r>
      <w:r w:rsidRPr="00D5403B">
        <w:rPr>
          <w:rFonts w:asciiTheme="majorBidi" w:eastAsiaTheme="minorEastAsia" w:hAnsiTheme="majorBidi" w:cstheme="majorBidi"/>
          <w:sz w:val="28"/>
          <w:szCs w:val="28"/>
        </w:rPr>
        <w:t>H</w:t>
      </w:r>
      <w:r w:rsidRPr="008D092F">
        <w:rPr>
          <w:rFonts w:ascii="Sakkal Majalla" w:eastAsiaTheme="minorEastAsia" w:hAnsi="Sakkal Majalla" w:cs="Sakkal Majalla"/>
          <w:rtl/>
        </w:rPr>
        <w:t xml:space="preserve">= مؤشر شانون ويفير   </w:t>
      </w:r>
    </w:p>
    <w:p w:rsidR="00782350" w:rsidRPr="008D092F" w:rsidRDefault="00782350" w:rsidP="00782350">
      <w:pPr>
        <w:tabs>
          <w:tab w:val="left" w:pos="1037"/>
        </w:tabs>
        <w:spacing w:after="0" w:line="240" w:lineRule="auto"/>
        <w:jc w:val="lowKashida"/>
        <w:rPr>
          <w:rFonts w:ascii="Sakkal Majalla" w:eastAsiaTheme="minorEastAsia" w:hAnsi="Sakkal Majalla" w:cs="Sakkal Majalla"/>
          <w:rtl/>
        </w:rPr>
      </w:pPr>
    </w:p>
    <w:p w:rsidR="00782350" w:rsidRPr="00D5403B" w:rsidRDefault="00782350" w:rsidP="00782350">
      <w:pPr>
        <w:pStyle w:val="Paragraphedeliste"/>
        <w:numPr>
          <w:ilvl w:val="0"/>
          <w:numId w:val="5"/>
        </w:numPr>
        <w:tabs>
          <w:tab w:val="left" w:pos="1037"/>
        </w:tabs>
        <w:spacing w:after="0" w:line="240" w:lineRule="auto"/>
        <w:jc w:val="lowKashida"/>
        <w:rPr>
          <w:rFonts w:ascii="Sakkal Majalla" w:eastAsiaTheme="minorEastAsia" w:hAnsi="Sakkal Majalla" w:cs="Sakkal Majalla"/>
        </w:rPr>
      </w:pPr>
      <w:r w:rsidRPr="00D5403B">
        <w:rPr>
          <w:rFonts w:ascii="Sakkal Majalla" w:eastAsiaTheme="minorEastAsia" w:hAnsi="Sakkal Majalla" w:cs="Sakkal Majalla"/>
          <w:b/>
          <w:bCs/>
          <w:sz w:val="36"/>
          <w:szCs w:val="36"/>
          <w:rtl/>
        </w:rPr>
        <w:t>مؤشر الغنى النوعي</w:t>
      </w:r>
      <w:r w:rsidRPr="00D5403B">
        <w:rPr>
          <w:rFonts w:asciiTheme="majorBidi" w:eastAsiaTheme="minorEastAsia" w:hAnsiTheme="majorBidi" w:cstheme="majorBidi"/>
          <w:b/>
          <w:bCs/>
          <w:sz w:val="28"/>
          <w:szCs w:val="28"/>
        </w:rPr>
        <w:t>S) Indice de richesse en espèces</w:t>
      </w:r>
      <w:r>
        <w:rPr>
          <w:rFonts w:ascii="Sakkal Majalla" w:eastAsiaTheme="minorEastAsia" w:hAnsi="Sakkal Majalla" w:cs="Sakkal Majalla" w:hint="cs"/>
          <w:rtl/>
        </w:rPr>
        <w:t>)</w:t>
      </w:r>
    </w:p>
    <w:p w:rsidR="00782350" w:rsidRPr="008D092F" w:rsidRDefault="00782350" w:rsidP="00782350">
      <w:pPr>
        <w:tabs>
          <w:tab w:val="left" w:pos="1037"/>
        </w:tabs>
        <w:spacing w:after="0" w:line="240" w:lineRule="auto"/>
        <w:jc w:val="lowKashida"/>
        <w:rPr>
          <w:rFonts w:ascii="Sakkal Majalla" w:eastAsiaTheme="minorEastAsia" w:hAnsi="Sakkal Majalla" w:cs="Sakkal Majalla"/>
          <w:rtl/>
        </w:rPr>
      </w:pPr>
      <w:r w:rsidRPr="008D092F">
        <w:rPr>
          <w:rFonts w:ascii="Sakkal Majalla" w:eastAsiaTheme="minorEastAsia" w:hAnsi="Sakkal Majalla" w:cs="Sakkal Majalla"/>
          <w:rtl/>
        </w:rPr>
        <w:t>بدأ استخدامه عام 1986 ويهتم بدراسة تغيرات تركيب التجمعات القاعية المتعددة زمانيا ومكانيا يعطى بالعلاقة:</w:t>
      </w:r>
    </w:p>
    <w:p w:rsidR="00782350" w:rsidRPr="008D092F" w:rsidRDefault="00782350" w:rsidP="00782350">
      <w:pPr>
        <w:tabs>
          <w:tab w:val="left" w:pos="1037"/>
        </w:tabs>
        <w:spacing w:after="0" w:line="240" w:lineRule="auto"/>
        <w:jc w:val="center"/>
        <w:rPr>
          <w:rFonts w:ascii="Sakkal Majalla" w:eastAsiaTheme="minorEastAsia" w:hAnsi="Sakkal Majalla" w:cs="Sakkal Majalla"/>
          <w:rtl/>
        </w:rPr>
      </w:pPr>
      <w:r w:rsidRPr="00112B15">
        <w:rPr>
          <w:rFonts w:asciiTheme="majorBidi" w:eastAsiaTheme="minorEastAsia" w:hAnsiTheme="majorBidi" w:cstheme="majorBidi"/>
          <w:i/>
          <w:iCs/>
          <w:sz w:val="28"/>
          <w:szCs w:val="28"/>
        </w:rPr>
        <w:t>log</w:t>
      </w:r>
      <w:r w:rsidRPr="00112B15">
        <w:rPr>
          <w:rFonts w:asciiTheme="majorBidi" w:eastAsiaTheme="minorEastAsia" w:hAnsiTheme="majorBidi" w:cstheme="majorBidi"/>
          <w:sz w:val="28"/>
          <w:szCs w:val="28"/>
        </w:rPr>
        <w:t>N</w:t>
      </w:r>
      <w:r w:rsidRPr="00112B15">
        <w:rPr>
          <w:rFonts w:asciiTheme="majorBidi" w:eastAsiaTheme="minorEastAsia" w:hAnsiTheme="majorBidi" w:cstheme="majorBidi"/>
          <w:sz w:val="28"/>
          <w:szCs w:val="28"/>
          <w:rtl/>
        </w:rPr>
        <w:t>/(</w:t>
      </w:r>
      <w:r w:rsidRPr="00112B15">
        <w:rPr>
          <w:rFonts w:asciiTheme="majorBidi" w:eastAsiaTheme="minorEastAsia" w:hAnsiTheme="majorBidi" w:cstheme="majorBidi"/>
          <w:sz w:val="28"/>
          <w:szCs w:val="28"/>
        </w:rPr>
        <w:t>S-1</w:t>
      </w:r>
      <w:r w:rsidRPr="00112B15">
        <w:rPr>
          <w:rFonts w:asciiTheme="majorBidi" w:eastAsiaTheme="minorEastAsia" w:hAnsiTheme="majorBidi" w:cstheme="majorBidi"/>
          <w:sz w:val="28"/>
          <w:szCs w:val="28"/>
          <w:rtl/>
        </w:rPr>
        <w:t xml:space="preserve">)= </w:t>
      </w:r>
      <w:r w:rsidRPr="00112B15">
        <w:rPr>
          <w:rFonts w:asciiTheme="majorBidi" w:eastAsiaTheme="minorEastAsia" w:hAnsiTheme="majorBidi" w:cstheme="majorBidi"/>
          <w:sz w:val="28"/>
          <w:szCs w:val="28"/>
        </w:rPr>
        <w:t>d</w:t>
      </w:r>
      <w:r w:rsidRPr="008D092F">
        <w:rPr>
          <w:rFonts w:ascii="Sakkal Majalla" w:eastAsiaTheme="minorEastAsia" w:hAnsi="Sakkal Majalla" w:cs="Sakkal Majalla"/>
          <w:rtl/>
        </w:rPr>
        <w:t xml:space="preserve">حيث </w:t>
      </w:r>
      <w:r w:rsidRPr="00D5403B">
        <w:rPr>
          <w:rFonts w:asciiTheme="majorBidi" w:eastAsiaTheme="minorEastAsia" w:hAnsiTheme="majorBidi" w:cstheme="majorBidi"/>
        </w:rPr>
        <w:t>N</w:t>
      </w:r>
      <w:r w:rsidRPr="008D092F">
        <w:rPr>
          <w:rFonts w:ascii="Sakkal Majalla" w:eastAsiaTheme="minorEastAsia" w:hAnsi="Sakkal Majalla" w:cs="Sakkal Majalla"/>
          <w:rtl/>
        </w:rPr>
        <w:t xml:space="preserve">: عدد الأفراد، </w:t>
      </w:r>
      <w:r w:rsidRPr="00D5403B">
        <w:rPr>
          <w:rFonts w:asciiTheme="majorBidi" w:eastAsiaTheme="minorEastAsia" w:hAnsiTheme="majorBidi" w:cstheme="majorBidi"/>
        </w:rPr>
        <w:t>S</w:t>
      </w:r>
      <w:r w:rsidRPr="008D092F">
        <w:rPr>
          <w:rFonts w:ascii="Sakkal Majalla" w:eastAsiaTheme="minorEastAsia" w:hAnsi="Sakkal Majalla" w:cs="Sakkal Majalla"/>
          <w:rtl/>
        </w:rPr>
        <w:t xml:space="preserve"> عدد الأنواع.</w:t>
      </w:r>
    </w:p>
    <w:p w:rsidR="00782350" w:rsidRPr="00D5403B" w:rsidRDefault="00782350" w:rsidP="00782350">
      <w:pPr>
        <w:pStyle w:val="Paragraphedeliste"/>
        <w:numPr>
          <w:ilvl w:val="0"/>
          <w:numId w:val="5"/>
        </w:numPr>
        <w:tabs>
          <w:tab w:val="left" w:pos="1037"/>
        </w:tabs>
        <w:spacing w:after="0" w:line="240" w:lineRule="auto"/>
        <w:jc w:val="lowKashida"/>
        <w:rPr>
          <w:rFonts w:ascii="Sakkal Majalla" w:eastAsiaTheme="minorEastAsia" w:hAnsi="Sakkal Majalla" w:cs="Sakkal Majalla"/>
          <w:sz w:val="36"/>
          <w:szCs w:val="36"/>
        </w:rPr>
      </w:pPr>
      <w:r w:rsidRPr="00D5403B">
        <w:rPr>
          <w:rFonts w:ascii="Sakkal Majalla" w:eastAsiaTheme="minorEastAsia" w:hAnsi="Sakkal Majalla" w:cs="Sakkal Majalla"/>
          <w:b/>
          <w:bCs/>
          <w:sz w:val="36"/>
          <w:szCs w:val="36"/>
          <w:rtl/>
        </w:rPr>
        <w:t>مؤشر نسبة مساواة شانون وينيير(</w:t>
      </w:r>
      <w:r w:rsidRPr="00D5403B">
        <w:rPr>
          <w:rFonts w:ascii="Sakkal Majalla" w:eastAsiaTheme="minorEastAsia" w:hAnsi="Sakkal Majalla" w:cs="Sakkal Majalla"/>
          <w:b/>
          <w:bCs/>
          <w:sz w:val="36"/>
          <w:szCs w:val="36"/>
        </w:rPr>
        <w:t>SEP</w:t>
      </w:r>
      <w:r w:rsidRPr="00D5403B">
        <w:rPr>
          <w:rFonts w:ascii="Sakkal Majalla" w:eastAsiaTheme="minorEastAsia" w:hAnsi="Sakkal Majalla" w:cs="Sakkal Majalla"/>
          <w:b/>
          <w:bCs/>
          <w:sz w:val="36"/>
          <w:szCs w:val="36"/>
          <w:rtl/>
        </w:rPr>
        <w:t xml:space="preserve">) </w:t>
      </w:r>
      <w:r w:rsidRPr="00D5403B">
        <w:rPr>
          <w:rFonts w:ascii="Sakkal Majalla" w:eastAsiaTheme="minorEastAsia" w:hAnsi="Sakkal Majalla" w:cs="Sakkal Majalla"/>
          <w:b/>
          <w:bCs/>
          <w:sz w:val="36"/>
          <w:szCs w:val="36"/>
        </w:rPr>
        <w:t>Shannon- Weinerewenness</w:t>
      </w:r>
    </w:p>
    <w:p w:rsidR="00782350" w:rsidRDefault="00782350" w:rsidP="00782350">
      <w:pPr>
        <w:tabs>
          <w:tab w:val="left" w:pos="1037"/>
        </w:tabs>
        <w:spacing w:after="0" w:line="240" w:lineRule="auto"/>
        <w:jc w:val="lowKashida"/>
        <w:rPr>
          <w:rFonts w:ascii="Sakkal Majalla" w:eastAsiaTheme="minorEastAsia" w:hAnsi="Sakkal Majalla" w:cs="Sakkal Majalla"/>
          <w:rtl/>
        </w:rPr>
      </w:pPr>
      <w:r w:rsidRPr="008D092F">
        <w:rPr>
          <w:rFonts w:ascii="Sakkal Majalla" w:eastAsiaTheme="minorEastAsia" w:hAnsi="Sakkal Majalla" w:cs="Sakkal Majalla"/>
        </w:rPr>
        <w:t>Proportion Index</w:t>
      </w:r>
      <w:r w:rsidRPr="008D092F">
        <w:rPr>
          <w:rFonts w:ascii="Sakkal Majalla" w:eastAsiaTheme="minorEastAsia" w:hAnsi="Sakkal Majalla" w:cs="Sakkal Majalla"/>
          <w:rtl/>
        </w:rPr>
        <w:t xml:space="preserve"> بدأ استخدامه في عام 1990 ويهتم بدراسة التجمعات القاعية المفردة ويحسب من </w:t>
      </w:r>
    </w:p>
    <w:p w:rsidR="00782350" w:rsidRDefault="00782350" w:rsidP="00782350">
      <w:pPr>
        <w:tabs>
          <w:tab w:val="left" w:pos="1037"/>
        </w:tabs>
        <w:spacing w:after="0" w:line="240" w:lineRule="auto"/>
        <w:jc w:val="center"/>
        <w:rPr>
          <w:rFonts w:ascii="Sakkal Majalla" w:eastAsiaTheme="minorEastAsia" w:hAnsi="Sakkal Majalla" w:cs="Sakkal Majalla"/>
          <w:rtl/>
        </w:rPr>
      </w:pPr>
      <w:r w:rsidRPr="008D092F">
        <w:rPr>
          <w:rFonts w:ascii="Sakkal Majalla" w:eastAsiaTheme="minorEastAsia" w:hAnsi="Sakkal Majalla" w:cs="Sakkal Majalla"/>
          <w:rtl/>
        </w:rPr>
        <w:t xml:space="preserve">العلاقة: </w:t>
      </w:r>
      <w:r w:rsidRPr="00112B15">
        <w:rPr>
          <w:rFonts w:asciiTheme="majorBidi" w:eastAsiaTheme="minorEastAsia" w:hAnsiTheme="majorBidi" w:cstheme="majorBidi"/>
          <w:sz w:val="28"/>
          <w:szCs w:val="28"/>
        </w:rPr>
        <w:t>J=H/H max</w:t>
      </w:r>
      <w:r w:rsidRPr="008D092F">
        <w:rPr>
          <w:rFonts w:ascii="Sakkal Majalla" w:eastAsiaTheme="minorEastAsia" w:hAnsi="Sakkal Majalla" w:cs="Sakkal Majalla"/>
          <w:rtl/>
        </w:rPr>
        <w:t xml:space="preserve">حيث </w:t>
      </w:r>
      <w:r w:rsidRPr="00112B15">
        <w:rPr>
          <w:rFonts w:asciiTheme="majorBidi" w:eastAsiaTheme="minorEastAsia" w:hAnsiTheme="majorBidi" w:cstheme="majorBidi"/>
          <w:sz w:val="28"/>
          <w:szCs w:val="28"/>
        </w:rPr>
        <w:t>H</w:t>
      </w:r>
      <w:r w:rsidRPr="00112B15">
        <w:rPr>
          <w:rFonts w:asciiTheme="majorBidi" w:eastAsiaTheme="minorEastAsia" w:hAnsiTheme="majorBidi" w:cstheme="majorBidi"/>
          <w:sz w:val="28"/>
          <w:szCs w:val="28"/>
          <w:vertAlign w:val="subscript"/>
        </w:rPr>
        <w:t>max</w:t>
      </w:r>
    </w:p>
    <w:p w:rsidR="00782350" w:rsidRDefault="00782350" w:rsidP="00782350">
      <w:pPr>
        <w:tabs>
          <w:tab w:val="left" w:pos="1037"/>
        </w:tabs>
        <w:spacing w:after="0" w:line="240" w:lineRule="auto"/>
        <w:jc w:val="lowKashida"/>
        <w:rPr>
          <w:rFonts w:ascii="Sakkal Majalla" w:eastAsiaTheme="minorEastAsia" w:hAnsi="Sakkal Majalla" w:cs="Sakkal Majalla"/>
          <w:rtl/>
        </w:rPr>
      </w:pPr>
      <w:r w:rsidRPr="008D092F">
        <w:rPr>
          <w:rFonts w:ascii="Sakkal Majalla" w:eastAsiaTheme="minorEastAsia" w:hAnsi="Sakkal Majalla" w:cs="Sakkal Majalla"/>
          <w:rtl/>
        </w:rPr>
        <w:t>هو دليل التنوع الأعظمي، ويستخدم هذا المؤشر لمعرفة مساهمة كل من عدد الأنواع والأفراد ضمن النوع ودرجة تساويها في قيم التنوع الحيوي.</w:t>
      </w:r>
    </w:p>
    <w:p w:rsidR="00782350" w:rsidRPr="00D5403B" w:rsidRDefault="00782350" w:rsidP="00782350">
      <w:pPr>
        <w:pStyle w:val="Paragraphedeliste"/>
        <w:numPr>
          <w:ilvl w:val="0"/>
          <w:numId w:val="5"/>
        </w:numPr>
        <w:tabs>
          <w:tab w:val="left" w:pos="1037"/>
        </w:tabs>
        <w:spacing w:after="0" w:line="240" w:lineRule="auto"/>
        <w:jc w:val="lowKashida"/>
        <w:rPr>
          <w:rFonts w:ascii="Sakkal Majalla" w:eastAsiaTheme="minorEastAsia" w:hAnsi="Sakkal Majalla" w:cs="Sakkal Majalla"/>
          <w:sz w:val="36"/>
          <w:szCs w:val="36"/>
          <w:rtl/>
        </w:rPr>
      </w:pPr>
      <w:r w:rsidRPr="00D5403B">
        <w:rPr>
          <w:rFonts w:ascii="Sakkal Majalla" w:eastAsiaTheme="minorEastAsia" w:hAnsi="Sakkal Majalla" w:cs="Sakkal Majalla"/>
          <w:b/>
          <w:bCs/>
          <w:sz w:val="36"/>
          <w:szCs w:val="36"/>
          <w:rtl/>
        </w:rPr>
        <w:t xml:space="preserve">مؤشر تجانس ظهور الأنواع </w:t>
      </w:r>
      <w:r w:rsidRPr="00D5403B">
        <w:rPr>
          <w:rFonts w:ascii="Sakkal Majalla" w:eastAsiaTheme="minorEastAsia" w:hAnsi="Sakkal Majalla" w:cs="Sakkal Majalla"/>
          <w:b/>
          <w:bCs/>
          <w:sz w:val="36"/>
          <w:szCs w:val="36"/>
        </w:rPr>
        <w:t>the speciesuniformity index (E)</w:t>
      </w:r>
    </w:p>
    <w:p w:rsidR="00782350" w:rsidRDefault="00782350" w:rsidP="00782350">
      <w:pPr>
        <w:tabs>
          <w:tab w:val="left" w:pos="1037"/>
        </w:tabs>
        <w:spacing w:after="0" w:line="240" w:lineRule="auto"/>
        <w:jc w:val="lowKashida"/>
        <w:rPr>
          <w:rFonts w:ascii="Sakkal Majalla" w:eastAsiaTheme="minorEastAsia" w:hAnsi="Sakkal Majalla" w:cs="Sakkal Majalla"/>
        </w:rPr>
      </w:pPr>
      <w:r w:rsidRPr="008D092F">
        <w:rPr>
          <w:rFonts w:ascii="Sakkal Majalla" w:eastAsiaTheme="minorEastAsia" w:hAnsi="Sakkal Majalla" w:cs="Sakkal Majalla"/>
          <w:rtl/>
        </w:rPr>
        <w:t>حسب مؤشر تجانس الأنواع حسب الصيغة التي ور</w:t>
      </w:r>
      <w:r>
        <w:rPr>
          <w:rFonts w:ascii="Sakkal Majalla" w:eastAsiaTheme="minorEastAsia" w:hAnsi="Sakkal Majalla" w:cs="Sakkal Majalla"/>
          <w:rtl/>
        </w:rPr>
        <w:t>دت في نيفس وجماعته</w:t>
      </w:r>
    </w:p>
    <w:p w:rsidR="00782350" w:rsidRDefault="00782350" w:rsidP="00782350">
      <w:pPr>
        <w:tabs>
          <w:tab w:val="left" w:pos="1037"/>
        </w:tabs>
        <w:spacing w:after="0" w:line="240" w:lineRule="auto"/>
        <w:jc w:val="lowKashida"/>
        <w:rPr>
          <w:rFonts w:ascii="Sakkal Majalla" w:eastAsiaTheme="minorEastAsia" w:hAnsi="Sakkal Majalla" w:cs="Sakkal Majalla"/>
          <w:rtl/>
        </w:rPr>
      </w:pPr>
    </w:p>
    <w:p w:rsidR="00782350" w:rsidRPr="008D092F" w:rsidRDefault="00782350" w:rsidP="00782350">
      <w:pPr>
        <w:tabs>
          <w:tab w:val="left" w:pos="1037"/>
        </w:tabs>
        <w:spacing w:after="0" w:line="240" w:lineRule="auto"/>
        <w:jc w:val="center"/>
        <w:rPr>
          <w:rFonts w:ascii="Sakkal Majalla" w:eastAsiaTheme="minorEastAsia" w:hAnsi="Sakkal Majalla" w:cs="Sakkal Majalla"/>
          <w:rtl/>
        </w:rPr>
      </w:pPr>
      <w:r w:rsidRPr="00D5403B">
        <w:rPr>
          <w:rFonts w:asciiTheme="majorBidi" w:eastAsiaTheme="minorEastAsia" w:hAnsiTheme="majorBidi" w:cstheme="majorBidi"/>
        </w:rPr>
        <w:t>E</w:t>
      </w:r>
      <m:oMath>
        <m:r>
          <w:rPr>
            <w:rFonts w:ascii="Cambria Math" w:eastAsiaTheme="minorEastAsia" w:hAnsi="Cambria Math" w:cs="Sakkal Majalla"/>
          </w:rPr>
          <m:t>=H/</m:t>
        </m:r>
        <m:r>
          <m:rPr>
            <m:sty m:val="p"/>
          </m:rPr>
          <w:rPr>
            <w:rFonts w:ascii="Cambria Math" w:eastAsiaTheme="minorEastAsia" w:hAnsi="Cambria Math" w:cs="Sakkal Majalla"/>
          </w:rPr>
          <m:t>LnS</m:t>
        </m:r>
      </m:oMath>
    </w:p>
    <w:p w:rsidR="00782350" w:rsidRDefault="00782350" w:rsidP="00782350">
      <w:pPr>
        <w:tabs>
          <w:tab w:val="left" w:pos="1037"/>
        </w:tabs>
        <w:spacing w:after="0" w:line="240" w:lineRule="auto"/>
        <w:jc w:val="lowKashida"/>
        <w:rPr>
          <w:rFonts w:ascii="Sakkal Majalla" w:eastAsiaTheme="minorEastAsia" w:hAnsi="Sakkal Majalla" w:cs="Sakkal Majalla"/>
          <w:rtl/>
        </w:rPr>
      </w:pPr>
      <w:r w:rsidRPr="008D092F">
        <w:rPr>
          <w:rFonts w:ascii="Sakkal Majalla" w:eastAsiaTheme="minorEastAsia" w:hAnsi="Sakkal Majalla" w:cs="Sakkal Majalla"/>
          <w:rtl/>
        </w:rPr>
        <w:lastRenderedPageBreak/>
        <w:t>و</w:t>
      </w:r>
      <w:r w:rsidRPr="00D5403B">
        <w:rPr>
          <w:rFonts w:asciiTheme="majorBidi" w:eastAsiaTheme="minorEastAsia" w:hAnsiTheme="majorBidi" w:cstheme="majorBidi"/>
          <w:b/>
          <w:bCs/>
        </w:rPr>
        <w:t>H</w:t>
      </w:r>
      <w:r w:rsidRPr="008D092F">
        <w:rPr>
          <w:rFonts w:ascii="Sakkal Majalla" w:eastAsiaTheme="minorEastAsia" w:hAnsi="Sakkal Majalla" w:cs="Sakkal Majalla"/>
          <w:rtl/>
        </w:rPr>
        <w:t xml:space="preserve"> = يساوي قيمة معيار شانون وينر و</w:t>
      </w:r>
      <w:r w:rsidRPr="00D5403B">
        <w:rPr>
          <w:rFonts w:asciiTheme="majorBidi" w:eastAsiaTheme="minorEastAsia" w:hAnsiTheme="majorBidi" w:cstheme="majorBidi"/>
        </w:rPr>
        <w:t>S</w:t>
      </w:r>
      <w:r w:rsidRPr="008D092F">
        <w:rPr>
          <w:rFonts w:ascii="Sakkal Majalla" w:eastAsiaTheme="minorEastAsia" w:hAnsi="Sakkal Majalla" w:cs="Sakkal Majalla"/>
          <w:rtl/>
        </w:rPr>
        <w:t xml:space="preserve">= عدد الأنواع في المحطة </w:t>
      </w:r>
    </w:p>
    <w:p w:rsidR="00782350" w:rsidRPr="008D092F" w:rsidRDefault="00782350" w:rsidP="00782350">
      <w:pPr>
        <w:tabs>
          <w:tab w:val="left" w:pos="1037"/>
        </w:tabs>
        <w:spacing w:after="0" w:line="240" w:lineRule="auto"/>
        <w:jc w:val="lowKashida"/>
        <w:rPr>
          <w:rFonts w:ascii="Sakkal Majalla" w:eastAsiaTheme="minorEastAsia" w:hAnsi="Sakkal Majalla" w:cs="Sakkal Majalla"/>
          <w:rtl/>
        </w:rPr>
      </w:pPr>
      <w:r w:rsidRPr="008D092F">
        <w:rPr>
          <w:rFonts w:ascii="Sakkal Majalla" w:eastAsiaTheme="minorEastAsia" w:hAnsi="Sakkal Majalla" w:cs="Sakkal Majalla"/>
          <w:rtl/>
        </w:rPr>
        <w:t xml:space="preserve">واعتبرت القيم الأكبر من 0.5 بأنها متكافئة أو متجانسة في ظهورها.    </w:t>
      </w:r>
    </w:p>
    <w:p w:rsidR="00782350" w:rsidRPr="00D5403B" w:rsidRDefault="00782350" w:rsidP="00782350">
      <w:pPr>
        <w:pStyle w:val="Paragraphedeliste"/>
        <w:numPr>
          <w:ilvl w:val="0"/>
          <w:numId w:val="5"/>
        </w:numPr>
        <w:tabs>
          <w:tab w:val="left" w:pos="1037"/>
        </w:tabs>
        <w:spacing w:after="0" w:line="240" w:lineRule="auto"/>
        <w:rPr>
          <w:rFonts w:ascii="Sakkal Majalla" w:eastAsiaTheme="minorEastAsia" w:hAnsi="Sakkal Majalla" w:cs="Sakkal Majalla"/>
          <w:b/>
          <w:bCs/>
          <w:rtl/>
        </w:rPr>
      </w:pPr>
      <w:r w:rsidRPr="00D5403B">
        <w:rPr>
          <w:rFonts w:ascii="Sakkal Majalla" w:eastAsiaTheme="minorEastAsia" w:hAnsi="Sakkal Majalla" w:cs="Sakkal Majalla"/>
          <w:b/>
          <w:bCs/>
          <w:sz w:val="36"/>
          <w:szCs w:val="36"/>
          <w:rtl/>
        </w:rPr>
        <w:t>المؤشر القاعي</w:t>
      </w:r>
      <w:r w:rsidRPr="00D5403B">
        <w:rPr>
          <w:rFonts w:asciiTheme="majorBidi" w:eastAsiaTheme="minorEastAsia" w:hAnsiTheme="majorBidi" w:cstheme="majorBidi"/>
          <w:b/>
          <w:bCs/>
          <w:sz w:val="28"/>
          <w:szCs w:val="28"/>
        </w:rPr>
        <w:t>(BENTIX)Indice benthique</w:t>
      </w:r>
    </w:p>
    <w:p w:rsidR="00782350" w:rsidRPr="008D092F" w:rsidRDefault="00782350" w:rsidP="00782350">
      <w:pPr>
        <w:tabs>
          <w:tab w:val="left" w:pos="1037"/>
        </w:tabs>
        <w:spacing w:after="0" w:line="240" w:lineRule="auto"/>
        <w:rPr>
          <w:rFonts w:ascii="Sakkal Majalla" w:eastAsiaTheme="minorEastAsia" w:hAnsi="Sakkal Majalla" w:cs="Sakkal Majalla"/>
          <w:rtl/>
        </w:rPr>
      </w:pPr>
      <w:r w:rsidRPr="008D092F">
        <w:rPr>
          <w:rFonts w:ascii="Sakkal Majalla" w:eastAsiaTheme="minorEastAsia" w:hAnsi="Sakkal Majalla" w:cs="Sakkal Majalla"/>
          <w:rtl/>
        </w:rPr>
        <w:t xml:space="preserve">بدأ استخدامه في عام 2002 وعدل في عام 2005 يهتم بدراسة التجمعات القاعية المتعددة ويعبر عنه بالمعادلة التالية: </w:t>
      </w:r>
    </w:p>
    <w:p w:rsidR="00782350" w:rsidRDefault="00782350" w:rsidP="0046681F">
      <w:pPr>
        <w:tabs>
          <w:tab w:val="left" w:pos="1037"/>
        </w:tabs>
        <w:spacing w:after="0" w:line="240" w:lineRule="auto"/>
        <w:jc w:val="center"/>
        <w:rPr>
          <w:rFonts w:asciiTheme="majorBidi" w:eastAsiaTheme="minorEastAsia" w:hAnsiTheme="majorBidi" w:cstheme="majorBidi"/>
          <w:sz w:val="28"/>
          <w:szCs w:val="28"/>
          <w:rtl/>
        </w:rPr>
      </w:pPr>
      <w:r w:rsidRPr="00B34AF7">
        <w:rPr>
          <w:rFonts w:asciiTheme="majorBidi" w:eastAsiaTheme="minorEastAsia" w:hAnsiTheme="majorBidi" w:cstheme="majorBidi"/>
          <w:sz w:val="28"/>
          <w:szCs w:val="28"/>
        </w:rPr>
        <w:t>BENTIX= {6</w:t>
      </w:r>
      <w:r w:rsidR="0046681F">
        <w:rPr>
          <w:rFonts w:asciiTheme="majorBidi" w:eastAsiaTheme="minorEastAsia" w:hAnsiTheme="majorBidi" w:cstheme="majorBidi"/>
          <w:sz w:val="28"/>
          <w:szCs w:val="28"/>
        </w:rPr>
        <w:t>GI%+2</w:t>
      </w:r>
      <w:r w:rsidRPr="00B34AF7">
        <w:rPr>
          <w:rFonts w:asciiTheme="majorBidi" w:eastAsiaTheme="minorEastAsia" w:hAnsiTheme="majorBidi" w:cstheme="majorBidi"/>
          <w:sz w:val="28"/>
          <w:szCs w:val="28"/>
        </w:rPr>
        <w:t>(GII%+GII%)}/100</w:t>
      </w:r>
    </w:p>
    <w:p w:rsidR="00782350" w:rsidRPr="00B34AF7" w:rsidRDefault="00782350" w:rsidP="00782350">
      <w:pPr>
        <w:tabs>
          <w:tab w:val="left" w:pos="1037"/>
        </w:tabs>
        <w:spacing w:after="0" w:line="240" w:lineRule="auto"/>
        <w:rPr>
          <w:rFonts w:asciiTheme="majorBidi" w:eastAsiaTheme="minorEastAsia" w:hAnsiTheme="majorBidi" w:cstheme="majorBidi"/>
          <w:sz w:val="28"/>
          <w:szCs w:val="28"/>
          <w:rtl/>
        </w:rPr>
      </w:pPr>
    </w:p>
    <w:p w:rsidR="00782350" w:rsidRPr="008D092F" w:rsidRDefault="00782350" w:rsidP="00782350">
      <w:pPr>
        <w:tabs>
          <w:tab w:val="left" w:pos="1037"/>
        </w:tabs>
        <w:spacing w:after="0" w:line="240" w:lineRule="auto"/>
        <w:rPr>
          <w:rFonts w:ascii="Sakkal Majalla" w:eastAsiaTheme="minorEastAsia" w:hAnsi="Sakkal Majalla" w:cs="Sakkal Majalla"/>
          <w:rtl/>
        </w:rPr>
      </w:pPr>
      <w:r w:rsidRPr="008D092F">
        <w:rPr>
          <w:rFonts w:ascii="Sakkal Majalla" w:eastAsiaTheme="minorEastAsia" w:hAnsi="Sakkal Majalla" w:cs="Sakkal Majalla"/>
          <w:rtl/>
        </w:rPr>
        <w:t>حيث أن: (</w:t>
      </w:r>
      <w:r w:rsidRPr="00E800B9">
        <w:rPr>
          <w:rFonts w:asciiTheme="majorBidi" w:eastAsiaTheme="minorEastAsia" w:hAnsiTheme="majorBidi" w:cstheme="majorBidi"/>
          <w:sz w:val="28"/>
          <w:szCs w:val="28"/>
        </w:rPr>
        <w:t>GI</w:t>
      </w:r>
      <w:r w:rsidRPr="008D092F">
        <w:rPr>
          <w:rFonts w:ascii="Sakkal Majalla" w:eastAsiaTheme="minorEastAsia" w:hAnsi="Sakkal Majalla" w:cs="Sakkal Majalla"/>
          <w:rtl/>
        </w:rPr>
        <w:t>): الأنواع بشكل عام للاضطراب</w:t>
      </w:r>
      <w:r w:rsidRPr="00093B38">
        <w:rPr>
          <w:rFonts w:asciiTheme="majorBidi" w:eastAsiaTheme="minorEastAsia" w:hAnsiTheme="majorBidi" w:cstheme="majorBidi"/>
          <w:sz w:val="28"/>
          <w:szCs w:val="28"/>
        </w:rPr>
        <w:t>Espèces K-stratégie</w:t>
      </w:r>
      <w:r w:rsidRPr="008D092F">
        <w:rPr>
          <w:rFonts w:ascii="Sakkal Majalla" w:eastAsiaTheme="minorEastAsia" w:hAnsi="Sakkal Majalla" w:cs="Sakkal Majalla"/>
          <w:rtl/>
        </w:rPr>
        <w:t>.</w:t>
      </w:r>
    </w:p>
    <w:p w:rsidR="00782350" w:rsidRPr="008D092F" w:rsidRDefault="00782350" w:rsidP="00782350">
      <w:pPr>
        <w:tabs>
          <w:tab w:val="left" w:pos="1037"/>
        </w:tabs>
        <w:spacing w:after="0" w:line="240" w:lineRule="auto"/>
        <w:jc w:val="lowKashida"/>
        <w:rPr>
          <w:rFonts w:ascii="Sakkal Majalla" w:eastAsiaTheme="minorEastAsia" w:hAnsi="Sakkal Majalla" w:cs="Sakkal Majalla"/>
          <w:rtl/>
        </w:rPr>
      </w:pPr>
      <w:r w:rsidRPr="008D092F">
        <w:rPr>
          <w:rFonts w:ascii="Sakkal Majalla" w:eastAsiaTheme="minorEastAsia" w:hAnsi="Sakkal Majalla" w:cs="Sakkal Majalla"/>
          <w:rtl/>
        </w:rPr>
        <w:t>(</w:t>
      </w:r>
      <w:r w:rsidRPr="00E800B9">
        <w:rPr>
          <w:rFonts w:asciiTheme="majorBidi" w:eastAsiaTheme="minorEastAsia" w:hAnsiTheme="majorBidi" w:cstheme="majorBidi"/>
          <w:sz w:val="28"/>
          <w:szCs w:val="28"/>
        </w:rPr>
        <w:t>GII</w:t>
      </w:r>
      <w:r w:rsidRPr="008D092F">
        <w:rPr>
          <w:rFonts w:ascii="Sakkal Majalla" w:eastAsiaTheme="minorEastAsia" w:hAnsi="Sakkal Majalla" w:cs="Sakkal Majalla"/>
          <w:rtl/>
        </w:rPr>
        <w:t>)</w:t>
      </w:r>
      <w:r w:rsidRPr="008D092F">
        <w:rPr>
          <w:rFonts w:ascii="Sakkal Majalla" w:eastAsiaTheme="minorEastAsia" w:hAnsi="Sakkal Majalla" w:cs="Sakkal Majalla"/>
          <w:b/>
          <w:bCs/>
          <w:rtl/>
        </w:rPr>
        <w:t xml:space="preserve"> :</w:t>
      </w:r>
      <w:r w:rsidRPr="008D092F">
        <w:rPr>
          <w:rFonts w:ascii="Sakkal Majalla" w:eastAsiaTheme="minorEastAsia" w:hAnsi="Sakkal Majalla" w:cs="Sakkal Majalla"/>
          <w:rtl/>
        </w:rPr>
        <w:t>الأنواع لمتحملة للاضطراب أو للضغوط، والأنواع الانتهازية من ا</w:t>
      </w:r>
      <w:r>
        <w:rPr>
          <w:rFonts w:ascii="Sakkal Majalla" w:eastAsiaTheme="minorEastAsia" w:hAnsi="Sakkal Majalla" w:cs="Sakkal Majalla"/>
          <w:rtl/>
        </w:rPr>
        <w:t>لدرجة الثانية</w:t>
      </w:r>
      <w:r w:rsidRPr="008D092F">
        <w:rPr>
          <w:rFonts w:ascii="Sakkal Majalla" w:eastAsiaTheme="minorEastAsia" w:hAnsi="Sakkal Majalla" w:cs="Sakkal Majalla"/>
          <w:rtl/>
        </w:rPr>
        <w:t xml:space="preserve"> أو المستعمرين الناجحين المتأخرين </w:t>
      </w:r>
      <w:r w:rsidRPr="00093B38">
        <w:rPr>
          <w:rFonts w:asciiTheme="majorBidi" w:eastAsiaTheme="minorEastAsia" w:hAnsiTheme="majorBidi" w:cstheme="majorBidi"/>
          <w:sz w:val="28"/>
          <w:szCs w:val="28"/>
        </w:rPr>
        <w:t>Colonisateurs de succession tardive</w:t>
      </w:r>
      <w:r w:rsidRPr="008D092F">
        <w:rPr>
          <w:rFonts w:ascii="Sakkal Majalla" w:eastAsiaTheme="minorEastAsia" w:hAnsi="Sakkal Majalla" w:cs="Sakkal Majalla"/>
          <w:rtl/>
        </w:rPr>
        <w:t>.</w:t>
      </w:r>
    </w:p>
    <w:p w:rsidR="00782350" w:rsidRPr="008D092F" w:rsidRDefault="00782350" w:rsidP="00782350">
      <w:pPr>
        <w:tabs>
          <w:tab w:val="left" w:pos="1037"/>
        </w:tabs>
        <w:spacing w:after="0" w:line="240" w:lineRule="auto"/>
        <w:jc w:val="lowKashida"/>
        <w:rPr>
          <w:rFonts w:ascii="Sakkal Majalla" w:eastAsiaTheme="minorEastAsia" w:hAnsi="Sakkal Majalla" w:cs="Sakkal Majalla"/>
          <w:rtl/>
        </w:rPr>
      </w:pPr>
      <w:r w:rsidRPr="008D092F">
        <w:rPr>
          <w:rFonts w:ascii="Sakkal Majalla" w:eastAsiaTheme="minorEastAsia" w:hAnsi="Sakkal Majalla" w:cs="Sakkal Majalla"/>
          <w:rtl/>
        </w:rPr>
        <w:t>(</w:t>
      </w:r>
      <w:r w:rsidRPr="00E800B9">
        <w:rPr>
          <w:rFonts w:asciiTheme="majorBidi" w:eastAsiaTheme="minorEastAsia" w:hAnsiTheme="majorBidi" w:cstheme="majorBidi"/>
          <w:sz w:val="28"/>
          <w:szCs w:val="28"/>
        </w:rPr>
        <w:t>GIII</w:t>
      </w:r>
      <w:r w:rsidRPr="008D092F">
        <w:rPr>
          <w:rFonts w:ascii="Sakkal Majalla" w:eastAsiaTheme="minorEastAsia" w:hAnsi="Sakkal Majalla" w:cs="Sakkal Majalla"/>
          <w:rtl/>
        </w:rPr>
        <w:t>): الأنواع الانتهازية من الدرجة الأولى.</w:t>
      </w:r>
    </w:p>
    <w:p w:rsidR="00782350" w:rsidRPr="008D092F" w:rsidRDefault="00782350" w:rsidP="007A48AF">
      <w:pPr>
        <w:tabs>
          <w:tab w:val="left" w:pos="1037"/>
        </w:tabs>
        <w:spacing w:after="0" w:line="240" w:lineRule="auto"/>
        <w:jc w:val="lowKashida"/>
        <w:rPr>
          <w:rFonts w:ascii="Sakkal Majalla" w:eastAsiaTheme="minorEastAsia" w:hAnsi="Sakkal Majalla" w:cs="Sakkal Majalla"/>
          <w:rtl/>
        </w:rPr>
      </w:pPr>
      <w:r w:rsidRPr="008D092F">
        <w:rPr>
          <w:rFonts w:ascii="Sakkal Majalla" w:eastAsiaTheme="minorEastAsia" w:hAnsi="Sakkal Majalla" w:cs="Sakkal Majalla"/>
          <w:rtl/>
        </w:rPr>
        <w:t>تمت الإشارة إلى مدى قيم هذا المؤشر ومدلولات كل قيمة في الجدول(</w:t>
      </w:r>
      <w:r w:rsidR="007A48AF">
        <w:rPr>
          <w:rFonts w:ascii="Sakkal Majalla" w:eastAsiaTheme="minorEastAsia" w:hAnsi="Sakkal Majalla" w:cs="Sakkal Majalla"/>
        </w:rPr>
        <w:t>01</w:t>
      </w:r>
      <w:r w:rsidRPr="008D092F">
        <w:rPr>
          <w:rFonts w:ascii="Sakkal Majalla" w:eastAsiaTheme="minorEastAsia" w:hAnsi="Sakkal Majalla" w:cs="Sakkal Majalla"/>
          <w:rtl/>
        </w:rPr>
        <w:t>)</w:t>
      </w:r>
    </w:p>
    <w:p w:rsidR="00782350" w:rsidRPr="008D092F" w:rsidRDefault="00782350" w:rsidP="007A48AF">
      <w:pPr>
        <w:tabs>
          <w:tab w:val="left" w:pos="1037"/>
        </w:tabs>
        <w:spacing w:after="0" w:line="240" w:lineRule="auto"/>
        <w:jc w:val="center"/>
        <w:rPr>
          <w:rFonts w:ascii="Sakkal Majalla" w:eastAsiaTheme="minorEastAsia" w:hAnsi="Sakkal Majalla" w:cs="Sakkal Majalla"/>
          <w:b/>
          <w:bCs/>
          <w:rtl/>
        </w:rPr>
      </w:pPr>
      <w:r w:rsidRPr="008D092F">
        <w:rPr>
          <w:rFonts w:ascii="Sakkal Majalla" w:eastAsiaTheme="minorEastAsia" w:hAnsi="Sakkal Majalla" w:cs="Sakkal Majalla"/>
          <w:b/>
          <w:bCs/>
          <w:rtl/>
        </w:rPr>
        <w:t>جدول(</w:t>
      </w:r>
      <w:r w:rsidR="007A48AF">
        <w:rPr>
          <w:rFonts w:ascii="Sakkal Majalla" w:eastAsiaTheme="minorEastAsia" w:hAnsi="Sakkal Majalla" w:cs="Sakkal Majalla"/>
          <w:b/>
          <w:bCs/>
        </w:rPr>
        <w:t>01</w:t>
      </w:r>
      <w:r w:rsidRPr="008D092F">
        <w:rPr>
          <w:rFonts w:ascii="Sakkal Majalla" w:eastAsiaTheme="minorEastAsia" w:hAnsi="Sakkal Majalla" w:cs="Sakkal Majalla"/>
          <w:b/>
          <w:bCs/>
          <w:rtl/>
        </w:rPr>
        <w:t xml:space="preserve">) تصنيف البيانات القاعية اعتمادا على مؤشر </w:t>
      </w:r>
      <w:r w:rsidRPr="008D092F">
        <w:rPr>
          <w:rFonts w:ascii="Sakkal Majalla" w:eastAsiaTheme="minorEastAsia" w:hAnsi="Sakkal Majalla" w:cs="Sakkal Majalla"/>
          <w:b/>
          <w:bCs/>
        </w:rPr>
        <w:t>Bentix</w:t>
      </w:r>
    </w:p>
    <w:tbl>
      <w:tblPr>
        <w:tblStyle w:val="Grilledutableau"/>
        <w:bidiVisual/>
        <w:tblW w:w="0" w:type="auto"/>
        <w:tblLook w:val="04A0"/>
      </w:tblPr>
      <w:tblGrid>
        <w:gridCol w:w="3070"/>
        <w:gridCol w:w="3070"/>
        <w:gridCol w:w="3071"/>
      </w:tblGrid>
      <w:tr w:rsidR="00782350" w:rsidRPr="00C77869" w:rsidTr="002915FB">
        <w:tc>
          <w:tcPr>
            <w:tcW w:w="3070" w:type="dxa"/>
          </w:tcPr>
          <w:p w:rsidR="00782350" w:rsidRPr="00C77869" w:rsidRDefault="00782350" w:rsidP="002915FB">
            <w:pPr>
              <w:tabs>
                <w:tab w:val="left" w:pos="1037"/>
              </w:tabs>
              <w:jc w:val="center"/>
              <w:rPr>
                <w:rFonts w:ascii="Sakkal Majalla" w:eastAsiaTheme="minorEastAsia" w:hAnsi="Sakkal Majalla" w:cs="Sakkal Majalla"/>
                <w:sz w:val="28"/>
                <w:szCs w:val="28"/>
                <w:rtl/>
              </w:rPr>
            </w:pPr>
            <w:r w:rsidRPr="00C77869">
              <w:rPr>
                <w:rFonts w:ascii="Sakkal Majalla" w:eastAsiaTheme="minorEastAsia" w:hAnsi="Sakkal Majalla" w:cs="Sakkal Majalla"/>
                <w:sz w:val="28"/>
                <w:szCs w:val="28"/>
                <w:rtl/>
              </w:rPr>
              <w:t>التلوث</w:t>
            </w:r>
          </w:p>
        </w:tc>
        <w:tc>
          <w:tcPr>
            <w:tcW w:w="3070" w:type="dxa"/>
            <w:vMerge w:val="restart"/>
          </w:tcPr>
          <w:p w:rsidR="00782350" w:rsidRPr="00C77869" w:rsidRDefault="00782350" w:rsidP="002915FB">
            <w:pPr>
              <w:tabs>
                <w:tab w:val="left" w:pos="1037"/>
              </w:tabs>
              <w:jc w:val="center"/>
              <w:rPr>
                <w:rFonts w:ascii="Sakkal Majalla" w:eastAsiaTheme="minorEastAsia" w:hAnsi="Sakkal Majalla" w:cs="Sakkal Majalla"/>
                <w:b/>
                <w:bCs/>
                <w:sz w:val="28"/>
                <w:szCs w:val="28"/>
              </w:rPr>
            </w:pPr>
            <w:r w:rsidRPr="00C77869">
              <w:rPr>
                <w:rFonts w:ascii="Sakkal Majalla" w:eastAsiaTheme="minorEastAsia" w:hAnsi="Sakkal Majalla" w:cs="Sakkal Majalla"/>
                <w:b/>
                <w:bCs/>
                <w:sz w:val="28"/>
                <w:szCs w:val="28"/>
              </w:rPr>
              <w:t>BENTIX</w:t>
            </w:r>
          </w:p>
        </w:tc>
        <w:tc>
          <w:tcPr>
            <w:tcW w:w="3071" w:type="dxa"/>
            <w:vMerge w:val="restart"/>
          </w:tcPr>
          <w:p w:rsidR="00782350" w:rsidRPr="00C77869" w:rsidRDefault="00782350" w:rsidP="002915FB">
            <w:pPr>
              <w:tabs>
                <w:tab w:val="left" w:pos="1037"/>
              </w:tabs>
              <w:jc w:val="center"/>
              <w:rPr>
                <w:rFonts w:ascii="Sakkal Majalla" w:eastAsiaTheme="minorEastAsia" w:hAnsi="Sakkal Majalla" w:cs="Sakkal Majalla"/>
                <w:sz w:val="28"/>
                <w:szCs w:val="28"/>
                <w:rtl/>
              </w:rPr>
            </w:pPr>
            <w:r w:rsidRPr="00C77869">
              <w:rPr>
                <w:rFonts w:ascii="Sakkal Majalla" w:eastAsiaTheme="minorEastAsia" w:hAnsi="Sakkal Majalla" w:cs="Sakkal Majalla"/>
                <w:sz w:val="28"/>
                <w:szCs w:val="28"/>
                <w:rtl/>
              </w:rPr>
              <w:t>الحالة البيئية</w:t>
            </w:r>
          </w:p>
          <w:p w:rsidR="00782350" w:rsidRPr="00C77869" w:rsidRDefault="0046681F" w:rsidP="002915FB">
            <w:pPr>
              <w:tabs>
                <w:tab w:val="left" w:pos="1037"/>
              </w:tabs>
              <w:jc w:val="center"/>
              <w:rPr>
                <w:rFonts w:ascii="Sakkal Majalla" w:eastAsiaTheme="minorEastAsia" w:hAnsi="Sakkal Majalla" w:cs="Sakkal Majalla"/>
                <w:b/>
                <w:bCs/>
                <w:sz w:val="28"/>
                <w:szCs w:val="28"/>
              </w:rPr>
            </w:pPr>
            <w:r>
              <w:rPr>
                <w:rFonts w:ascii="Sakkal Majalla" w:eastAsiaTheme="minorEastAsia" w:hAnsi="Sakkal Majalla" w:cs="Sakkal Majalla"/>
                <w:b/>
                <w:bCs/>
                <w:sz w:val="28"/>
                <w:szCs w:val="28"/>
              </w:rPr>
              <w:t>(Ec</w:t>
            </w:r>
            <w:r w:rsidR="00782350" w:rsidRPr="00C77869">
              <w:rPr>
                <w:rFonts w:ascii="Sakkal Majalla" w:eastAsiaTheme="minorEastAsia" w:hAnsi="Sakkal Majalla" w:cs="Sakkal Majalla"/>
                <w:b/>
                <w:bCs/>
                <w:sz w:val="28"/>
                <w:szCs w:val="28"/>
              </w:rPr>
              <w:t>o</w:t>
            </w:r>
            <w:r>
              <w:rPr>
                <w:rFonts w:ascii="Sakkal Majalla" w:eastAsiaTheme="minorEastAsia" w:hAnsi="Sakkal Majalla" w:cs="Sakkal Majalla"/>
                <w:b/>
                <w:bCs/>
                <w:sz w:val="28"/>
                <w:szCs w:val="28"/>
              </w:rPr>
              <w:t xml:space="preserve"> </w:t>
            </w:r>
            <w:r w:rsidR="00782350" w:rsidRPr="00C77869">
              <w:rPr>
                <w:rFonts w:ascii="Sakkal Majalla" w:eastAsiaTheme="minorEastAsia" w:hAnsi="Sakkal Majalla" w:cs="Sakkal Majalla"/>
                <w:b/>
                <w:bCs/>
                <w:sz w:val="28"/>
                <w:szCs w:val="28"/>
              </w:rPr>
              <w:t>Q)</w:t>
            </w:r>
          </w:p>
        </w:tc>
      </w:tr>
      <w:tr w:rsidR="00782350" w:rsidRPr="00C77869" w:rsidTr="002915FB">
        <w:tc>
          <w:tcPr>
            <w:tcW w:w="3070" w:type="dxa"/>
          </w:tcPr>
          <w:p w:rsidR="00782350" w:rsidRPr="00C77869" w:rsidRDefault="00782350" w:rsidP="002915FB">
            <w:pPr>
              <w:tabs>
                <w:tab w:val="left" w:pos="1037"/>
              </w:tabs>
              <w:jc w:val="center"/>
              <w:rPr>
                <w:rFonts w:ascii="Sakkal Majalla" w:eastAsiaTheme="minorEastAsia" w:hAnsi="Sakkal Majalla" w:cs="Sakkal Majalla"/>
                <w:b/>
                <w:bCs/>
                <w:sz w:val="28"/>
                <w:szCs w:val="28"/>
              </w:rPr>
            </w:pPr>
            <w:r w:rsidRPr="00C77869">
              <w:rPr>
                <w:rFonts w:ascii="Sakkal Majalla" w:eastAsiaTheme="minorEastAsia" w:hAnsi="Sakkal Majalla" w:cs="Sakkal Majalla"/>
                <w:b/>
                <w:bCs/>
                <w:sz w:val="28"/>
                <w:szCs w:val="28"/>
              </w:rPr>
              <w:t>Classification</w:t>
            </w:r>
          </w:p>
        </w:tc>
        <w:tc>
          <w:tcPr>
            <w:tcW w:w="3070" w:type="dxa"/>
            <w:vMerge/>
          </w:tcPr>
          <w:p w:rsidR="00782350" w:rsidRPr="00C77869" w:rsidRDefault="00782350" w:rsidP="002915FB">
            <w:pPr>
              <w:tabs>
                <w:tab w:val="left" w:pos="1037"/>
              </w:tabs>
              <w:jc w:val="center"/>
              <w:rPr>
                <w:rFonts w:ascii="Sakkal Majalla" w:eastAsiaTheme="minorEastAsia" w:hAnsi="Sakkal Majalla" w:cs="Sakkal Majalla"/>
                <w:sz w:val="28"/>
                <w:szCs w:val="28"/>
                <w:rtl/>
              </w:rPr>
            </w:pPr>
          </w:p>
        </w:tc>
        <w:tc>
          <w:tcPr>
            <w:tcW w:w="3071" w:type="dxa"/>
            <w:vMerge/>
          </w:tcPr>
          <w:p w:rsidR="00782350" w:rsidRPr="00C77869" w:rsidRDefault="00782350" w:rsidP="002915FB">
            <w:pPr>
              <w:tabs>
                <w:tab w:val="left" w:pos="1037"/>
              </w:tabs>
              <w:jc w:val="center"/>
              <w:rPr>
                <w:rFonts w:ascii="Sakkal Majalla" w:eastAsiaTheme="minorEastAsia" w:hAnsi="Sakkal Majalla" w:cs="Sakkal Majalla"/>
                <w:sz w:val="28"/>
                <w:szCs w:val="28"/>
                <w:rtl/>
              </w:rPr>
            </w:pPr>
          </w:p>
        </w:tc>
      </w:tr>
      <w:tr w:rsidR="00782350" w:rsidRPr="00C77869" w:rsidTr="002915FB">
        <w:tc>
          <w:tcPr>
            <w:tcW w:w="3070" w:type="dxa"/>
          </w:tcPr>
          <w:p w:rsidR="00782350" w:rsidRPr="00C77869" w:rsidRDefault="00782350" w:rsidP="002915FB">
            <w:pPr>
              <w:tabs>
                <w:tab w:val="left" w:pos="1037"/>
              </w:tabs>
              <w:jc w:val="center"/>
              <w:rPr>
                <w:rFonts w:ascii="Sakkal Majalla" w:eastAsiaTheme="minorEastAsia" w:hAnsi="Sakkal Majalla" w:cs="Sakkal Majalla"/>
                <w:sz w:val="28"/>
                <w:szCs w:val="28"/>
                <w:rtl/>
              </w:rPr>
            </w:pPr>
            <w:r w:rsidRPr="00C77869">
              <w:rPr>
                <w:rFonts w:ascii="Sakkal Majalla" w:eastAsiaTheme="minorEastAsia" w:hAnsi="Sakkal Majalla" w:cs="Sakkal Majalla"/>
                <w:sz w:val="28"/>
                <w:szCs w:val="28"/>
                <w:rtl/>
              </w:rPr>
              <w:t>نظيف جدا طبيعي</w:t>
            </w:r>
          </w:p>
        </w:tc>
        <w:tc>
          <w:tcPr>
            <w:tcW w:w="3070" w:type="dxa"/>
          </w:tcPr>
          <w:p w:rsidR="00782350" w:rsidRPr="00C77869" w:rsidRDefault="00782350" w:rsidP="002915FB">
            <w:pPr>
              <w:tabs>
                <w:tab w:val="left" w:pos="1037"/>
              </w:tabs>
              <w:jc w:val="center"/>
              <w:rPr>
                <w:rFonts w:ascii="Sakkal Majalla" w:eastAsiaTheme="minorEastAsia" w:hAnsi="Sakkal Majalla" w:cs="Sakkal Majalla"/>
                <w:sz w:val="28"/>
                <w:szCs w:val="28"/>
                <w:rtl/>
              </w:rPr>
            </w:pPr>
            <w:r w:rsidRPr="00C77869">
              <w:rPr>
                <w:rFonts w:ascii="Sakkal Majalla" w:eastAsiaTheme="minorEastAsia" w:hAnsi="Sakkal Majalla" w:cs="Sakkal Majalla"/>
                <w:sz w:val="28"/>
                <w:szCs w:val="28"/>
              </w:rPr>
              <w:t>4.5≤BENTIX &lt;6.0</w:t>
            </w:r>
          </w:p>
        </w:tc>
        <w:tc>
          <w:tcPr>
            <w:tcW w:w="3071" w:type="dxa"/>
          </w:tcPr>
          <w:p w:rsidR="00782350" w:rsidRPr="00C77869" w:rsidRDefault="00782350" w:rsidP="002915FB">
            <w:pPr>
              <w:tabs>
                <w:tab w:val="left" w:pos="1037"/>
              </w:tabs>
              <w:jc w:val="center"/>
              <w:rPr>
                <w:rFonts w:ascii="Sakkal Majalla" w:eastAsiaTheme="minorEastAsia" w:hAnsi="Sakkal Majalla" w:cs="Sakkal Majalla"/>
                <w:sz w:val="28"/>
                <w:szCs w:val="28"/>
                <w:rtl/>
              </w:rPr>
            </w:pPr>
            <w:r w:rsidRPr="00C77869">
              <w:rPr>
                <w:rFonts w:ascii="Sakkal Majalla" w:eastAsiaTheme="minorEastAsia" w:hAnsi="Sakkal Majalla" w:cs="Sakkal Majalla"/>
                <w:sz w:val="28"/>
                <w:szCs w:val="28"/>
                <w:rtl/>
              </w:rPr>
              <w:t>عالية</w:t>
            </w:r>
          </w:p>
        </w:tc>
      </w:tr>
      <w:tr w:rsidR="00782350" w:rsidRPr="00C77869" w:rsidTr="002915FB">
        <w:tc>
          <w:tcPr>
            <w:tcW w:w="3070" w:type="dxa"/>
          </w:tcPr>
          <w:p w:rsidR="00782350" w:rsidRPr="00C77869" w:rsidRDefault="00782350" w:rsidP="002915FB">
            <w:pPr>
              <w:tabs>
                <w:tab w:val="left" w:pos="1037"/>
              </w:tabs>
              <w:jc w:val="center"/>
              <w:rPr>
                <w:rFonts w:ascii="Sakkal Majalla" w:eastAsiaTheme="minorEastAsia" w:hAnsi="Sakkal Majalla" w:cs="Sakkal Majalla"/>
                <w:sz w:val="28"/>
                <w:szCs w:val="28"/>
                <w:rtl/>
              </w:rPr>
            </w:pPr>
            <w:r w:rsidRPr="00C77869">
              <w:rPr>
                <w:rFonts w:ascii="Sakkal Majalla" w:eastAsiaTheme="minorEastAsia" w:hAnsi="Sakkal Majalla" w:cs="Sakkal Majalla"/>
                <w:sz w:val="28"/>
                <w:szCs w:val="28"/>
                <w:rtl/>
              </w:rPr>
              <w:t>ملوث بشكل خفيف – انتقالي</w:t>
            </w:r>
          </w:p>
        </w:tc>
        <w:tc>
          <w:tcPr>
            <w:tcW w:w="3070" w:type="dxa"/>
          </w:tcPr>
          <w:p w:rsidR="00782350" w:rsidRPr="00C77869" w:rsidRDefault="00782350" w:rsidP="002915FB">
            <w:pPr>
              <w:tabs>
                <w:tab w:val="left" w:pos="1037"/>
              </w:tabs>
              <w:jc w:val="center"/>
              <w:rPr>
                <w:rFonts w:ascii="Sakkal Majalla" w:eastAsiaTheme="minorEastAsia" w:hAnsi="Sakkal Majalla" w:cs="Sakkal Majalla"/>
                <w:sz w:val="28"/>
                <w:szCs w:val="28"/>
                <w:rtl/>
              </w:rPr>
            </w:pPr>
            <w:r w:rsidRPr="00C77869">
              <w:rPr>
                <w:rFonts w:ascii="Sakkal Majalla" w:eastAsiaTheme="minorEastAsia" w:hAnsi="Sakkal Majalla" w:cs="Sakkal Majalla"/>
                <w:sz w:val="28"/>
                <w:szCs w:val="28"/>
              </w:rPr>
              <w:t>3.5≤BENTIX &lt;4.5</w:t>
            </w:r>
          </w:p>
        </w:tc>
        <w:tc>
          <w:tcPr>
            <w:tcW w:w="3071" w:type="dxa"/>
          </w:tcPr>
          <w:p w:rsidR="00782350" w:rsidRPr="00C77869" w:rsidRDefault="00782350" w:rsidP="002915FB">
            <w:pPr>
              <w:tabs>
                <w:tab w:val="left" w:pos="1037"/>
              </w:tabs>
              <w:jc w:val="center"/>
              <w:rPr>
                <w:rFonts w:ascii="Sakkal Majalla" w:eastAsiaTheme="minorEastAsia" w:hAnsi="Sakkal Majalla" w:cs="Sakkal Majalla"/>
                <w:sz w:val="28"/>
                <w:szCs w:val="28"/>
                <w:rtl/>
              </w:rPr>
            </w:pPr>
            <w:r w:rsidRPr="00C77869">
              <w:rPr>
                <w:rFonts w:ascii="Sakkal Majalla" w:eastAsiaTheme="minorEastAsia" w:hAnsi="Sakkal Majalla" w:cs="Sakkal Majalla"/>
                <w:sz w:val="28"/>
                <w:szCs w:val="28"/>
                <w:rtl/>
              </w:rPr>
              <w:t>جيدة</w:t>
            </w:r>
          </w:p>
        </w:tc>
      </w:tr>
      <w:tr w:rsidR="00782350" w:rsidRPr="00C77869" w:rsidTr="002915FB">
        <w:tc>
          <w:tcPr>
            <w:tcW w:w="3070" w:type="dxa"/>
          </w:tcPr>
          <w:p w:rsidR="00782350" w:rsidRPr="00C77869" w:rsidRDefault="00782350" w:rsidP="002915FB">
            <w:pPr>
              <w:tabs>
                <w:tab w:val="left" w:pos="1037"/>
              </w:tabs>
              <w:jc w:val="center"/>
              <w:rPr>
                <w:rFonts w:ascii="Sakkal Majalla" w:eastAsiaTheme="minorEastAsia" w:hAnsi="Sakkal Majalla" w:cs="Sakkal Majalla"/>
                <w:sz w:val="28"/>
                <w:szCs w:val="28"/>
                <w:rtl/>
              </w:rPr>
            </w:pPr>
            <w:r w:rsidRPr="00C77869">
              <w:rPr>
                <w:rFonts w:ascii="Sakkal Majalla" w:eastAsiaTheme="minorEastAsia" w:hAnsi="Sakkal Majalla" w:cs="Sakkal Majalla"/>
                <w:sz w:val="28"/>
                <w:szCs w:val="28"/>
                <w:rtl/>
              </w:rPr>
              <w:t>ملوث بشكل متوسط</w:t>
            </w:r>
          </w:p>
        </w:tc>
        <w:tc>
          <w:tcPr>
            <w:tcW w:w="3070" w:type="dxa"/>
          </w:tcPr>
          <w:p w:rsidR="00782350" w:rsidRPr="00C77869" w:rsidRDefault="00782350" w:rsidP="002915FB">
            <w:pPr>
              <w:tabs>
                <w:tab w:val="left" w:pos="1037"/>
              </w:tabs>
              <w:jc w:val="center"/>
              <w:rPr>
                <w:rFonts w:ascii="Sakkal Majalla" w:eastAsiaTheme="minorEastAsia" w:hAnsi="Sakkal Majalla" w:cs="Sakkal Majalla"/>
                <w:sz w:val="28"/>
                <w:szCs w:val="28"/>
                <w:rtl/>
              </w:rPr>
            </w:pPr>
            <w:r w:rsidRPr="00C77869">
              <w:rPr>
                <w:rFonts w:ascii="Sakkal Majalla" w:eastAsiaTheme="minorEastAsia" w:hAnsi="Sakkal Majalla" w:cs="Sakkal Majalla"/>
                <w:sz w:val="28"/>
                <w:szCs w:val="28"/>
              </w:rPr>
              <w:t>2.5≤BENTIX &lt;3.5</w:t>
            </w:r>
          </w:p>
        </w:tc>
        <w:tc>
          <w:tcPr>
            <w:tcW w:w="3071" w:type="dxa"/>
          </w:tcPr>
          <w:p w:rsidR="00782350" w:rsidRPr="00C77869" w:rsidRDefault="00782350" w:rsidP="002915FB">
            <w:pPr>
              <w:tabs>
                <w:tab w:val="left" w:pos="1037"/>
              </w:tabs>
              <w:jc w:val="center"/>
              <w:rPr>
                <w:rFonts w:ascii="Sakkal Majalla" w:eastAsiaTheme="minorEastAsia" w:hAnsi="Sakkal Majalla" w:cs="Sakkal Majalla"/>
                <w:sz w:val="28"/>
                <w:szCs w:val="28"/>
                <w:rtl/>
              </w:rPr>
            </w:pPr>
            <w:r w:rsidRPr="00C77869">
              <w:rPr>
                <w:rFonts w:ascii="Sakkal Majalla" w:eastAsiaTheme="minorEastAsia" w:hAnsi="Sakkal Majalla" w:cs="Sakkal Majalla"/>
                <w:sz w:val="28"/>
                <w:szCs w:val="28"/>
                <w:rtl/>
              </w:rPr>
              <w:t>متوسطة</w:t>
            </w:r>
          </w:p>
        </w:tc>
      </w:tr>
      <w:tr w:rsidR="00782350" w:rsidRPr="00C77869" w:rsidTr="002915FB">
        <w:tc>
          <w:tcPr>
            <w:tcW w:w="3070" w:type="dxa"/>
          </w:tcPr>
          <w:p w:rsidR="00782350" w:rsidRPr="00C77869" w:rsidRDefault="00782350" w:rsidP="002915FB">
            <w:pPr>
              <w:tabs>
                <w:tab w:val="left" w:pos="1037"/>
              </w:tabs>
              <w:jc w:val="center"/>
              <w:rPr>
                <w:rFonts w:ascii="Sakkal Majalla" w:eastAsiaTheme="minorEastAsia" w:hAnsi="Sakkal Majalla" w:cs="Sakkal Majalla"/>
                <w:sz w:val="28"/>
                <w:szCs w:val="28"/>
                <w:rtl/>
              </w:rPr>
            </w:pPr>
            <w:r w:rsidRPr="00C77869">
              <w:rPr>
                <w:rFonts w:ascii="Sakkal Majalla" w:eastAsiaTheme="minorEastAsia" w:hAnsi="Sakkal Majalla" w:cs="Sakkal Majalla"/>
                <w:sz w:val="28"/>
                <w:szCs w:val="28"/>
                <w:rtl/>
              </w:rPr>
              <w:t>ملوث بشكل كبير</w:t>
            </w:r>
          </w:p>
        </w:tc>
        <w:tc>
          <w:tcPr>
            <w:tcW w:w="3070" w:type="dxa"/>
          </w:tcPr>
          <w:p w:rsidR="00782350" w:rsidRPr="00C77869" w:rsidRDefault="00782350" w:rsidP="002915FB">
            <w:pPr>
              <w:tabs>
                <w:tab w:val="left" w:pos="1037"/>
              </w:tabs>
              <w:jc w:val="center"/>
              <w:rPr>
                <w:rFonts w:ascii="Sakkal Majalla" w:eastAsiaTheme="minorEastAsia" w:hAnsi="Sakkal Majalla" w:cs="Sakkal Majalla"/>
                <w:sz w:val="28"/>
                <w:szCs w:val="28"/>
                <w:rtl/>
              </w:rPr>
            </w:pPr>
            <w:r w:rsidRPr="00C77869">
              <w:rPr>
                <w:rFonts w:ascii="Sakkal Majalla" w:eastAsiaTheme="minorEastAsia" w:hAnsi="Sakkal Majalla" w:cs="Sakkal Majalla"/>
                <w:sz w:val="28"/>
                <w:szCs w:val="28"/>
              </w:rPr>
              <w:t>2.0≤BENTIX &lt;2.5</w:t>
            </w:r>
          </w:p>
        </w:tc>
        <w:tc>
          <w:tcPr>
            <w:tcW w:w="3071" w:type="dxa"/>
          </w:tcPr>
          <w:p w:rsidR="00782350" w:rsidRPr="00C77869" w:rsidRDefault="00782350" w:rsidP="002915FB">
            <w:pPr>
              <w:tabs>
                <w:tab w:val="left" w:pos="1037"/>
              </w:tabs>
              <w:jc w:val="center"/>
              <w:rPr>
                <w:rFonts w:ascii="Sakkal Majalla" w:eastAsiaTheme="minorEastAsia" w:hAnsi="Sakkal Majalla" w:cs="Sakkal Majalla"/>
                <w:sz w:val="28"/>
                <w:szCs w:val="28"/>
                <w:rtl/>
              </w:rPr>
            </w:pPr>
            <w:r w:rsidRPr="00C77869">
              <w:rPr>
                <w:rFonts w:ascii="Sakkal Majalla" w:eastAsiaTheme="minorEastAsia" w:hAnsi="Sakkal Majalla" w:cs="Sakkal Majalla"/>
                <w:sz w:val="28"/>
                <w:szCs w:val="28"/>
                <w:rtl/>
              </w:rPr>
              <w:t>فقيرة</w:t>
            </w:r>
          </w:p>
        </w:tc>
      </w:tr>
      <w:tr w:rsidR="00782350" w:rsidRPr="00C77869" w:rsidTr="002915FB">
        <w:tc>
          <w:tcPr>
            <w:tcW w:w="3070" w:type="dxa"/>
          </w:tcPr>
          <w:p w:rsidR="00782350" w:rsidRPr="00C77869" w:rsidRDefault="00782350" w:rsidP="002915FB">
            <w:pPr>
              <w:tabs>
                <w:tab w:val="left" w:pos="1037"/>
              </w:tabs>
              <w:jc w:val="center"/>
              <w:rPr>
                <w:rFonts w:ascii="Sakkal Majalla" w:eastAsiaTheme="minorEastAsia" w:hAnsi="Sakkal Majalla" w:cs="Sakkal Majalla"/>
                <w:sz w:val="28"/>
                <w:szCs w:val="28"/>
                <w:rtl/>
              </w:rPr>
            </w:pPr>
            <w:r w:rsidRPr="00C77869">
              <w:rPr>
                <w:rFonts w:ascii="Sakkal Majalla" w:eastAsiaTheme="minorEastAsia" w:hAnsi="Sakkal Majalla" w:cs="Sakkal Majalla"/>
                <w:sz w:val="28"/>
                <w:szCs w:val="28"/>
                <w:rtl/>
              </w:rPr>
              <w:t>سام</w:t>
            </w:r>
          </w:p>
        </w:tc>
        <w:tc>
          <w:tcPr>
            <w:tcW w:w="3070" w:type="dxa"/>
          </w:tcPr>
          <w:p w:rsidR="00782350" w:rsidRPr="00C77869" w:rsidRDefault="00782350" w:rsidP="002915FB">
            <w:pPr>
              <w:tabs>
                <w:tab w:val="left" w:pos="1037"/>
              </w:tabs>
              <w:jc w:val="center"/>
              <w:rPr>
                <w:rFonts w:ascii="Sakkal Majalla" w:eastAsiaTheme="minorEastAsia" w:hAnsi="Sakkal Majalla" w:cs="Sakkal Majalla"/>
                <w:sz w:val="28"/>
                <w:szCs w:val="28"/>
                <w:rtl/>
              </w:rPr>
            </w:pPr>
            <w:r w:rsidRPr="00C77869">
              <w:rPr>
                <w:rFonts w:ascii="Sakkal Majalla" w:eastAsiaTheme="minorEastAsia" w:hAnsi="Sakkal Majalla" w:cs="Sakkal Majalla"/>
                <w:sz w:val="28"/>
                <w:szCs w:val="28"/>
              </w:rPr>
              <w:t>(0)</w:t>
            </w:r>
          </w:p>
        </w:tc>
        <w:tc>
          <w:tcPr>
            <w:tcW w:w="3071" w:type="dxa"/>
          </w:tcPr>
          <w:p w:rsidR="00782350" w:rsidRPr="00C77869" w:rsidRDefault="00782350" w:rsidP="002915FB">
            <w:pPr>
              <w:tabs>
                <w:tab w:val="left" w:pos="1037"/>
              </w:tabs>
              <w:jc w:val="center"/>
              <w:rPr>
                <w:rFonts w:ascii="Sakkal Majalla" w:eastAsiaTheme="minorEastAsia" w:hAnsi="Sakkal Majalla" w:cs="Sakkal Majalla"/>
                <w:sz w:val="28"/>
                <w:szCs w:val="28"/>
                <w:rtl/>
              </w:rPr>
            </w:pPr>
            <w:r w:rsidRPr="00C77869">
              <w:rPr>
                <w:rFonts w:ascii="Sakkal Majalla" w:eastAsiaTheme="minorEastAsia" w:hAnsi="Sakkal Majalla" w:cs="Sakkal Majalla"/>
                <w:sz w:val="28"/>
                <w:szCs w:val="28"/>
                <w:rtl/>
              </w:rPr>
              <w:t>سيئة</w:t>
            </w:r>
          </w:p>
        </w:tc>
      </w:tr>
    </w:tbl>
    <w:p w:rsidR="00782350" w:rsidRPr="00E800B9" w:rsidRDefault="00782350" w:rsidP="00782350">
      <w:pPr>
        <w:pStyle w:val="Paragraphedeliste"/>
        <w:numPr>
          <w:ilvl w:val="0"/>
          <w:numId w:val="5"/>
        </w:numPr>
        <w:tabs>
          <w:tab w:val="left" w:pos="1037"/>
        </w:tabs>
        <w:spacing w:after="0" w:line="240" w:lineRule="auto"/>
        <w:jc w:val="lowKashida"/>
        <w:rPr>
          <w:rFonts w:ascii="Sakkal Majalla" w:eastAsiaTheme="minorEastAsia" w:hAnsi="Sakkal Majalla" w:cs="Sakkal Majalla"/>
          <w:b/>
          <w:bCs/>
          <w:sz w:val="36"/>
          <w:szCs w:val="36"/>
          <w:rtl/>
        </w:rPr>
      </w:pPr>
      <w:r w:rsidRPr="00E800B9">
        <w:rPr>
          <w:rFonts w:ascii="Sakkal Majalla" w:eastAsiaTheme="minorEastAsia" w:hAnsi="Sakkal Majalla" w:cs="Sakkal Majalla"/>
          <w:b/>
          <w:bCs/>
          <w:sz w:val="36"/>
          <w:szCs w:val="36"/>
          <w:rtl/>
        </w:rPr>
        <w:t xml:space="preserve">المؤشر الحيوي لمجمع اللافقاريات </w:t>
      </w:r>
      <w:r w:rsidRPr="00E800B9">
        <w:rPr>
          <w:rFonts w:ascii="Sakkal Majalla" w:eastAsiaTheme="minorEastAsia" w:hAnsi="Sakkal Majalla" w:cs="Sakkal Majalla"/>
          <w:b/>
          <w:bCs/>
          <w:sz w:val="36"/>
          <w:szCs w:val="36"/>
        </w:rPr>
        <w:t>IBGN</w:t>
      </w:r>
    </w:p>
    <w:p w:rsidR="00782350" w:rsidRDefault="00782350" w:rsidP="007A48AF">
      <w:pPr>
        <w:tabs>
          <w:tab w:val="left" w:pos="1037"/>
        </w:tabs>
        <w:spacing w:after="0" w:line="240" w:lineRule="auto"/>
        <w:jc w:val="lowKashida"/>
        <w:rPr>
          <w:rFonts w:ascii="Sakkal Majalla" w:eastAsiaTheme="minorEastAsia" w:hAnsi="Sakkal Majalla" w:cs="Sakkal Majalla"/>
          <w:rtl/>
        </w:rPr>
      </w:pPr>
      <w:r w:rsidRPr="008D092F">
        <w:rPr>
          <w:rFonts w:ascii="Sakkal Majalla" w:eastAsiaTheme="minorEastAsia" w:hAnsi="Sakkal Majalla" w:cs="Sakkal Majalla"/>
        </w:rPr>
        <w:t>IBGN</w:t>
      </w:r>
      <w:r w:rsidRPr="008D092F">
        <w:rPr>
          <w:rFonts w:ascii="Sakkal Majalla" w:eastAsiaTheme="minorEastAsia" w:hAnsi="Sakkal Majalla" w:cs="Sakkal Majalla"/>
          <w:rtl/>
        </w:rPr>
        <w:t xml:space="preserve"> (المؤشر البيولوجي القياسي العالمي)، وهي أداة تستند إلى دراسة اللافقاريات الكبيرة، تقوم هذه الطريقة بتقييم القدرة الكلية للموئل على استضافة الكائنات الحية من خلال الأخذ في الاعتبار كل             من مجموعة اللافقاريات الكبيرة القاعية وتمثيل الموائل الموجودة في المحطة، ومع ذلك يقتصر           على المجاري المائية التي يمكن الوصول إليها، تم وضعه من طرف </w:t>
      </w:r>
      <w:r w:rsidRPr="008D092F">
        <w:rPr>
          <w:rFonts w:ascii="Sakkal Majalla" w:eastAsiaTheme="minorEastAsia" w:hAnsi="Sakkal Majalla" w:cs="Sakkal Majalla"/>
        </w:rPr>
        <w:t>AFNOR</w:t>
      </w:r>
      <w:r w:rsidRPr="008D092F">
        <w:rPr>
          <w:rFonts w:ascii="Sakkal Majalla" w:eastAsiaTheme="minorEastAsia" w:hAnsi="Sakkal Majalla" w:cs="Sakkal Majalla"/>
          <w:rtl/>
        </w:rPr>
        <w:t xml:space="preserve"> 1992 وتمت مراجعته في 2004. يستند مؤشر </w:t>
      </w:r>
      <w:r w:rsidRPr="008D092F">
        <w:rPr>
          <w:rFonts w:ascii="Sakkal Majalla" w:eastAsiaTheme="minorEastAsia" w:hAnsi="Sakkal Majalla" w:cs="Sakkal Majalla"/>
        </w:rPr>
        <w:t>IBGN</w:t>
      </w:r>
      <w:r w:rsidRPr="008D092F">
        <w:rPr>
          <w:rFonts w:ascii="Sakkal Majalla" w:eastAsiaTheme="minorEastAsia" w:hAnsi="Sakkal Majalla" w:cs="Sakkal Majalla"/>
          <w:rtl/>
        </w:rPr>
        <w:t xml:space="preserve"> إلى جدول الذي يتكون من 9 مجموعات من مجموعات المؤشرات على المحور </w:t>
      </w:r>
      <w:r w:rsidRPr="008D092F">
        <w:rPr>
          <w:rFonts w:ascii="Sakkal Majalla" w:eastAsiaTheme="minorEastAsia" w:hAnsi="Sakkal Majalla" w:cs="Sakkal Majalla"/>
        </w:rPr>
        <w:t>y</w:t>
      </w:r>
      <w:r w:rsidRPr="008D092F">
        <w:rPr>
          <w:rFonts w:ascii="Sakkal Majalla" w:eastAsiaTheme="minorEastAsia" w:hAnsi="Sakkal Majalla" w:cs="Sakkal Majalla"/>
          <w:rtl/>
        </w:rPr>
        <w:t xml:space="preserve"> وفئات الأنواع التصنيفية 14 على المحور</w:t>
      </w:r>
      <w:r w:rsidRPr="008D092F">
        <w:rPr>
          <w:rFonts w:ascii="Sakkal Majalla" w:eastAsiaTheme="minorEastAsia" w:hAnsi="Sakkal Majalla" w:cs="Sakkal Majalla"/>
        </w:rPr>
        <w:t>x</w:t>
      </w:r>
      <w:r w:rsidRPr="008D092F">
        <w:rPr>
          <w:rFonts w:ascii="Sakkal Majalla" w:eastAsiaTheme="minorEastAsia" w:hAnsi="Sakkal Majalla" w:cs="Sakkal Majalla"/>
          <w:rtl/>
        </w:rPr>
        <w:t xml:space="preserve"> (الشكل(</w:t>
      </w:r>
      <w:r w:rsidR="007A48AF">
        <w:rPr>
          <w:rFonts w:ascii="Sakkal Majalla" w:eastAsiaTheme="minorEastAsia" w:hAnsi="Sakkal Majalla" w:cs="Sakkal Majalla"/>
        </w:rPr>
        <w:t>01</w:t>
      </w:r>
      <w:r w:rsidRPr="008D092F">
        <w:rPr>
          <w:rFonts w:ascii="Sakkal Majalla" w:eastAsiaTheme="minorEastAsia" w:hAnsi="Sakkal Majalla" w:cs="Sakkal Majalla"/>
          <w:rtl/>
        </w:rPr>
        <w:t>)).</w:t>
      </w:r>
    </w:p>
    <w:p w:rsidR="00782350" w:rsidRPr="003C47B0" w:rsidRDefault="00782350" w:rsidP="00782350">
      <w:pPr>
        <w:rPr>
          <w:rFonts w:ascii="Sakkal Majalla" w:eastAsiaTheme="minorEastAsia" w:hAnsi="Sakkal Majalla" w:cs="Sakkal Majalla"/>
          <w:rtl/>
        </w:rPr>
      </w:pPr>
    </w:p>
    <w:p w:rsidR="00782350" w:rsidRPr="003C47B0" w:rsidRDefault="00782350" w:rsidP="00782350">
      <w:pPr>
        <w:rPr>
          <w:rFonts w:ascii="Sakkal Majalla" w:eastAsiaTheme="minorEastAsia" w:hAnsi="Sakkal Majalla" w:cs="Sakkal Majalla"/>
          <w:rtl/>
        </w:rPr>
      </w:pPr>
    </w:p>
    <w:p w:rsidR="00782350" w:rsidRPr="003C47B0" w:rsidRDefault="00782350" w:rsidP="00782350">
      <w:pPr>
        <w:rPr>
          <w:rFonts w:ascii="Sakkal Majalla" w:eastAsiaTheme="minorEastAsia" w:hAnsi="Sakkal Majalla" w:cs="Sakkal Majalla"/>
          <w:rtl/>
        </w:rPr>
      </w:pPr>
    </w:p>
    <w:p w:rsidR="00782350" w:rsidRPr="003C47B0" w:rsidRDefault="00782350" w:rsidP="00F7695C">
      <w:pPr>
        <w:tabs>
          <w:tab w:val="left" w:pos="6251"/>
        </w:tabs>
        <w:rPr>
          <w:rFonts w:ascii="Sakkal Majalla" w:eastAsiaTheme="minorEastAsia" w:hAnsi="Sakkal Majalla" w:cs="Sakkal Majalla"/>
          <w:rtl/>
        </w:rPr>
      </w:pPr>
    </w:p>
    <w:p w:rsidR="00782350" w:rsidRDefault="00782350" w:rsidP="00782350">
      <w:pPr>
        <w:tabs>
          <w:tab w:val="left" w:pos="1037"/>
        </w:tabs>
        <w:spacing w:after="0" w:line="240" w:lineRule="auto"/>
        <w:jc w:val="center"/>
        <w:rPr>
          <w:rFonts w:ascii="Sakkal Majalla" w:eastAsiaTheme="minorEastAsia" w:hAnsi="Sakkal Majalla" w:cs="Sakkal Majalla"/>
          <w:rtl/>
        </w:rPr>
      </w:pPr>
      <w:r w:rsidRPr="0022605D">
        <w:rPr>
          <w:rFonts w:ascii="Sakkal Majalla" w:eastAsiaTheme="minorEastAsia" w:hAnsi="Sakkal Majalla" w:cs="Sakkal Majalla"/>
          <w:noProof/>
          <w:rtl/>
          <w:lang w:eastAsia="fr-FR" w:bidi="ar-SA"/>
        </w:rPr>
        <w:drawing>
          <wp:inline distT="0" distB="0" distL="0" distR="0">
            <wp:extent cx="5274310" cy="3952644"/>
            <wp:effectExtent l="19050" t="0" r="2540" b="0"/>
            <wp:docPr id="85" name="Image 78" descr="http://hmf.enseeiht.fr/travaux/bei/beiere/sites/default/files/users/nscalisi/Calcul%20de%20la%20note%20IB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hmf.enseeiht.fr/travaux/bei/beiere/sites/default/files/users/nscalisi/Calcul%20de%20la%20note%20IBGN.jpg"/>
                    <pic:cNvPicPr>
                      <a:picLocks noChangeAspect="1" noChangeArrowheads="1"/>
                    </pic:cNvPicPr>
                  </pic:nvPicPr>
                  <pic:blipFill>
                    <a:blip r:embed="rId7"/>
                    <a:srcRect/>
                    <a:stretch>
                      <a:fillRect/>
                    </a:stretch>
                  </pic:blipFill>
                  <pic:spPr bwMode="auto">
                    <a:xfrm>
                      <a:off x="0" y="0"/>
                      <a:ext cx="5274310" cy="3952644"/>
                    </a:xfrm>
                    <a:prstGeom prst="rect">
                      <a:avLst/>
                    </a:prstGeom>
                    <a:noFill/>
                    <a:ln w="9525">
                      <a:noFill/>
                      <a:miter lim="800000"/>
                      <a:headEnd/>
                      <a:tailEnd/>
                    </a:ln>
                  </pic:spPr>
                </pic:pic>
              </a:graphicData>
            </a:graphic>
          </wp:inline>
        </w:drawing>
      </w:r>
    </w:p>
    <w:p w:rsidR="00782350" w:rsidRPr="00E800B9" w:rsidRDefault="00782350" w:rsidP="007A48AF">
      <w:pPr>
        <w:tabs>
          <w:tab w:val="left" w:pos="1037"/>
        </w:tabs>
        <w:spacing w:after="0" w:line="240" w:lineRule="auto"/>
        <w:jc w:val="center"/>
        <w:rPr>
          <w:rFonts w:ascii="Sakkal Majalla" w:eastAsiaTheme="minorEastAsia" w:hAnsi="Sakkal Majalla" w:cs="Sakkal Majalla"/>
          <w:b/>
          <w:bCs/>
        </w:rPr>
      </w:pPr>
      <w:r w:rsidRPr="00E800B9">
        <w:rPr>
          <w:rFonts w:ascii="Sakkal Majalla" w:eastAsiaTheme="minorEastAsia" w:hAnsi="Sakkal Majalla" w:cs="Sakkal Majalla" w:hint="cs"/>
          <w:b/>
          <w:bCs/>
          <w:rtl/>
        </w:rPr>
        <w:t xml:space="preserve">الشكل </w:t>
      </w:r>
      <w:r w:rsidR="007A48AF">
        <w:rPr>
          <w:rFonts w:ascii="Sakkal Majalla" w:eastAsiaTheme="minorEastAsia" w:hAnsi="Sakkal Majalla" w:cs="Sakkal Majalla"/>
          <w:b/>
          <w:bCs/>
        </w:rPr>
        <w:t>01</w:t>
      </w:r>
      <w:r w:rsidRPr="00E800B9">
        <w:rPr>
          <w:rFonts w:ascii="Sakkal Majalla" w:eastAsiaTheme="minorEastAsia" w:hAnsi="Sakkal Majalla" w:cs="Sakkal Majalla" w:hint="cs"/>
          <w:b/>
          <w:bCs/>
          <w:rtl/>
        </w:rPr>
        <w:t xml:space="preserve">: جدول استخراج قيم مؤشر </w:t>
      </w:r>
      <w:r w:rsidRPr="00E800B9">
        <w:rPr>
          <w:rFonts w:ascii="Sakkal Majalla" w:eastAsiaTheme="minorEastAsia" w:hAnsi="Sakkal Majalla" w:cs="Sakkal Majalla"/>
          <w:b/>
          <w:bCs/>
        </w:rPr>
        <w:t>IBGN</w:t>
      </w:r>
    </w:p>
    <w:p w:rsidR="00782350" w:rsidRPr="00760E06" w:rsidRDefault="00782350" w:rsidP="00782350">
      <w:pPr>
        <w:pStyle w:val="Paragraphedeliste"/>
        <w:numPr>
          <w:ilvl w:val="0"/>
          <w:numId w:val="4"/>
        </w:numPr>
        <w:tabs>
          <w:tab w:val="left" w:pos="1037"/>
        </w:tabs>
        <w:spacing w:after="0" w:line="240" w:lineRule="auto"/>
        <w:jc w:val="lowKashida"/>
        <w:rPr>
          <w:rFonts w:ascii="Sakkal Majalla" w:eastAsiaTheme="minorEastAsia" w:hAnsi="Sakkal Majalla" w:cs="Sakkal Majalla"/>
          <w:b/>
          <w:bCs/>
          <w:rtl/>
        </w:rPr>
      </w:pPr>
      <w:r w:rsidRPr="00760E06">
        <w:rPr>
          <w:rFonts w:ascii="Sakkal Majalla" w:eastAsiaTheme="minorEastAsia" w:hAnsi="Sakkal Majalla" w:cs="Sakkal Majalla"/>
          <w:b/>
          <w:bCs/>
          <w:rtl/>
        </w:rPr>
        <w:t>التنوع التصنيفي للعينة(</w:t>
      </w:r>
      <w:r w:rsidRPr="00760E06">
        <w:rPr>
          <w:rFonts w:asciiTheme="majorBidi" w:eastAsiaTheme="minorEastAsia" w:hAnsiTheme="majorBidi" w:cstheme="majorBidi"/>
          <w:b/>
          <w:bCs/>
          <w:sz w:val="28"/>
          <w:szCs w:val="28"/>
        </w:rPr>
        <w:t>st</w:t>
      </w:r>
      <w:r w:rsidRPr="00760E06">
        <w:rPr>
          <w:rFonts w:ascii="Sakkal Majalla" w:eastAsiaTheme="minorEastAsia" w:hAnsi="Sakkal Majalla" w:cs="Sakkal Majalla"/>
          <w:b/>
          <w:bCs/>
          <w:rtl/>
        </w:rPr>
        <w:t>)</w:t>
      </w:r>
    </w:p>
    <w:p w:rsidR="00782350" w:rsidRPr="008D092F" w:rsidRDefault="00782350" w:rsidP="00782350">
      <w:pPr>
        <w:tabs>
          <w:tab w:val="left" w:pos="1037"/>
        </w:tabs>
        <w:spacing w:after="0" w:line="240" w:lineRule="auto"/>
        <w:jc w:val="lowKashida"/>
        <w:rPr>
          <w:rFonts w:ascii="Sakkal Majalla" w:eastAsiaTheme="minorEastAsia" w:hAnsi="Sakkal Majalla" w:cs="Sakkal Majalla"/>
          <w:rtl/>
        </w:rPr>
      </w:pPr>
      <w:r w:rsidRPr="008D092F">
        <w:rPr>
          <w:rFonts w:ascii="Sakkal Majalla" w:eastAsiaTheme="minorEastAsia" w:hAnsi="Sakkal Majalla" w:cs="Sakkal Majalla"/>
          <w:rtl/>
        </w:rPr>
        <w:t>يساوي إجمالي عدد الأصناف التي تم جمعها حتى لو كان يمثلها فرد واحد فقط يقابل هذا الرقم "العائلات" على الجدول.</w:t>
      </w:r>
    </w:p>
    <w:p w:rsidR="00782350" w:rsidRPr="00760E06" w:rsidRDefault="00782350" w:rsidP="00782350">
      <w:pPr>
        <w:pStyle w:val="Paragraphedeliste"/>
        <w:numPr>
          <w:ilvl w:val="0"/>
          <w:numId w:val="4"/>
        </w:numPr>
        <w:tabs>
          <w:tab w:val="left" w:pos="1037"/>
        </w:tabs>
        <w:spacing w:after="0" w:line="240" w:lineRule="auto"/>
        <w:jc w:val="lowKashida"/>
        <w:rPr>
          <w:rFonts w:ascii="Sakkal Majalla" w:eastAsiaTheme="minorEastAsia" w:hAnsi="Sakkal Majalla" w:cs="Sakkal Majalla"/>
          <w:b/>
          <w:bCs/>
          <w:rtl/>
        </w:rPr>
      </w:pPr>
      <w:r w:rsidRPr="00760E06">
        <w:rPr>
          <w:rFonts w:ascii="Sakkal Majalla" w:eastAsiaTheme="minorEastAsia" w:hAnsi="Sakkal Majalla" w:cs="Sakkal Majalla"/>
          <w:b/>
          <w:bCs/>
          <w:rtl/>
        </w:rPr>
        <w:t>مجموعة المؤشرات (</w:t>
      </w:r>
      <w:r w:rsidRPr="00760E06">
        <w:rPr>
          <w:rFonts w:asciiTheme="majorBidi" w:eastAsiaTheme="minorEastAsia" w:hAnsiTheme="majorBidi" w:cstheme="majorBidi"/>
          <w:b/>
          <w:bCs/>
          <w:sz w:val="28"/>
          <w:szCs w:val="28"/>
        </w:rPr>
        <w:t>GI</w:t>
      </w:r>
      <w:r w:rsidRPr="00760E06">
        <w:rPr>
          <w:rFonts w:ascii="Sakkal Majalla" w:eastAsiaTheme="minorEastAsia" w:hAnsi="Sakkal Majalla" w:cs="Sakkal Majalla"/>
          <w:b/>
          <w:bCs/>
          <w:rtl/>
        </w:rPr>
        <w:t>)</w:t>
      </w:r>
    </w:p>
    <w:p w:rsidR="00782350" w:rsidRPr="008D092F" w:rsidRDefault="00782350" w:rsidP="00782350">
      <w:pPr>
        <w:tabs>
          <w:tab w:val="left" w:pos="1037"/>
        </w:tabs>
        <w:spacing w:after="0" w:line="240" w:lineRule="auto"/>
        <w:jc w:val="lowKashida"/>
        <w:rPr>
          <w:rFonts w:ascii="Sakkal Majalla" w:eastAsiaTheme="minorEastAsia" w:hAnsi="Sakkal Majalla" w:cs="Sakkal Majalla"/>
          <w:rtl/>
        </w:rPr>
      </w:pPr>
      <w:r w:rsidRPr="008D092F">
        <w:rPr>
          <w:rFonts w:ascii="Sakkal Majalla" w:eastAsiaTheme="minorEastAsia" w:hAnsi="Sakkal Majalla" w:cs="Sakkal Majalla"/>
          <w:rtl/>
        </w:rPr>
        <w:t>المؤشر الممثلة في العينات من قبل 3 أفراد على الأقل أو 10 أفراد وفقا للتصنيف.</w:t>
      </w:r>
    </w:p>
    <w:p w:rsidR="00782350" w:rsidRDefault="00782350" w:rsidP="00782350">
      <w:pPr>
        <w:tabs>
          <w:tab w:val="left" w:pos="1037"/>
        </w:tabs>
        <w:spacing w:after="0" w:line="240" w:lineRule="auto"/>
        <w:jc w:val="lowKashida"/>
        <w:rPr>
          <w:rFonts w:ascii="Sakkal Majalla" w:eastAsiaTheme="minorEastAsia" w:hAnsi="Sakkal Majalla" w:cs="Sakkal Majalla"/>
        </w:rPr>
      </w:pPr>
      <w:r w:rsidRPr="008D092F">
        <w:rPr>
          <w:rFonts w:ascii="Sakkal Majalla" w:eastAsiaTheme="minorEastAsia" w:hAnsi="Sakkal Majalla" w:cs="Sakkal Majalla"/>
          <w:rtl/>
        </w:rPr>
        <w:t xml:space="preserve">يتم استنتاج </w:t>
      </w:r>
      <w:r w:rsidRPr="008D092F">
        <w:rPr>
          <w:rFonts w:ascii="Sakkal Majalla" w:eastAsiaTheme="minorEastAsia" w:hAnsi="Sakkal Majalla" w:cs="Sakkal Majalla"/>
        </w:rPr>
        <w:t>IBGN</w:t>
      </w:r>
      <w:r w:rsidRPr="008D092F">
        <w:rPr>
          <w:rFonts w:ascii="Sakkal Majalla" w:eastAsiaTheme="minorEastAsia" w:hAnsi="Sakkal Majalla" w:cs="Sakkal Majalla"/>
          <w:rtl/>
        </w:rPr>
        <w:t xml:space="preserve"> من الجدول من إحداثيات </w:t>
      </w:r>
      <w:r w:rsidRPr="008D092F">
        <w:rPr>
          <w:rFonts w:ascii="Sakkal Majalla" w:eastAsiaTheme="minorEastAsia" w:hAnsi="Sakkal Majalla" w:cs="Sakkal Majalla"/>
        </w:rPr>
        <w:t>GI</w:t>
      </w:r>
      <w:r w:rsidRPr="008D092F">
        <w:rPr>
          <w:rFonts w:ascii="Sakkal Majalla" w:eastAsiaTheme="minorEastAsia" w:hAnsi="Sakkal Majalla" w:cs="Sakkal Majalla"/>
          <w:rtl/>
        </w:rPr>
        <w:t xml:space="preserve"> و</w:t>
      </w:r>
      <w:r w:rsidRPr="008D092F">
        <w:rPr>
          <w:rFonts w:ascii="Sakkal Majalla" w:eastAsiaTheme="minorEastAsia" w:hAnsi="Sakkal Majalla" w:cs="Sakkal Majalla"/>
        </w:rPr>
        <w:t>St</w:t>
      </w:r>
      <w:r w:rsidRPr="008D092F">
        <w:rPr>
          <w:rFonts w:ascii="Sakkal Majalla" w:eastAsiaTheme="minorEastAsia" w:hAnsi="Sakkal Majalla" w:cs="Sakkal Majalla"/>
          <w:rtl/>
        </w:rPr>
        <w:t xml:space="preserve"> وفق المعادلة التالية:</w:t>
      </w:r>
    </w:p>
    <w:p w:rsidR="00782350" w:rsidRPr="008D092F" w:rsidRDefault="00782350" w:rsidP="00782350">
      <w:pPr>
        <w:tabs>
          <w:tab w:val="left" w:pos="1037"/>
        </w:tabs>
        <w:spacing w:after="0" w:line="240" w:lineRule="auto"/>
        <w:jc w:val="lowKashida"/>
        <w:rPr>
          <w:rFonts w:ascii="Sakkal Majalla" w:eastAsiaTheme="minorEastAsia" w:hAnsi="Sakkal Majalla" w:cs="Sakkal Majalla"/>
          <w:rtl/>
        </w:rPr>
      </w:pPr>
    </w:p>
    <w:p w:rsidR="00782350" w:rsidRPr="00C77869" w:rsidRDefault="00782350" w:rsidP="00782350">
      <w:pPr>
        <w:tabs>
          <w:tab w:val="left" w:pos="1037"/>
        </w:tabs>
        <w:spacing w:after="0" w:line="240" w:lineRule="auto"/>
        <w:jc w:val="center"/>
        <w:rPr>
          <w:rFonts w:asciiTheme="majorBidi" w:eastAsiaTheme="minorEastAsia" w:hAnsiTheme="majorBidi" w:cstheme="majorBidi"/>
          <w:sz w:val="28"/>
          <w:szCs w:val="28"/>
          <w:rtl/>
        </w:rPr>
      </w:pPr>
      <w:r w:rsidRPr="00C77869">
        <w:rPr>
          <w:rFonts w:asciiTheme="majorBidi" w:eastAsiaTheme="minorEastAsia" w:hAnsiTheme="majorBidi" w:cstheme="majorBidi"/>
          <w:sz w:val="28"/>
          <w:szCs w:val="28"/>
        </w:rPr>
        <w:t>IBGN=GI+(classe de variété-1)</w:t>
      </w:r>
    </w:p>
    <w:p w:rsidR="00782350" w:rsidRPr="008D092F" w:rsidRDefault="00782350" w:rsidP="00782350">
      <w:pPr>
        <w:tabs>
          <w:tab w:val="left" w:pos="1037"/>
        </w:tabs>
        <w:spacing w:after="0" w:line="240" w:lineRule="auto"/>
        <w:jc w:val="lowKashida"/>
        <w:rPr>
          <w:rFonts w:ascii="Sakkal Majalla" w:eastAsiaTheme="minorEastAsia" w:hAnsi="Sakkal Majalla" w:cs="Sakkal Majalla"/>
          <w:rtl/>
        </w:rPr>
      </w:pPr>
      <w:r w:rsidRPr="008D092F">
        <w:rPr>
          <w:rFonts w:ascii="Sakkal Majalla" w:eastAsiaTheme="minorEastAsia" w:hAnsi="Sakkal Majalla" w:cs="Sakkal Majalla"/>
          <w:rtl/>
        </w:rPr>
        <w:t xml:space="preserve">مثال: إذا كان </w:t>
      </w:r>
    </w:p>
    <w:tbl>
      <w:tblPr>
        <w:tblStyle w:val="Grilledutableau"/>
        <w:bidiVisual/>
        <w:tblW w:w="0" w:type="auto"/>
        <w:tblInd w:w="25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89"/>
        <w:gridCol w:w="1739"/>
      </w:tblGrid>
      <w:tr w:rsidR="00782350" w:rsidRPr="00C77869" w:rsidTr="002915FB">
        <w:tc>
          <w:tcPr>
            <w:tcW w:w="2089" w:type="dxa"/>
          </w:tcPr>
          <w:p w:rsidR="00782350" w:rsidRPr="00C77869" w:rsidRDefault="00782350" w:rsidP="002915FB">
            <w:pPr>
              <w:tabs>
                <w:tab w:val="left" w:pos="1037"/>
              </w:tabs>
              <w:jc w:val="lowKashida"/>
              <w:rPr>
                <w:rFonts w:asciiTheme="majorBidi" w:eastAsiaTheme="minorEastAsia" w:hAnsiTheme="majorBidi" w:cstheme="majorBidi"/>
                <w:sz w:val="24"/>
                <w:szCs w:val="24"/>
              </w:rPr>
            </w:pPr>
            <w:r w:rsidRPr="00C77869">
              <w:rPr>
                <w:rFonts w:asciiTheme="majorBidi" w:eastAsiaTheme="minorEastAsia" w:hAnsiTheme="majorBidi" w:cstheme="majorBidi"/>
                <w:sz w:val="24"/>
                <w:szCs w:val="24"/>
                <w:rtl/>
              </w:rPr>
              <w:t>8=</w:t>
            </w:r>
            <w:r w:rsidRPr="00C77869">
              <w:rPr>
                <w:rFonts w:asciiTheme="majorBidi" w:eastAsiaTheme="minorEastAsia" w:hAnsiTheme="majorBidi" w:cstheme="majorBidi"/>
                <w:sz w:val="24"/>
                <w:szCs w:val="24"/>
              </w:rPr>
              <w:t>GI</w:t>
            </w:r>
            <w:r w:rsidRPr="00C77869">
              <w:rPr>
                <w:rFonts w:asciiTheme="majorBidi" w:eastAsiaTheme="minorEastAsia" w:hAnsiTheme="majorBidi" w:cstheme="majorBidi"/>
                <w:sz w:val="24"/>
                <w:szCs w:val="24"/>
                <w:rtl/>
              </w:rPr>
              <w:t xml:space="preserve"> و33= </w:t>
            </w:r>
            <w:r w:rsidRPr="00C77869">
              <w:rPr>
                <w:rFonts w:asciiTheme="majorBidi" w:eastAsiaTheme="minorEastAsia" w:hAnsiTheme="majorBidi" w:cstheme="majorBidi"/>
                <w:sz w:val="24"/>
                <w:szCs w:val="24"/>
              </w:rPr>
              <w:t>St</w:t>
            </w:r>
          </w:p>
        </w:tc>
        <w:tc>
          <w:tcPr>
            <w:tcW w:w="1739" w:type="dxa"/>
          </w:tcPr>
          <w:p w:rsidR="00782350" w:rsidRPr="00C77869" w:rsidRDefault="00782350" w:rsidP="002915FB">
            <w:pPr>
              <w:tabs>
                <w:tab w:val="left" w:pos="1037"/>
              </w:tabs>
              <w:jc w:val="lowKashida"/>
              <w:rPr>
                <w:rFonts w:asciiTheme="majorBidi" w:eastAsiaTheme="minorEastAsia" w:hAnsiTheme="majorBidi" w:cstheme="majorBidi"/>
                <w:sz w:val="24"/>
                <w:szCs w:val="24"/>
                <w:rtl/>
              </w:rPr>
            </w:pPr>
            <w:r w:rsidRPr="00C77869">
              <w:rPr>
                <w:rFonts w:asciiTheme="majorBidi" w:eastAsiaTheme="minorEastAsia" w:hAnsiTheme="majorBidi" w:cstheme="majorBidi"/>
                <w:sz w:val="24"/>
                <w:szCs w:val="24"/>
                <w:rtl/>
              </w:rPr>
              <w:t xml:space="preserve">فإن 17= </w:t>
            </w:r>
            <w:r w:rsidRPr="00C77869">
              <w:rPr>
                <w:rFonts w:asciiTheme="majorBidi" w:eastAsiaTheme="minorEastAsia" w:hAnsiTheme="majorBidi" w:cstheme="majorBidi"/>
                <w:sz w:val="24"/>
                <w:szCs w:val="24"/>
              </w:rPr>
              <w:t>IBGN</w:t>
            </w:r>
          </w:p>
        </w:tc>
      </w:tr>
      <w:tr w:rsidR="00782350" w:rsidRPr="00C77869" w:rsidTr="002915FB">
        <w:tc>
          <w:tcPr>
            <w:tcW w:w="2089" w:type="dxa"/>
          </w:tcPr>
          <w:p w:rsidR="00782350" w:rsidRPr="00C77869" w:rsidRDefault="00782350" w:rsidP="002915FB">
            <w:pPr>
              <w:tabs>
                <w:tab w:val="left" w:pos="1037"/>
              </w:tabs>
              <w:jc w:val="lowKashida"/>
              <w:rPr>
                <w:rFonts w:asciiTheme="majorBidi" w:eastAsiaTheme="minorEastAsia" w:hAnsiTheme="majorBidi" w:cstheme="majorBidi"/>
                <w:sz w:val="24"/>
                <w:szCs w:val="24"/>
                <w:rtl/>
              </w:rPr>
            </w:pPr>
            <w:r w:rsidRPr="00C77869">
              <w:rPr>
                <w:rFonts w:asciiTheme="majorBidi" w:eastAsiaTheme="minorEastAsia" w:hAnsiTheme="majorBidi" w:cstheme="majorBidi"/>
                <w:sz w:val="24"/>
                <w:szCs w:val="24"/>
                <w:rtl/>
              </w:rPr>
              <w:t xml:space="preserve">5= </w:t>
            </w:r>
            <w:r w:rsidRPr="00C77869">
              <w:rPr>
                <w:rFonts w:asciiTheme="majorBidi" w:eastAsiaTheme="minorEastAsia" w:hAnsiTheme="majorBidi" w:cstheme="majorBidi"/>
                <w:sz w:val="24"/>
                <w:szCs w:val="24"/>
              </w:rPr>
              <w:t>GI</w:t>
            </w:r>
            <w:r w:rsidRPr="00C77869">
              <w:rPr>
                <w:rFonts w:asciiTheme="majorBidi" w:eastAsiaTheme="minorEastAsia" w:hAnsiTheme="majorBidi" w:cstheme="majorBidi"/>
                <w:sz w:val="24"/>
                <w:szCs w:val="24"/>
                <w:rtl/>
              </w:rPr>
              <w:t xml:space="preserve"> و30=</w:t>
            </w:r>
            <w:r w:rsidRPr="00C77869">
              <w:rPr>
                <w:rFonts w:asciiTheme="majorBidi" w:eastAsiaTheme="minorEastAsia" w:hAnsiTheme="majorBidi" w:cstheme="majorBidi"/>
                <w:sz w:val="24"/>
                <w:szCs w:val="24"/>
              </w:rPr>
              <w:t xml:space="preserve"> St</w:t>
            </w:r>
          </w:p>
        </w:tc>
        <w:tc>
          <w:tcPr>
            <w:tcW w:w="1739" w:type="dxa"/>
          </w:tcPr>
          <w:p w:rsidR="00782350" w:rsidRPr="00C77869" w:rsidRDefault="00782350" w:rsidP="002915FB">
            <w:pPr>
              <w:tabs>
                <w:tab w:val="left" w:pos="1037"/>
              </w:tabs>
              <w:jc w:val="lowKashida"/>
              <w:rPr>
                <w:rFonts w:asciiTheme="majorBidi" w:eastAsiaTheme="minorEastAsia" w:hAnsiTheme="majorBidi" w:cstheme="majorBidi"/>
                <w:sz w:val="24"/>
                <w:szCs w:val="24"/>
                <w:rtl/>
              </w:rPr>
            </w:pPr>
            <w:r w:rsidRPr="00C77869">
              <w:rPr>
                <w:rFonts w:asciiTheme="majorBidi" w:eastAsiaTheme="minorEastAsia" w:hAnsiTheme="majorBidi" w:cstheme="majorBidi"/>
                <w:sz w:val="24"/>
                <w:szCs w:val="24"/>
                <w:rtl/>
              </w:rPr>
              <w:t>فإن 13=</w:t>
            </w:r>
            <w:r w:rsidRPr="00C77869">
              <w:rPr>
                <w:rFonts w:asciiTheme="majorBidi" w:eastAsiaTheme="minorEastAsia" w:hAnsiTheme="majorBidi" w:cstheme="majorBidi"/>
                <w:sz w:val="24"/>
                <w:szCs w:val="24"/>
              </w:rPr>
              <w:t>IBGN</w:t>
            </w:r>
          </w:p>
        </w:tc>
      </w:tr>
      <w:tr w:rsidR="00782350" w:rsidRPr="00C77869" w:rsidTr="002915FB">
        <w:tc>
          <w:tcPr>
            <w:tcW w:w="2089" w:type="dxa"/>
          </w:tcPr>
          <w:p w:rsidR="00782350" w:rsidRPr="00C77869" w:rsidRDefault="00782350" w:rsidP="002915FB">
            <w:pPr>
              <w:tabs>
                <w:tab w:val="left" w:pos="1037"/>
              </w:tabs>
              <w:jc w:val="lowKashida"/>
              <w:rPr>
                <w:rFonts w:asciiTheme="majorBidi" w:eastAsiaTheme="minorEastAsia" w:hAnsiTheme="majorBidi" w:cstheme="majorBidi"/>
                <w:sz w:val="24"/>
                <w:szCs w:val="24"/>
                <w:rtl/>
              </w:rPr>
            </w:pPr>
            <w:r w:rsidRPr="00C77869">
              <w:rPr>
                <w:rFonts w:asciiTheme="majorBidi" w:eastAsiaTheme="minorEastAsia" w:hAnsiTheme="majorBidi" w:cstheme="majorBidi"/>
                <w:sz w:val="24"/>
                <w:szCs w:val="24"/>
                <w:rtl/>
              </w:rPr>
              <w:t xml:space="preserve">3= </w:t>
            </w:r>
            <w:r w:rsidRPr="00C77869">
              <w:rPr>
                <w:rFonts w:asciiTheme="majorBidi" w:eastAsiaTheme="minorEastAsia" w:hAnsiTheme="majorBidi" w:cstheme="majorBidi"/>
                <w:sz w:val="24"/>
                <w:szCs w:val="24"/>
              </w:rPr>
              <w:t>GI</w:t>
            </w:r>
            <w:r w:rsidRPr="00C77869">
              <w:rPr>
                <w:rFonts w:asciiTheme="majorBidi" w:eastAsiaTheme="minorEastAsia" w:hAnsiTheme="majorBidi" w:cstheme="majorBidi"/>
                <w:sz w:val="24"/>
                <w:szCs w:val="24"/>
                <w:rtl/>
              </w:rPr>
              <w:t xml:space="preserve"> و14= </w:t>
            </w:r>
            <w:r w:rsidRPr="00C77869">
              <w:rPr>
                <w:rFonts w:asciiTheme="majorBidi" w:eastAsiaTheme="minorEastAsia" w:hAnsiTheme="majorBidi" w:cstheme="majorBidi"/>
                <w:sz w:val="24"/>
                <w:szCs w:val="24"/>
              </w:rPr>
              <w:t>St</w:t>
            </w:r>
          </w:p>
        </w:tc>
        <w:tc>
          <w:tcPr>
            <w:tcW w:w="1739" w:type="dxa"/>
          </w:tcPr>
          <w:p w:rsidR="00782350" w:rsidRDefault="00782350" w:rsidP="002915FB">
            <w:pPr>
              <w:tabs>
                <w:tab w:val="left" w:pos="1037"/>
              </w:tabs>
              <w:jc w:val="lowKashida"/>
              <w:rPr>
                <w:rFonts w:asciiTheme="majorBidi" w:eastAsiaTheme="minorEastAsia" w:hAnsiTheme="majorBidi" w:cstheme="majorBidi"/>
                <w:sz w:val="24"/>
                <w:szCs w:val="24"/>
              </w:rPr>
            </w:pPr>
            <w:r w:rsidRPr="00C77869">
              <w:rPr>
                <w:rFonts w:asciiTheme="majorBidi" w:eastAsiaTheme="minorEastAsia" w:hAnsiTheme="majorBidi" w:cstheme="majorBidi"/>
                <w:sz w:val="24"/>
                <w:szCs w:val="24"/>
                <w:rtl/>
              </w:rPr>
              <w:t xml:space="preserve">فإن 7= </w:t>
            </w:r>
            <w:r w:rsidRPr="00C77869">
              <w:rPr>
                <w:rFonts w:asciiTheme="majorBidi" w:eastAsiaTheme="minorEastAsia" w:hAnsiTheme="majorBidi" w:cstheme="majorBidi"/>
                <w:sz w:val="24"/>
                <w:szCs w:val="24"/>
              </w:rPr>
              <w:t>IBGN</w:t>
            </w:r>
          </w:p>
          <w:p w:rsidR="00782350" w:rsidRPr="00C77869" w:rsidRDefault="00782350" w:rsidP="002915FB">
            <w:pPr>
              <w:tabs>
                <w:tab w:val="left" w:pos="1037"/>
              </w:tabs>
              <w:jc w:val="lowKashida"/>
              <w:rPr>
                <w:rFonts w:asciiTheme="majorBidi" w:eastAsiaTheme="minorEastAsia" w:hAnsiTheme="majorBidi" w:cstheme="majorBidi"/>
                <w:sz w:val="24"/>
                <w:szCs w:val="24"/>
              </w:rPr>
            </w:pPr>
          </w:p>
        </w:tc>
      </w:tr>
    </w:tbl>
    <w:p w:rsidR="00782350" w:rsidRDefault="00782350" w:rsidP="00782350">
      <w:pPr>
        <w:tabs>
          <w:tab w:val="left" w:pos="1037"/>
        </w:tabs>
        <w:spacing w:after="0" w:line="240" w:lineRule="auto"/>
        <w:jc w:val="lowKashida"/>
        <w:rPr>
          <w:rFonts w:ascii="Sakkal Majalla" w:eastAsiaTheme="minorEastAsia" w:hAnsi="Sakkal Majalla" w:cs="Sakkal Majalla"/>
          <w:rtl/>
        </w:rPr>
      </w:pPr>
      <w:r w:rsidRPr="00C77869">
        <w:rPr>
          <w:rFonts w:asciiTheme="majorBidi" w:eastAsiaTheme="minorEastAsia" w:hAnsiTheme="majorBidi" w:cstheme="majorBidi"/>
          <w:sz w:val="28"/>
          <w:szCs w:val="28"/>
        </w:rPr>
        <w:t>IBGN</w:t>
      </w:r>
      <w:r w:rsidRPr="008D092F">
        <w:rPr>
          <w:rFonts w:ascii="Sakkal Majalla" w:eastAsiaTheme="minorEastAsia" w:hAnsi="Sakkal Majalla" w:cs="Sakkal Majalla"/>
          <w:rtl/>
        </w:rPr>
        <w:t xml:space="preserve"> مؤشر بيولوجي مناسب للأنهار الكبيرة، طور </w:t>
      </w:r>
      <w:r w:rsidRPr="00C77869">
        <w:rPr>
          <w:rFonts w:asciiTheme="majorBidi" w:eastAsiaTheme="minorEastAsia" w:hAnsiTheme="majorBidi" w:cstheme="majorBidi"/>
          <w:sz w:val="28"/>
          <w:szCs w:val="28"/>
        </w:rPr>
        <w:t>IBGN</w:t>
      </w:r>
      <w:r w:rsidRPr="008D092F">
        <w:rPr>
          <w:rFonts w:ascii="Sakkal Majalla" w:eastAsiaTheme="minorEastAsia" w:hAnsi="Sakkal Majalla" w:cs="Sakkal Majalla"/>
          <w:rtl/>
        </w:rPr>
        <w:t xml:space="preserve">الذي لا يمكن تطبيقه إلاّ على الجداول الضحلة(أقل من 1 متر) بعد ذلك التنقيب سيرا على الأقدام أمر غير ممكن </w:t>
      </w:r>
      <w:r w:rsidRPr="00C77869">
        <w:rPr>
          <w:rFonts w:asciiTheme="majorBidi" w:eastAsiaTheme="minorEastAsia" w:hAnsiTheme="majorBidi" w:cstheme="majorBidi"/>
          <w:sz w:val="28"/>
          <w:szCs w:val="28"/>
        </w:rPr>
        <w:t>IBGN</w:t>
      </w:r>
      <w:r w:rsidRPr="008D092F">
        <w:rPr>
          <w:rFonts w:ascii="Sakkal Majalla" w:eastAsiaTheme="minorEastAsia" w:hAnsi="Sakkal Majalla" w:cs="Sakkal Majalla"/>
          <w:rtl/>
        </w:rPr>
        <w:t xml:space="preserve">بروتوكول تجريبي </w:t>
      </w:r>
      <w:r w:rsidRPr="008D092F">
        <w:rPr>
          <w:rFonts w:ascii="Sakkal Majalla" w:eastAsiaTheme="minorEastAsia" w:hAnsi="Sakkal Majalla" w:cs="Sakkal Majalla"/>
          <w:rtl/>
        </w:rPr>
        <w:lastRenderedPageBreak/>
        <w:t xml:space="preserve">لأخذ عينات من اللافقاريات الكبيرة في المياه العميقة مقتبسا من طرف </w:t>
      </w:r>
      <w:r w:rsidRPr="008D092F">
        <w:rPr>
          <w:rFonts w:ascii="Sakkal Majalla" w:eastAsiaTheme="minorEastAsia" w:hAnsi="Sakkal Majalla" w:cs="Sakkal Majalla"/>
        </w:rPr>
        <w:t>CEMAGREF cemagref</w:t>
      </w:r>
      <w:r w:rsidRPr="008D092F">
        <w:rPr>
          <w:rFonts w:ascii="Sakkal Majalla" w:eastAsiaTheme="minorEastAsia" w:hAnsi="Sakkal Majalla" w:cs="Sakkal Majalla"/>
          <w:rtl/>
        </w:rPr>
        <w:t xml:space="preserve">  في 2009 يتطلب تنفيذه أن يأخذ القارب ثلاث مناطق: الحواف والمنطقة العميقة والمنطلقة الوسطية.</w:t>
      </w:r>
    </w:p>
    <w:p w:rsidR="00782350" w:rsidRDefault="00782350" w:rsidP="00782350">
      <w:pPr>
        <w:tabs>
          <w:tab w:val="left" w:pos="1037"/>
        </w:tabs>
        <w:spacing w:after="0" w:line="240" w:lineRule="auto"/>
        <w:jc w:val="lowKashida"/>
        <w:rPr>
          <w:rFonts w:ascii="Sakkal Majalla" w:eastAsiaTheme="minorEastAsia" w:hAnsi="Sakkal Majalla" w:cs="Sakkal Majalla"/>
          <w:rtl/>
        </w:rPr>
      </w:pPr>
    </w:p>
    <w:p w:rsidR="00782350" w:rsidRDefault="00782350" w:rsidP="00782350">
      <w:pPr>
        <w:tabs>
          <w:tab w:val="left" w:pos="1037"/>
        </w:tabs>
        <w:spacing w:after="0" w:line="240" w:lineRule="auto"/>
        <w:jc w:val="center"/>
        <w:rPr>
          <w:rFonts w:ascii="Sakkal Majalla" w:eastAsiaTheme="minorEastAsia" w:hAnsi="Sakkal Majalla" w:cs="Sakkal Majalla"/>
          <w:rtl/>
        </w:rPr>
      </w:pPr>
      <w:r>
        <w:rPr>
          <w:rFonts w:ascii="Sakkal Majalla" w:eastAsiaTheme="minorEastAsia" w:hAnsi="Sakkal Majalla" w:cs="Sakkal Majalla" w:hint="cs"/>
          <w:noProof/>
          <w:lang w:eastAsia="fr-FR" w:bidi="ar-SA"/>
        </w:rPr>
        <w:drawing>
          <wp:inline distT="0" distB="0" distL="0" distR="0">
            <wp:extent cx="5514975" cy="7467600"/>
            <wp:effectExtent l="19050" t="0" r="9525" b="0"/>
            <wp:docPr id="9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514975" cy="7467600"/>
                    </a:xfrm>
                    <a:prstGeom prst="rect">
                      <a:avLst/>
                    </a:prstGeom>
                    <a:noFill/>
                    <a:ln w="9525">
                      <a:noFill/>
                      <a:miter lim="800000"/>
                      <a:headEnd/>
                      <a:tailEnd/>
                    </a:ln>
                  </pic:spPr>
                </pic:pic>
              </a:graphicData>
            </a:graphic>
          </wp:inline>
        </w:drawing>
      </w:r>
    </w:p>
    <w:p w:rsidR="00782350" w:rsidRDefault="00782350" w:rsidP="00782350">
      <w:pPr>
        <w:tabs>
          <w:tab w:val="left" w:pos="1037"/>
        </w:tabs>
        <w:spacing w:after="0" w:line="240" w:lineRule="auto"/>
        <w:jc w:val="lowKashida"/>
        <w:rPr>
          <w:rFonts w:ascii="Sakkal Majalla" w:eastAsiaTheme="minorEastAsia" w:hAnsi="Sakkal Majalla" w:cs="Sakkal Majalla"/>
          <w:rtl/>
        </w:rPr>
      </w:pPr>
    </w:p>
    <w:p w:rsidR="00782350" w:rsidRPr="000B3780" w:rsidRDefault="00782350" w:rsidP="007A48AF">
      <w:pPr>
        <w:tabs>
          <w:tab w:val="left" w:pos="1037"/>
        </w:tabs>
        <w:spacing w:after="0" w:line="240" w:lineRule="auto"/>
        <w:jc w:val="center"/>
        <w:rPr>
          <w:rFonts w:ascii="Sakkal Majalla" w:eastAsiaTheme="minorEastAsia" w:hAnsi="Sakkal Majalla" w:cs="Sakkal Majalla"/>
          <w:b/>
          <w:bCs/>
        </w:rPr>
      </w:pPr>
      <w:r w:rsidRPr="000B3780">
        <w:rPr>
          <w:rFonts w:ascii="Sakkal Majalla" w:eastAsiaTheme="minorEastAsia" w:hAnsi="Sakkal Majalla" w:cs="Sakkal Majalla" w:hint="cs"/>
          <w:b/>
          <w:bCs/>
          <w:rtl/>
        </w:rPr>
        <w:t xml:space="preserve">الشكل </w:t>
      </w:r>
      <w:r w:rsidR="007A48AF">
        <w:rPr>
          <w:rFonts w:ascii="Sakkal Majalla" w:eastAsiaTheme="minorEastAsia" w:hAnsi="Sakkal Majalla" w:cs="Sakkal Majalla"/>
          <w:b/>
          <w:bCs/>
        </w:rPr>
        <w:t>02</w:t>
      </w:r>
      <w:r w:rsidRPr="000B3780">
        <w:rPr>
          <w:rFonts w:ascii="Sakkal Majalla" w:eastAsiaTheme="minorEastAsia" w:hAnsi="Sakkal Majalla" w:cs="Sakkal Majalla" w:hint="cs"/>
          <w:b/>
          <w:bCs/>
          <w:rtl/>
        </w:rPr>
        <w:t xml:space="preserve">: الخطوات الميدانية  المتبعة  التي تسمح </w:t>
      </w:r>
      <w:r>
        <w:rPr>
          <w:rFonts w:ascii="Sakkal Majalla" w:eastAsiaTheme="minorEastAsia" w:hAnsi="Sakkal Majalla" w:cs="Sakkal Majalla" w:hint="cs"/>
          <w:b/>
          <w:bCs/>
          <w:rtl/>
        </w:rPr>
        <w:t>ب</w:t>
      </w:r>
      <w:r w:rsidRPr="000B3780">
        <w:rPr>
          <w:rFonts w:ascii="Sakkal Majalla" w:eastAsiaTheme="minorEastAsia" w:hAnsi="Sakkal Majalla" w:cs="Sakkal Majalla" w:hint="cs"/>
          <w:b/>
          <w:bCs/>
          <w:rtl/>
        </w:rPr>
        <w:t xml:space="preserve">حساب </w:t>
      </w:r>
      <w:r w:rsidRPr="000B3780">
        <w:rPr>
          <w:rFonts w:asciiTheme="majorBidi" w:eastAsiaTheme="minorEastAsia" w:hAnsiTheme="majorBidi" w:cstheme="majorBidi"/>
          <w:b/>
          <w:bCs/>
        </w:rPr>
        <w:t>IBGN</w:t>
      </w:r>
    </w:p>
    <w:p w:rsidR="00782350" w:rsidRPr="00E800B9" w:rsidRDefault="00782350" w:rsidP="00782350">
      <w:pPr>
        <w:pStyle w:val="Paragraphedeliste"/>
        <w:numPr>
          <w:ilvl w:val="0"/>
          <w:numId w:val="5"/>
        </w:numPr>
        <w:tabs>
          <w:tab w:val="left" w:pos="1037"/>
        </w:tabs>
        <w:spacing w:after="0" w:line="240" w:lineRule="auto"/>
        <w:jc w:val="lowKashida"/>
        <w:rPr>
          <w:rFonts w:ascii="Sakkal Majalla" w:eastAsiaTheme="minorEastAsia" w:hAnsi="Sakkal Majalla" w:cs="Sakkal Majalla"/>
          <w:b/>
          <w:bCs/>
          <w:sz w:val="36"/>
          <w:szCs w:val="36"/>
          <w:rtl/>
        </w:rPr>
      </w:pPr>
      <w:r w:rsidRPr="00E800B9">
        <w:rPr>
          <w:rFonts w:ascii="Sakkal Majalla" w:eastAsiaTheme="minorEastAsia" w:hAnsi="Sakkal Majalla" w:cs="Sakkal Majalla"/>
          <w:b/>
          <w:bCs/>
          <w:sz w:val="36"/>
          <w:szCs w:val="36"/>
          <w:rtl/>
        </w:rPr>
        <w:lastRenderedPageBreak/>
        <w:t>المؤشر البيولوجي المجتمع</w:t>
      </w:r>
      <w:r w:rsidRPr="00E800B9">
        <w:rPr>
          <w:rFonts w:asciiTheme="majorBidi" w:eastAsiaTheme="minorEastAsia" w:hAnsiTheme="majorBidi" w:cstheme="majorBidi"/>
          <w:b/>
          <w:bCs/>
          <w:sz w:val="28"/>
          <w:szCs w:val="28"/>
        </w:rPr>
        <w:t>IBMR Macrophyte</w:t>
      </w:r>
    </w:p>
    <w:p w:rsidR="00782350" w:rsidRPr="008D092F" w:rsidRDefault="00782350" w:rsidP="00782350">
      <w:pPr>
        <w:tabs>
          <w:tab w:val="left" w:pos="1037"/>
        </w:tabs>
        <w:spacing w:after="0" w:line="240" w:lineRule="auto"/>
        <w:jc w:val="lowKashida"/>
        <w:rPr>
          <w:rFonts w:ascii="Sakkal Majalla" w:eastAsiaTheme="minorEastAsia" w:hAnsi="Sakkal Majalla" w:cs="Sakkal Majalla"/>
          <w:rtl/>
        </w:rPr>
      </w:pPr>
      <w:r w:rsidRPr="008D092F">
        <w:rPr>
          <w:rFonts w:ascii="Sakkal Majalla" w:eastAsiaTheme="minorEastAsia" w:hAnsi="Sakkal Majalla" w:cs="Sakkal Majalla"/>
          <w:rtl/>
        </w:rPr>
        <w:t xml:space="preserve">يعد المؤشر البيولوجي لمجتمع </w:t>
      </w:r>
      <w:r w:rsidRPr="008D092F">
        <w:rPr>
          <w:rFonts w:ascii="Sakkal Majalla" w:eastAsiaTheme="minorEastAsia" w:hAnsi="Sakkal Majalla" w:cs="Sakkal Majalla"/>
        </w:rPr>
        <w:t>Macrophyte</w:t>
      </w:r>
      <w:r w:rsidR="002D2556">
        <w:rPr>
          <w:rFonts w:ascii="Sakkal Majalla" w:eastAsiaTheme="minorEastAsia" w:hAnsi="Sakkal Majalla" w:cs="Sakkal Majalla" w:hint="cs"/>
          <w:rtl/>
        </w:rPr>
        <w:t xml:space="preserve"> ( من النباتات المائية)</w:t>
      </w:r>
      <w:r w:rsidRPr="008D092F">
        <w:rPr>
          <w:rFonts w:ascii="Sakkal Majalla" w:eastAsiaTheme="minorEastAsia" w:hAnsi="Sakkal Majalla" w:cs="Sakkal Majalla"/>
          <w:rtl/>
        </w:rPr>
        <w:t xml:space="preserve"> في الأنهار </w:t>
      </w:r>
      <w:r w:rsidRPr="008D092F">
        <w:rPr>
          <w:rFonts w:ascii="Sakkal Majalla" w:eastAsiaTheme="minorEastAsia" w:hAnsi="Sakkal Majalla" w:cs="Sakkal Majalla"/>
        </w:rPr>
        <w:t>IBMR</w:t>
      </w:r>
      <w:r w:rsidRPr="008D092F">
        <w:rPr>
          <w:rFonts w:ascii="Sakkal Majalla" w:eastAsiaTheme="minorEastAsia" w:hAnsi="Sakkal Majalla" w:cs="Sakkal Majalla"/>
          <w:rtl/>
        </w:rPr>
        <w:t xml:space="preserve"> و</w:t>
      </w:r>
      <w:r w:rsidRPr="008D092F">
        <w:rPr>
          <w:rFonts w:ascii="Sakkal Majalla" w:eastAsiaTheme="minorEastAsia" w:hAnsi="Sakkal Majalla" w:cs="Sakkal Majalla"/>
        </w:rPr>
        <w:t>IBML</w:t>
      </w:r>
      <w:r w:rsidRPr="008D092F">
        <w:rPr>
          <w:rFonts w:ascii="Sakkal Majalla" w:eastAsiaTheme="minorEastAsia" w:hAnsi="Sakkal Majalla" w:cs="Sakkal Majalla"/>
          <w:rtl/>
        </w:rPr>
        <w:t xml:space="preserve"> في البحيرات من المؤشرات البيولوجية المستخدمة، بالإضافة إلى التحليلات الكيميائية لتشخيص الحالة البيئية للبيئات المائية، تم تطويرها لتلبية متطلبات التوجيه الإطاري الأوروبي للمياه (</w:t>
      </w:r>
      <w:r w:rsidRPr="008D092F">
        <w:rPr>
          <w:rFonts w:ascii="Sakkal Majalla" w:eastAsiaTheme="minorEastAsia" w:hAnsi="Sakkal Majalla" w:cs="Sakkal Majalla"/>
        </w:rPr>
        <w:t>WFD</w:t>
      </w:r>
      <w:r w:rsidRPr="008D092F">
        <w:rPr>
          <w:rFonts w:ascii="Sakkal Majalla" w:eastAsiaTheme="minorEastAsia" w:hAnsi="Sakkal Majalla" w:cs="Sakkal Majalla"/>
          <w:rtl/>
        </w:rPr>
        <w:t xml:space="preserve">) الذي صدر في عام 2000، ثم اقترح </w:t>
      </w:r>
      <w:r w:rsidRPr="008D092F">
        <w:rPr>
          <w:rFonts w:ascii="Sakkal Majalla" w:eastAsiaTheme="minorEastAsia" w:hAnsi="Sakkal Majalla" w:cs="Sakkal Majalla"/>
        </w:rPr>
        <w:t>IBMR</w:t>
      </w:r>
      <w:r w:rsidRPr="008D092F">
        <w:rPr>
          <w:rFonts w:ascii="Sakkal Majalla" w:eastAsiaTheme="minorEastAsia" w:hAnsi="Sakkal Majalla" w:cs="Sakkal Majalla"/>
          <w:rtl/>
        </w:rPr>
        <w:t xml:space="preserve"> في عام 2006 كمقياس جديد لتحديد المستوى الغذائي والتلوث العضوي للأنهار، تم اقتراح بروتوكول مؤشر </w:t>
      </w:r>
      <w:r w:rsidRPr="008D092F">
        <w:rPr>
          <w:rFonts w:ascii="Sakkal Majalla" w:eastAsiaTheme="minorEastAsia" w:hAnsi="Sakkal Majalla" w:cs="Sakkal Majalla"/>
        </w:rPr>
        <w:t>IBML</w:t>
      </w:r>
      <w:r w:rsidRPr="008D092F">
        <w:rPr>
          <w:rFonts w:ascii="Sakkal Majalla" w:eastAsiaTheme="minorEastAsia" w:hAnsi="Sakkal Majalla" w:cs="Sakkal Majalla"/>
          <w:rtl/>
        </w:rPr>
        <w:t xml:space="preserve"> في عام 2013. </w:t>
      </w:r>
    </w:p>
    <w:p w:rsidR="00782350" w:rsidRPr="008D092F" w:rsidRDefault="00782350" w:rsidP="00782350">
      <w:pPr>
        <w:tabs>
          <w:tab w:val="left" w:pos="1037"/>
        </w:tabs>
        <w:spacing w:after="0" w:line="240" w:lineRule="auto"/>
        <w:jc w:val="lowKashida"/>
        <w:rPr>
          <w:rFonts w:ascii="Sakkal Majalla" w:eastAsiaTheme="minorEastAsia" w:hAnsi="Sakkal Majalla" w:cs="Sakkal Majalla"/>
          <w:rtl/>
        </w:rPr>
      </w:pPr>
      <w:r w:rsidRPr="008D092F">
        <w:rPr>
          <w:rFonts w:ascii="Sakkal Majalla" w:eastAsiaTheme="minorEastAsia" w:hAnsi="Sakkal Majalla" w:cs="Sakkal Majalla"/>
          <w:rtl/>
        </w:rPr>
        <w:t xml:space="preserve">يتم تطبيق </w:t>
      </w:r>
      <w:r w:rsidRPr="008D092F">
        <w:rPr>
          <w:rFonts w:ascii="Sakkal Majalla" w:eastAsiaTheme="minorEastAsia" w:hAnsi="Sakkal Majalla" w:cs="Sakkal Majalla"/>
        </w:rPr>
        <w:t>IBMR</w:t>
      </w:r>
      <w:r w:rsidRPr="008D092F">
        <w:rPr>
          <w:rFonts w:ascii="Sakkal Majalla" w:eastAsiaTheme="minorEastAsia" w:hAnsi="Sakkal Majalla" w:cs="Sakkal Majalla"/>
          <w:rtl/>
        </w:rPr>
        <w:t xml:space="preserve"> مبدئيا في المجاري المائية الصغيرة التي يمكن التنقيب فيها سيرا على الأقدام (عمق أقل من 1</w:t>
      </w:r>
      <w:r w:rsidR="002D2556">
        <w:rPr>
          <w:rFonts w:ascii="Sakkal Majalla" w:eastAsiaTheme="minorEastAsia" w:hAnsi="Sakkal Majalla" w:cs="Sakkal Majalla" w:hint="cs"/>
          <w:rtl/>
        </w:rPr>
        <w:t>,</w:t>
      </w:r>
      <w:r w:rsidRPr="008D092F">
        <w:rPr>
          <w:rFonts w:ascii="Sakkal Majalla" w:eastAsiaTheme="minorEastAsia" w:hAnsi="Sakkal Majalla" w:cs="Sakkal Majalla"/>
          <w:rtl/>
        </w:rPr>
        <w:t>20 متر)ولكن يتم أيضا توفير برتوكول مفصل للأنهار الكبيرة، يجب المسح خلال فترة تطور النباتات وخارج دورة هيدرولوجية تسبب اضطرابات أو إجهاد للنباتات من أجل السماح بشفافية كافية للمراقبة الجيدة.</w:t>
      </w:r>
    </w:p>
    <w:p w:rsidR="00782350" w:rsidRPr="008D092F" w:rsidRDefault="00782350" w:rsidP="00782350">
      <w:pPr>
        <w:tabs>
          <w:tab w:val="left" w:pos="1037"/>
        </w:tabs>
        <w:spacing w:after="0" w:line="240" w:lineRule="auto"/>
        <w:jc w:val="lowKashida"/>
        <w:rPr>
          <w:rFonts w:ascii="Sakkal Majalla" w:eastAsiaTheme="minorEastAsia" w:hAnsi="Sakkal Majalla" w:cs="Sakkal Majalla"/>
          <w:rtl/>
        </w:rPr>
      </w:pPr>
      <w:r w:rsidRPr="008D092F">
        <w:rPr>
          <w:rFonts w:ascii="Sakkal Majalla" w:eastAsiaTheme="minorEastAsia" w:hAnsi="Sakkal Majalla" w:cs="Sakkal Majalla"/>
          <w:rtl/>
        </w:rPr>
        <w:t xml:space="preserve">على أساس مقياس من وفرة بعض النباتات ذات الأوراق الكبيرة </w:t>
      </w:r>
      <w:r w:rsidRPr="008D092F">
        <w:rPr>
          <w:rFonts w:ascii="Sakkal Majalla" w:eastAsiaTheme="minorEastAsia" w:hAnsi="Sakkal Majalla" w:cs="Sakkal Majalla"/>
        </w:rPr>
        <w:t>Macrophyte</w:t>
      </w:r>
      <w:r w:rsidRPr="008D092F">
        <w:rPr>
          <w:rFonts w:ascii="Sakkal Majalla" w:eastAsiaTheme="minorEastAsia" w:hAnsi="Sakkal Majalla" w:cs="Sakkal Majalla"/>
          <w:rtl/>
        </w:rPr>
        <w:t xml:space="preserve"> فإن </w:t>
      </w:r>
      <w:r w:rsidRPr="008D092F">
        <w:rPr>
          <w:rFonts w:ascii="Sakkal Majalla" w:eastAsiaTheme="minorEastAsia" w:hAnsi="Sakkal Majalla" w:cs="Sakkal Majalla"/>
        </w:rPr>
        <w:t>IBMR</w:t>
      </w:r>
      <w:r w:rsidRPr="008D092F">
        <w:rPr>
          <w:rFonts w:ascii="Sakkal Majalla" w:eastAsiaTheme="minorEastAsia" w:hAnsi="Sakkal Majalla" w:cs="Sakkal Majalla"/>
          <w:rtl/>
        </w:rPr>
        <w:t xml:space="preserve"> يترجم أساسا بدرجة التغذية المتعلقة بمحتويات من الأمونيوم والفوسفاتية، وكذلك التلوث المتعلق أكثر بالجانب العضوي.</w:t>
      </w:r>
    </w:p>
    <w:p w:rsidR="00782350" w:rsidRPr="008D092F" w:rsidRDefault="00782350" w:rsidP="00782350">
      <w:pPr>
        <w:tabs>
          <w:tab w:val="left" w:pos="1037"/>
        </w:tabs>
        <w:spacing w:after="0" w:line="240" w:lineRule="auto"/>
        <w:jc w:val="lowKashida"/>
        <w:rPr>
          <w:rFonts w:ascii="Sakkal Majalla" w:eastAsiaTheme="minorEastAsia" w:hAnsi="Sakkal Majalla" w:cs="Sakkal Majalla"/>
          <w:rtl/>
        </w:rPr>
      </w:pPr>
      <w:r w:rsidRPr="008D092F">
        <w:rPr>
          <w:rFonts w:ascii="Sakkal Majalla" w:eastAsiaTheme="minorEastAsia" w:hAnsi="Sakkal Majalla" w:cs="Sakkal Majalla"/>
          <w:rtl/>
        </w:rPr>
        <w:t>بغض النظر عن المس</w:t>
      </w:r>
      <w:r>
        <w:rPr>
          <w:rFonts w:ascii="Sakkal Majalla" w:eastAsiaTheme="minorEastAsia" w:hAnsi="Sakkal Majalla" w:cs="Sakkal Majalla"/>
          <w:rtl/>
        </w:rPr>
        <w:t>توى الغذائي لمحتوى المجرى الما</w:t>
      </w:r>
      <w:r>
        <w:rPr>
          <w:rFonts w:ascii="Sakkal Majalla" w:eastAsiaTheme="minorEastAsia" w:hAnsi="Sakkal Majalla" w:cs="Sakkal Majalla" w:hint="cs"/>
          <w:rtl/>
        </w:rPr>
        <w:t>ئي</w:t>
      </w:r>
      <w:r w:rsidRPr="008D092F">
        <w:rPr>
          <w:rFonts w:ascii="Sakkal Majalla" w:eastAsiaTheme="minorEastAsia" w:hAnsi="Sakkal Majalla" w:cs="Sakkal Majalla"/>
          <w:rtl/>
        </w:rPr>
        <w:t xml:space="preserve"> فإن النتيجة التي يتم الحصول عليها من حساب </w:t>
      </w:r>
      <w:r w:rsidRPr="008D092F">
        <w:rPr>
          <w:rFonts w:ascii="Sakkal Majalla" w:eastAsiaTheme="minorEastAsia" w:hAnsi="Sakkal Majalla" w:cs="Sakkal Majalla"/>
        </w:rPr>
        <w:t>IBMR</w:t>
      </w:r>
      <w:r w:rsidRPr="008D092F">
        <w:rPr>
          <w:rFonts w:ascii="Sakkal Majalla" w:eastAsiaTheme="minorEastAsia" w:hAnsi="Sakkal Majalla" w:cs="Sakkal Majalla"/>
          <w:rtl/>
        </w:rPr>
        <w:t xml:space="preserve"> قد تختلف أيضا وفقا لبعض الخصائص الفيزيائية البيئية مثل كثافة الإضاءة والتدفقات: </w:t>
      </w:r>
    </w:p>
    <w:p w:rsidR="00782350" w:rsidRPr="008D092F" w:rsidRDefault="00782350" w:rsidP="00782350">
      <w:pPr>
        <w:tabs>
          <w:tab w:val="left" w:pos="1037"/>
        </w:tabs>
        <w:spacing w:after="0" w:line="240" w:lineRule="auto"/>
        <w:jc w:val="center"/>
        <w:rPr>
          <w:rFonts w:ascii="Sakkal Majalla" w:eastAsiaTheme="minorEastAsia" w:hAnsi="Sakkal Majalla" w:cs="Sakkal Majalla"/>
          <w:rtl/>
        </w:rPr>
      </w:pPr>
      <m:oMathPara>
        <m:oMathParaPr>
          <m:jc m:val="center"/>
        </m:oMathParaPr>
        <m:oMath>
          <m:r>
            <w:rPr>
              <w:rFonts w:ascii="Cambria Math" w:eastAsiaTheme="minorEastAsia" w:hAnsi="Cambria Math" w:cs="Sakkal Majalla"/>
              <w:sz w:val="28"/>
              <w:szCs w:val="28"/>
            </w:rPr>
            <m:t>IBMR</m:t>
          </m:r>
          <m:r>
            <m:rPr>
              <m:sty m:val="p"/>
            </m:rPr>
            <w:rPr>
              <w:rFonts w:ascii="Cambria Math" w:eastAsiaTheme="minorEastAsia" w:hAnsi="Sakkal Majalla" w:cs="Sakkal Majalla"/>
              <w:sz w:val="28"/>
              <w:szCs w:val="28"/>
            </w:rPr>
            <m:t>=</m:t>
          </m:r>
          <m:f>
            <m:fPr>
              <m:ctrlPr>
                <w:rPr>
                  <w:rFonts w:ascii="Cambria Math" w:eastAsiaTheme="minorEastAsia" w:hAnsi="Sakkal Majalla" w:cs="Sakkal Majalla"/>
                  <w:sz w:val="28"/>
                  <w:szCs w:val="28"/>
                </w:rPr>
              </m:ctrlPr>
            </m:fPr>
            <m:num>
              <m:nary>
                <m:naryPr>
                  <m:chr m:val="∑"/>
                  <m:limLoc m:val="undOvr"/>
                  <m:ctrlPr>
                    <w:rPr>
                      <w:rFonts w:ascii="Cambria Math" w:eastAsiaTheme="minorEastAsia" w:hAnsi="Sakkal Majalla" w:cs="Sakkal Majalla"/>
                      <w:sz w:val="28"/>
                      <w:szCs w:val="28"/>
                    </w:rPr>
                  </m:ctrlPr>
                </m:naryPr>
                <m:sub>
                  <m:r>
                    <m:rPr>
                      <m:sty m:val="p"/>
                    </m:rPr>
                    <w:rPr>
                      <w:rFonts w:ascii="Cambria Math" w:eastAsiaTheme="minorEastAsia" w:hAnsi="Sakkal Majalla" w:cs="Sakkal Majalla"/>
                      <w:sz w:val="28"/>
                      <w:szCs w:val="28"/>
                    </w:rPr>
                    <m:t>i</m:t>
                  </m:r>
                </m:sub>
                <m:sup>
                  <m:r>
                    <m:rPr>
                      <m:sty m:val="p"/>
                    </m:rPr>
                    <w:rPr>
                      <w:rFonts w:ascii="Cambria Math" w:eastAsiaTheme="minorEastAsia" w:hAnsi="Sakkal Majalla" w:cs="Sakkal Majalla"/>
                      <w:sz w:val="28"/>
                      <w:szCs w:val="28"/>
                    </w:rPr>
                    <m:t>n</m:t>
                  </m:r>
                </m:sup>
                <m:e>
                  <m:r>
                    <m:rPr>
                      <m:sty m:val="p"/>
                    </m:rPr>
                    <w:rPr>
                      <w:rFonts w:ascii="Cambria Math" w:eastAsiaTheme="minorEastAsia" w:hAnsi="Sakkal Majalla" w:cs="Sakkal Majalla"/>
                      <w:sz w:val="28"/>
                      <w:szCs w:val="28"/>
                    </w:rPr>
                    <m:t>Ei Ki CSi</m:t>
                  </m:r>
                </m:e>
              </m:nary>
            </m:num>
            <m:den>
              <m:nary>
                <m:naryPr>
                  <m:chr m:val="∑"/>
                  <m:limLoc m:val="undOvr"/>
                  <m:ctrlPr>
                    <w:rPr>
                      <w:rFonts w:ascii="Cambria Math" w:eastAsiaTheme="minorEastAsia" w:hAnsi="Sakkal Majalla" w:cs="Sakkal Majalla"/>
                      <w:sz w:val="28"/>
                      <w:szCs w:val="28"/>
                    </w:rPr>
                  </m:ctrlPr>
                </m:naryPr>
                <m:sub>
                  <m:r>
                    <m:rPr>
                      <m:sty m:val="p"/>
                    </m:rPr>
                    <w:rPr>
                      <w:rFonts w:ascii="Cambria Math" w:eastAsiaTheme="minorEastAsia" w:hAnsi="Sakkal Majalla" w:cs="Sakkal Majalla"/>
                      <w:sz w:val="28"/>
                      <w:szCs w:val="28"/>
                    </w:rPr>
                    <m:t>i</m:t>
                  </m:r>
                </m:sub>
                <m:sup>
                  <m:r>
                    <m:rPr>
                      <m:sty m:val="p"/>
                    </m:rPr>
                    <w:rPr>
                      <w:rFonts w:ascii="Cambria Math" w:eastAsiaTheme="minorEastAsia" w:hAnsi="Sakkal Majalla" w:cs="Sakkal Majalla"/>
                      <w:sz w:val="28"/>
                      <w:szCs w:val="28"/>
                    </w:rPr>
                    <m:t>n</m:t>
                  </m:r>
                </m:sup>
                <m:e>
                  <m:r>
                    <m:rPr>
                      <m:sty m:val="p"/>
                    </m:rPr>
                    <w:rPr>
                      <w:rFonts w:ascii="Cambria Math" w:eastAsiaTheme="minorEastAsia" w:hAnsi="Sakkal Majalla" w:cs="Sakkal Majalla"/>
                      <w:sz w:val="28"/>
                      <w:szCs w:val="28"/>
                    </w:rPr>
                    <m:t>Ei  Ki</m:t>
                  </m:r>
                </m:e>
              </m:nary>
            </m:den>
          </m:f>
        </m:oMath>
      </m:oMathPara>
    </w:p>
    <w:p w:rsidR="00782350" w:rsidRPr="008D092F" w:rsidRDefault="00782350" w:rsidP="00782350">
      <w:pPr>
        <w:tabs>
          <w:tab w:val="left" w:pos="1037"/>
        </w:tabs>
        <w:spacing w:after="0" w:line="240" w:lineRule="auto"/>
        <w:jc w:val="lowKashida"/>
        <w:rPr>
          <w:rFonts w:ascii="Sakkal Majalla" w:eastAsiaTheme="minorEastAsia" w:hAnsi="Sakkal Majalla" w:cs="Sakkal Majalla"/>
          <w:rtl/>
        </w:rPr>
      </w:pPr>
      <w:r w:rsidRPr="008D092F">
        <w:rPr>
          <w:rFonts w:ascii="Sakkal Majalla" w:eastAsiaTheme="minorEastAsia" w:hAnsi="Sakkal Majalla" w:cs="Sakkal Majalla"/>
          <w:rtl/>
        </w:rPr>
        <w:t xml:space="preserve">حيث: </w:t>
      </w:r>
      <w:r w:rsidRPr="00E800B9">
        <w:rPr>
          <w:rFonts w:asciiTheme="majorBidi" w:eastAsiaTheme="minorEastAsia" w:hAnsiTheme="majorBidi" w:cstheme="majorBidi"/>
          <w:sz w:val="28"/>
          <w:szCs w:val="28"/>
        </w:rPr>
        <w:t>CS</w:t>
      </w:r>
      <w:r w:rsidRPr="008D092F">
        <w:rPr>
          <w:rFonts w:ascii="Sakkal Majalla" w:eastAsiaTheme="minorEastAsia" w:hAnsi="Sakkal Majalla" w:cs="Sakkal Majalla"/>
          <w:rtl/>
        </w:rPr>
        <w:t xml:space="preserve">: </w:t>
      </w:r>
      <w:r w:rsidRPr="008D092F">
        <w:rPr>
          <w:rFonts w:ascii="Sakkal Majalla" w:eastAsiaTheme="minorEastAsia" w:hAnsi="Sakkal Majalla" w:cs="Sakkal Majalla"/>
        </w:rPr>
        <w:t>coté spécifique</w:t>
      </w:r>
      <w:r w:rsidRPr="008D092F">
        <w:rPr>
          <w:rFonts w:ascii="Sakkal Majalla" w:eastAsiaTheme="minorEastAsia" w:hAnsi="Sakkal Majalla" w:cs="Sakkal Majalla"/>
          <w:rtl/>
        </w:rPr>
        <w:t xml:space="preserve"> والتي تعكس الظروف للتغذية البيئية(العناصر المغذية كالنيتروجين والفوسفور) من 0(تغذية عالية </w:t>
      </w:r>
      <w:r w:rsidRPr="008D092F">
        <w:rPr>
          <w:rFonts w:ascii="Sakkal Majalla" w:eastAsiaTheme="minorEastAsia" w:hAnsi="Sakkal Majalla" w:cs="Sakkal Majalla"/>
        </w:rPr>
        <w:t>hypereutrophe</w:t>
      </w:r>
      <w:r w:rsidRPr="008D092F">
        <w:rPr>
          <w:rFonts w:ascii="Sakkal Majalla" w:eastAsiaTheme="minorEastAsia" w:hAnsi="Sakkal Majalla" w:cs="Sakkal Majalla"/>
          <w:rtl/>
        </w:rPr>
        <w:t xml:space="preserve"> وبالتالي تلوث عضوي كبير) إلى 20(قليل التغذية </w:t>
      </w:r>
      <w:r w:rsidRPr="008D092F">
        <w:rPr>
          <w:rFonts w:ascii="Sakkal Majalla" w:eastAsiaTheme="minorEastAsia" w:hAnsi="Sakkal Majalla" w:cs="Sakkal Majalla"/>
        </w:rPr>
        <w:t>très oligotrophe</w:t>
      </w:r>
      <w:r w:rsidRPr="008D092F">
        <w:rPr>
          <w:rFonts w:ascii="Sakkal Majalla" w:eastAsiaTheme="minorEastAsia" w:hAnsi="Sakkal Majalla" w:cs="Sakkal Majalla"/>
          <w:rtl/>
        </w:rPr>
        <w:t>.</w:t>
      </w:r>
    </w:p>
    <w:p w:rsidR="00782350" w:rsidRPr="008D092F" w:rsidRDefault="00782350" w:rsidP="00782350">
      <w:pPr>
        <w:tabs>
          <w:tab w:val="left" w:pos="1037"/>
        </w:tabs>
        <w:spacing w:after="0" w:line="240" w:lineRule="auto"/>
        <w:jc w:val="lowKashida"/>
        <w:rPr>
          <w:rFonts w:ascii="Sakkal Majalla" w:eastAsiaTheme="minorEastAsia" w:hAnsi="Sakkal Majalla" w:cs="Sakkal Majalla"/>
          <w:rtl/>
        </w:rPr>
      </w:pPr>
      <w:r w:rsidRPr="008D092F">
        <w:rPr>
          <w:rFonts w:ascii="Sakkal Majalla" w:eastAsiaTheme="minorEastAsia" w:hAnsi="Sakkal Majalla" w:cs="Sakkal Majalla"/>
        </w:rPr>
        <w:t>Coefficient de stémoécie</w:t>
      </w:r>
      <w:r w:rsidRPr="00E800B9">
        <w:rPr>
          <w:rFonts w:asciiTheme="majorBidi" w:eastAsiaTheme="minorEastAsia" w:hAnsiTheme="majorBidi" w:cstheme="majorBidi"/>
        </w:rPr>
        <w:t>Ei</w:t>
      </w:r>
      <w:r w:rsidRPr="008D092F">
        <w:rPr>
          <w:rFonts w:ascii="Sakkal Majalla" w:eastAsiaTheme="minorEastAsia" w:hAnsi="Sakkal Majalla" w:cs="Sakkal Majalla"/>
          <w:rtl/>
        </w:rPr>
        <w:t xml:space="preserve"> يعكس درجة المؤشر الحيوي</w:t>
      </w:r>
    </w:p>
    <w:p w:rsidR="00782350" w:rsidRPr="008D092F" w:rsidRDefault="00782350" w:rsidP="00782350">
      <w:pPr>
        <w:tabs>
          <w:tab w:val="left" w:pos="1037"/>
        </w:tabs>
        <w:spacing w:after="0" w:line="240" w:lineRule="auto"/>
        <w:jc w:val="lowKashida"/>
        <w:rPr>
          <w:rFonts w:ascii="Sakkal Majalla" w:eastAsiaTheme="minorEastAsia" w:hAnsi="Sakkal Majalla" w:cs="Sakkal Majalla"/>
          <w:rtl/>
        </w:rPr>
      </w:pPr>
      <w:r w:rsidRPr="008D092F">
        <w:rPr>
          <w:rFonts w:ascii="Sakkal Majalla" w:eastAsiaTheme="minorEastAsia" w:hAnsi="Sakkal Majalla" w:cs="Sakkal Majalla"/>
          <w:rtl/>
        </w:rPr>
        <w:t xml:space="preserve">1: </w:t>
      </w:r>
      <w:r>
        <w:rPr>
          <w:rFonts w:ascii="Sakkal Majalla" w:eastAsiaTheme="minorEastAsia" w:hAnsi="Sakkal Majalla" w:cs="Sakkal Majalla"/>
        </w:rPr>
        <w:t>tax</w:t>
      </w:r>
      <w:r w:rsidRPr="008D092F">
        <w:rPr>
          <w:rFonts w:ascii="Sakkal Majalla" w:eastAsiaTheme="minorEastAsia" w:hAnsi="Sakkal Majalla" w:cs="Sakkal Majalla"/>
        </w:rPr>
        <w:t>ons eury</w:t>
      </w:r>
      <w:r>
        <w:rPr>
          <w:rFonts w:ascii="Sakkal Majalla" w:eastAsiaTheme="minorEastAsia" w:hAnsi="Sakkal Majalla" w:cs="Sakkal Majalla"/>
        </w:rPr>
        <w:t>é</w:t>
      </w:r>
      <w:r w:rsidRPr="008D092F">
        <w:rPr>
          <w:rFonts w:ascii="Sakkal Majalla" w:eastAsiaTheme="minorEastAsia" w:hAnsi="Sakkal Majalla" w:cs="Sakkal Majalla"/>
        </w:rPr>
        <w:t>ce</w:t>
      </w:r>
      <w:r w:rsidRPr="008D092F">
        <w:rPr>
          <w:rFonts w:ascii="Sakkal Majalla" w:eastAsiaTheme="minorEastAsia" w:hAnsi="Sakkal Majalla" w:cs="Sakkal Majalla"/>
          <w:rtl/>
        </w:rPr>
        <w:t xml:space="preserve"> 3: </w:t>
      </w:r>
      <w:r>
        <w:rPr>
          <w:rFonts w:ascii="Sakkal Majalla" w:eastAsiaTheme="minorEastAsia" w:hAnsi="Sakkal Majalla" w:cs="Sakkal Majalla"/>
        </w:rPr>
        <w:t>tax</w:t>
      </w:r>
      <w:r w:rsidRPr="008D092F">
        <w:rPr>
          <w:rFonts w:ascii="Sakkal Majalla" w:eastAsiaTheme="minorEastAsia" w:hAnsi="Sakkal Majalla" w:cs="Sakkal Majalla"/>
        </w:rPr>
        <w:t>on stémoéc</w:t>
      </w:r>
      <w:r>
        <w:rPr>
          <w:rFonts w:ascii="Sakkal Majalla" w:eastAsiaTheme="minorEastAsia" w:hAnsi="Sakkal Majalla" w:cs="Sakkal Majalla"/>
        </w:rPr>
        <w:t>i</w:t>
      </w:r>
      <w:r w:rsidRPr="008D092F">
        <w:rPr>
          <w:rFonts w:ascii="Sakkal Majalla" w:eastAsiaTheme="minorEastAsia" w:hAnsi="Sakkal Majalla" w:cs="Sakkal Majalla"/>
        </w:rPr>
        <w:t>eK</w:t>
      </w:r>
      <w:r w:rsidRPr="008D092F">
        <w:rPr>
          <w:rFonts w:ascii="Sakkal Majalla" w:eastAsiaTheme="minorEastAsia" w:hAnsi="Sakkal Majalla" w:cs="Sakkal Majalla"/>
          <w:rtl/>
        </w:rPr>
        <w:t xml:space="preserve">: الوفرة.  </w:t>
      </w:r>
    </w:p>
    <w:p w:rsidR="00782350" w:rsidRPr="008D092F" w:rsidRDefault="00782350" w:rsidP="00B53944">
      <w:pPr>
        <w:tabs>
          <w:tab w:val="left" w:pos="1037"/>
        </w:tabs>
        <w:spacing w:after="0" w:line="240" w:lineRule="auto"/>
        <w:jc w:val="lowKashida"/>
        <w:rPr>
          <w:rFonts w:ascii="Sakkal Majalla" w:eastAsiaTheme="minorEastAsia" w:hAnsi="Sakkal Majalla" w:cs="Sakkal Majalla"/>
          <w:rtl/>
        </w:rPr>
      </w:pPr>
      <w:r w:rsidRPr="008D092F">
        <w:rPr>
          <w:rFonts w:ascii="Sakkal Majalla" w:eastAsiaTheme="minorEastAsia" w:hAnsi="Sakkal Majalla" w:cs="Sakkal Majalla"/>
          <w:rtl/>
        </w:rPr>
        <w:t>هذا المؤشر يعمل بشكل خاص لمراقبة المسطحات المائية التي لم يتم الوصول إلى حالتها الجيدة بسبب ارتفاع مستوى التغذية، والتي لا تفي بمعايير المراقبة.</w:t>
      </w:r>
    </w:p>
    <w:p w:rsidR="00782350" w:rsidRPr="00760E06" w:rsidRDefault="00782350" w:rsidP="00782350">
      <w:pPr>
        <w:pStyle w:val="Paragraphedeliste"/>
        <w:numPr>
          <w:ilvl w:val="0"/>
          <w:numId w:val="5"/>
        </w:numPr>
        <w:tabs>
          <w:tab w:val="left" w:pos="1037"/>
        </w:tabs>
        <w:spacing w:after="0" w:line="240" w:lineRule="auto"/>
        <w:jc w:val="lowKashida"/>
        <w:rPr>
          <w:rFonts w:ascii="Sakkal Majalla" w:eastAsiaTheme="minorEastAsia" w:hAnsi="Sakkal Majalla" w:cs="Sakkal Majalla"/>
          <w:b/>
          <w:bCs/>
          <w:rtl/>
        </w:rPr>
      </w:pPr>
      <w:r w:rsidRPr="00760E06">
        <w:rPr>
          <w:rFonts w:ascii="Sakkal Majalla" w:eastAsiaTheme="minorEastAsia" w:hAnsi="Sakkal Majalla" w:cs="Sakkal Majalla"/>
          <w:b/>
          <w:bCs/>
          <w:rtl/>
        </w:rPr>
        <w:t>المؤشر الحيوي المجتمع الدياتومات</w:t>
      </w:r>
      <w:r w:rsidRPr="00513F66">
        <w:rPr>
          <w:rFonts w:asciiTheme="majorBidi" w:eastAsiaTheme="minorEastAsia" w:hAnsiTheme="majorBidi" w:cstheme="majorBidi"/>
          <w:b/>
          <w:bCs/>
          <w:sz w:val="28"/>
          <w:szCs w:val="28"/>
        </w:rPr>
        <w:t>IBD</w:t>
      </w:r>
    </w:p>
    <w:p w:rsidR="00782350" w:rsidRPr="008D092F" w:rsidRDefault="00782350" w:rsidP="00782350">
      <w:pPr>
        <w:tabs>
          <w:tab w:val="left" w:pos="1037"/>
        </w:tabs>
        <w:spacing w:after="0" w:line="240" w:lineRule="auto"/>
        <w:jc w:val="lowKashida"/>
        <w:rPr>
          <w:rFonts w:ascii="Sakkal Majalla" w:eastAsiaTheme="minorEastAsia" w:hAnsi="Sakkal Majalla" w:cs="Sakkal Majalla"/>
          <w:rtl/>
        </w:rPr>
      </w:pPr>
      <w:r w:rsidRPr="008D092F">
        <w:rPr>
          <w:rFonts w:ascii="Sakkal Majalla" w:eastAsiaTheme="minorEastAsia" w:hAnsi="Sakkal Majalla" w:cs="Sakkal Majalla"/>
          <w:rtl/>
        </w:rPr>
        <w:t>يستند</w:t>
      </w:r>
      <w:r w:rsidRPr="00E800B9">
        <w:rPr>
          <w:rFonts w:asciiTheme="majorBidi" w:eastAsiaTheme="minorEastAsia" w:hAnsiTheme="majorBidi" w:cstheme="majorBidi"/>
          <w:sz w:val="28"/>
          <w:szCs w:val="28"/>
        </w:rPr>
        <w:t>IBD</w:t>
      </w:r>
      <w:r w:rsidRPr="008D092F">
        <w:rPr>
          <w:rFonts w:ascii="Sakkal Majalla" w:eastAsiaTheme="minorEastAsia" w:hAnsi="Sakkal Majalla" w:cs="Sakkal Majalla"/>
          <w:rtl/>
        </w:rPr>
        <w:t xml:space="preserve"> إلى احتمال وجود الأصناف (الأفراد) وفقا لمعيار الصادر في ديسمبر 2007، فإن الخطوات التي يجب اتخاذها لتحديد </w:t>
      </w:r>
      <w:r w:rsidRPr="00E800B9">
        <w:rPr>
          <w:rFonts w:asciiTheme="majorBidi" w:eastAsiaTheme="minorEastAsia" w:hAnsiTheme="majorBidi" w:cstheme="majorBidi"/>
          <w:sz w:val="28"/>
          <w:szCs w:val="28"/>
        </w:rPr>
        <w:t>IBD</w:t>
      </w:r>
      <w:r w:rsidRPr="008D092F">
        <w:rPr>
          <w:rFonts w:ascii="Sakkal Majalla" w:eastAsiaTheme="minorEastAsia" w:hAnsi="Sakkal Majalla" w:cs="Sakkal Majalla"/>
          <w:rtl/>
        </w:rPr>
        <w:t xml:space="preserve"> هي كما يلي: </w:t>
      </w:r>
    </w:p>
    <w:p w:rsidR="00782350" w:rsidRPr="008D092F" w:rsidRDefault="00782350" w:rsidP="00782350">
      <w:pPr>
        <w:pStyle w:val="Paragraphedeliste"/>
        <w:numPr>
          <w:ilvl w:val="0"/>
          <w:numId w:val="1"/>
        </w:numPr>
        <w:tabs>
          <w:tab w:val="right" w:pos="282"/>
          <w:tab w:val="left" w:pos="1037"/>
        </w:tabs>
        <w:spacing w:after="0" w:line="240" w:lineRule="auto"/>
        <w:ind w:left="-1" w:firstLine="0"/>
        <w:jc w:val="lowKashida"/>
        <w:rPr>
          <w:rFonts w:ascii="Sakkal Majalla" w:eastAsiaTheme="minorEastAsia" w:hAnsi="Sakkal Majalla" w:cs="Sakkal Majalla"/>
          <w:rtl/>
        </w:rPr>
      </w:pPr>
      <w:r w:rsidRPr="008D092F">
        <w:rPr>
          <w:rFonts w:ascii="Sakkal Majalla" w:eastAsiaTheme="minorEastAsia" w:hAnsi="Sakkal Majalla" w:cs="Sakkal Majalla"/>
          <w:rtl/>
        </w:rPr>
        <w:t xml:space="preserve">أخذ عينات من الدياتومات المثبتة على الدعامات عن طريق قياس النقاط وفقا لبروتوكول أخذ العينات  مع مراعاة الظروف الهيدرولوجية وطبيعة الدعامات وحجمها. </w:t>
      </w:r>
    </w:p>
    <w:p w:rsidR="00782350" w:rsidRPr="008D092F" w:rsidRDefault="00782350" w:rsidP="00782350">
      <w:pPr>
        <w:pStyle w:val="Paragraphedeliste"/>
        <w:numPr>
          <w:ilvl w:val="0"/>
          <w:numId w:val="1"/>
        </w:numPr>
        <w:tabs>
          <w:tab w:val="right" w:pos="282"/>
          <w:tab w:val="left" w:pos="1037"/>
        </w:tabs>
        <w:spacing w:after="0" w:line="240" w:lineRule="auto"/>
        <w:ind w:left="-1" w:firstLine="0"/>
        <w:jc w:val="lowKashida"/>
        <w:rPr>
          <w:rFonts w:ascii="Sakkal Majalla" w:eastAsiaTheme="minorEastAsia" w:hAnsi="Sakkal Majalla" w:cs="Sakkal Majalla"/>
          <w:rtl/>
        </w:rPr>
      </w:pPr>
      <w:r w:rsidRPr="008D092F">
        <w:rPr>
          <w:rFonts w:ascii="Sakkal Majalla" w:eastAsiaTheme="minorEastAsia" w:hAnsi="Sakkal Majalla" w:cs="Sakkal Majalla"/>
          <w:rtl/>
        </w:rPr>
        <w:lastRenderedPageBreak/>
        <w:t>إعداد الدياتومات وتثبيط أو قتل محتواها الخلوي للحفاظ على الهيكل الخلوي فقط، مما يسمح بمراقبة أسهل.</w:t>
      </w:r>
    </w:p>
    <w:p w:rsidR="00782350" w:rsidRPr="008D092F" w:rsidRDefault="00782350" w:rsidP="00782350">
      <w:pPr>
        <w:pStyle w:val="Paragraphedeliste"/>
        <w:numPr>
          <w:ilvl w:val="0"/>
          <w:numId w:val="1"/>
        </w:numPr>
        <w:tabs>
          <w:tab w:val="right" w:pos="282"/>
          <w:tab w:val="left" w:pos="1037"/>
        </w:tabs>
        <w:spacing w:after="0" w:line="240" w:lineRule="auto"/>
        <w:ind w:left="-1" w:firstLine="0"/>
        <w:jc w:val="lowKashida"/>
        <w:rPr>
          <w:rFonts w:ascii="Sakkal Majalla" w:eastAsiaTheme="minorEastAsia" w:hAnsi="Sakkal Majalla" w:cs="Sakkal Majalla"/>
        </w:rPr>
      </w:pPr>
      <w:r w:rsidRPr="008D092F">
        <w:rPr>
          <w:rFonts w:ascii="Sakkal Majalla" w:eastAsiaTheme="minorEastAsia" w:hAnsi="Sakkal Majalla" w:cs="Sakkal Majalla"/>
          <w:rtl/>
        </w:rPr>
        <w:t>الدياتومات التي يتم تنظيفها هي موضوع إعداد دائم بين الشفرة والساترة.</w:t>
      </w:r>
    </w:p>
    <w:p w:rsidR="00782350" w:rsidRPr="008D092F" w:rsidRDefault="00782350" w:rsidP="00782350">
      <w:pPr>
        <w:pStyle w:val="Paragraphedeliste"/>
        <w:numPr>
          <w:ilvl w:val="0"/>
          <w:numId w:val="1"/>
        </w:numPr>
        <w:tabs>
          <w:tab w:val="right" w:pos="282"/>
          <w:tab w:val="left" w:pos="1037"/>
        </w:tabs>
        <w:spacing w:after="0" w:line="240" w:lineRule="auto"/>
        <w:ind w:left="-1" w:firstLine="0"/>
        <w:jc w:val="lowKashida"/>
        <w:rPr>
          <w:rFonts w:ascii="Sakkal Majalla" w:eastAsiaTheme="minorEastAsia" w:hAnsi="Sakkal Majalla" w:cs="Sakkal Majalla"/>
        </w:rPr>
      </w:pPr>
      <w:r w:rsidRPr="008D092F">
        <w:rPr>
          <w:rFonts w:ascii="Sakkal Majalla" w:eastAsiaTheme="minorEastAsia" w:hAnsi="Sakkal Majalla" w:cs="Sakkal Majalla"/>
          <w:rtl/>
        </w:rPr>
        <w:t>عدد 400 فرد من خلال تحديد مجموعات الأنواع فقط(الأصناف)المشاركة في حساب المؤشر.</w:t>
      </w:r>
    </w:p>
    <w:p w:rsidR="00782350" w:rsidRDefault="00782350" w:rsidP="00782350">
      <w:pPr>
        <w:pStyle w:val="Paragraphedeliste"/>
        <w:numPr>
          <w:ilvl w:val="0"/>
          <w:numId w:val="1"/>
        </w:numPr>
        <w:tabs>
          <w:tab w:val="right" w:pos="282"/>
          <w:tab w:val="left" w:pos="1037"/>
        </w:tabs>
        <w:spacing w:after="0" w:line="240" w:lineRule="auto"/>
        <w:ind w:left="-1" w:firstLine="0"/>
        <w:jc w:val="lowKashida"/>
        <w:rPr>
          <w:rFonts w:ascii="Sakkal Majalla" w:eastAsiaTheme="minorEastAsia" w:hAnsi="Sakkal Majalla" w:cs="Sakkal Majalla"/>
        </w:rPr>
      </w:pPr>
      <w:r w:rsidRPr="008D092F">
        <w:rPr>
          <w:rFonts w:ascii="Sakkal Majalla" w:eastAsiaTheme="minorEastAsia" w:hAnsi="Sakkal Majalla" w:cs="Sakkal Majalla"/>
          <w:rtl/>
        </w:rPr>
        <w:t>يتم التعبير عن حساب المؤشر لكل نقطة قياس من خلال درجة بين 1و20 في اتجاه الصفات المتزايدة، يتم تعيين درجة 0 لنقاط القياس حيث لم يكن من الممكن حساب 400 الديوتومات</w:t>
      </w:r>
      <w:r>
        <w:rPr>
          <w:rFonts w:ascii="Sakkal Majalla" w:eastAsiaTheme="minorEastAsia" w:hAnsi="Sakkal Majalla" w:cs="Sakkal Majalla"/>
        </w:rPr>
        <w:t xml:space="preserve">. </w:t>
      </w:r>
      <w:r w:rsidRPr="008D092F">
        <w:rPr>
          <w:rFonts w:ascii="Sakkal Majalla" w:eastAsiaTheme="minorEastAsia" w:hAnsi="Sakkal Majalla" w:cs="Sakkal Majalla"/>
          <w:rtl/>
        </w:rPr>
        <w:t>قائمة</w:t>
      </w:r>
      <w:r>
        <w:rPr>
          <w:rFonts w:ascii="Sakkal Majalla" w:eastAsiaTheme="minorEastAsia" w:hAnsi="Sakkal Majalla" w:cs="Sakkal Majalla"/>
          <w:rtl/>
        </w:rPr>
        <w:t xml:space="preserve"> الجرد هي مؤشر عن التلوث العضوي</w:t>
      </w:r>
      <w:r w:rsidRPr="008D092F">
        <w:rPr>
          <w:rFonts w:ascii="Sakkal Majalla" w:eastAsiaTheme="minorEastAsia" w:hAnsi="Sakkal Majalla" w:cs="Sakkal Majalla"/>
          <w:rtl/>
        </w:rPr>
        <w:t xml:space="preserve"> لأن الدياتومات حساسة للمادة العضوية والمواد المغذ</w:t>
      </w:r>
      <w:r>
        <w:rPr>
          <w:rFonts w:ascii="Sakkal Majalla" w:eastAsiaTheme="minorEastAsia" w:hAnsi="Sakkal Majalla" w:cs="Sakkal Majalla"/>
          <w:rtl/>
        </w:rPr>
        <w:t>ية (النيتروجين والفوسفور) والتم</w:t>
      </w:r>
      <w:r>
        <w:rPr>
          <w:rFonts w:ascii="Sakkal Majalla" w:eastAsiaTheme="minorEastAsia" w:hAnsi="Sakkal Majalla" w:cs="Sakkal Majalla" w:hint="cs"/>
          <w:rtl/>
        </w:rPr>
        <w:t>عد</w:t>
      </w:r>
      <w:r w:rsidRPr="008D092F">
        <w:rPr>
          <w:rFonts w:ascii="Sakkal Majalla" w:eastAsiaTheme="minorEastAsia" w:hAnsi="Sakkal Majalla" w:cs="Sakkal Majalla"/>
          <w:rtl/>
        </w:rPr>
        <w:t xml:space="preserve">ن ودرجة الحموضة بسبب طبيعتها، ينطبق </w:t>
      </w:r>
      <w:r w:rsidRPr="008D092F">
        <w:rPr>
          <w:rFonts w:ascii="Sakkal Majalla" w:eastAsiaTheme="minorEastAsia" w:hAnsi="Sakkal Majalla" w:cs="Sakkal Majalla"/>
        </w:rPr>
        <w:t>IBD</w:t>
      </w:r>
      <w:r w:rsidRPr="008D092F">
        <w:rPr>
          <w:rFonts w:ascii="Sakkal Majalla" w:eastAsiaTheme="minorEastAsia" w:hAnsi="Sakkal Majalla" w:cs="Sakkal Majalla"/>
          <w:rtl/>
        </w:rPr>
        <w:t xml:space="preserve"> على ال</w:t>
      </w:r>
      <w:r>
        <w:rPr>
          <w:rFonts w:ascii="Sakkal Majalla" w:eastAsiaTheme="minorEastAsia" w:hAnsi="Sakkal Majalla" w:cs="Sakkal Majalla"/>
          <w:rtl/>
        </w:rPr>
        <w:t>مجاري المائية الطبيعية أو الاصطناعية</w:t>
      </w:r>
      <w:r w:rsidRPr="008D092F">
        <w:rPr>
          <w:rFonts w:ascii="Sakkal Majalla" w:eastAsiaTheme="minorEastAsia" w:hAnsi="Sakkal Majalla" w:cs="Sakkal Majalla"/>
          <w:rtl/>
        </w:rPr>
        <w:t xml:space="preserve"> باستثناء المناطق المملحة، يتم تنفيذه بشكل أساسي في فصل الصيف من أجل تفصيل فترات التدفق الأكثر تمثيلا لجودة المياه ولكن في سياق المقارنة الزمنية يمكن تطبيقه على مدار السنة.</w:t>
      </w:r>
    </w:p>
    <w:p w:rsidR="00782350" w:rsidRDefault="00782350" w:rsidP="00782350">
      <w:pPr>
        <w:tabs>
          <w:tab w:val="right" w:pos="282"/>
          <w:tab w:val="left" w:pos="1037"/>
        </w:tabs>
        <w:spacing w:after="0" w:line="240" w:lineRule="auto"/>
        <w:jc w:val="lowKashida"/>
        <w:rPr>
          <w:rFonts w:ascii="Sakkal Majalla" w:eastAsiaTheme="minorEastAsia" w:hAnsi="Sakkal Majalla" w:cs="Sakkal Majalla"/>
          <w:rtl/>
        </w:rPr>
      </w:pPr>
      <w:r>
        <w:rPr>
          <w:rFonts w:ascii="Sakkal Majalla" w:eastAsiaTheme="minorEastAsia" w:hAnsi="Sakkal Majalla" w:cs="Sakkal Majalla" w:hint="cs"/>
          <w:rtl/>
        </w:rPr>
        <w:t>يحسب وفق العلاقة التالية :</w:t>
      </w:r>
    </w:p>
    <w:p w:rsidR="00782350" w:rsidRDefault="00782350" w:rsidP="00782350">
      <w:pPr>
        <w:tabs>
          <w:tab w:val="right" w:pos="282"/>
          <w:tab w:val="left" w:pos="1037"/>
        </w:tabs>
        <w:spacing w:after="0" w:line="240" w:lineRule="auto"/>
        <w:jc w:val="center"/>
        <w:rPr>
          <w:rFonts w:ascii="Sakkal Majalla" w:eastAsiaTheme="minorEastAsia" w:hAnsi="Sakkal Majalla" w:cs="Sakkal Majalla"/>
          <w:rtl/>
        </w:rPr>
      </w:pPr>
      <w:r>
        <w:rPr>
          <w:rFonts w:ascii="Sakkal Majalla" w:eastAsiaTheme="minorEastAsia" w:hAnsi="Sakkal Majalla" w:cs="Sakkal Majalla" w:hint="cs"/>
          <w:noProof/>
          <w:lang w:eastAsia="fr-FR" w:bidi="ar-SA"/>
        </w:rPr>
        <w:drawing>
          <wp:inline distT="0" distB="0" distL="0" distR="0">
            <wp:extent cx="2752725" cy="3286125"/>
            <wp:effectExtent l="19050" t="19050" r="28575" b="28575"/>
            <wp:docPr id="9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2752725" cy="3286125"/>
                    </a:xfrm>
                    <a:prstGeom prst="rect">
                      <a:avLst/>
                    </a:prstGeom>
                    <a:noFill/>
                    <a:ln w="9525">
                      <a:solidFill>
                        <a:schemeClr val="tx1"/>
                      </a:solidFill>
                      <a:miter lim="800000"/>
                      <a:headEnd/>
                      <a:tailEnd/>
                    </a:ln>
                  </pic:spPr>
                </pic:pic>
              </a:graphicData>
            </a:graphic>
          </wp:inline>
        </w:drawing>
      </w:r>
    </w:p>
    <w:p w:rsidR="00782350" w:rsidRPr="00E2553C" w:rsidRDefault="00782350" w:rsidP="00782350">
      <w:pPr>
        <w:tabs>
          <w:tab w:val="right" w:pos="282"/>
          <w:tab w:val="left" w:pos="1037"/>
        </w:tabs>
        <w:spacing w:after="0" w:line="240" w:lineRule="auto"/>
        <w:jc w:val="lowKashida"/>
        <w:rPr>
          <w:rFonts w:ascii="Sakkal Majalla" w:eastAsiaTheme="minorEastAsia" w:hAnsi="Sakkal Majalla" w:cs="Sakkal Majalla"/>
        </w:rPr>
      </w:pPr>
    </w:p>
    <w:p w:rsidR="00782350" w:rsidRPr="00E800B9" w:rsidRDefault="00782350" w:rsidP="00782350">
      <w:pPr>
        <w:pStyle w:val="Paragraphedeliste"/>
        <w:numPr>
          <w:ilvl w:val="0"/>
          <w:numId w:val="5"/>
        </w:numPr>
        <w:tabs>
          <w:tab w:val="right" w:pos="282"/>
          <w:tab w:val="left" w:pos="1037"/>
        </w:tabs>
        <w:spacing w:after="0" w:line="240" w:lineRule="auto"/>
        <w:jc w:val="lowKashida"/>
        <w:rPr>
          <w:rFonts w:ascii="Sakkal Majalla" w:eastAsiaTheme="minorEastAsia" w:hAnsi="Sakkal Majalla" w:cs="Sakkal Majalla"/>
          <w:b/>
          <w:bCs/>
          <w:sz w:val="36"/>
          <w:szCs w:val="36"/>
          <w:rtl/>
        </w:rPr>
      </w:pPr>
      <w:r w:rsidRPr="00E800B9">
        <w:rPr>
          <w:rFonts w:ascii="Sakkal Majalla" w:eastAsiaTheme="minorEastAsia" w:hAnsi="Sakkal Majalla" w:cs="Sakkal Majalla"/>
          <w:b/>
          <w:bCs/>
          <w:sz w:val="36"/>
          <w:szCs w:val="36"/>
          <w:rtl/>
        </w:rPr>
        <w:t>المؤشر الحيوي لمجتمع الأسماك النهر</w:t>
      </w:r>
      <w:r w:rsidRPr="00E800B9">
        <w:rPr>
          <w:rFonts w:asciiTheme="majorBidi" w:eastAsiaTheme="minorEastAsia" w:hAnsiTheme="majorBidi" w:cstheme="majorBidi"/>
          <w:b/>
          <w:bCs/>
          <w:sz w:val="28"/>
          <w:szCs w:val="28"/>
        </w:rPr>
        <w:t>IPR</w:t>
      </w:r>
    </w:p>
    <w:p w:rsidR="00782350" w:rsidRPr="008D092F" w:rsidRDefault="00782350" w:rsidP="00782350">
      <w:pPr>
        <w:pStyle w:val="Paragraphedeliste"/>
        <w:tabs>
          <w:tab w:val="right" w:pos="282"/>
          <w:tab w:val="left" w:pos="1037"/>
        </w:tabs>
        <w:spacing w:after="0" w:line="240" w:lineRule="auto"/>
        <w:ind w:left="-1"/>
        <w:jc w:val="lowKashida"/>
        <w:rPr>
          <w:rFonts w:ascii="Sakkal Majalla" w:eastAsiaTheme="minorEastAsia" w:hAnsi="Sakkal Majalla" w:cs="Sakkal Majalla"/>
          <w:rtl/>
        </w:rPr>
      </w:pPr>
      <w:r w:rsidRPr="008D092F">
        <w:rPr>
          <w:rFonts w:ascii="Sakkal Majalla" w:eastAsiaTheme="minorEastAsia" w:hAnsi="Sakkal Majalla" w:cs="Sakkal Majalla"/>
          <w:rtl/>
        </w:rPr>
        <w:t>أحد المؤشرات المستخدمة ف</w:t>
      </w:r>
      <w:r>
        <w:rPr>
          <w:rFonts w:ascii="Sakkal Majalla" w:eastAsiaTheme="minorEastAsia" w:hAnsi="Sakkal Majalla" w:cs="Sakkal Majalla"/>
          <w:rtl/>
        </w:rPr>
        <w:t xml:space="preserve">ي فرنسا لاستخدام قوائم الأسماك </w:t>
      </w:r>
      <w:r>
        <w:rPr>
          <w:rFonts w:ascii="Sakkal Majalla" w:eastAsiaTheme="minorEastAsia" w:hAnsi="Sakkal Majalla" w:cs="Sakkal Majalla" w:hint="cs"/>
          <w:rtl/>
        </w:rPr>
        <w:t>ا</w:t>
      </w:r>
      <w:r w:rsidRPr="008D092F">
        <w:rPr>
          <w:rFonts w:ascii="Sakkal Majalla" w:eastAsiaTheme="minorEastAsia" w:hAnsi="Sakkal Majalla" w:cs="Sakkal Majalla"/>
          <w:rtl/>
        </w:rPr>
        <w:t>لأنهار، كم</w:t>
      </w:r>
      <w:r>
        <w:rPr>
          <w:rFonts w:ascii="Sakkal Majalla" w:eastAsiaTheme="minorEastAsia" w:hAnsi="Sakkal Majalla" w:cs="Sakkal Majalla"/>
          <w:rtl/>
        </w:rPr>
        <w:t>ؤشر على جودة النهر الذي يؤويها</w:t>
      </w:r>
      <w:r w:rsidR="002D2556">
        <w:rPr>
          <w:rFonts w:ascii="Sakkal Majalla" w:eastAsiaTheme="minorEastAsia" w:hAnsi="Sakkal Majalla" w:cs="Sakkal Majalla" w:hint="cs"/>
          <w:rtl/>
        </w:rPr>
        <w:t xml:space="preserve"> </w:t>
      </w:r>
      <w:r w:rsidRPr="008D092F">
        <w:rPr>
          <w:rFonts w:ascii="Sakkal Majalla" w:eastAsiaTheme="minorEastAsia" w:hAnsi="Sakkal Majalla" w:cs="Sakkal Majalla"/>
          <w:rtl/>
        </w:rPr>
        <w:t>يفترض أن جودة حيوانات الأسماك تعطي صورة للحالة البيئية العامة.</w:t>
      </w:r>
    </w:p>
    <w:p w:rsidR="00782350" w:rsidRDefault="00782350" w:rsidP="00782350">
      <w:pPr>
        <w:pStyle w:val="Paragraphedeliste"/>
        <w:tabs>
          <w:tab w:val="right" w:pos="282"/>
          <w:tab w:val="left" w:pos="1037"/>
        </w:tabs>
        <w:spacing w:after="0" w:line="240" w:lineRule="auto"/>
        <w:ind w:left="-1"/>
        <w:jc w:val="lowKashida"/>
        <w:rPr>
          <w:rFonts w:ascii="Sakkal Majalla" w:eastAsiaTheme="minorEastAsia" w:hAnsi="Sakkal Majalla" w:cs="Sakkal Majalla"/>
          <w:rtl/>
        </w:rPr>
      </w:pPr>
      <w:r w:rsidRPr="008D092F">
        <w:rPr>
          <w:rFonts w:ascii="Sakkal Majalla" w:eastAsiaTheme="minorEastAsia" w:hAnsi="Sakkal Majalla" w:cs="Sakkal Majalla"/>
          <w:rtl/>
        </w:rPr>
        <w:t xml:space="preserve">يهدف المؤشر </w:t>
      </w:r>
      <w:r w:rsidRPr="008D092F">
        <w:rPr>
          <w:rFonts w:ascii="Sakkal Majalla" w:eastAsiaTheme="minorEastAsia" w:hAnsi="Sakkal Majalla" w:cs="Sakkal Majalla"/>
        </w:rPr>
        <w:t>IPR</w:t>
      </w:r>
      <w:r w:rsidRPr="008D092F">
        <w:rPr>
          <w:rFonts w:ascii="Sakkal Majalla" w:eastAsiaTheme="minorEastAsia" w:hAnsi="Sakkal Majalla" w:cs="Sakkal Majalla"/>
          <w:rtl/>
        </w:rPr>
        <w:t xml:space="preserve"> بشكل خاص إلى تقييم الفرق بين نوعية المجتمع الذي تم أخذ عينات منهم بواسطة الصيد الكهربائي في موقع ما، والإمكانات البيئية التي يجب أن تكون موجودة إذا لم يكن هناك أي تأثير </w:t>
      </w:r>
      <w:r w:rsidRPr="008D092F">
        <w:rPr>
          <w:rFonts w:ascii="Sakkal Majalla" w:eastAsiaTheme="minorEastAsia" w:hAnsi="Sakkal Majalla" w:cs="Sakkal Majalla"/>
          <w:rtl/>
        </w:rPr>
        <w:lastRenderedPageBreak/>
        <w:t xml:space="preserve">كبير للإنسان على البيئة وما المفروض أن تكون عليه مجموعة الأسماك في هذه الحالة، لهذا تعتبر المعلمات التي تؤخذ في الاعتبار وأنها تعكس الحالة البيئية لجسم الماء عن نقطة القياس عبر: </w:t>
      </w:r>
    </w:p>
    <w:p w:rsidR="00782350" w:rsidRPr="002512D6" w:rsidRDefault="00782350" w:rsidP="00782350">
      <w:pPr>
        <w:spacing w:after="0"/>
        <w:rPr>
          <w:rFonts w:ascii="Sakkal Majalla" w:hAnsi="Sakkal Majalla" w:cs="Sakkal Majalla"/>
        </w:rPr>
      </w:pPr>
      <w:r w:rsidRPr="002512D6">
        <w:rPr>
          <w:rFonts w:ascii="Sakkal Majalla" w:hAnsi="Sakkal Majalla" w:cs="Sakkal Majalla"/>
          <w:rtl/>
          <w:lang w:bidi="ar-SA"/>
        </w:rPr>
        <w:t xml:space="preserve">يستند حساب </w:t>
      </w:r>
      <w:r w:rsidRPr="002512D6">
        <w:rPr>
          <w:rFonts w:ascii="Sakkal Majalla" w:hAnsi="Sakkal Majalla" w:cs="Sakkal Majalla"/>
          <w:rtl/>
        </w:rPr>
        <w:t>المؤشر</w:t>
      </w:r>
      <w:r w:rsidRPr="002512D6">
        <w:rPr>
          <w:rFonts w:ascii="Sakkal Majalla" w:hAnsi="Sakkal Majalla" w:cs="Sakkal Majalla"/>
          <w:rtl/>
          <w:lang w:bidi="ar-SA"/>
        </w:rPr>
        <w:t xml:space="preserve"> إلى قياس الحالات الشاذة (بمعنى الانحراف عن المعتاد ، أو "الانحرافات" التي يُعتبر أنها ناتجة عن الاضطرابات البشرية.تعتبر المعلمات التي تؤخذ في الاعتبار أنها تعكس الحالة البيئية لجسم الماء (عند نقطة القياس)  عبر</w:t>
      </w:r>
      <w:r w:rsidRPr="002512D6">
        <w:rPr>
          <w:rFonts w:ascii="Sakkal Majalla" w:hAnsi="Sakkal Majalla" w:cs="Sakkal Majalla"/>
          <w:rtl/>
        </w:rPr>
        <w:t>:</w:t>
      </w:r>
    </w:p>
    <w:p w:rsidR="00782350" w:rsidRPr="006060B7" w:rsidRDefault="00782350" w:rsidP="00782350">
      <w:pPr>
        <w:pStyle w:val="Paragraphedeliste"/>
        <w:numPr>
          <w:ilvl w:val="0"/>
          <w:numId w:val="3"/>
        </w:numPr>
        <w:rPr>
          <w:rFonts w:ascii="Sakkal Majalla" w:hAnsi="Sakkal Majalla" w:cs="Sakkal Majalla"/>
        </w:rPr>
      </w:pPr>
      <w:r w:rsidRPr="006060B7">
        <w:rPr>
          <w:rFonts w:ascii="Sakkal Majalla" w:hAnsi="Sakkal Majalla" w:cs="Sakkal Majalla"/>
          <w:rtl/>
        </w:rPr>
        <w:t>تركيب مجتمع الأسماك</w:t>
      </w:r>
    </w:p>
    <w:p w:rsidR="00782350" w:rsidRPr="006060B7" w:rsidRDefault="00782350" w:rsidP="00782350">
      <w:pPr>
        <w:pStyle w:val="Paragraphedeliste"/>
        <w:numPr>
          <w:ilvl w:val="0"/>
          <w:numId w:val="3"/>
        </w:numPr>
        <w:rPr>
          <w:rFonts w:ascii="Sakkal Majalla" w:hAnsi="Sakkal Majalla" w:cs="Sakkal Majalla"/>
        </w:rPr>
      </w:pPr>
      <w:r w:rsidRPr="006060B7">
        <w:rPr>
          <w:rFonts w:ascii="Sakkal Majalla" w:hAnsi="Sakkal Majalla" w:cs="Sakkal Majalla"/>
          <w:rtl/>
        </w:rPr>
        <w:t xml:space="preserve">ثرائها التصنيفي أو النوعي </w:t>
      </w:r>
      <w:r w:rsidRPr="006060B7">
        <w:rPr>
          <w:rFonts w:ascii="Sakkal Majalla" w:hAnsi="Sakkal Majalla" w:cs="Sakkal Majalla"/>
        </w:rPr>
        <w:t>Richesse taxonomique</w:t>
      </w:r>
    </w:p>
    <w:p w:rsidR="00782350" w:rsidRPr="006060B7" w:rsidRDefault="00782350" w:rsidP="00782350">
      <w:pPr>
        <w:pStyle w:val="Paragraphedeliste"/>
        <w:numPr>
          <w:ilvl w:val="0"/>
          <w:numId w:val="3"/>
        </w:numPr>
        <w:rPr>
          <w:rFonts w:ascii="Sakkal Majalla" w:hAnsi="Sakkal Majalla" w:cs="Sakkal Majalla"/>
        </w:rPr>
      </w:pPr>
      <w:r w:rsidRPr="006060B7">
        <w:rPr>
          <w:rFonts w:ascii="Sakkal Majalla" w:hAnsi="Sakkal Majalla" w:cs="Sakkal Majalla"/>
          <w:rtl/>
        </w:rPr>
        <w:t>هيكلها الغذائي</w:t>
      </w:r>
      <w:r>
        <w:rPr>
          <w:rFonts w:ascii="Arial" w:hAnsi="Arial" w:cs="Arial"/>
          <w:color w:val="222222"/>
          <w:sz w:val="21"/>
          <w:szCs w:val="21"/>
          <w:shd w:val="clear" w:color="auto" w:fill="FFFFFF"/>
        </w:rPr>
        <w:t>sa structure trophique</w:t>
      </w:r>
      <w:r w:rsidRPr="006060B7">
        <w:rPr>
          <w:rFonts w:ascii="Sakkal Majalla" w:hAnsi="Sakkal Majalla" w:cs="Sakkal Majalla"/>
          <w:rtl/>
        </w:rPr>
        <w:t xml:space="preserve"> (فريسة للحيوانات المفترسة)</w:t>
      </w:r>
    </w:p>
    <w:p w:rsidR="00782350" w:rsidRPr="006060B7" w:rsidRDefault="00782350" w:rsidP="00782350">
      <w:pPr>
        <w:pStyle w:val="Paragraphedeliste"/>
        <w:numPr>
          <w:ilvl w:val="0"/>
          <w:numId w:val="3"/>
        </w:numPr>
        <w:tabs>
          <w:tab w:val="left" w:pos="1721"/>
        </w:tabs>
        <w:spacing w:after="0"/>
        <w:rPr>
          <w:rFonts w:ascii="Sakkal Majalla" w:hAnsi="Sakkal Majalla" w:cs="Sakkal Majalla"/>
          <w:rtl/>
        </w:rPr>
      </w:pPr>
      <w:r w:rsidRPr="006060B7">
        <w:rPr>
          <w:rFonts w:ascii="Sakkal Majalla" w:hAnsi="Sakkal Majalla" w:cs="Sakkal Majalla"/>
          <w:rtl/>
        </w:rPr>
        <w:t xml:space="preserve">وفرتها السمكية </w:t>
      </w:r>
    </w:p>
    <w:p w:rsidR="00782350" w:rsidRPr="002512D6" w:rsidRDefault="00782350" w:rsidP="00782350">
      <w:pPr>
        <w:tabs>
          <w:tab w:val="left" w:pos="1721"/>
        </w:tabs>
        <w:spacing w:after="0"/>
        <w:rPr>
          <w:rFonts w:ascii="Sakkal Majalla" w:hAnsi="Sakkal Majalla" w:cs="Sakkal Majalla"/>
          <w:rtl/>
        </w:rPr>
      </w:pPr>
      <w:r w:rsidRPr="002512D6">
        <w:rPr>
          <w:rFonts w:ascii="Sakkal Majalla" w:hAnsi="Sakkal Majalla" w:cs="Sakkal Majalla"/>
          <w:rtl/>
          <w:lang w:bidi="ar-SA"/>
        </w:rPr>
        <w:t>مؤشر "نهر الأسماك" (</w:t>
      </w:r>
      <w:r w:rsidRPr="002512D6">
        <w:rPr>
          <w:rFonts w:ascii="Sakkal Majalla" w:hAnsi="Sakkal Majalla" w:cs="Sakkal Majalla"/>
        </w:rPr>
        <w:t>IPR</w:t>
      </w:r>
      <w:r w:rsidRPr="002512D6">
        <w:rPr>
          <w:rFonts w:ascii="Sakkal Majalla" w:hAnsi="Sakkal Majalla" w:cs="Sakkal Majalla"/>
          <w:rtl/>
          <w:lang w:bidi="ar-SA"/>
        </w:rPr>
        <w:t xml:space="preserve">) هو مؤشر لنوعية أعداد الأسماك </w:t>
      </w:r>
      <w:r w:rsidRPr="002512D6">
        <w:rPr>
          <w:rFonts w:ascii="Sakkal Majalla" w:hAnsi="Sakkal Majalla" w:cs="Sakkal Majalla"/>
          <w:rtl/>
        </w:rPr>
        <w:t>,</w:t>
      </w:r>
      <w:r w:rsidRPr="002512D6">
        <w:rPr>
          <w:rFonts w:ascii="Sakkal Majalla" w:hAnsi="Sakkal Majalla" w:cs="Sakkal Majalla"/>
          <w:rtl/>
          <w:lang w:bidi="ar-SA"/>
        </w:rPr>
        <w:t>التي طورها المكتب الوطني للمياه والبيئات المائية (</w:t>
      </w:r>
      <w:r w:rsidRPr="002512D6">
        <w:rPr>
          <w:rFonts w:ascii="Sakkal Majalla" w:hAnsi="Sakkal Majalla" w:cs="Sakkal Majalla"/>
        </w:rPr>
        <w:t>Onema</w:t>
      </w:r>
      <w:r w:rsidRPr="002512D6">
        <w:rPr>
          <w:rFonts w:ascii="Sakkal Majalla" w:hAnsi="Sakkal Majalla" w:cs="Sakkal Majalla"/>
          <w:rtl/>
          <w:lang w:bidi="ar-SA"/>
        </w:rPr>
        <w:t>). إنه يقيم الفجوة بين</w:t>
      </w:r>
      <w:r w:rsidR="007A48AF">
        <w:rPr>
          <w:rFonts w:ascii="Sakkal Majalla" w:hAnsi="Sakkal Majalla" w:cs="Sakkal Majalla"/>
          <w:lang w:bidi="ar-SA"/>
        </w:rPr>
        <w:t xml:space="preserve"> </w:t>
      </w:r>
      <w:r w:rsidRPr="002512D6">
        <w:rPr>
          <w:rFonts w:ascii="Sakkal Majalla" w:hAnsi="Sakkal Majalla" w:cs="Sakkal Majalla"/>
          <w:rtl/>
        </w:rPr>
        <w:t>الوضع</w:t>
      </w:r>
      <w:r w:rsidR="007A48AF">
        <w:rPr>
          <w:rFonts w:ascii="Sakkal Majalla" w:hAnsi="Sakkal Majalla" w:cs="Sakkal Majalla"/>
        </w:rPr>
        <w:t xml:space="preserve"> </w:t>
      </w:r>
      <w:r w:rsidRPr="002512D6">
        <w:rPr>
          <w:rFonts w:ascii="Sakkal Majalla" w:hAnsi="Sakkal Majalla" w:cs="Sakkal Majalla"/>
          <w:rtl/>
          <w:lang w:bidi="ar-SA"/>
        </w:rPr>
        <w:t xml:space="preserve">الحالي والوضع المرجعي الذي </w:t>
      </w:r>
      <w:r w:rsidRPr="002512D6">
        <w:rPr>
          <w:rFonts w:ascii="Sakkal Majalla" w:hAnsi="Sakkal Majalla" w:cs="Sakkal Majalla"/>
          <w:rtl/>
        </w:rPr>
        <w:t xml:space="preserve">لم يتأثر بتدخلات </w:t>
      </w:r>
      <w:r w:rsidRPr="002512D6">
        <w:rPr>
          <w:rFonts w:ascii="Sakkal Majalla" w:hAnsi="Sakkal Majalla" w:cs="Sakkal Majalla"/>
          <w:rtl/>
          <w:lang w:bidi="ar-SA"/>
        </w:rPr>
        <w:t>البشر</w:t>
      </w:r>
      <w:r w:rsidRPr="002512D6">
        <w:rPr>
          <w:rFonts w:ascii="Sakkal Majalla" w:hAnsi="Sakkal Majalla" w:cs="Sakkal Majalla"/>
          <w:rtl/>
        </w:rPr>
        <w:t>ية</w:t>
      </w:r>
      <w:r w:rsidRPr="002512D6">
        <w:rPr>
          <w:rFonts w:ascii="Sakkal Majalla" w:hAnsi="Sakkal Majalla" w:cs="Sakkal Majalla"/>
          <w:rtl/>
          <w:lang w:bidi="ar-SA"/>
        </w:rPr>
        <w:t xml:space="preserve"> . كلما اقترب </w:t>
      </w:r>
      <w:r w:rsidRPr="002512D6">
        <w:rPr>
          <w:rFonts w:ascii="Sakkal Majalla" w:hAnsi="Sakkal Majalla" w:cs="Sakkal Majalla"/>
          <w:rtl/>
        </w:rPr>
        <w:t>الوضع</w:t>
      </w:r>
      <w:r w:rsidRPr="002512D6">
        <w:rPr>
          <w:rFonts w:ascii="Sakkal Majalla" w:hAnsi="Sakkal Majalla" w:cs="Sakkal Majalla"/>
          <w:rtl/>
          <w:lang w:bidi="ar-SA"/>
        </w:rPr>
        <w:t xml:space="preserve"> من الحالة المرجعية </w:t>
      </w:r>
      <w:r>
        <w:rPr>
          <w:rFonts w:ascii="Sakkal Majalla" w:hAnsi="Sakkal Majalla" w:cs="Sakkal Majalla" w:hint="cs"/>
          <w:rtl/>
        </w:rPr>
        <w:t xml:space="preserve"> انخفضت النتيجة</w:t>
      </w:r>
      <w:r w:rsidRPr="002512D6">
        <w:rPr>
          <w:rFonts w:ascii="Sakkal Majalla" w:hAnsi="Sakkal Majalla" w:cs="Sakkal Majalla"/>
          <w:rtl/>
        </w:rPr>
        <w:t xml:space="preserve">, </w:t>
      </w:r>
      <w:r>
        <w:rPr>
          <w:rFonts w:ascii="Sakkal Majalla" w:hAnsi="Sakkal Majalla" w:cs="Sakkal Majalla" w:hint="cs"/>
          <w:rtl/>
        </w:rPr>
        <w:t>ي</w:t>
      </w:r>
      <w:r w:rsidRPr="002512D6">
        <w:rPr>
          <w:rFonts w:ascii="Sakkal Majalla" w:hAnsi="Sakkal Majalla" w:cs="Sakkal Majalla"/>
          <w:rtl/>
        </w:rPr>
        <w:t xml:space="preserve">قابل المؤشر </w:t>
      </w:r>
      <w:r w:rsidRPr="002512D6">
        <w:rPr>
          <w:rFonts w:ascii="Sakkal Majalla" w:hAnsi="Sakkal Majalla" w:cs="Sakkal Majalla"/>
        </w:rPr>
        <w:t>IPR</w:t>
      </w:r>
      <w:r w:rsidRPr="002512D6">
        <w:rPr>
          <w:rFonts w:ascii="Sakkal Majalla" w:hAnsi="Sakkal Majalla" w:cs="Sakkal Majalla"/>
          <w:rtl/>
          <w:lang w:bidi="ar-SA"/>
        </w:rPr>
        <w:t xml:space="preserve"> قيمة  هي مجموع قيم المقاييس السبعة التالية:</w:t>
      </w:r>
    </w:p>
    <w:p w:rsidR="00782350" w:rsidRPr="002512D6" w:rsidRDefault="00782350" w:rsidP="00782350">
      <w:pPr>
        <w:pStyle w:val="Paragraphedeliste"/>
        <w:numPr>
          <w:ilvl w:val="0"/>
          <w:numId w:val="2"/>
        </w:numPr>
        <w:rPr>
          <w:rFonts w:ascii="Sakkal Majalla" w:hAnsi="Sakkal Majalla" w:cs="Sakkal Majalla"/>
        </w:rPr>
      </w:pPr>
      <w:r w:rsidRPr="002512D6">
        <w:rPr>
          <w:rFonts w:ascii="Sakkal Majalla" w:hAnsi="Sakkal Majalla" w:cs="Sakkal Majalla"/>
          <w:rtl/>
        </w:rPr>
        <w:t>إجمالي عدد الأنواع (</w:t>
      </w:r>
      <w:r w:rsidRPr="002512D6">
        <w:rPr>
          <w:rFonts w:ascii="Sakkal Majalla" w:hAnsi="Sakkal Majalla" w:cs="Sakkal Majalla"/>
        </w:rPr>
        <w:t>NTE</w:t>
      </w:r>
      <w:r w:rsidRPr="002512D6">
        <w:rPr>
          <w:rFonts w:ascii="Sakkal Majalla" w:hAnsi="Sakkal Majalla" w:cs="Sakkal Majalla"/>
          <w:rtl/>
        </w:rPr>
        <w:t>) ؛</w:t>
      </w:r>
    </w:p>
    <w:p w:rsidR="00782350" w:rsidRPr="002512D6" w:rsidRDefault="00782350" w:rsidP="00782350">
      <w:pPr>
        <w:pStyle w:val="Paragraphedeliste"/>
        <w:numPr>
          <w:ilvl w:val="0"/>
          <w:numId w:val="2"/>
        </w:numPr>
        <w:rPr>
          <w:rFonts w:ascii="Sakkal Majalla" w:hAnsi="Sakkal Majalla" w:cs="Sakkal Majalla"/>
        </w:rPr>
      </w:pPr>
      <w:r w:rsidRPr="002512D6">
        <w:rPr>
          <w:rFonts w:ascii="Sakkal Majalla" w:hAnsi="Sakkal Majalla" w:cs="Sakkal Majalla"/>
          <w:rtl/>
        </w:rPr>
        <w:t>عدد الأنواع الغرينية</w:t>
      </w:r>
      <w:r w:rsidRPr="008252B4">
        <w:rPr>
          <w:rFonts w:asciiTheme="majorBidi" w:hAnsiTheme="majorBidi" w:cstheme="majorBidi"/>
          <w:color w:val="000000"/>
          <w:sz w:val="28"/>
          <w:szCs w:val="28"/>
        </w:rPr>
        <w:t>lithophiles</w:t>
      </w:r>
      <w:r w:rsidRPr="002512D6">
        <w:rPr>
          <w:rFonts w:ascii="Sakkal Majalla" w:hAnsi="Sakkal Majalla" w:cs="Sakkal Majalla"/>
          <w:rtl/>
        </w:rPr>
        <w:t xml:space="preserve">(تتكاثر على ركيزة حصوية </w:t>
      </w:r>
      <w:r w:rsidRPr="002512D6">
        <w:rPr>
          <w:rFonts w:ascii="Sakkal Majalla" w:hAnsi="Sakkal Majalla" w:cs="Sakkal Majalla"/>
        </w:rPr>
        <w:t xml:space="preserve">/ </w:t>
      </w:r>
      <w:r w:rsidRPr="002512D6">
        <w:rPr>
          <w:rFonts w:ascii="Sakkal Majalla" w:hAnsi="Sakkal Majalla" w:cs="Sakkal Majalla"/>
          <w:rtl/>
        </w:rPr>
        <w:t>حجرية  )(</w:t>
      </w:r>
      <w:r w:rsidRPr="002512D6">
        <w:rPr>
          <w:rFonts w:ascii="Sakkal Majalla" w:hAnsi="Sakkal Majalla" w:cs="Sakkal Majalla"/>
        </w:rPr>
        <w:t>NEL</w:t>
      </w:r>
      <w:r w:rsidRPr="002512D6">
        <w:rPr>
          <w:rFonts w:ascii="Sakkal Majalla" w:hAnsi="Sakkal Majalla" w:cs="Sakkal Majalla"/>
          <w:rtl/>
        </w:rPr>
        <w:t>) ؛</w:t>
      </w:r>
    </w:p>
    <w:p w:rsidR="00782350" w:rsidRPr="002512D6" w:rsidRDefault="00782350" w:rsidP="00782350">
      <w:pPr>
        <w:pStyle w:val="Paragraphedeliste"/>
        <w:numPr>
          <w:ilvl w:val="0"/>
          <w:numId w:val="2"/>
        </w:numPr>
        <w:rPr>
          <w:rFonts w:ascii="Sakkal Majalla" w:hAnsi="Sakkal Majalla" w:cs="Sakkal Majalla"/>
        </w:rPr>
      </w:pPr>
      <w:r w:rsidRPr="002512D6">
        <w:rPr>
          <w:rFonts w:ascii="Sakkal Majalla" w:hAnsi="Sakkal Majalla" w:cs="Sakkal Majalla"/>
          <w:rtl/>
        </w:rPr>
        <w:t>عدد الأنواع القاتلة</w:t>
      </w:r>
      <w:r w:rsidRPr="008252B4">
        <w:rPr>
          <w:rFonts w:asciiTheme="majorBidi" w:hAnsiTheme="majorBidi" w:cstheme="majorBidi"/>
          <w:color w:val="000000"/>
          <w:sz w:val="28"/>
          <w:szCs w:val="28"/>
        </w:rPr>
        <w:t>rhéophiles</w:t>
      </w:r>
      <w:r w:rsidRPr="002512D6">
        <w:rPr>
          <w:rFonts w:ascii="Sakkal Majalla" w:hAnsi="Sakkal Majalla" w:cs="Sakkal Majalla"/>
          <w:rtl/>
        </w:rPr>
        <w:t xml:space="preserve"> (التي تفضل المياه الجارية) (</w:t>
      </w:r>
      <w:r w:rsidRPr="002512D6">
        <w:rPr>
          <w:rFonts w:ascii="Sakkal Majalla" w:hAnsi="Sakkal Majalla" w:cs="Sakkal Majalla"/>
        </w:rPr>
        <w:t>NER</w:t>
      </w:r>
      <w:r w:rsidRPr="002512D6">
        <w:rPr>
          <w:rFonts w:ascii="Sakkal Majalla" w:hAnsi="Sakkal Majalla" w:cs="Sakkal Majalla"/>
          <w:rtl/>
        </w:rPr>
        <w:t>) ؛</w:t>
      </w:r>
    </w:p>
    <w:p w:rsidR="00782350" w:rsidRPr="002512D6" w:rsidRDefault="00782350" w:rsidP="00782350">
      <w:pPr>
        <w:pStyle w:val="Paragraphedeliste"/>
        <w:numPr>
          <w:ilvl w:val="0"/>
          <w:numId w:val="2"/>
        </w:numPr>
        <w:rPr>
          <w:rFonts w:ascii="Sakkal Majalla" w:hAnsi="Sakkal Majalla" w:cs="Sakkal Majalla"/>
        </w:rPr>
      </w:pPr>
      <w:r w:rsidRPr="002512D6">
        <w:rPr>
          <w:rFonts w:ascii="Sakkal Majalla" w:hAnsi="Sakkal Majalla" w:cs="Sakkal Majalla"/>
          <w:rtl/>
        </w:rPr>
        <w:t>كثافة الأفراد "المتسامحين</w:t>
      </w:r>
      <w:r w:rsidRPr="008252B4">
        <w:rPr>
          <w:rFonts w:asciiTheme="majorBidi" w:hAnsiTheme="majorBidi" w:cstheme="majorBidi"/>
          <w:color w:val="000000"/>
          <w:sz w:val="28"/>
          <w:szCs w:val="28"/>
        </w:rPr>
        <w:t>tolérants</w:t>
      </w:r>
      <w:r w:rsidRPr="002512D6">
        <w:rPr>
          <w:rFonts w:ascii="Sakkal Majalla" w:hAnsi="Sakkal Majalla" w:cs="Sakkal Majalla"/>
          <w:rtl/>
        </w:rPr>
        <w:t xml:space="preserve"> " (</w:t>
      </w:r>
      <w:r w:rsidRPr="002512D6">
        <w:rPr>
          <w:rFonts w:ascii="Sakkal Majalla" w:hAnsi="Sakkal Majalla" w:cs="Sakkal Majalla"/>
        </w:rPr>
        <w:t>DIT</w:t>
      </w:r>
      <w:r w:rsidRPr="002512D6">
        <w:rPr>
          <w:rFonts w:ascii="Sakkal Majalla" w:hAnsi="Sakkal Majalla" w:cs="Sakkal Majalla"/>
          <w:rtl/>
        </w:rPr>
        <w:t>) ؛</w:t>
      </w:r>
    </w:p>
    <w:p w:rsidR="00782350" w:rsidRDefault="00782350" w:rsidP="00782350">
      <w:pPr>
        <w:pStyle w:val="Paragraphedeliste"/>
        <w:numPr>
          <w:ilvl w:val="0"/>
          <w:numId w:val="2"/>
        </w:numPr>
        <w:rPr>
          <w:rFonts w:ascii="Sakkal Majalla" w:hAnsi="Sakkal Majalla" w:cs="Sakkal Majalla"/>
        </w:rPr>
      </w:pPr>
      <w:r w:rsidRPr="00D33874">
        <w:rPr>
          <w:rFonts w:ascii="Sakkal Majalla" w:hAnsi="Sakkal Majalla" w:cs="Sakkal Majalla"/>
          <w:rtl/>
        </w:rPr>
        <w:t xml:space="preserve">كثافة الأفراد غير المثبطين </w:t>
      </w:r>
      <w:r w:rsidRPr="00D33874">
        <w:rPr>
          <w:rFonts w:asciiTheme="majorBidi" w:hAnsiTheme="majorBidi" w:cstheme="majorBidi"/>
          <w:color w:val="000000"/>
          <w:sz w:val="28"/>
          <w:szCs w:val="28"/>
        </w:rPr>
        <w:t>invertivores</w:t>
      </w:r>
      <w:r w:rsidRPr="00D33874">
        <w:rPr>
          <w:rFonts w:ascii="Sakkal Majalla" w:hAnsi="Sakkal Majalla" w:cs="Sakkal Majalla"/>
          <w:rtl/>
        </w:rPr>
        <w:t>( تتغذى بشكل رئيسي علىاللافقاريات)(</w:t>
      </w:r>
      <w:r w:rsidRPr="00D33874">
        <w:rPr>
          <w:rFonts w:ascii="Sakkal Majalla" w:hAnsi="Sakkal Majalla" w:cs="Sakkal Majalla"/>
        </w:rPr>
        <w:t>DII</w:t>
      </w:r>
      <w:r>
        <w:rPr>
          <w:rFonts w:ascii="Sakkal Majalla" w:hAnsi="Sakkal Majalla" w:cs="Sakkal Majalla"/>
          <w:rtl/>
        </w:rPr>
        <w:t>)</w:t>
      </w:r>
    </w:p>
    <w:p w:rsidR="00782350" w:rsidRPr="00D33874" w:rsidRDefault="00782350" w:rsidP="00782350">
      <w:pPr>
        <w:pStyle w:val="Paragraphedeliste"/>
        <w:numPr>
          <w:ilvl w:val="0"/>
          <w:numId w:val="2"/>
        </w:numPr>
        <w:rPr>
          <w:rFonts w:ascii="Sakkal Majalla" w:hAnsi="Sakkal Majalla" w:cs="Sakkal Majalla"/>
        </w:rPr>
      </w:pPr>
      <w:r w:rsidRPr="00D33874">
        <w:rPr>
          <w:rFonts w:ascii="Sakkal Majalla" w:hAnsi="Sakkal Majalla" w:cs="Sakkal Majalla"/>
          <w:rtl/>
        </w:rPr>
        <w:t xml:space="preserve">كثافة الأفراد النهمة </w:t>
      </w:r>
      <w:r w:rsidRPr="00D33874">
        <w:rPr>
          <w:rFonts w:asciiTheme="majorBidi" w:hAnsiTheme="majorBidi" w:cstheme="majorBidi"/>
          <w:color w:val="000000"/>
          <w:sz w:val="28"/>
          <w:szCs w:val="28"/>
        </w:rPr>
        <w:t>omnivores</w:t>
      </w:r>
      <w:r w:rsidRPr="00D33874">
        <w:rPr>
          <w:rFonts w:ascii="Sakkal Majalla" w:hAnsi="Sakkal Majalla" w:cs="Sakkal Majalla"/>
          <w:rtl/>
        </w:rPr>
        <w:t>(</w:t>
      </w:r>
      <w:r w:rsidRPr="00D33874">
        <w:rPr>
          <w:rFonts w:ascii="Sakkal Majalla" w:hAnsi="Sakkal Majalla" w:cs="Sakkal Majalla"/>
        </w:rPr>
        <w:t>DIO</w:t>
      </w:r>
      <w:r w:rsidRPr="00D33874">
        <w:rPr>
          <w:rFonts w:ascii="Sakkal Majalla" w:hAnsi="Sakkal Majalla" w:cs="Sakkal Majalla"/>
          <w:rtl/>
        </w:rPr>
        <w:t>) ؛</w:t>
      </w:r>
    </w:p>
    <w:p w:rsidR="00782350" w:rsidRPr="002512D6" w:rsidRDefault="00782350" w:rsidP="00782350">
      <w:pPr>
        <w:pStyle w:val="Paragraphedeliste"/>
        <w:numPr>
          <w:ilvl w:val="0"/>
          <w:numId w:val="2"/>
        </w:numPr>
        <w:spacing w:after="0"/>
        <w:rPr>
          <w:rFonts w:ascii="Sakkal Majalla" w:hAnsi="Sakkal Majalla" w:cs="Sakkal Majalla"/>
        </w:rPr>
      </w:pPr>
      <w:r w:rsidRPr="002512D6">
        <w:rPr>
          <w:rFonts w:ascii="Sakkal Majalla" w:hAnsi="Sakkal Majalla" w:cs="Sakkal Majalla"/>
          <w:rtl/>
        </w:rPr>
        <w:t>الكثافة الإجمالية للأفراد (</w:t>
      </w:r>
      <w:r w:rsidRPr="002512D6">
        <w:rPr>
          <w:rFonts w:ascii="Sakkal Majalla" w:hAnsi="Sakkal Majalla" w:cs="Sakkal Majalla"/>
        </w:rPr>
        <w:t>DTI</w:t>
      </w:r>
      <w:r w:rsidRPr="002512D6">
        <w:rPr>
          <w:rFonts w:ascii="Sakkal Majalla" w:hAnsi="Sakkal Majalla" w:cs="Sakkal Majalla"/>
          <w:rtl/>
        </w:rPr>
        <w:t>).</w:t>
      </w:r>
    </w:p>
    <w:p w:rsidR="00782350" w:rsidRPr="002512D6" w:rsidRDefault="00782350" w:rsidP="00782350">
      <w:pPr>
        <w:spacing w:after="0"/>
        <w:rPr>
          <w:rFonts w:ascii="Sakkal Majalla" w:hAnsi="Sakkal Majalla" w:cs="Sakkal Majalla"/>
        </w:rPr>
      </w:pPr>
      <w:r w:rsidRPr="002512D6">
        <w:rPr>
          <w:rFonts w:ascii="Sakkal Majalla" w:hAnsi="Sakkal Majalla" w:cs="Sakkal Majalla"/>
          <w:rtl/>
          <w:lang w:bidi="ar-SA"/>
        </w:rPr>
        <w:t>توضح درجة "المقاييس" هذه أهمية الفرق (تسمى "الانحراف") بين النتيجة الناتجة عن أخذ العينات وقيمة القياس "المتوقع" في الحالة المرجعية التقييم احتمالي ؛ ما مدى احتمال الوصول إلى الوضع "المثالي"؟</w:t>
      </w:r>
    </w:p>
    <w:p w:rsidR="00782350" w:rsidRDefault="00782350" w:rsidP="00782350">
      <w:pPr>
        <w:rPr>
          <w:rFonts w:ascii="Sakkal Majalla" w:hAnsi="Sakkal Majalla" w:cs="Sakkal Majalla"/>
          <w:rtl/>
        </w:rPr>
      </w:pPr>
      <w:r w:rsidRPr="002512D6">
        <w:rPr>
          <w:rFonts w:ascii="Sakkal Majalla" w:hAnsi="Sakkal Majalla" w:cs="Sakkal Majalla"/>
          <w:rtl/>
          <w:lang w:bidi="ar-SA"/>
        </w:rPr>
        <w:t xml:space="preserve">يعني </w:t>
      </w:r>
      <w:r w:rsidRPr="002512D6">
        <w:rPr>
          <w:rFonts w:ascii="Sakkal Majalla" w:hAnsi="Sakkal Majalla" w:cs="Sakkal Majalla"/>
        </w:rPr>
        <w:t>IPR «  0 »</w:t>
      </w:r>
      <w:r w:rsidRPr="002512D6">
        <w:rPr>
          <w:rFonts w:ascii="Sakkal Majalla" w:hAnsi="Sakkal Majalla" w:cs="Sakkal Majalla"/>
          <w:rtl/>
          <w:lang w:bidi="ar-SA"/>
        </w:rPr>
        <w:t xml:space="preserve"> أنه لا يوجد فرق بين </w:t>
      </w:r>
      <w:r w:rsidRPr="002512D6">
        <w:rPr>
          <w:rFonts w:ascii="Sakkal Majalla" w:hAnsi="Sakkal Majalla" w:cs="Sakkal Majalla"/>
          <w:rtl/>
        </w:rPr>
        <w:t>الوضع</w:t>
      </w:r>
      <w:r w:rsidRPr="002512D6">
        <w:rPr>
          <w:rFonts w:ascii="Sakkal Majalla" w:hAnsi="Sakkal Majalla" w:cs="Sakkal Majalla"/>
          <w:rtl/>
          <w:lang w:bidi="ar-SA"/>
        </w:rPr>
        <w:t xml:space="preserve"> المقاس </w:t>
      </w:r>
      <w:r w:rsidRPr="002512D6">
        <w:rPr>
          <w:rFonts w:ascii="Sakkal Majalla" w:hAnsi="Sakkal Majalla" w:cs="Sakkal Majalla"/>
          <w:rtl/>
        </w:rPr>
        <w:t>والوضع</w:t>
      </w:r>
      <w:r w:rsidRPr="002512D6">
        <w:rPr>
          <w:rFonts w:ascii="Sakkal Majalla" w:hAnsi="Sakkal Majalla" w:cs="Sakkal Majalla"/>
          <w:rtl/>
          <w:lang w:bidi="ar-SA"/>
        </w:rPr>
        <w:t xml:space="preserve"> الذي يعتبر "مثاليًا" ؛ يشير ارتفاع معدل</w:t>
      </w:r>
      <w:r w:rsidRPr="002512D6">
        <w:rPr>
          <w:rFonts w:ascii="Sakkal Majalla" w:hAnsi="Sakkal Majalla" w:cs="Sakkal Majalla"/>
          <w:rtl/>
        </w:rPr>
        <w:t xml:space="preserve"> مؤشر</w:t>
      </w:r>
      <w:r w:rsidRPr="002512D6">
        <w:rPr>
          <w:rFonts w:ascii="Sakkal Majalla" w:hAnsi="Sakkal Majalla" w:cs="Sakkal Majalla"/>
        </w:rPr>
        <w:t>IPR</w:t>
      </w:r>
      <w:r w:rsidRPr="002512D6">
        <w:rPr>
          <w:rFonts w:ascii="Sakkal Majalla" w:hAnsi="Sakkal Majalla" w:cs="Sakkal Majalla"/>
          <w:rtl/>
          <w:lang w:bidi="ar-SA"/>
        </w:rPr>
        <w:t xml:space="preserve">إلى وجود فجوة كبيرة ينعكس تغيير البيئات المائية ، من ناحية </w:t>
      </w:r>
      <w:r>
        <w:rPr>
          <w:rFonts w:ascii="Sakkal Majalla" w:hAnsi="Sakkal Majalla" w:cs="Sakkal Majalla" w:hint="cs"/>
          <w:rtl/>
        </w:rPr>
        <w:t>:</w:t>
      </w:r>
      <w:r w:rsidRPr="002512D6">
        <w:rPr>
          <w:rFonts w:ascii="Sakkal Majalla" w:hAnsi="Sakkal Majalla" w:cs="Sakkal Majalla"/>
          <w:rtl/>
          <w:lang w:bidi="ar-SA"/>
        </w:rPr>
        <w:t>من خلال زيادة الأنواع المتسامحة من وجهة نظر نوعية المياه وليس الطلب الشديد على غذائها ، ومن ناحية أخرى ، بسقوط الأنواع الحساسة أو المطالبة من وجهة نظر الموائل ، الهيدرولوجيا أو الطعام.</w:t>
      </w:r>
    </w:p>
    <w:p w:rsidR="00782350" w:rsidRPr="00647E0B" w:rsidRDefault="00782350" w:rsidP="007A48AF">
      <w:pPr>
        <w:jc w:val="center"/>
        <w:rPr>
          <w:rFonts w:ascii="Sakkal Majalla" w:hAnsi="Sakkal Majalla" w:cs="Sakkal Majalla"/>
          <w:b/>
          <w:bCs/>
          <w:sz w:val="28"/>
          <w:szCs w:val="28"/>
        </w:rPr>
      </w:pPr>
      <w:r w:rsidRPr="00647E0B">
        <w:rPr>
          <w:rFonts w:ascii="Sakkal Majalla" w:hAnsi="Sakkal Majalla" w:cs="Sakkal Majalla" w:hint="cs"/>
          <w:b/>
          <w:bCs/>
          <w:sz w:val="28"/>
          <w:szCs w:val="28"/>
          <w:rtl/>
          <w:lang w:bidi="ar-SA"/>
        </w:rPr>
        <w:lastRenderedPageBreak/>
        <w:t xml:space="preserve">الجدول </w:t>
      </w:r>
      <w:r w:rsidR="007A48AF">
        <w:rPr>
          <w:rFonts w:ascii="Sakkal Majalla" w:hAnsi="Sakkal Majalla" w:cs="Sakkal Majalla"/>
          <w:b/>
          <w:bCs/>
          <w:sz w:val="28"/>
          <w:szCs w:val="28"/>
          <w:lang w:bidi="ar-SA"/>
        </w:rPr>
        <w:t>02</w:t>
      </w:r>
      <w:r w:rsidRPr="00647E0B">
        <w:rPr>
          <w:rFonts w:ascii="Sakkal Majalla" w:hAnsi="Sakkal Majalla" w:cs="Sakkal Majalla" w:hint="cs"/>
          <w:b/>
          <w:bCs/>
          <w:sz w:val="28"/>
          <w:szCs w:val="28"/>
          <w:rtl/>
          <w:lang w:bidi="ar-SA"/>
        </w:rPr>
        <w:t xml:space="preserve">: تغيرات قيم المؤشرا ت و مايوافقه من رمز اللون للنوعية الوسط </w:t>
      </w:r>
    </w:p>
    <w:tbl>
      <w:tblPr>
        <w:tblStyle w:val="Grilledutableau"/>
        <w:bidiVisual/>
        <w:tblW w:w="0" w:type="auto"/>
        <w:jc w:val="center"/>
        <w:tblLook w:val="04A0"/>
      </w:tblPr>
      <w:tblGrid>
        <w:gridCol w:w="2375"/>
        <w:gridCol w:w="1309"/>
        <w:gridCol w:w="1842"/>
        <w:gridCol w:w="1842"/>
        <w:gridCol w:w="1843"/>
      </w:tblGrid>
      <w:tr w:rsidR="00782350" w:rsidRPr="00617B76" w:rsidTr="002915FB">
        <w:trPr>
          <w:jc w:val="center"/>
        </w:trPr>
        <w:tc>
          <w:tcPr>
            <w:tcW w:w="2375" w:type="dxa"/>
            <w:shd w:val="clear" w:color="auto" w:fill="FBD4B4" w:themeFill="accent6" w:themeFillTint="66"/>
          </w:tcPr>
          <w:p w:rsidR="00782350" w:rsidRPr="00617B76" w:rsidRDefault="00782350" w:rsidP="002915FB">
            <w:pPr>
              <w:tabs>
                <w:tab w:val="right" w:pos="282"/>
                <w:tab w:val="left" w:pos="1037"/>
              </w:tabs>
              <w:jc w:val="center"/>
              <w:rPr>
                <w:rFonts w:asciiTheme="majorBidi" w:eastAsiaTheme="minorEastAsia" w:hAnsiTheme="majorBidi" w:cstheme="majorBidi"/>
                <w:sz w:val="28"/>
                <w:szCs w:val="28"/>
              </w:rPr>
            </w:pPr>
            <w:r w:rsidRPr="00617B76">
              <w:rPr>
                <w:rFonts w:asciiTheme="majorBidi" w:eastAsiaTheme="minorEastAsia" w:hAnsiTheme="majorBidi" w:cstheme="majorBidi"/>
                <w:sz w:val="28"/>
                <w:szCs w:val="28"/>
              </w:rPr>
              <w:t>Code couleur</w:t>
            </w:r>
          </w:p>
          <w:p w:rsidR="00782350" w:rsidRPr="00617B76" w:rsidRDefault="00782350" w:rsidP="002915FB">
            <w:pPr>
              <w:tabs>
                <w:tab w:val="right" w:pos="282"/>
                <w:tab w:val="left" w:pos="1037"/>
              </w:tabs>
              <w:jc w:val="center"/>
              <w:rPr>
                <w:rFonts w:asciiTheme="majorBidi" w:eastAsiaTheme="minorEastAsia" w:hAnsiTheme="majorBidi" w:cstheme="majorBidi"/>
                <w:sz w:val="28"/>
                <w:szCs w:val="28"/>
              </w:rPr>
            </w:pPr>
            <w:r w:rsidRPr="00617B76">
              <w:rPr>
                <w:rFonts w:asciiTheme="majorBidi" w:eastAsiaTheme="minorEastAsia" w:hAnsiTheme="majorBidi" w:cstheme="majorBidi"/>
                <w:sz w:val="28"/>
                <w:szCs w:val="28"/>
              </w:rPr>
              <w:t>Qualité</w:t>
            </w:r>
          </w:p>
        </w:tc>
        <w:tc>
          <w:tcPr>
            <w:tcW w:w="1309" w:type="dxa"/>
            <w:shd w:val="clear" w:color="auto" w:fill="FBD4B4" w:themeFill="accent6" w:themeFillTint="66"/>
          </w:tcPr>
          <w:p w:rsidR="00782350" w:rsidRPr="00617B76" w:rsidRDefault="00782350" w:rsidP="002915FB">
            <w:pPr>
              <w:tabs>
                <w:tab w:val="right" w:pos="282"/>
                <w:tab w:val="left" w:pos="1037"/>
              </w:tabs>
              <w:jc w:val="center"/>
              <w:rPr>
                <w:rFonts w:asciiTheme="majorBidi" w:eastAsiaTheme="minorEastAsia" w:hAnsiTheme="majorBidi" w:cstheme="majorBidi"/>
                <w:sz w:val="28"/>
                <w:szCs w:val="28"/>
                <w:rtl/>
              </w:rPr>
            </w:pPr>
            <w:r w:rsidRPr="00617B76">
              <w:rPr>
                <w:rFonts w:asciiTheme="majorBidi" w:eastAsiaTheme="minorEastAsia" w:hAnsiTheme="majorBidi" w:cstheme="majorBidi"/>
                <w:sz w:val="28"/>
                <w:szCs w:val="28"/>
              </w:rPr>
              <w:t>IPR</w:t>
            </w:r>
          </w:p>
        </w:tc>
        <w:tc>
          <w:tcPr>
            <w:tcW w:w="1842" w:type="dxa"/>
            <w:shd w:val="clear" w:color="auto" w:fill="FBD4B4" w:themeFill="accent6" w:themeFillTint="66"/>
          </w:tcPr>
          <w:p w:rsidR="00782350" w:rsidRPr="00617B76" w:rsidRDefault="00782350" w:rsidP="002915FB">
            <w:pPr>
              <w:tabs>
                <w:tab w:val="right" w:pos="282"/>
                <w:tab w:val="left" w:pos="1037"/>
              </w:tabs>
              <w:jc w:val="center"/>
              <w:rPr>
                <w:rFonts w:asciiTheme="majorBidi" w:eastAsiaTheme="minorEastAsia" w:hAnsiTheme="majorBidi" w:cstheme="majorBidi"/>
                <w:sz w:val="28"/>
                <w:szCs w:val="28"/>
                <w:rtl/>
              </w:rPr>
            </w:pPr>
            <w:r w:rsidRPr="00617B76">
              <w:rPr>
                <w:rFonts w:asciiTheme="majorBidi" w:eastAsiaTheme="minorEastAsia" w:hAnsiTheme="majorBidi" w:cstheme="majorBidi"/>
                <w:sz w:val="28"/>
                <w:szCs w:val="28"/>
              </w:rPr>
              <w:t>IBMR</w:t>
            </w:r>
          </w:p>
        </w:tc>
        <w:tc>
          <w:tcPr>
            <w:tcW w:w="1842" w:type="dxa"/>
            <w:shd w:val="clear" w:color="auto" w:fill="FBD4B4" w:themeFill="accent6" w:themeFillTint="66"/>
          </w:tcPr>
          <w:p w:rsidR="00782350" w:rsidRPr="00617B76" w:rsidRDefault="00782350" w:rsidP="002915FB">
            <w:pPr>
              <w:tabs>
                <w:tab w:val="right" w:pos="282"/>
                <w:tab w:val="left" w:pos="1037"/>
              </w:tabs>
              <w:jc w:val="center"/>
              <w:rPr>
                <w:rFonts w:asciiTheme="majorBidi" w:eastAsiaTheme="minorEastAsia" w:hAnsiTheme="majorBidi" w:cstheme="majorBidi"/>
                <w:sz w:val="28"/>
                <w:szCs w:val="28"/>
                <w:rtl/>
              </w:rPr>
            </w:pPr>
            <w:r w:rsidRPr="00617B76">
              <w:rPr>
                <w:rFonts w:asciiTheme="majorBidi" w:eastAsiaTheme="minorEastAsia" w:hAnsiTheme="majorBidi" w:cstheme="majorBidi"/>
                <w:sz w:val="28"/>
                <w:szCs w:val="28"/>
              </w:rPr>
              <w:t>IBD</w:t>
            </w:r>
          </w:p>
        </w:tc>
        <w:tc>
          <w:tcPr>
            <w:tcW w:w="1843" w:type="dxa"/>
            <w:shd w:val="clear" w:color="auto" w:fill="FBD4B4" w:themeFill="accent6" w:themeFillTint="66"/>
          </w:tcPr>
          <w:p w:rsidR="00782350" w:rsidRPr="00617B76" w:rsidRDefault="00782350" w:rsidP="002915FB">
            <w:pPr>
              <w:tabs>
                <w:tab w:val="right" w:pos="282"/>
                <w:tab w:val="left" w:pos="1037"/>
              </w:tabs>
              <w:jc w:val="center"/>
              <w:rPr>
                <w:rFonts w:asciiTheme="majorBidi" w:eastAsiaTheme="minorEastAsia" w:hAnsiTheme="majorBidi" w:cstheme="majorBidi"/>
                <w:sz w:val="28"/>
                <w:szCs w:val="28"/>
                <w:rtl/>
              </w:rPr>
            </w:pPr>
            <w:r w:rsidRPr="00617B76">
              <w:rPr>
                <w:rFonts w:asciiTheme="majorBidi" w:eastAsiaTheme="minorEastAsia" w:hAnsiTheme="majorBidi" w:cstheme="majorBidi"/>
                <w:sz w:val="28"/>
                <w:szCs w:val="28"/>
              </w:rPr>
              <w:t>IBGN</w:t>
            </w:r>
          </w:p>
        </w:tc>
      </w:tr>
      <w:tr w:rsidR="00782350" w:rsidRPr="00617B76" w:rsidTr="002915FB">
        <w:trPr>
          <w:jc w:val="center"/>
        </w:trPr>
        <w:tc>
          <w:tcPr>
            <w:tcW w:w="2375" w:type="dxa"/>
            <w:shd w:val="clear" w:color="auto" w:fill="0070C0"/>
          </w:tcPr>
          <w:p w:rsidR="00782350" w:rsidRPr="00617B76" w:rsidRDefault="00782350" w:rsidP="002915FB">
            <w:pPr>
              <w:tabs>
                <w:tab w:val="right" w:pos="282"/>
                <w:tab w:val="left" w:pos="1037"/>
              </w:tabs>
              <w:jc w:val="center"/>
              <w:rPr>
                <w:rFonts w:asciiTheme="majorBidi" w:eastAsiaTheme="minorEastAsia" w:hAnsiTheme="majorBidi" w:cstheme="majorBidi"/>
                <w:sz w:val="28"/>
                <w:szCs w:val="28"/>
                <w:rtl/>
              </w:rPr>
            </w:pPr>
            <w:r w:rsidRPr="00617B76">
              <w:rPr>
                <w:rFonts w:asciiTheme="majorBidi" w:eastAsiaTheme="minorEastAsia" w:hAnsiTheme="majorBidi" w:cstheme="majorBidi"/>
                <w:sz w:val="28"/>
                <w:szCs w:val="28"/>
              </w:rPr>
              <w:t>Très bonne</w:t>
            </w:r>
          </w:p>
        </w:tc>
        <w:tc>
          <w:tcPr>
            <w:tcW w:w="1309" w:type="dxa"/>
          </w:tcPr>
          <w:p w:rsidR="00782350" w:rsidRPr="00617B76" w:rsidRDefault="00782350" w:rsidP="002915FB">
            <w:pPr>
              <w:tabs>
                <w:tab w:val="right" w:pos="282"/>
                <w:tab w:val="left" w:pos="1037"/>
              </w:tabs>
              <w:rPr>
                <w:rFonts w:asciiTheme="majorBidi" w:eastAsiaTheme="minorEastAsia" w:hAnsiTheme="majorBidi" w:cstheme="majorBidi"/>
                <w:sz w:val="28"/>
                <w:szCs w:val="28"/>
              </w:rPr>
            </w:pPr>
            <w:r w:rsidRPr="00617B76">
              <w:rPr>
                <w:rFonts w:asciiTheme="majorBidi" w:eastAsiaTheme="minorEastAsia" w:hAnsiTheme="majorBidi" w:cstheme="majorBidi"/>
                <w:sz w:val="28"/>
                <w:szCs w:val="28"/>
              </w:rPr>
              <w:t xml:space="preserve">0-7       </w:t>
            </w:r>
          </w:p>
        </w:tc>
        <w:tc>
          <w:tcPr>
            <w:tcW w:w="1842" w:type="dxa"/>
          </w:tcPr>
          <w:p w:rsidR="00782350" w:rsidRPr="00617B76" w:rsidRDefault="00782350" w:rsidP="002915FB">
            <w:pPr>
              <w:tabs>
                <w:tab w:val="right" w:pos="282"/>
                <w:tab w:val="left" w:pos="1037"/>
              </w:tabs>
              <w:jc w:val="center"/>
              <w:rPr>
                <w:rFonts w:asciiTheme="majorBidi" w:eastAsiaTheme="minorEastAsia" w:hAnsiTheme="majorBidi" w:cstheme="majorBidi"/>
                <w:sz w:val="28"/>
                <w:szCs w:val="28"/>
                <w:rtl/>
              </w:rPr>
            </w:pPr>
            <w:r w:rsidRPr="00617B76">
              <w:rPr>
                <w:rFonts w:asciiTheme="majorBidi" w:eastAsiaTheme="minorEastAsia" w:hAnsiTheme="majorBidi" w:cstheme="majorBidi"/>
                <w:sz w:val="28"/>
                <w:szCs w:val="28"/>
              </w:rPr>
              <w:t>&gt;14</w:t>
            </w:r>
          </w:p>
        </w:tc>
        <w:tc>
          <w:tcPr>
            <w:tcW w:w="1842" w:type="dxa"/>
          </w:tcPr>
          <w:p w:rsidR="00782350" w:rsidRPr="00617B76" w:rsidRDefault="00782350" w:rsidP="002915FB">
            <w:pPr>
              <w:tabs>
                <w:tab w:val="right" w:pos="282"/>
                <w:tab w:val="left" w:pos="1037"/>
              </w:tabs>
              <w:jc w:val="center"/>
              <w:rPr>
                <w:rFonts w:asciiTheme="majorBidi" w:eastAsiaTheme="minorEastAsia" w:hAnsiTheme="majorBidi" w:cstheme="majorBidi"/>
                <w:sz w:val="28"/>
                <w:szCs w:val="28"/>
                <w:rtl/>
              </w:rPr>
            </w:pPr>
            <w:r w:rsidRPr="00617B76">
              <w:rPr>
                <w:rFonts w:asciiTheme="majorBidi" w:eastAsiaTheme="minorEastAsia" w:hAnsiTheme="majorBidi" w:cstheme="majorBidi"/>
                <w:sz w:val="28"/>
                <w:szCs w:val="28"/>
              </w:rPr>
              <w:t>17-20</w:t>
            </w:r>
          </w:p>
        </w:tc>
        <w:tc>
          <w:tcPr>
            <w:tcW w:w="1843" w:type="dxa"/>
          </w:tcPr>
          <w:p w:rsidR="00782350" w:rsidRPr="00617B76" w:rsidRDefault="00782350" w:rsidP="002915FB">
            <w:pPr>
              <w:tabs>
                <w:tab w:val="right" w:pos="282"/>
                <w:tab w:val="left" w:pos="1037"/>
              </w:tabs>
              <w:jc w:val="center"/>
              <w:rPr>
                <w:rFonts w:asciiTheme="majorBidi" w:eastAsiaTheme="minorEastAsia" w:hAnsiTheme="majorBidi" w:cstheme="majorBidi"/>
                <w:sz w:val="28"/>
                <w:szCs w:val="28"/>
                <w:rtl/>
              </w:rPr>
            </w:pPr>
            <w:r w:rsidRPr="00617B76">
              <w:rPr>
                <w:rFonts w:asciiTheme="majorBidi" w:eastAsiaTheme="minorEastAsia" w:hAnsiTheme="majorBidi" w:cstheme="majorBidi"/>
                <w:sz w:val="28"/>
                <w:szCs w:val="28"/>
              </w:rPr>
              <w:t>17-20</w:t>
            </w:r>
          </w:p>
        </w:tc>
      </w:tr>
      <w:tr w:rsidR="00782350" w:rsidRPr="00617B76" w:rsidTr="002915FB">
        <w:trPr>
          <w:jc w:val="center"/>
        </w:trPr>
        <w:tc>
          <w:tcPr>
            <w:tcW w:w="2375" w:type="dxa"/>
            <w:shd w:val="clear" w:color="auto" w:fill="00B0F0"/>
          </w:tcPr>
          <w:p w:rsidR="00782350" w:rsidRPr="00617B76" w:rsidRDefault="00782350" w:rsidP="002915FB">
            <w:pPr>
              <w:tabs>
                <w:tab w:val="right" w:pos="282"/>
                <w:tab w:val="left" w:pos="1037"/>
              </w:tabs>
              <w:jc w:val="center"/>
              <w:rPr>
                <w:rFonts w:asciiTheme="majorBidi" w:eastAsiaTheme="minorEastAsia" w:hAnsiTheme="majorBidi" w:cstheme="majorBidi"/>
                <w:sz w:val="28"/>
                <w:szCs w:val="28"/>
                <w:rtl/>
              </w:rPr>
            </w:pPr>
            <w:r w:rsidRPr="00617B76">
              <w:rPr>
                <w:rFonts w:asciiTheme="majorBidi" w:eastAsiaTheme="minorEastAsia" w:hAnsiTheme="majorBidi" w:cstheme="majorBidi"/>
                <w:sz w:val="28"/>
                <w:szCs w:val="28"/>
              </w:rPr>
              <w:t>Bonne</w:t>
            </w:r>
          </w:p>
        </w:tc>
        <w:tc>
          <w:tcPr>
            <w:tcW w:w="1309" w:type="dxa"/>
          </w:tcPr>
          <w:p w:rsidR="00782350" w:rsidRPr="00617B76" w:rsidRDefault="00782350" w:rsidP="002915FB">
            <w:pPr>
              <w:tabs>
                <w:tab w:val="right" w:pos="282"/>
                <w:tab w:val="left" w:pos="1037"/>
              </w:tabs>
              <w:jc w:val="center"/>
              <w:rPr>
                <w:rFonts w:asciiTheme="majorBidi" w:eastAsiaTheme="minorEastAsia" w:hAnsiTheme="majorBidi" w:cstheme="majorBidi"/>
                <w:sz w:val="28"/>
                <w:szCs w:val="28"/>
                <w:rtl/>
              </w:rPr>
            </w:pPr>
            <w:r w:rsidRPr="00617B76">
              <w:rPr>
                <w:rFonts w:asciiTheme="majorBidi" w:eastAsiaTheme="minorEastAsia" w:hAnsiTheme="majorBidi" w:cstheme="majorBidi"/>
                <w:sz w:val="28"/>
                <w:szCs w:val="28"/>
              </w:rPr>
              <w:t>7-16</w:t>
            </w:r>
          </w:p>
        </w:tc>
        <w:tc>
          <w:tcPr>
            <w:tcW w:w="1842" w:type="dxa"/>
          </w:tcPr>
          <w:p w:rsidR="00782350" w:rsidRPr="00617B76" w:rsidRDefault="00782350" w:rsidP="002915FB">
            <w:pPr>
              <w:tabs>
                <w:tab w:val="right" w:pos="282"/>
                <w:tab w:val="left" w:pos="1037"/>
              </w:tabs>
              <w:jc w:val="center"/>
              <w:rPr>
                <w:rFonts w:asciiTheme="majorBidi" w:eastAsiaTheme="minorEastAsia" w:hAnsiTheme="majorBidi" w:cstheme="majorBidi"/>
                <w:sz w:val="28"/>
                <w:szCs w:val="28"/>
                <w:rtl/>
              </w:rPr>
            </w:pPr>
            <w:r w:rsidRPr="00617B76">
              <w:rPr>
                <w:rFonts w:asciiTheme="majorBidi" w:eastAsiaTheme="minorEastAsia" w:hAnsiTheme="majorBidi" w:cstheme="majorBidi"/>
                <w:sz w:val="28"/>
                <w:szCs w:val="28"/>
              </w:rPr>
              <w:t>12-14</w:t>
            </w:r>
          </w:p>
        </w:tc>
        <w:tc>
          <w:tcPr>
            <w:tcW w:w="1842" w:type="dxa"/>
          </w:tcPr>
          <w:p w:rsidR="00782350" w:rsidRPr="00617B76" w:rsidRDefault="00782350" w:rsidP="002915FB">
            <w:pPr>
              <w:tabs>
                <w:tab w:val="right" w:pos="282"/>
                <w:tab w:val="left" w:pos="1037"/>
              </w:tabs>
              <w:jc w:val="center"/>
              <w:rPr>
                <w:rFonts w:asciiTheme="majorBidi" w:eastAsiaTheme="minorEastAsia" w:hAnsiTheme="majorBidi" w:cstheme="majorBidi"/>
                <w:sz w:val="28"/>
                <w:szCs w:val="28"/>
                <w:rtl/>
              </w:rPr>
            </w:pPr>
            <w:r w:rsidRPr="00617B76">
              <w:rPr>
                <w:rFonts w:asciiTheme="majorBidi" w:eastAsiaTheme="minorEastAsia" w:hAnsiTheme="majorBidi" w:cstheme="majorBidi"/>
                <w:sz w:val="28"/>
                <w:szCs w:val="28"/>
              </w:rPr>
              <w:t>13-17</w:t>
            </w:r>
          </w:p>
        </w:tc>
        <w:tc>
          <w:tcPr>
            <w:tcW w:w="1843" w:type="dxa"/>
          </w:tcPr>
          <w:p w:rsidR="00782350" w:rsidRPr="00617B76" w:rsidRDefault="00782350" w:rsidP="002915FB">
            <w:pPr>
              <w:tabs>
                <w:tab w:val="right" w:pos="282"/>
                <w:tab w:val="left" w:pos="1037"/>
              </w:tabs>
              <w:jc w:val="center"/>
              <w:rPr>
                <w:rFonts w:asciiTheme="majorBidi" w:eastAsiaTheme="minorEastAsia" w:hAnsiTheme="majorBidi" w:cstheme="majorBidi"/>
                <w:sz w:val="28"/>
                <w:szCs w:val="28"/>
                <w:rtl/>
              </w:rPr>
            </w:pPr>
            <w:r w:rsidRPr="00617B76">
              <w:rPr>
                <w:rFonts w:asciiTheme="majorBidi" w:eastAsiaTheme="minorEastAsia" w:hAnsiTheme="majorBidi" w:cstheme="majorBidi"/>
                <w:sz w:val="28"/>
                <w:szCs w:val="28"/>
              </w:rPr>
              <w:t>13-16</w:t>
            </w:r>
          </w:p>
        </w:tc>
      </w:tr>
      <w:tr w:rsidR="00782350" w:rsidRPr="00617B76" w:rsidTr="002915FB">
        <w:trPr>
          <w:jc w:val="center"/>
        </w:trPr>
        <w:tc>
          <w:tcPr>
            <w:tcW w:w="2375" w:type="dxa"/>
            <w:shd w:val="clear" w:color="auto" w:fill="FFFF00"/>
          </w:tcPr>
          <w:p w:rsidR="00782350" w:rsidRPr="00617B76" w:rsidRDefault="00782350" w:rsidP="002915FB">
            <w:pPr>
              <w:tabs>
                <w:tab w:val="right" w:pos="282"/>
                <w:tab w:val="left" w:pos="1037"/>
              </w:tabs>
              <w:jc w:val="center"/>
              <w:rPr>
                <w:rFonts w:asciiTheme="majorBidi" w:eastAsiaTheme="minorEastAsia" w:hAnsiTheme="majorBidi" w:cstheme="majorBidi"/>
                <w:sz w:val="28"/>
                <w:szCs w:val="28"/>
                <w:rtl/>
              </w:rPr>
            </w:pPr>
            <w:r w:rsidRPr="00617B76">
              <w:rPr>
                <w:rFonts w:asciiTheme="majorBidi" w:eastAsiaTheme="minorEastAsia" w:hAnsiTheme="majorBidi" w:cstheme="majorBidi"/>
                <w:sz w:val="28"/>
                <w:szCs w:val="28"/>
              </w:rPr>
              <w:t>Passable</w:t>
            </w:r>
          </w:p>
        </w:tc>
        <w:tc>
          <w:tcPr>
            <w:tcW w:w="1309" w:type="dxa"/>
          </w:tcPr>
          <w:p w:rsidR="00782350" w:rsidRPr="00617B76" w:rsidRDefault="00782350" w:rsidP="002915FB">
            <w:pPr>
              <w:tabs>
                <w:tab w:val="right" w:pos="282"/>
                <w:tab w:val="left" w:pos="1037"/>
              </w:tabs>
              <w:jc w:val="center"/>
              <w:rPr>
                <w:rFonts w:asciiTheme="majorBidi" w:eastAsiaTheme="minorEastAsia" w:hAnsiTheme="majorBidi" w:cstheme="majorBidi"/>
                <w:sz w:val="28"/>
                <w:szCs w:val="28"/>
                <w:rtl/>
              </w:rPr>
            </w:pPr>
            <w:r w:rsidRPr="00617B76">
              <w:rPr>
                <w:rFonts w:asciiTheme="majorBidi" w:eastAsiaTheme="minorEastAsia" w:hAnsiTheme="majorBidi" w:cstheme="majorBidi"/>
                <w:sz w:val="28"/>
                <w:szCs w:val="28"/>
              </w:rPr>
              <w:t>16-25</w:t>
            </w:r>
          </w:p>
        </w:tc>
        <w:tc>
          <w:tcPr>
            <w:tcW w:w="1842" w:type="dxa"/>
          </w:tcPr>
          <w:p w:rsidR="00782350" w:rsidRPr="00617B76" w:rsidRDefault="00782350" w:rsidP="002915FB">
            <w:pPr>
              <w:tabs>
                <w:tab w:val="right" w:pos="282"/>
                <w:tab w:val="left" w:pos="1037"/>
              </w:tabs>
              <w:jc w:val="center"/>
              <w:rPr>
                <w:rFonts w:asciiTheme="majorBidi" w:eastAsiaTheme="minorEastAsia" w:hAnsiTheme="majorBidi" w:cstheme="majorBidi"/>
                <w:sz w:val="28"/>
                <w:szCs w:val="28"/>
                <w:rtl/>
              </w:rPr>
            </w:pPr>
            <w:r w:rsidRPr="00617B76">
              <w:rPr>
                <w:rFonts w:asciiTheme="majorBidi" w:eastAsiaTheme="minorEastAsia" w:hAnsiTheme="majorBidi" w:cstheme="majorBidi"/>
                <w:sz w:val="28"/>
                <w:szCs w:val="28"/>
              </w:rPr>
              <w:t>10-12</w:t>
            </w:r>
          </w:p>
        </w:tc>
        <w:tc>
          <w:tcPr>
            <w:tcW w:w="1842" w:type="dxa"/>
          </w:tcPr>
          <w:p w:rsidR="00782350" w:rsidRPr="00617B76" w:rsidRDefault="00782350" w:rsidP="002915FB">
            <w:pPr>
              <w:tabs>
                <w:tab w:val="right" w:pos="282"/>
                <w:tab w:val="left" w:pos="1037"/>
              </w:tabs>
              <w:jc w:val="center"/>
              <w:rPr>
                <w:rFonts w:asciiTheme="majorBidi" w:eastAsiaTheme="minorEastAsia" w:hAnsiTheme="majorBidi" w:cstheme="majorBidi"/>
                <w:sz w:val="28"/>
                <w:szCs w:val="28"/>
                <w:rtl/>
              </w:rPr>
            </w:pPr>
            <w:r w:rsidRPr="00617B76">
              <w:rPr>
                <w:rFonts w:asciiTheme="majorBidi" w:eastAsiaTheme="minorEastAsia" w:hAnsiTheme="majorBidi" w:cstheme="majorBidi"/>
                <w:sz w:val="28"/>
                <w:szCs w:val="28"/>
              </w:rPr>
              <w:t>9-13</w:t>
            </w:r>
          </w:p>
        </w:tc>
        <w:tc>
          <w:tcPr>
            <w:tcW w:w="1843" w:type="dxa"/>
          </w:tcPr>
          <w:p w:rsidR="00782350" w:rsidRPr="00617B76" w:rsidRDefault="00782350" w:rsidP="002915FB">
            <w:pPr>
              <w:tabs>
                <w:tab w:val="right" w:pos="282"/>
                <w:tab w:val="left" w:pos="1037"/>
              </w:tabs>
              <w:jc w:val="center"/>
              <w:rPr>
                <w:rFonts w:asciiTheme="majorBidi" w:eastAsiaTheme="minorEastAsia" w:hAnsiTheme="majorBidi" w:cstheme="majorBidi"/>
                <w:sz w:val="28"/>
                <w:szCs w:val="28"/>
                <w:rtl/>
              </w:rPr>
            </w:pPr>
            <w:r w:rsidRPr="00617B76">
              <w:rPr>
                <w:rFonts w:asciiTheme="majorBidi" w:eastAsiaTheme="minorEastAsia" w:hAnsiTheme="majorBidi" w:cstheme="majorBidi"/>
                <w:sz w:val="28"/>
                <w:szCs w:val="28"/>
              </w:rPr>
              <w:t>9-12</w:t>
            </w:r>
          </w:p>
        </w:tc>
      </w:tr>
      <w:tr w:rsidR="00782350" w:rsidRPr="00617B76" w:rsidTr="002915FB">
        <w:trPr>
          <w:jc w:val="center"/>
        </w:trPr>
        <w:tc>
          <w:tcPr>
            <w:tcW w:w="2375" w:type="dxa"/>
            <w:shd w:val="clear" w:color="auto" w:fill="F79646" w:themeFill="accent6"/>
          </w:tcPr>
          <w:p w:rsidR="00782350" w:rsidRPr="00617B76" w:rsidRDefault="00782350" w:rsidP="002915FB">
            <w:pPr>
              <w:tabs>
                <w:tab w:val="right" w:pos="282"/>
                <w:tab w:val="left" w:pos="1037"/>
              </w:tabs>
              <w:jc w:val="center"/>
              <w:rPr>
                <w:rFonts w:asciiTheme="majorBidi" w:eastAsiaTheme="minorEastAsia" w:hAnsiTheme="majorBidi" w:cstheme="majorBidi"/>
                <w:sz w:val="28"/>
                <w:szCs w:val="28"/>
                <w:rtl/>
              </w:rPr>
            </w:pPr>
            <w:r w:rsidRPr="00617B76">
              <w:rPr>
                <w:rFonts w:asciiTheme="majorBidi" w:eastAsiaTheme="minorEastAsia" w:hAnsiTheme="majorBidi" w:cstheme="majorBidi"/>
                <w:sz w:val="28"/>
                <w:szCs w:val="28"/>
              </w:rPr>
              <w:t>Mauvaise</w:t>
            </w:r>
          </w:p>
        </w:tc>
        <w:tc>
          <w:tcPr>
            <w:tcW w:w="1309" w:type="dxa"/>
          </w:tcPr>
          <w:p w:rsidR="00782350" w:rsidRPr="00617B76" w:rsidRDefault="00782350" w:rsidP="002915FB">
            <w:pPr>
              <w:tabs>
                <w:tab w:val="right" w:pos="282"/>
                <w:tab w:val="left" w:pos="1037"/>
              </w:tabs>
              <w:jc w:val="center"/>
              <w:rPr>
                <w:rFonts w:asciiTheme="majorBidi" w:eastAsiaTheme="minorEastAsia" w:hAnsiTheme="majorBidi" w:cstheme="majorBidi"/>
                <w:sz w:val="28"/>
                <w:szCs w:val="28"/>
                <w:rtl/>
              </w:rPr>
            </w:pPr>
            <w:r w:rsidRPr="00617B76">
              <w:rPr>
                <w:rFonts w:asciiTheme="majorBidi" w:eastAsiaTheme="minorEastAsia" w:hAnsiTheme="majorBidi" w:cstheme="majorBidi"/>
                <w:sz w:val="28"/>
                <w:szCs w:val="28"/>
              </w:rPr>
              <w:t>25-36</w:t>
            </w:r>
          </w:p>
        </w:tc>
        <w:tc>
          <w:tcPr>
            <w:tcW w:w="1842" w:type="dxa"/>
          </w:tcPr>
          <w:p w:rsidR="00782350" w:rsidRPr="00617B76" w:rsidRDefault="00782350" w:rsidP="002915FB">
            <w:pPr>
              <w:tabs>
                <w:tab w:val="right" w:pos="282"/>
                <w:tab w:val="left" w:pos="1037"/>
              </w:tabs>
              <w:jc w:val="center"/>
              <w:rPr>
                <w:rFonts w:asciiTheme="majorBidi" w:eastAsiaTheme="minorEastAsia" w:hAnsiTheme="majorBidi" w:cstheme="majorBidi"/>
                <w:sz w:val="28"/>
                <w:szCs w:val="28"/>
                <w:rtl/>
              </w:rPr>
            </w:pPr>
            <w:r w:rsidRPr="00617B76">
              <w:rPr>
                <w:rFonts w:asciiTheme="majorBidi" w:eastAsiaTheme="minorEastAsia" w:hAnsiTheme="majorBidi" w:cstheme="majorBidi"/>
                <w:sz w:val="28"/>
                <w:szCs w:val="28"/>
              </w:rPr>
              <w:t>8-10</w:t>
            </w:r>
          </w:p>
        </w:tc>
        <w:tc>
          <w:tcPr>
            <w:tcW w:w="1842" w:type="dxa"/>
          </w:tcPr>
          <w:p w:rsidR="00782350" w:rsidRPr="00617B76" w:rsidRDefault="00782350" w:rsidP="002915FB">
            <w:pPr>
              <w:tabs>
                <w:tab w:val="right" w:pos="282"/>
                <w:tab w:val="left" w:pos="1037"/>
              </w:tabs>
              <w:jc w:val="center"/>
              <w:rPr>
                <w:rFonts w:asciiTheme="majorBidi" w:eastAsiaTheme="minorEastAsia" w:hAnsiTheme="majorBidi" w:cstheme="majorBidi"/>
                <w:sz w:val="28"/>
                <w:szCs w:val="28"/>
                <w:rtl/>
              </w:rPr>
            </w:pPr>
            <w:r w:rsidRPr="00617B76">
              <w:rPr>
                <w:rFonts w:asciiTheme="majorBidi" w:eastAsiaTheme="minorEastAsia" w:hAnsiTheme="majorBidi" w:cstheme="majorBidi"/>
                <w:sz w:val="28"/>
                <w:szCs w:val="28"/>
              </w:rPr>
              <w:t>5-9</w:t>
            </w:r>
          </w:p>
        </w:tc>
        <w:tc>
          <w:tcPr>
            <w:tcW w:w="1843" w:type="dxa"/>
          </w:tcPr>
          <w:p w:rsidR="00782350" w:rsidRPr="00617B76" w:rsidRDefault="00782350" w:rsidP="002915FB">
            <w:pPr>
              <w:tabs>
                <w:tab w:val="right" w:pos="282"/>
                <w:tab w:val="left" w:pos="1037"/>
              </w:tabs>
              <w:jc w:val="center"/>
              <w:rPr>
                <w:rFonts w:asciiTheme="majorBidi" w:eastAsiaTheme="minorEastAsia" w:hAnsiTheme="majorBidi" w:cstheme="majorBidi"/>
                <w:sz w:val="28"/>
                <w:szCs w:val="28"/>
                <w:rtl/>
              </w:rPr>
            </w:pPr>
            <w:r w:rsidRPr="00617B76">
              <w:rPr>
                <w:rFonts w:asciiTheme="majorBidi" w:eastAsiaTheme="minorEastAsia" w:hAnsiTheme="majorBidi" w:cstheme="majorBidi"/>
                <w:sz w:val="28"/>
                <w:szCs w:val="28"/>
              </w:rPr>
              <w:t>5-8</w:t>
            </w:r>
          </w:p>
        </w:tc>
      </w:tr>
      <w:tr w:rsidR="00782350" w:rsidRPr="00617B76" w:rsidTr="002915FB">
        <w:trPr>
          <w:jc w:val="center"/>
        </w:trPr>
        <w:tc>
          <w:tcPr>
            <w:tcW w:w="2375" w:type="dxa"/>
            <w:shd w:val="clear" w:color="auto" w:fill="FF0000"/>
          </w:tcPr>
          <w:p w:rsidR="00782350" w:rsidRPr="00617B76" w:rsidRDefault="00782350" w:rsidP="002915FB">
            <w:pPr>
              <w:tabs>
                <w:tab w:val="right" w:pos="282"/>
                <w:tab w:val="left" w:pos="1037"/>
              </w:tabs>
              <w:jc w:val="center"/>
              <w:rPr>
                <w:rFonts w:asciiTheme="majorBidi" w:eastAsiaTheme="minorEastAsia" w:hAnsiTheme="majorBidi" w:cstheme="majorBidi"/>
                <w:sz w:val="28"/>
                <w:szCs w:val="28"/>
                <w:rtl/>
              </w:rPr>
            </w:pPr>
            <w:r w:rsidRPr="00617B76">
              <w:rPr>
                <w:rFonts w:asciiTheme="majorBidi" w:eastAsiaTheme="minorEastAsia" w:hAnsiTheme="majorBidi" w:cstheme="majorBidi"/>
                <w:sz w:val="28"/>
                <w:szCs w:val="28"/>
              </w:rPr>
              <w:t>Très Mauvaise</w:t>
            </w:r>
          </w:p>
        </w:tc>
        <w:tc>
          <w:tcPr>
            <w:tcW w:w="1309" w:type="dxa"/>
          </w:tcPr>
          <w:p w:rsidR="00782350" w:rsidRPr="00617B76" w:rsidRDefault="00782350" w:rsidP="002915FB">
            <w:pPr>
              <w:tabs>
                <w:tab w:val="right" w:pos="282"/>
                <w:tab w:val="left" w:pos="1037"/>
              </w:tabs>
              <w:jc w:val="center"/>
              <w:rPr>
                <w:rFonts w:asciiTheme="majorBidi" w:eastAsiaTheme="minorEastAsia" w:hAnsiTheme="majorBidi" w:cstheme="majorBidi"/>
                <w:sz w:val="28"/>
                <w:szCs w:val="28"/>
                <w:rtl/>
              </w:rPr>
            </w:pPr>
            <w:r w:rsidRPr="00617B76">
              <w:rPr>
                <w:rFonts w:asciiTheme="majorBidi" w:eastAsiaTheme="minorEastAsia" w:hAnsiTheme="majorBidi" w:cstheme="majorBidi"/>
                <w:sz w:val="28"/>
                <w:szCs w:val="28"/>
              </w:rPr>
              <w:t>&gt;36</w:t>
            </w:r>
          </w:p>
        </w:tc>
        <w:tc>
          <w:tcPr>
            <w:tcW w:w="1842" w:type="dxa"/>
          </w:tcPr>
          <w:p w:rsidR="00782350" w:rsidRPr="00617B76" w:rsidRDefault="00782350" w:rsidP="002915FB">
            <w:pPr>
              <w:tabs>
                <w:tab w:val="right" w:pos="282"/>
                <w:tab w:val="left" w:pos="1037"/>
              </w:tabs>
              <w:jc w:val="center"/>
              <w:rPr>
                <w:rFonts w:asciiTheme="majorBidi" w:eastAsiaTheme="minorEastAsia" w:hAnsiTheme="majorBidi" w:cstheme="majorBidi"/>
                <w:sz w:val="28"/>
                <w:szCs w:val="28"/>
                <w:rtl/>
              </w:rPr>
            </w:pPr>
            <w:r w:rsidRPr="00617B76">
              <w:rPr>
                <w:rFonts w:asciiTheme="majorBidi" w:eastAsiaTheme="minorEastAsia" w:hAnsiTheme="majorBidi" w:cstheme="majorBidi"/>
                <w:sz w:val="28"/>
                <w:szCs w:val="28"/>
              </w:rPr>
              <w:t>˂8</w:t>
            </w:r>
          </w:p>
        </w:tc>
        <w:tc>
          <w:tcPr>
            <w:tcW w:w="1842" w:type="dxa"/>
          </w:tcPr>
          <w:p w:rsidR="00782350" w:rsidRPr="00617B76" w:rsidRDefault="00782350" w:rsidP="002915FB">
            <w:pPr>
              <w:tabs>
                <w:tab w:val="right" w:pos="282"/>
                <w:tab w:val="left" w:pos="1037"/>
              </w:tabs>
              <w:jc w:val="center"/>
              <w:rPr>
                <w:rFonts w:asciiTheme="majorBidi" w:eastAsiaTheme="minorEastAsia" w:hAnsiTheme="majorBidi" w:cstheme="majorBidi"/>
                <w:sz w:val="28"/>
                <w:szCs w:val="28"/>
                <w:rtl/>
              </w:rPr>
            </w:pPr>
            <w:r w:rsidRPr="00617B76">
              <w:rPr>
                <w:rFonts w:asciiTheme="majorBidi" w:eastAsiaTheme="minorEastAsia" w:hAnsiTheme="majorBidi" w:cstheme="majorBidi"/>
                <w:sz w:val="28"/>
                <w:szCs w:val="28"/>
              </w:rPr>
              <w:t>1-5</w:t>
            </w:r>
          </w:p>
        </w:tc>
        <w:tc>
          <w:tcPr>
            <w:tcW w:w="1843" w:type="dxa"/>
          </w:tcPr>
          <w:p w:rsidR="00782350" w:rsidRPr="00617B76" w:rsidRDefault="00782350" w:rsidP="002915FB">
            <w:pPr>
              <w:tabs>
                <w:tab w:val="right" w:pos="282"/>
                <w:tab w:val="left" w:pos="1037"/>
              </w:tabs>
              <w:jc w:val="center"/>
              <w:rPr>
                <w:rFonts w:asciiTheme="majorBidi" w:eastAsiaTheme="minorEastAsia" w:hAnsiTheme="majorBidi" w:cstheme="majorBidi"/>
                <w:sz w:val="28"/>
                <w:szCs w:val="28"/>
                <w:rtl/>
              </w:rPr>
            </w:pPr>
            <w:r w:rsidRPr="00617B76">
              <w:rPr>
                <w:rFonts w:asciiTheme="majorBidi" w:eastAsiaTheme="minorEastAsia" w:hAnsiTheme="majorBidi" w:cstheme="majorBidi"/>
                <w:sz w:val="28"/>
                <w:szCs w:val="28"/>
              </w:rPr>
              <w:t>1-4</w:t>
            </w:r>
          </w:p>
        </w:tc>
      </w:tr>
    </w:tbl>
    <w:p w:rsidR="00782350" w:rsidRPr="00E32DE9" w:rsidRDefault="00782350" w:rsidP="00782350">
      <w:pPr>
        <w:tabs>
          <w:tab w:val="right" w:pos="282"/>
          <w:tab w:val="left" w:pos="1037"/>
        </w:tabs>
        <w:spacing w:after="0" w:line="240" w:lineRule="auto"/>
        <w:jc w:val="lowKashida"/>
        <w:rPr>
          <w:rFonts w:ascii="Sakkal Majalla" w:eastAsiaTheme="minorEastAsia" w:hAnsi="Sakkal Majalla" w:cs="Sakkal Majalla"/>
          <w:rtl/>
        </w:rPr>
      </w:pPr>
    </w:p>
    <w:p w:rsidR="00782350" w:rsidRPr="00E800B9" w:rsidRDefault="00782350" w:rsidP="00782350">
      <w:pPr>
        <w:pStyle w:val="Paragraphedeliste"/>
        <w:numPr>
          <w:ilvl w:val="0"/>
          <w:numId w:val="5"/>
        </w:numPr>
        <w:tabs>
          <w:tab w:val="left" w:pos="1037"/>
        </w:tabs>
        <w:spacing w:after="0" w:line="240" w:lineRule="auto"/>
        <w:jc w:val="lowKashida"/>
        <w:rPr>
          <w:rFonts w:ascii="Sakkal Majalla" w:eastAsiaTheme="minorEastAsia" w:hAnsi="Sakkal Majalla" w:cs="Sakkal Majalla"/>
          <w:b/>
          <w:bCs/>
          <w:rtl/>
        </w:rPr>
      </w:pPr>
      <w:r w:rsidRPr="00E800B9">
        <w:rPr>
          <w:rFonts w:ascii="Sakkal Majalla" w:eastAsiaTheme="minorEastAsia" w:hAnsi="Sakkal Majalla" w:cs="Sakkal Majalla"/>
          <w:b/>
          <w:bCs/>
          <w:sz w:val="36"/>
          <w:szCs w:val="36"/>
          <w:rtl/>
        </w:rPr>
        <w:t>مؤشر الوفرة النسبية</w:t>
      </w:r>
      <w:r w:rsidRPr="00E800B9">
        <w:rPr>
          <w:rFonts w:asciiTheme="majorBidi" w:eastAsiaTheme="minorEastAsia" w:hAnsiTheme="majorBidi" w:cstheme="majorBidi"/>
          <w:b/>
          <w:bCs/>
          <w:sz w:val="28"/>
          <w:szCs w:val="28"/>
        </w:rPr>
        <w:t>Indice d'abondance relative</w:t>
      </w:r>
      <w:r w:rsidRPr="00E800B9">
        <w:rPr>
          <w:rFonts w:ascii="Sakkal Majalla" w:eastAsiaTheme="minorEastAsia" w:hAnsi="Sakkal Majalla" w:cs="Sakkal Majalla"/>
          <w:b/>
          <w:bCs/>
        </w:rPr>
        <w:t xml:space="preserve"> (Ra)</w:t>
      </w:r>
    </w:p>
    <w:p w:rsidR="00782350" w:rsidRDefault="00782350" w:rsidP="00782350">
      <w:pPr>
        <w:tabs>
          <w:tab w:val="left" w:pos="1037"/>
        </w:tabs>
        <w:spacing w:after="0" w:line="240" w:lineRule="auto"/>
        <w:jc w:val="lowKashida"/>
        <w:rPr>
          <w:rFonts w:ascii="Sakkal Majalla" w:eastAsiaTheme="minorEastAsia" w:hAnsi="Sakkal Majalla" w:cs="Sakkal Majalla"/>
          <w:rtl/>
        </w:rPr>
      </w:pPr>
      <w:r w:rsidRPr="008D092F">
        <w:rPr>
          <w:rFonts w:ascii="Sakkal Majalla" w:eastAsiaTheme="minorEastAsia" w:hAnsi="Sakkal Majalla" w:cs="Sakkal Majalla"/>
          <w:rtl/>
        </w:rPr>
        <w:t>حسب هذا المؤشر اعتمادا على المعادلة التي وردت في أموراي و</w:t>
      </w:r>
      <w:r>
        <w:rPr>
          <w:rFonts w:ascii="Sakkal Majalla" w:eastAsiaTheme="minorEastAsia" w:hAnsi="Sakkal Majalla" w:cs="Sakkal Majalla"/>
          <w:rtl/>
        </w:rPr>
        <w:t>يكادا</w:t>
      </w:r>
      <w:r w:rsidRPr="008D092F">
        <w:rPr>
          <w:rFonts w:ascii="Sakkal Majalla" w:eastAsiaTheme="minorEastAsia" w:hAnsi="Sakkal Majalla" w:cs="Sakkal Majalla"/>
          <w:rtl/>
        </w:rPr>
        <w:t>.</w:t>
      </w:r>
    </w:p>
    <w:p w:rsidR="00782350" w:rsidRPr="008D092F" w:rsidRDefault="00782350" w:rsidP="00782350">
      <w:pPr>
        <w:tabs>
          <w:tab w:val="left" w:pos="1037"/>
        </w:tabs>
        <w:spacing w:after="0" w:line="240" w:lineRule="auto"/>
        <w:jc w:val="lowKashida"/>
        <w:rPr>
          <w:rFonts w:ascii="Sakkal Majalla" w:eastAsiaTheme="minorEastAsia" w:hAnsi="Sakkal Majalla" w:cs="Sakkal Majalla"/>
          <w:rtl/>
        </w:rPr>
      </w:pPr>
    </w:p>
    <w:p w:rsidR="00782350" w:rsidRDefault="00782350" w:rsidP="00782350">
      <w:pPr>
        <w:tabs>
          <w:tab w:val="left" w:pos="1037"/>
        </w:tabs>
        <w:spacing w:after="0" w:line="240" w:lineRule="auto"/>
        <w:jc w:val="center"/>
        <w:rPr>
          <w:rFonts w:ascii="Sakkal Majalla" w:eastAsiaTheme="minorEastAsia" w:hAnsi="Sakkal Majalla" w:cs="Sakkal Majalla"/>
          <w:sz w:val="28"/>
          <w:szCs w:val="28"/>
          <w:rtl/>
        </w:rPr>
      </w:pPr>
      <m:oMathPara>
        <m:oMath>
          <m:r>
            <w:rPr>
              <w:rFonts w:ascii="Cambria Math" w:eastAsiaTheme="minorEastAsia" w:hAnsi="Cambria Math" w:cs="Sakkal Majalla"/>
              <w:sz w:val="28"/>
              <w:szCs w:val="28"/>
            </w:rPr>
            <m:t>Ra=Nx100/Ns</m:t>
          </m:r>
        </m:oMath>
      </m:oMathPara>
    </w:p>
    <w:p w:rsidR="00782350" w:rsidRPr="008D092F" w:rsidRDefault="00782350" w:rsidP="00782350">
      <w:pPr>
        <w:tabs>
          <w:tab w:val="left" w:pos="1037"/>
        </w:tabs>
        <w:spacing w:after="0" w:line="240" w:lineRule="auto"/>
        <w:jc w:val="lowKashida"/>
        <w:rPr>
          <w:rFonts w:ascii="Sakkal Majalla" w:eastAsiaTheme="minorEastAsia" w:hAnsi="Sakkal Majalla" w:cs="Sakkal Majalla"/>
          <w:rtl/>
        </w:rPr>
      </w:pPr>
    </w:p>
    <w:p w:rsidR="00782350" w:rsidRPr="008D092F" w:rsidRDefault="00782350" w:rsidP="00782350">
      <w:pPr>
        <w:tabs>
          <w:tab w:val="left" w:pos="1037"/>
        </w:tabs>
        <w:spacing w:after="0" w:line="240" w:lineRule="auto"/>
        <w:jc w:val="lowKashida"/>
        <w:rPr>
          <w:rFonts w:ascii="Sakkal Majalla" w:eastAsiaTheme="minorEastAsia" w:hAnsi="Sakkal Majalla" w:cs="Sakkal Majalla"/>
          <w:rtl/>
        </w:rPr>
      </w:pPr>
      <w:r w:rsidRPr="00617B76">
        <w:rPr>
          <w:rFonts w:asciiTheme="majorBidi" w:eastAsiaTheme="minorEastAsia" w:hAnsiTheme="majorBidi" w:cstheme="majorBidi"/>
          <w:sz w:val="28"/>
          <w:szCs w:val="28"/>
        </w:rPr>
        <w:t>N</w:t>
      </w:r>
      <w:r w:rsidRPr="008D092F">
        <w:rPr>
          <w:rFonts w:ascii="Sakkal Majalla" w:eastAsiaTheme="minorEastAsia" w:hAnsi="Sakkal Majalla" w:cs="Sakkal Majalla"/>
          <w:rtl/>
        </w:rPr>
        <w:t>= تمثل عدد أفراد النوع الواحد في العينة و</w:t>
      </w:r>
      <w:r w:rsidRPr="008D092F">
        <w:rPr>
          <w:rFonts w:ascii="Sakkal Majalla" w:eastAsiaTheme="minorEastAsia" w:hAnsi="Sakkal Majalla" w:cs="Sakkal Majalla"/>
        </w:rPr>
        <w:t>Ns</w:t>
      </w:r>
      <w:r w:rsidRPr="008D092F">
        <w:rPr>
          <w:rFonts w:ascii="Sakkal Majalla" w:eastAsiaTheme="minorEastAsia" w:hAnsi="Sakkal Majalla" w:cs="Sakkal Majalla"/>
          <w:rtl/>
        </w:rPr>
        <w:t xml:space="preserve">= العدد الكلي للأحياء في العينة، ولقد عبر عن النتائج باستخدام النسبة المئوية وكما يأتي: </w:t>
      </w:r>
    </w:p>
    <w:p w:rsidR="00782350" w:rsidRPr="008D092F" w:rsidRDefault="00782350" w:rsidP="00782350">
      <w:pPr>
        <w:tabs>
          <w:tab w:val="left" w:pos="1037"/>
        </w:tabs>
        <w:spacing w:after="0" w:line="240" w:lineRule="auto"/>
        <w:jc w:val="lowKashida"/>
        <w:rPr>
          <w:rFonts w:ascii="Sakkal Majalla" w:eastAsiaTheme="minorEastAsia" w:hAnsi="Sakkal Majalla" w:cs="Sakkal Majalla"/>
          <w:rtl/>
        </w:rPr>
      </w:pPr>
      <w:r w:rsidRPr="008D092F">
        <w:rPr>
          <w:rFonts w:ascii="Sakkal Majalla" w:eastAsiaTheme="minorEastAsia" w:hAnsi="Sakkal Majalla" w:cs="Sakkal Majalla"/>
          <w:rtl/>
        </w:rPr>
        <w:t>70</w:t>
      </w:r>
      <w:r w:rsidRPr="008D092F">
        <w:rPr>
          <w:rFonts w:ascii="Sakkal Majalla" w:eastAsiaTheme="minorEastAsia" w:hAnsi="Sakkal Majalla" w:cs="Sakkal Majalla"/>
        </w:rPr>
        <w:t>%</w:t>
      </w:r>
      <w:r w:rsidRPr="008D092F">
        <w:rPr>
          <w:rFonts w:ascii="Sakkal Majalla" w:eastAsiaTheme="minorEastAsia" w:hAnsi="Sakkal Majalla" w:cs="Sakkal Majalla"/>
          <w:rtl/>
        </w:rPr>
        <w:t>&lt;: أنواع سائدة و40</w:t>
      </w:r>
      <w:r w:rsidRPr="008D092F">
        <w:rPr>
          <w:rFonts w:ascii="Sakkal Majalla" w:eastAsiaTheme="minorEastAsia" w:hAnsi="Sakkal Majalla" w:cs="Sakkal Majalla"/>
        </w:rPr>
        <w:t>%</w:t>
      </w:r>
      <w:r w:rsidRPr="008D092F">
        <w:rPr>
          <w:rFonts w:ascii="Sakkal Majalla" w:eastAsiaTheme="minorEastAsia" w:hAnsi="Sakkal Majalla" w:cs="Sakkal Majalla"/>
          <w:rtl/>
        </w:rPr>
        <w:t>- 70</w:t>
      </w:r>
      <w:r w:rsidRPr="008D092F">
        <w:rPr>
          <w:rFonts w:ascii="Sakkal Majalla" w:eastAsiaTheme="minorEastAsia" w:hAnsi="Sakkal Majalla" w:cs="Sakkal Majalla"/>
        </w:rPr>
        <w:t>%</w:t>
      </w:r>
      <w:r w:rsidRPr="008D092F">
        <w:rPr>
          <w:rFonts w:ascii="Sakkal Majalla" w:eastAsiaTheme="minorEastAsia" w:hAnsi="Sakkal Majalla" w:cs="Sakkal Majalla"/>
          <w:rtl/>
        </w:rPr>
        <w:t>: أنواع وفيرة و10</w:t>
      </w:r>
      <w:r w:rsidRPr="008D092F">
        <w:rPr>
          <w:rFonts w:ascii="Sakkal Majalla" w:eastAsiaTheme="minorEastAsia" w:hAnsi="Sakkal Majalla" w:cs="Sakkal Majalla"/>
        </w:rPr>
        <w:t>%</w:t>
      </w:r>
      <w:r w:rsidRPr="008D092F">
        <w:rPr>
          <w:rFonts w:ascii="Sakkal Majalla" w:eastAsiaTheme="minorEastAsia" w:hAnsi="Sakkal Majalla" w:cs="Sakkal Majalla"/>
          <w:rtl/>
        </w:rPr>
        <w:t>-40</w:t>
      </w:r>
      <w:r w:rsidRPr="008D092F">
        <w:rPr>
          <w:rFonts w:ascii="Sakkal Majalla" w:eastAsiaTheme="minorEastAsia" w:hAnsi="Sakkal Majalla" w:cs="Sakkal Majalla"/>
        </w:rPr>
        <w:t>%</w:t>
      </w:r>
      <w:r w:rsidRPr="008D092F">
        <w:rPr>
          <w:rFonts w:ascii="Sakkal Majalla" w:eastAsiaTheme="minorEastAsia" w:hAnsi="Sakkal Majalla" w:cs="Sakkal Majalla"/>
          <w:rtl/>
        </w:rPr>
        <w:t xml:space="preserve"> : أنواع قليلة، و10</w:t>
      </w:r>
      <w:r w:rsidRPr="008D092F">
        <w:rPr>
          <w:rFonts w:ascii="Sakkal Majalla" w:eastAsiaTheme="minorEastAsia" w:hAnsi="Sakkal Majalla" w:cs="Sakkal Majalla"/>
        </w:rPr>
        <w:t>%</w:t>
      </w:r>
      <w:r w:rsidRPr="008D092F">
        <w:rPr>
          <w:rFonts w:ascii="Sakkal Majalla" w:eastAsiaTheme="minorEastAsia" w:hAnsi="Sakkal Majalla" w:cs="Sakkal Majalla"/>
          <w:rtl/>
        </w:rPr>
        <w:t>&gt;:أنواع نادرة.</w:t>
      </w:r>
    </w:p>
    <w:p w:rsidR="00782350" w:rsidRPr="008D092F" w:rsidRDefault="00782350" w:rsidP="00F7695C">
      <w:pPr>
        <w:tabs>
          <w:tab w:val="left" w:pos="1037"/>
        </w:tabs>
        <w:spacing w:after="0" w:line="240" w:lineRule="auto"/>
        <w:jc w:val="lowKashida"/>
        <w:rPr>
          <w:rFonts w:ascii="Sakkal Majalla" w:eastAsiaTheme="minorEastAsia" w:hAnsi="Sakkal Majalla" w:cs="Sakkal Majalla"/>
          <w:rtl/>
        </w:rPr>
      </w:pPr>
      <w:r w:rsidRPr="008D092F">
        <w:rPr>
          <w:rFonts w:ascii="Sakkal Majalla" w:eastAsiaTheme="minorEastAsia" w:hAnsi="Sakkal Majalla" w:cs="Sakkal Majalla"/>
          <w:rtl/>
        </w:rPr>
        <w:t>بوحدة بت /فرد.</w:t>
      </w:r>
    </w:p>
    <w:p w:rsidR="00782350" w:rsidRPr="00EA3C8A" w:rsidRDefault="00782350" w:rsidP="00782350">
      <w:pPr>
        <w:pStyle w:val="Paragraphedeliste"/>
        <w:numPr>
          <w:ilvl w:val="0"/>
          <w:numId w:val="5"/>
        </w:numPr>
        <w:tabs>
          <w:tab w:val="left" w:pos="1037"/>
        </w:tabs>
        <w:spacing w:after="0" w:line="240" w:lineRule="auto"/>
        <w:jc w:val="lowKashida"/>
        <w:rPr>
          <w:rFonts w:ascii="Sakkal Majalla" w:eastAsiaTheme="minorEastAsia" w:hAnsi="Sakkal Majalla" w:cs="Sakkal Majalla"/>
          <w:b/>
          <w:bCs/>
          <w:rtl/>
        </w:rPr>
      </w:pPr>
      <w:r w:rsidRPr="00E800B9">
        <w:rPr>
          <w:rFonts w:ascii="Sakkal Majalla" w:eastAsiaTheme="minorEastAsia" w:hAnsi="Sakkal Majalla" w:cs="Sakkal Majalla"/>
          <w:b/>
          <w:bCs/>
          <w:sz w:val="36"/>
          <w:szCs w:val="36"/>
          <w:rtl/>
        </w:rPr>
        <w:t>مؤشر سيمسن للتنوع</w:t>
      </w:r>
      <w:r w:rsidRPr="00EA3C8A">
        <w:rPr>
          <w:rFonts w:asciiTheme="majorBidi" w:eastAsiaTheme="minorEastAsia" w:hAnsiTheme="majorBidi" w:cstheme="majorBidi"/>
          <w:b/>
          <w:bCs/>
          <w:sz w:val="28"/>
          <w:szCs w:val="28"/>
        </w:rPr>
        <w:t>Indice de diversité de Simpson</w:t>
      </w:r>
      <w:r w:rsidRPr="00EA3C8A">
        <w:rPr>
          <w:rFonts w:ascii="Sakkal Majalla" w:eastAsiaTheme="minorEastAsia" w:hAnsi="Sakkal Majalla" w:cs="Sakkal Majalla"/>
          <w:b/>
          <w:bCs/>
        </w:rPr>
        <w:t xml:space="preserve"> (D)</w:t>
      </w:r>
    </w:p>
    <w:p w:rsidR="00782350" w:rsidRPr="008D092F" w:rsidRDefault="00782350" w:rsidP="00782350">
      <w:pPr>
        <w:tabs>
          <w:tab w:val="left" w:pos="1037"/>
        </w:tabs>
        <w:spacing w:after="0" w:line="240" w:lineRule="auto"/>
        <w:jc w:val="lowKashida"/>
        <w:rPr>
          <w:rFonts w:ascii="Sakkal Majalla" w:eastAsiaTheme="minorEastAsia" w:hAnsi="Sakkal Majalla" w:cs="Sakkal Majalla"/>
          <w:b/>
          <w:bCs/>
          <w:rtl/>
        </w:rPr>
      </w:pPr>
      <w:r w:rsidRPr="008D092F">
        <w:rPr>
          <w:rFonts w:ascii="Sakkal Majalla" w:eastAsiaTheme="minorEastAsia" w:hAnsi="Sakkal Majalla" w:cs="Sakkal Majalla"/>
          <w:rtl/>
        </w:rPr>
        <w:t>استخدم هذا المؤشر لحساب قيم التنوع الإحيائي حسب بورتن وجماعته .</w:t>
      </w:r>
    </w:p>
    <w:p w:rsidR="00782350" w:rsidRDefault="00782350" w:rsidP="00782350">
      <w:pPr>
        <w:tabs>
          <w:tab w:val="left" w:pos="1037"/>
        </w:tabs>
        <w:spacing w:after="0" w:line="240" w:lineRule="auto"/>
        <w:jc w:val="lowKashida"/>
        <w:rPr>
          <w:rFonts w:ascii="Sakkal Majalla" w:eastAsiaTheme="minorEastAsia" w:hAnsi="Sakkal Majalla" w:cs="Sakkal Majalla"/>
          <w:b/>
          <w:bCs/>
          <w:rtl/>
        </w:rPr>
      </w:pPr>
    </w:p>
    <w:p w:rsidR="00782350" w:rsidRDefault="00782350" w:rsidP="00782350">
      <w:pPr>
        <w:tabs>
          <w:tab w:val="left" w:pos="1037"/>
        </w:tabs>
        <w:spacing w:after="0" w:line="240" w:lineRule="auto"/>
        <w:jc w:val="center"/>
        <w:rPr>
          <w:rFonts w:ascii="Sakkal Majalla" w:eastAsiaTheme="minorEastAsia" w:hAnsi="Sakkal Majalla" w:cs="Sakkal Majalla"/>
          <w:sz w:val="28"/>
          <w:szCs w:val="28"/>
          <w:rtl/>
        </w:rPr>
      </w:pPr>
      <m:oMathPara>
        <m:oMath>
          <m:r>
            <w:rPr>
              <w:rFonts w:ascii="Cambria Math" w:eastAsiaTheme="minorEastAsia" w:hAnsi="Cambria Math" w:cs="Sakkal Majalla"/>
              <w:sz w:val="28"/>
              <w:szCs w:val="28"/>
            </w:rPr>
            <m:t>D=</m:t>
          </m:r>
          <m:nary>
            <m:naryPr>
              <m:chr m:val="∑"/>
              <m:limLoc m:val="undOvr"/>
              <m:subHide m:val="on"/>
              <m:supHide m:val="on"/>
              <m:ctrlPr>
                <w:rPr>
                  <w:rFonts w:ascii="Cambria Math" w:eastAsiaTheme="minorEastAsia" w:hAnsi="Cambria Math" w:cs="Sakkal Majalla"/>
                  <w:bCs/>
                  <w:i/>
                  <w:sz w:val="28"/>
                  <w:szCs w:val="28"/>
                </w:rPr>
              </m:ctrlPr>
            </m:naryPr>
            <m:sub/>
            <m:sup/>
            <m:e>
              <m:r>
                <w:rPr>
                  <w:rFonts w:ascii="Cambria Math" w:eastAsiaTheme="minorEastAsia" w:hAnsi="Cambria Math" w:cs="Sakkal Majalla"/>
                  <w:sz w:val="28"/>
                  <w:szCs w:val="28"/>
                </w:rPr>
                <m:t>ni(</m:t>
              </m:r>
            </m:e>
          </m:nary>
          <m:r>
            <w:rPr>
              <w:rFonts w:ascii="Cambria Math" w:eastAsiaTheme="minorEastAsia" w:hAnsi="Cambria Math" w:cs="Sakkal Majalla"/>
              <w:sz w:val="28"/>
              <w:szCs w:val="28"/>
            </w:rPr>
            <m:t>ni-1)/N(N-1)</m:t>
          </m:r>
        </m:oMath>
      </m:oMathPara>
    </w:p>
    <w:p w:rsidR="00782350" w:rsidRPr="008D092F" w:rsidRDefault="00782350" w:rsidP="00782350">
      <w:pPr>
        <w:tabs>
          <w:tab w:val="left" w:pos="1037"/>
        </w:tabs>
        <w:spacing w:after="0" w:line="240" w:lineRule="auto"/>
        <w:jc w:val="lowKashida"/>
        <w:rPr>
          <w:rFonts w:ascii="Sakkal Majalla" w:eastAsiaTheme="minorEastAsia" w:hAnsi="Sakkal Majalla" w:cs="Sakkal Majalla"/>
          <w:b/>
          <w:bCs/>
          <w:rtl/>
        </w:rPr>
      </w:pPr>
    </w:p>
    <w:p w:rsidR="00782350" w:rsidRPr="008D092F" w:rsidRDefault="00782350" w:rsidP="00782350">
      <w:pPr>
        <w:tabs>
          <w:tab w:val="left" w:pos="1037"/>
        </w:tabs>
        <w:spacing w:after="0" w:line="240" w:lineRule="auto"/>
        <w:jc w:val="lowKashida"/>
        <w:rPr>
          <w:rFonts w:ascii="Sakkal Majalla" w:eastAsiaTheme="minorEastAsia" w:hAnsi="Sakkal Majalla" w:cs="Sakkal Majalla"/>
          <w:b/>
          <w:bCs/>
          <w:rtl/>
        </w:rPr>
      </w:pPr>
      <w:r w:rsidRPr="008D092F">
        <w:rPr>
          <w:rFonts w:ascii="Sakkal Majalla" w:eastAsiaTheme="minorEastAsia" w:hAnsi="Sakkal Majalla" w:cs="Sakkal Majalla"/>
          <w:b/>
          <w:bCs/>
          <w:rtl/>
        </w:rPr>
        <w:t xml:space="preserve">  إذ أن: </w:t>
      </w:r>
      <w:r w:rsidRPr="00617B76">
        <w:rPr>
          <w:rFonts w:asciiTheme="majorBidi" w:eastAsiaTheme="minorEastAsia" w:hAnsiTheme="majorBidi" w:cstheme="majorBidi"/>
          <w:b/>
          <w:bCs/>
        </w:rPr>
        <w:t>ni</w:t>
      </w:r>
      <w:r>
        <w:rPr>
          <w:rFonts w:asciiTheme="majorBidi" w:eastAsiaTheme="minorEastAsia" w:hAnsiTheme="majorBidi" w:cstheme="majorBidi" w:hint="cs"/>
          <w:b/>
          <w:bCs/>
          <w:rtl/>
        </w:rPr>
        <w:t xml:space="preserve">= </w:t>
      </w:r>
      <w:r w:rsidRPr="00617B76">
        <w:rPr>
          <w:rFonts w:ascii="Sakkal Majalla" w:eastAsiaTheme="minorEastAsia" w:hAnsi="Sakkal Majalla" w:cs="Sakkal Majalla"/>
          <w:rtl/>
        </w:rPr>
        <w:t xml:space="preserve">عدد </w:t>
      </w:r>
      <w:r w:rsidRPr="00617B76">
        <w:rPr>
          <w:rFonts w:ascii="Sakkal Majalla" w:eastAsiaTheme="minorEastAsia" w:hAnsi="Sakkal Majalla" w:cs="Sakkal Majalla" w:hint="cs"/>
          <w:rtl/>
        </w:rPr>
        <w:t>الأفراد</w:t>
      </w:r>
      <w:r w:rsidRPr="00617B76">
        <w:rPr>
          <w:rFonts w:ascii="Sakkal Majalla" w:eastAsiaTheme="minorEastAsia" w:hAnsi="Sakkal Majalla" w:cs="Sakkal Majalla"/>
          <w:rtl/>
        </w:rPr>
        <w:t xml:space="preserve"> للنوع الواحد </w:t>
      </w:r>
      <w:r w:rsidRPr="00617B76">
        <w:rPr>
          <w:rFonts w:ascii="Sakkal Majalla" w:eastAsiaTheme="minorEastAsia" w:hAnsi="Sakkal Majalla" w:cs="Sakkal Majalla" w:hint="cs"/>
          <w:rtl/>
        </w:rPr>
        <w:t>في المحطة</w:t>
      </w:r>
      <w:r>
        <w:rPr>
          <w:rFonts w:asciiTheme="majorBidi" w:eastAsiaTheme="minorEastAsia" w:hAnsiTheme="majorBidi" w:cstheme="majorBidi" w:hint="cs"/>
          <w:b/>
          <w:bCs/>
          <w:rtl/>
        </w:rPr>
        <w:t xml:space="preserve"> و</w:t>
      </w:r>
      <w:r>
        <w:rPr>
          <w:rFonts w:asciiTheme="majorBidi" w:eastAsiaTheme="minorEastAsia" w:hAnsiTheme="majorBidi" w:cstheme="majorBidi"/>
          <w:b/>
          <w:bCs/>
        </w:rPr>
        <w:t>N</w:t>
      </w:r>
      <w:r>
        <w:rPr>
          <w:rFonts w:asciiTheme="majorBidi" w:eastAsiaTheme="minorEastAsia" w:hAnsiTheme="majorBidi" w:cstheme="majorBidi" w:hint="cs"/>
          <w:b/>
          <w:bCs/>
          <w:rtl/>
        </w:rPr>
        <w:t xml:space="preserve">= </w:t>
      </w:r>
      <w:r w:rsidRPr="00617B76">
        <w:rPr>
          <w:rFonts w:ascii="Sakkal Majalla" w:eastAsiaTheme="minorEastAsia" w:hAnsi="Sakkal Majalla" w:cs="Sakkal Majalla"/>
          <w:rtl/>
        </w:rPr>
        <w:t xml:space="preserve">المجموع الكلي </w:t>
      </w:r>
      <w:r w:rsidRPr="00617B76">
        <w:rPr>
          <w:rFonts w:ascii="Sakkal Majalla" w:eastAsiaTheme="minorEastAsia" w:hAnsi="Sakkal Majalla" w:cs="Sakkal Majalla" w:hint="cs"/>
          <w:rtl/>
        </w:rPr>
        <w:t>للأفراد</w:t>
      </w:r>
      <w:r w:rsidR="00F7695C">
        <w:rPr>
          <w:rFonts w:ascii="Sakkal Majalla" w:eastAsiaTheme="minorEastAsia" w:hAnsi="Sakkal Majalla" w:cs="Sakkal Majalla"/>
        </w:rPr>
        <w:t xml:space="preserve"> </w:t>
      </w:r>
      <w:r w:rsidRPr="00617B76">
        <w:rPr>
          <w:rFonts w:ascii="Sakkal Majalla" w:eastAsiaTheme="minorEastAsia" w:hAnsi="Sakkal Majalla" w:cs="Sakkal Majalla"/>
          <w:rtl/>
        </w:rPr>
        <w:t>في نفس المحطة</w:t>
      </w:r>
    </w:p>
    <w:p w:rsidR="00782350" w:rsidRPr="008D092F" w:rsidRDefault="00782350" w:rsidP="00782350">
      <w:pPr>
        <w:tabs>
          <w:tab w:val="left" w:pos="1037"/>
        </w:tabs>
        <w:spacing w:after="0" w:line="240" w:lineRule="auto"/>
        <w:jc w:val="lowKashida"/>
        <w:rPr>
          <w:rFonts w:ascii="Sakkal Majalla" w:eastAsiaTheme="minorEastAsia" w:hAnsi="Sakkal Majalla" w:cs="Sakkal Majalla"/>
          <w:rtl/>
        </w:rPr>
      </w:pPr>
      <w:r w:rsidRPr="008D092F">
        <w:rPr>
          <w:rFonts w:ascii="Sakkal Majalla" w:eastAsiaTheme="minorEastAsia" w:hAnsi="Sakkal Majalla" w:cs="Sakkal Majalla"/>
          <w:rtl/>
        </w:rPr>
        <w:t>المجموع الكلي للأفراد في المحطة.</w:t>
      </w:r>
    </w:p>
    <w:p w:rsidR="00782350" w:rsidRPr="008D092F" w:rsidRDefault="00782350" w:rsidP="00782350">
      <w:pPr>
        <w:spacing w:after="0" w:line="240" w:lineRule="auto"/>
        <w:jc w:val="lowKashida"/>
        <w:rPr>
          <w:rFonts w:ascii="Sakkal Majalla" w:hAnsi="Sakkal Majalla" w:cs="Sakkal Majalla"/>
          <w:rtl/>
        </w:rPr>
      </w:pPr>
    </w:p>
    <w:p w:rsidR="00EA0E54" w:rsidRDefault="00EA0E54" w:rsidP="00782350"/>
    <w:sectPr w:rsidR="00EA0E54" w:rsidSect="00561C09">
      <w:headerReference w:type="default" r:id="rId10"/>
      <w:footerReference w:type="default" r:id="rId11"/>
      <w:footnotePr>
        <w:numRestart w:val="eachPage"/>
      </w:footnotePr>
      <w:pgSz w:w="11906" w:h="16838"/>
      <w:pgMar w:top="1134" w:right="1701"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5632" w:rsidRDefault="00CA5632" w:rsidP="002F0A00">
      <w:pPr>
        <w:spacing w:after="0" w:line="240" w:lineRule="auto"/>
      </w:pPr>
      <w:r>
        <w:separator/>
      </w:r>
    </w:p>
  </w:endnote>
  <w:endnote w:type="continuationSeparator" w:id="1">
    <w:p w:rsidR="00CA5632" w:rsidRDefault="00CA5632" w:rsidP="002F0A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682251"/>
      <w:docPartObj>
        <w:docPartGallery w:val="Page Numbers (Bottom of Page)"/>
        <w:docPartUnique/>
      </w:docPartObj>
    </w:sdtPr>
    <w:sdtContent>
      <w:p w:rsidR="00561C09" w:rsidRDefault="001F4630">
        <w:pPr>
          <w:pStyle w:val="Pieddepage"/>
          <w:jc w:val="right"/>
        </w:pPr>
        <w:fldSimple w:instr=" PAGE   \* MERGEFORMAT ">
          <w:r w:rsidR="00245029">
            <w:rPr>
              <w:noProof/>
              <w:rtl/>
            </w:rPr>
            <w:t>6</w:t>
          </w:r>
        </w:fldSimple>
      </w:p>
    </w:sdtContent>
  </w:sdt>
  <w:p w:rsidR="008B68D6" w:rsidRPr="00F25C91" w:rsidRDefault="00561C09">
    <w:pPr>
      <w:pStyle w:val="Pieddepage"/>
      <w:rPr>
        <w:rFonts w:asciiTheme="majorBidi" w:hAnsiTheme="majorBidi" w:cstheme="majorBidi"/>
        <w:sz w:val="24"/>
        <w:szCs w:val="24"/>
      </w:rPr>
    </w:pPr>
    <w:r>
      <w:rPr>
        <w:rFonts w:asciiTheme="majorBidi" w:hAnsiTheme="majorBidi" w:cstheme="majorBidi"/>
        <w:sz w:val="24"/>
        <w:szCs w:val="24"/>
      </w:rPr>
      <w:t>Dr. Bekhouche 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5632" w:rsidRDefault="00CA5632" w:rsidP="002F0A00">
      <w:pPr>
        <w:spacing w:after="0" w:line="240" w:lineRule="auto"/>
      </w:pPr>
      <w:r>
        <w:separator/>
      </w:r>
    </w:p>
  </w:footnote>
  <w:footnote w:type="continuationSeparator" w:id="1">
    <w:p w:rsidR="00CA5632" w:rsidRDefault="00CA5632" w:rsidP="002F0A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Simplified Arabic"/>
        <w:b/>
        <w:bCs/>
        <w:sz w:val="36"/>
        <w:szCs w:val="36"/>
        <w:rtl/>
      </w:rPr>
      <w:alias w:val="Titre"/>
      <w:id w:val="77738743"/>
      <w:placeholder>
        <w:docPart w:val="F280E605157C48918A2CA030BC6DBBB9"/>
      </w:placeholder>
      <w:dataBinding w:prefixMappings="xmlns:ns0='http://schemas.openxmlformats.org/package/2006/metadata/core-properties' xmlns:ns1='http://purl.org/dc/elements/1.1/'" w:xpath="/ns0:coreProperties[1]/ns1:title[1]" w:storeItemID="{6C3C8BC8-F283-45AE-878A-BAB7291924A1}"/>
      <w:text/>
    </w:sdtPr>
    <w:sdtContent>
      <w:p w:rsidR="008B68D6" w:rsidRPr="003C47B0" w:rsidRDefault="00245029" w:rsidP="00561C09">
        <w:pPr>
          <w:pStyle w:val="En-tte"/>
          <w:pBdr>
            <w:bottom w:val="thickThinSmallGap" w:sz="24" w:space="1" w:color="622423" w:themeColor="accent2" w:themeShade="7F"/>
          </w:pBdr>
          <w:jc w:val="center"/>
          <w:rPr>
            <w:rFonts w:asciiTheme="majorHAnsi" w:eastAsiaTheme="majorEastAsia" w:hAnsiTheme="majorHAnsi" w:cs="Simplified Arabic"/>
            <w:sz w:val="40"/>
            <w:szCs w:val="40"/>
          </w:rPr>
        </w:pPr>
        <w:r>
          <w:rPr>
            <w:rFonts w:asciiTheme="majorHAnsi" w:eastAsiaTheme="majorEastAsia" w:hAnsiTheme="majorHAnsi" w:cs="Simplified Arabic"/>
            <w:b/>
            <w:bCs/>
            <w:sz w:val="36"/>
            <w:szCs w:val="36"/>
            <w:rtl/>
          </w:rPr>
          <w:t>الفصل الرابع : المؤشرات البيولوجية</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A05FC"/>
    <w:multiLevelType w:val="hybridMultilevel"/>
    <w:tmpl w:val="C5864A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7270979"/>
    <w:multiLevelType w:val="hybridMultilevel"/>
    <w:tmpl w:val="AB848024"/>
    <w:lvl w:ilvl="0" w:tplc="E19A4E00">
      <w:start w:val="2"/>
      <w:numFmt w:val="bullet"/>
      <w:lvlText w:val="-"/>
      <w:lvlJc w:val="left"/>
      <w:pPr>
        <w:ind w:left="360" w:hanging="360"/>
      </w:pPr>
      <w:rPr>
        <w:rFonts w:ascii="Simplified Arabic" w:eastAsiaTheme="minorEastAsia" w:hAnsi="Simplified Arabic" w:cs="Simplified Arabic"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5C5A28BA"/>
    <w:multiLevelType w:val="hybridMultilevel"/>
    <w:tmpl w:val="13BC97BC"/>
    <w:lvl w:ilvl="0" w:tplc="D6C25B46">
      <w:start w:val="1"/>
      <w:numFmt w:val="decimal"/>
      <w:lvlText w:val="%1-"/>
      <w:lvlJc w:val="left"/>
      <w:pPr>
        <w:ind w:left="720" w:hanging="360"/>
      </w:pPr>
      <w:rPr>
        <w:rFonts w:hint="default"/>
        <w:b/>
        <w:sz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2076DBB"/>
    <w:multiLevelType w:val="hybridMultilevel"/>
    <w:tmpl w:val="C05AC2A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8162B12"/>
    <w:multiLevelType w:val="hybridMultilevel"/>
    <w:tmpl w:val="9356DD4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9218"/>
  </w:hdrShapeDefaults>
  <w:footnotePr>
    <w:numRestart w:val="eachPage"/>
    <w:footnote w:id="0"/>
    <w:footnote w:id="1"/>
  </w:footnotePr>
  <w:endnotePr>
    <w:endnote w:id="0"/>
    <w:endnote w:id="1"/>
  </w:endnotePr>
  <w:compat/>
  <w:rsids>
    <w:rsidRoot w:val="00782350"/>
    <w:rsid w:val="00112AC0"/>
    <w:rsid w:val="00170221"/>
    <w:rsid w:val="001F4630"/>
    <w:rsid w:val="00245029"/>
    <w:rsid w:val="002C4E13"/>
    <w:rsid w:val="002D2556"/>
    <w:rsid w:val="002F0A00"/>
    <w:rsid w:val="003506B8"/>
    <w:rsid w:val="0046681F"/>
    <w:rsid w:val="005176B2"/>
    <w:rsid w:val="00561C09"/>
    <w:rsid w:val="00672BCB"/>
    <w:rsid w:val="006B6C52"/>
    <w:rsid w:val="00782350"/>
    <w:rsid w:val="007A48AF"/>
    <w:rsid w:val="007B25CF"/>
    <w:rsid w:val="00AB75CD"/>
    <w:rsid w:val="00B53944"/>
    <w:rsid w:val="00C61B50"/>
    <w:rsid w:val="00CA5632"/>
    <w:rsid w:val="00EA0E54"/>
    <w:rsid w:val="00EE700D"/>
    <w:rsid w:val="00F25D12"/>
    <w:rsid w:val="00F73DDA"/>
    <w:rsid w:val="00F7695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350"/>
    <w:pPr>
      <w:bidi/>
    </w:pPr>
    <w:rPr>
      <w:sz w:val="32"/>
      <w:szCs w:val="32"/>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82350"/>
    <w:pPr>
      <w:tabs>
        <w:tab w:val="center" w:pos="4536"/>
        <w:tab w:val="right" w:pos="9072"/>
      </w:tabs>
      <w:spacing w:after="0" w:line="240" w:lineRule="auto"/>
    </w:pPr>
  </w:style>
  <w:style w:type="character" w:customStyle="1" w:styleId="En-tteCar">
    <w:name w:val="En-tête Car"/>
    <w:basedOn w:val="Policepardfaut"/>
    <w:link w:val="En-tte"/>
    <w:uiPriority w:val="99"/>
    <w:rsid w:val="00782350"/>
    <w:rPr>
      <w:sz w:val="32"/>
      <w:szCs w:val="32"/>
      <w:lang w:bidi="ar-DZ"/>
    </w:rPr>
  </w:style>
  <w:style w:type="paragraph" w:styleId="Pieddepage">
    <w:name w:val="footer"/>
    <w:basedOn w:val="Normal"/>
    <w:link w:val="PieddepageCar"/>
    <w:uiPriority w:val="99"/>
    <w:unhideWhenUsed/>
    <w:rsid w:val="0078235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2350"/>
    <w:rPr>
      <w:sz w:val="32"/>
      <w:szCs w:val="32"/>
      <w:lang w:bidi="ar-DZ"/>
    </w:rPr>
  </w:style>
  <w:style w:type="paragraph" w:styleId="Paragraphedeliste">
    <w:name w:val="List Paragraph"/>
    <w:basedOn w:val="Normal"/>
    <w:uiPriority w:val="34"/>
    <w:qFormat/>
    <w:rsid w:val="00782350"/>
    <w:pPr>
      <w:ind w:left="720"/>
      <w:contextualSpacing/>
    </w:pPr>
  </w:style>
  <w:style w:type="table" w:styleId="Grilledutableau">
    <w:name w:val="Table Grid"/>
    <w:basedOn w:val="TableauNormal"/>
    <w:uiPriority w:val="59"/>
    <w:rsid w:val="007823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78235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82350"/>
    <w:rPr>
      <w:rFonts w:ascii="Tahoma" w:hAnsi="Tahoma" w:cs="Tahoma"/>
      <w:sz w:val="16"/>
      <w:szCs w:val="16"/>
      <w:lang w:bidi="ar-D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280E605157C48918A2CA030BC6DBBB9"/>
        <w:category>
          <w:name w:val="Général"/>
          <w:gallery w:val="placeholder"/>
        </w:category>
        <w:types>
          <w:type w:val="bbPlcHdr"/>
        </w:types>
        <w:behaviors>
          <w:behavior w:val="content"/>
        </w:behaviors>
        <w:guid w:val="{1DC55B69-640F-4B89-89BD-DAFE4557B4AB}"/>
      </w:docPartPr>
      <w:docPartBody>
        <w:p w:rsidR="00D9005D" w:rsidRDefault="000F027F" w:rsidP="000F027F">
          <w:pPr>
            <w:pStyle w:val="F280E605157C48918A2CA030BC6DBBB9"/>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0F027F"/>
    <w:rsid w:val="000F027F"/>
    <w:rsid w:val="003D7ACF"/>
    <w:rsid w:val="003F6000"/>
    <w:rsid w:val="0056479D"/>
    <w:rsid w:val="00883C40"/>
    <w:rsid w:val="00D9005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05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280E605157C48918A2CA030BC6DBBB9">
    <w:name w:val="F280E605157C48918A2CA030BC6DBBB9"/>
    <w:rsid w:val="000F027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8</Pages>
  <Words>1524</Words>
  <Characters>8383</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الرابع : المؤشرات البيولوجية</dc:title>
  <dc:creator>elkima</dc:creator>
  <cp:lastModifiedBy>elkima</cp:lastModifiedBy>
  <cp:revision>3</cp:revision>
  <dcterms:created xsi:type="dcterms:W3CDTF">2021-01-14T18:43:00Z</dcterms:created>
  <dcterms:modified xsi:type="dcterms:W3CDTF">2021-01-14T19:17:00Z</dcterms:modified>
</cp:coreProperties>
</file>