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11376" w14:textId="77777777" w:rsidR="00524567" w:rsidRPr="00CC2550" w:rsidRDefault="00524567" w:rsidP="00524567">
      <w:pPr>
        <w:bidi/>
        <w:spacing w:before="120" w:after="120" w:line="276" w:lineRule="auto"/>
        <w:jc w:val="both"/>
        <w:rPr>
          <w:rFonts w:ascii="Simplified Arabic" w:eastAsia="Times New Roman" w:hAnsi="Simplified Arabic" w:cs="Simplified Arabic"/>
          <w:b/>
          <w:bCs/>
          <w:color w:val="1C1E21"/>
          <w:sz w:val="32"/>
          <w:szCs w:val="32"/>
          <w:rtl/>
          <w:lang w:val="fr-FR" w:eastAsia="fr-FR"/>
        </w:rPr>
      </w:pPr>
      <w:r w:rsidRPr="00CC2550">
        <w:rPr>
          <w:rFonts w:ascii="Simplified Arabic" w:eastAsia="Times New Roman" w:hAnsi="Simplified Arabic" w:cs="Simplified Arabic" w:hint="cs"/>
          <w:b/>
          <w:bCs/>
          <w:color w:val="1C1E21"/>
          <w:sz w:val="32"/>
          <w:szCs w:val="32"/>
          <w:rtl/>
          <w:lang w:val="fr-FR" w:eastAsia="fr-FR"/>
        </w:rPr>
        <w:t>المحاضرة الخامسة: اللغة والنثر خلال العهد العثماني.</w:t>
      </w:r>
    </w:p>
    <w:p w14:paraId="04A4582F" w14:textId="77777777" w:rsidR="00524567" w:rsidRPr="00CC2550" w:rsidRDefault="00524567" w:rsidP="00524567">
      <w:pPr>
        <w:pStyle w:val="ListParagraph"/>
        <w:numPr>
          <w:ilvl w:val="0"/>
          <w:numId w:val="1"/>
        </w:numPr>
        <w:bidi/>
        <w:spacing w:before="120" w:after="120" w:line="276" w:lineRule="auto"/>
        <w:jc w:val="both"/>
        <w:rPr>
          <w:rFonts w:ascii="Simplified Arabic" w:eastAsia="Times New Roman" w:hAnsi="Simplified Arabic" w:cs="Simplified Arabic"/>
          <w:b/>
          <w:bCs/>
          <w:color w:val="1C1E21"/>
          <w:sz w:val="32"/>
          <w:szCs w:val="32"/>
          <w:rtl/>
          <w:lang w:val="fr-FR" w:eastAsia="fr-FR"/>
        </w:rPr>
      </w:pPr>
      <w:r w:rsidRPr="00CC2550">
        <w:rPr>
          <w:rFonts w:ascii="Simplified Arabic" w:eastAsia="Times New Roman" w:hAnsi="Simplified Arabic" w:cs="Simplified Arabic" w:hint="cs"/>
          <w:b/>
          <w:bCs/>
          <w:color w:val="1C1E21"/>
          <w:sz w:val="32"/>
          <w:szCs w:val="32"/>
          <w:rtl/>
          <w:lang w:val="fr-FR" w:eastAsia="fr-FR"/>
        </w:rPr>
        <w:t>علوم اللغة والنحو:</w:t>
      </w:r>
    </w:p>
    <w:p w14:paraId="2FD7AD09" w14:textId="77777777" w:rsidR="00524567" w:rsidRPr="00CC2550" w:rsidRDefault="00524567" w:rsidP="00524567">
      <w:pPr>
        <w:bidi/>
        <w:spacing w:before="120" w:after="120" w:line="276" w:lineRule="auto"/>
        <w:jc w:val="both"/>
        <w:rPr>
          <w:rFonts w:ascii="Simplified Arabic" w:eastAsia="Times New Roman" w:hAnsi="Simplified Arabic" w:cs="Simplified Arabic"/>
          <w:color w:val="1C1E21"/>
          <w:sz w:val="32"/>
          <w:szCs w:val="32"/>
          <w:rtl/>
          <w:lang w:val="fr-FR" w:eastAsia="fr-FR"/>
        </w:rPr>
      </w:pPr>
      <w:r w:rsidRPr="00CC2550">
        <w:rPr>
          <w:rFonts w:ascii="Simplified Arabic" w:eastAsia="Times New Roman" w:hAnsi="Simplified Arabic" w:cs="Simplified Arabic" w:hint="cs"/>
          <w:color w:val="1C1E21"/>
          <w:sz w:val="32"/>
          <w:szCs w:val="32"/>
          <w:rtl/>
          <w:lang w:val="fr-FR" w:eastAsia="fr-FR"/>
        </w:rPr>
        <w:t xml:space="preserve">- لم يؤلف الجزائريون كثيرا في اللغة لكنهم تركوا لنا إنتاجا لا بأس به في النحو، ويبدو أن </w:t>
      </w:r>
      <w:r>
        <w:rPr>
          <w:rFonts w:ascii="Simplified Arabic" w:eastAsia="Times New Roman" w:hAnsi="Simplified Arabic" w:cs="Simplified Arabic" w:hint="cs"/>
          <w:color w:val="1C1E21"/>
          <w:sz w:val="32"/>
          <w:szCs w:val="32"/>
          <w:rtl/>
          <w:lang w:eastAsia="fr-FR" w:bidi="ar-DZ"/>
        </w:rPr>
        <w:t xml:space="preserve">منطقة </w:t>
      </w:r>
      <w:r w:rsidRPr="00CC2550">
        <w:rPr>
          <w:rFonts w:ascii="Simplified Arabic" w:eastAsia="Times New Roman" w:hAnsi="Simplified Arabic" w:cs="Simplified Arabic" w:hint="cs"/>
          <w:color w:val="1C1E21"/>
          <w:sz w:val="32"/>
          <w:szCs w:val="32"/>
          <w:rtl/>
          <w:lang w:val="fr-FR" w:eastAsia="fr-FR"/>
        </w:rPr>
        <w:t>زواوة لعبت دورا بارزا في النحو، فمنذ عهد بحيى بن معطي الزواوي تركزت العيون كلها على المنطقة، فجاء أبو جميل الزواوي القسنطيني فتقدم بالدراسات النحوية أشواطا عريضة، كما اشتهرت زاوية خنقة سيدي ناجي بالحو حتى أن الورتلاني روى في رحلته أن النحو كان يعتني به الكبير والصغير، كوالف قاسم بن عبد الله المرادي المالكي كتابا سمّاه "شرح في النحو" تأثر فيه كثير بسبويه والأسلوب المشرقي.</w:t>
      </w:r>
    </w:p>
    <w:p w14:paraId="00160153" w14:textId="77777777" w:rsidR="00524567" w:rsidRPr="00CC2550" w:rsidRDefault="00524567" w:rsidP="00524567">
      <w:pPr>
        <w:bidi/>
        <w:spacing w:before="120" w:after="120" w:line="276" w:lineRule="auto"/>
        <w:jc w:val="both"/>
        <w:rPr>
          <w:rFonts w:ascii="Simplified Arabic" w:eastAsia="Times New Roman" w:hAnsi="Simplified Arabic" w:cs="Simplified Arabic"/>
          <w:color w:val="1C1E21"/>
          <w:sz w:val="32"/>
          <w:szCs w:val="32"/>
          <w:rtl/>
          <w:lang w:val="fr-FR" w:eastAsia="fr-FR"/>
        </w:rPr>
      </w:pPr>
      <w:r w:rsidRPr="00CC2550">
        <w:rPr>
          <w:rFonts w:ascii="Simplified Arabic" w:eastAsia="Times New Roman" w:hAnsi="Simplified Arabic" w:cs="Simplified Arabic" w:hint="cs"/>
          <w:color w:val="1C1E21"/>
          <w:sz w:val="32"/>
          <w:szCs w:val="32"/>
          <w:rtl/>
          <w:lang w:val="fr-FR" w:eastAsia="fr-FR"/>
        </w:rPr>
        <w:t>- وعكس التأليف في النحو فإن التأليف في علم اللغة المحض كان حكرا على القليل من العلماء، أمثال محمد بدوي الجزائري  الذي لخص كتاب الإعتضاد في الفرق الظاء والضاد"، لأبي حيان بن يوسف الأندلسي، وكذا الناصري الذي ألّف "ضياء القابوس في كتاب القاموس" ورفع الأثمان في لغة الولائم والشمان".</w:t>
      </w:r>
    </w:p>
    <w:p w14:paraId="673D7277" w14:textId="77777777" w:rsidR="00524567" w:rsidRDefault="00524567" w:rsidP="00524567">
      <w:pPr>
        <w:bidi/>
        <w:spacing w:before="120" w:after="120" w:line="276" w:lineRule="auto"/>
        <w:jc w:val="both"/>
        <w:rPr>
          <w:rFonts w:ascii="Simplified Arabic" w:eastAsia="Times New Roman" w:hAnsi="Simplified Arabic" w:cs="Simplified Arabic"/>
          <w:color w:val="1C1E21"/>
          <w:sz w:val="32"/>
          <w:szCs w:val="32"/>
          <w:rtl/>
          <w:lang w:val="fr-FR" w:eastAsia="fr-FR"/>
        </w:rPr>
      </w:pPr>
      <w:r w:rsidRPr="00CC2550">
        <w:rPr>
          <w:rFonts w:ascii="Simplified Arabic" w:eastAsia="Times New Roman" w:hAnsi="Simplified Arabic" w:cs="Simplified Arabic" w:hint="cs"/>
          <w:color w:val="1C1E21"/>
          <w:sz w:val="32"/>
          <w:szCs w:val="32"/>
          <w:rtl/>
          <w:lang w:val="fr-FR" w:eastAsia="fr-FR"/>
        </w:rPr>
        <w:t>- أسهم الجزائريون في ميدان. البيان والمعاني حيث قام عبد الله بن أبي القاسم الثعالبي بشرح قصيدة الحلي شرحا بلاغيا سماه "أنوار التجلي على ما تضمنته قصيدة الحلي"، وقام محمد بن علي الجزائر بشرح الجوهر المكنون...".</w:t>
      </w:r>
    </w:p>
    <w:p w14:paraId="3B5D2A9B" w14:textId="77777777" w:rsidR="00524567" w:rsidRPr="00B6309E" w:rsidRDefault="00524567" w:rsidP="00524567">
      <w:pPr>
        <w:bidi/>
        <w:spacing w:before="120" w:after="120" w:line="276" w:lineRule="auto"/>
        <w:jc w:val="both"/>
        <w:rPr>
          <w:rFonts w:ascii="Simplified Arabic" w:eastAsia="Times New Roman" w:hAnsi="Simplified Arabic" w:cs="Simplified Arabic"/>
          <w:b/>
          <w:bCs/>
          <w:color w:val="1C1E21"/>
          <w:sz w:val="32"/>
          <w:szCs w:val="32"/>
          <w:rtl/>
          <w:lang w:val="fr-FR" w:eastAsia="fr-FR"/>
        </w:rPr>
      </w:pPr>
      <w:r w:rsidRPr="00B6309E">
        <w:rPr>
          <w:rFonts w:ascii="Simplified Arabic" w:eastAsia="Times New Roman" w:hAnsi="Simplified Arabic" w:cs="Simplified Arabic" w:hint="cs"/>
          <w:b/>
          <w:bCs/>
          <w:color w:val="1C1E21"/>
          <w:sz w:val="32"/>
          <w:szCs w:val="32"/>
          <w:rtl/>
          <w:lang w:val="fr-FR" w:eastAsia="fr-FR"/>
        </w:rPr>
        <w:t xml:space="preserve">2- النثر: </w:t>
      </w:r>
    </w:p>
    <w:p w14:paraId="00384897" w14:textId="77777777" w:rsidR="00524567" w:rsidRDefault="00524567" w:rsidP="00524567">
      <w:pPr>
        <w:bidi/>
        <w:spacing w:before="120" w:after="120" w:line="276" w:lineRule="auto"/>
        <w:jc w:val="both"/>
        <w:rPr>
          <w:rFonts w:ascii="Simplified Arabic" w:eastAsia="Times New Roman" w:hAnsi="Simplified Arabic" w:cs="Simplified Arabic"/>
          <w:color w:val="1C1E21"/>
          <w:sz w:val="32"/>
          <w:szCs w:val="32"/>
          <w:rtl/>
          <w:lang w:val="fr-FR" w:eastAsia="fr-FR"/>
        </w:rPr>
      </w:pPr>
      <w:r>
        <w:rPr>
          <w:rFonts w:ascii="Simplified Arabic" w:eastAsia="Times New Roman" w:hAnsi="Simplified Arabic" w:cs="Simplified Arabic" w:hint="cs"/>
          <w:color w:val="1C1E21"/>
          <w:sz w:val="32"/>
          <w:szCs w:val="32"/>
          <w:rtl/>
          <w:lang w:val="fr-FR" w:eastAsia="fr-FR"/>
        </w:rPr>
        <w:t>- شمل النثر خلال العهد العثماني المقامات والرسائل الرسمية والوصف والتقاريظ والرثاء.</w:t>
      </w:r>
    </w:p>
    <w:p w14:paraId="0A4578E3" w14:textId="77777777" w:rsidR="00524567" w:rsidRDefault="00524567" w:rsidP="00524567">
      <w:pPr>
        <w:bidi/>
        <w:spacing w:before="120" w:after="120" w:line="276" w:lineRule="auto"/>
        <w:jc w:val="both"/>
        <w:rPr>
          <w:rFonts w:ascii="Simplified Arabic" w:eastAsia="Times New Roman" w:hAnsi="Simplified Arabic" w:cs="Simplified Arabic"/>
          <w:color w:val="1C1E21"/>
          <w:sz w:val="32"/>
          <w:szCs w:val="32"/>
          <w:rtl/>
          <w:lang w:val="fr-FR" w:eastAsia="fr-FR"/>
        </w:rPr>
      </w:pPr>
      <w:r>
        <w:rPr>
          <w:rFonts w:ascii="Simplified Arabic" w:eastAsia="Times New Roman" w:hAnsi="Simplified Arabic" w:cs="Simplified Arabic" w:hint="cs"/>
          <w:color w:val="1C1E21"/>
          <w:sz w:val="32"/>
          <w:szCs w:val="32"/>
          <w:rtl/>
          <w:lang w:val="fr-FR" w:eastAsia="fr-FR"/>
        </w:rPr>
        <w:t>- غلب على مؤلفي العهد العثماني السجع أمثال أبو رأس الناصري وابن هطال التلمساني، ولعل أبرز الكتاب الذي خلت كتاباتهم من المحسنات اللفظية أسلوب الراشدي.</w:t>
      </w:r>
    </w:p>
    <w:p w14:paraId="263B6081" w14:textId="77777777" w:rsidR="00524567" w:rsidRPr="00CC2550" w:rsidRDefault="00524567" w:rsidP="00524567">
      <w:pPr>
        <w:bidi/>
        <w:spacing w:before="120" w:after="120" w:line="276" w:lineRule="auto"/>
        <w:jc w:val="both"/>
        <w:rPr>
          <w:rFonts w:ascii="Simplified Arabic" w:eastAsia="Times New Roman" w:hAnsi="Simplified Arabic" w:cs="Simplified Arabic"/>
          <w:color w:val="1C1E21"/>
          <w:sz w:val="32"/>
          <w:szCs w:val="32"/>
          <w:lang w:val="fr-FR" w:eastAsia="fr-FR"/>
        </w:rPr>
      </w:pPr>
      <w:r>
        <w:rPr>
          <w:rFonts w:ascii="Simplified Arabic" w:eastAsia="Times New Roman" w:hAnsi="Simplified Arabic" w:cs="Simplified Arabic" w:hint="cs"/>
          <w:color w:val="1C1E21"/>
          <w:sz w:val="32"/>
          <w:szCs w:val="32"/>
          <w:rtl/>
          <w:lang w:val="fr-FR" w:eastAsia="fr-FR"/>
        </w:rPr>
        <w:t>- فقدان النثر لقيمته حيث أصبح من الصعب على الأدباء تأليف رسالة يسيرة، ما جعل جمهور القراء يتحولون إلى الشعر الملحون أو الشعبي.</w:t>
      </w:r>
    </w:p>
    <w:p w14:paraId="4EF1F405" w14:textId="424F9501" w:rsidR="00524567" w:rsidRPr="00CC2550" w:rsidRDefault="00524567" w:rsidP="00524567">
      <w:pPr>
        <w:bidi/>
        <w:spacing w:before="120" w:after="120" w:line="276" w:lineRule="auto"/>
        <w:jc w:val="both"/>
        <w:rPr>
          <w:rFonts w:ascii="Simplified Arabic" w:eastAsia="Times New Roman" w:hAnsi="Simplified Arabic" w:cs="Simplified Arabic"/>
          <w:b/>
          <w:bCs/>
          <w:color w:val="1C1E21"/>
          <w:sz w:val="32"/>
          <w:szCs w:val="32"/>
          <w:rtl/>
          <w:lang w:val="fr-FR" w:eastAsia="fr-FR"/>
        </w:rPr>
      </w:pPr>
      <w:r>
        <w:rPr>
          <w:rFonts w:ascii="Simplified Arabic" w:eastAsia="Times New Roman" w:hAnsi="Simplified Arabic" w:cs="Simplified Arabic"/>
          <w:b/>
          <w:bCs/>
          <w:color w:val="1C1E21"/>
          <w:sz w:val="32"/>
          <w:szCs w:val="32"/>
          <w:lang w:val="fr-FR" w:eastAsia="fr-FR"/>
        </w:rPr>
        <w:lastRenderedPageBreak/>
        <w:t>3</w:t>
      </w:r>
      <w:r w:rsidRPr="00CC2550">
        <w:rPr>
          <w:rFonts w:ascii="Simplified Arabic" w:eastAsia="Times New Roman" w:hAnsi="Simplified Arabic" w:cs="Simplified Arabic" w:hint="cs"/>
          <w:b/>
          <w:bCs/>
          <w:color w:val="1C1E21"/>
          <w:sz w:val="32"/>
          <w:szCs w:val="32"/>
          <w:rtl/>
          <w:lang w:val="fr-FR" w:eastAsia="fr-FR"/>
        </w:rPr>
        <w:t xml:space="preserve">- صعوبات الكتابة في الأدب: </w:t>
      </w:r>
    </w:p>
    <w:p w14:paraId="332B3321" w14:textId="0B4741BC" w:rsidR="00524567" w:rsidRPr="00CC2550" w:rsidRDefault="00524567" w:rsidP="00524567">
      <w:pPr>
        <w:bidi/>
        <w:spacing w:before="120" w:after="120" w:line="276" w:lineRule="auto"/>
        <w:jc w:val="both"/>
        <w:rPr>
          <w:rFonts w:ascii="Simplified Arabic" w:eastAsia="Times New Roman" w:hAnsi="Simplified Arabic" w:cs="Simplified Arabic"/>
          <w:color w:val="1C1E21"/>
          <w:sz w:val="32"/>
          <w:szCs w:val="32"/>
          <w:rtl/>
          <w:lang w:val="fr-FR" w:eastAsia="fr-FR"/>
        </w:rPr>
      </w:pPr>
      <w:r w:rsidRPr="00CC2550">
        <w:rPr>
          <w:rFonts w:ascii="Simplified Arabic" w:eastAsia="Times New Roman" w:hAnsi="Simplified Arabic" w:cs="Simplified Arabic" w:hint="cs"/>
          <w:color w:val="1C1E21"/>
          <w:sz w:val="32"/>
          <w:szCs w:val="32"/>
          <w:rtl/>
          <w:lang w:val="fr-FR" w:eastAsia="fr-FR"/>
        </w:rPr>
        <w:t xml:space="preserve">- سيادة </w:t>
      </w:r>
      <w:r>
        <w:rPr>
          <w:rFonts w:ascii="Simplified Arabic" w:eastAsia="Times New Roman" w:hAnsi="Simplified Arabic" w:cs="Simplified Arabic" w:hint="cs"/>
          <w:color w:val="1C1E21"/>
          <w:sz w:val="32"/>
          <w:szCs w:val="32"/>
          <w:rtl/>
          <w:lang w:val="fr-FR" w:eastAsia="fr-FR" w:bidi="ar-DZ"/>
        </w:rPr>
        <w:t>التركية</w:t>
      </w:r>
      <w:r w:rsidRPr="00CC2550">
        <w:rPr>
          <w:rFonts w:ascii="Simplified Arabic" w:eastAsia="Times New Roman" w:hAnsi="Simplified Arabic" w:cs="Simplified Arabic" w:hint="cs"/>
          <w:color w:val="1C1E21"/>
          <w:sz w:val="32"/>
          <w:szCs w:val="32"/>
          <w:rtl/>
          <w:lang w:val="fr-FR" w:eastAsia="fr-FR"/>
        </w:rPr>
        <w:t xml:space="preserve"> في الأوساط الرسمية ومزاحمة اللغات الأوربية الأخرى وبعض اللهجات المحلية التي كانت تعيق حركية اللغة العربية.</w:t>
      </w:r>
    </w:p>
    <w:p w14:paraId="1B5549EA" w14:textId="77777777" w:rsidR="00524567" w:rsidRPr="00CC2550" w:rsidRDefault="00524567" w:rsidP="00524567">
      <w:pPr>
        <w:bidi/>
        <w:spacing w:before="120" w:after="120" w:line="276" w:lineRule="auto"/>
        <w:jc w:val="both"/>
        <w:rPr>
          <w:rFonts w:ascii="Simplified Arabic" w:eastAsia="Times New Roman" w:hAnsi="Simplified Arabic" w:cs="Simplified Arabic"/>
          <w:color w:val="1C1E21"/>
          <w:sz w:val="32"/>
          <w:szCs w:val="32"/>
          <w:rtl/>
          <w:lang w:val="fr-FR" w:eastAsia="fr-FR"/>
        </w:rPr>
      </w:pPr>
      <w:r w:rsidRPr="00CC2550">
        <w:rPr>
          <w:rFonts w:ascii="Simplified Arabic" w:eastAsia="Times New Roman" w:hAnsi="Simplified Arabic" w:cs="Simplified Arabic" w:hint="cs"/>
          <w:color w:val="1C1E21"/>
          <w:sz w:val="32"/>
          <w:szCs w:val="32"/>
          <w:rtl/>
          <w:lang w:val="fr-FR" w:eastAsia="fr-FR"/>
        </w:rPr>
        <w:t>- عدم تذوق الحكام للأدب نظرا لاختلاف ثقافتهم ولغاتهم مما أدى إلى عدم تشجيع الأدباء.</w:t>
      </w:r>
    </w:p>
    <w:p w14:paraId="32015014" w14:textId="77777777" w:rsidR="00524567" w:rsidRPr="00CC2550" w:rsidRDefault="00524567" w:rsidP="00524567">
      <w:pPr>
        <w:bidi/>
        <w:spacing w:before="120" w:after="120" w:line="276" w:lineRule="auto"/>
        <w:jc w:val="both"/>
        <w:rPr>
          <w:rFonts w:ascii="Simplified Arabic" w:eastAsia="Times New Roman" w:hAnsi="Simplified Arabic" w:cs="Simplified Arabic"/>
          <w:color w:val="1C1E21"/>
          <w:sz w:val="32"/>
          <w:szCs w:val="32"/>
          <w:rtl/>
          <w:lang w:val="fr-FR" w:eastAsia="fr-FR"/>
        </w:rPr>
      </w:pPr>
      <w:r w:rsidRPr="00CC2550">
        <w:rPr>
          <w:rFonts w:ascii="Simplified Arabic" w:eastAsia="Times New Roman" w:hAnsi="Simplified Arabic" w:cs="Simplified Arabic" w:hint="cs"/>
          <w:color w:val="1C1E21"/>
          <w:sz w:val="32"/>
          <w:szCs w:val="32"/>
          <w:rtl/>
          <w:lang w:val="fr-FR" w:eastAsia="fr-FR"/>
        </w:rPr>
        <w:t>- اقتصار نشاط الفئة المثقفة على الوظائف الرسمية التي لا علاقة لها بالأدب ما أدى إلى ذوبان المواهب في رتابة الإدارة.</w:t>
      </w:r>
    </w:p>
    <w:p w14:paraId="7769E056" w14:textId="77777777" w:rsidR="00524567" w:rsidRPr="00CC2550" w:rsidRDefault="00524567" w:rsidP="00524567">
      <w:pPr>
        <w:bidi/>
        <w:spacing w:before="120" w:after="120" w:line="276" w:lineRule="auto"/>
        <w:jc w:val="both"/>
        <w:rPr>
          <w:rFonts w:ascii="Simplified Arabic" w:eastAsia="Times New Roman" w:hAnsi="Simplified Arabic" w:cs="Simplified Arabic"/>
          <w:color w:val="1C1E21"/>
          <w:sz w:val="32"/>
          <w:szCs w:val="32"/>
          <w:rtl/>
          <w:lang w:val="fr-FR" w:eastAsia="fr-FR"/>
        </w:rPr>
      </w:pPr>
      <w:r w:rsidRPr="00CC2550">
        <w:rPr>
          <w:rFonts w:ascii="Simplified Arabic" w:eastAsia="Times New Roman" w:hAnsi="Simplified Arabic" w:cs="Simplified Arabic" w:hint="cs"/>
          <w:color w:val="1C1E21"/>
          <w:sz w:val="32"/>
          <w:szCs w:val="32"/>
          <w:rtl/>
          <w:lang w:val="fr-FR" w:eastAsia="fr-FR"/>
        </w:rPr>
        <w:t>- هجرة العلماء والأدباء نحو المشرق والمغرب العربيين نتيجة لعدة ظروف سياسية واجتماعية.</w:t>
      </w:r>
    </w:p>
    <w:p w14:paraId="33D0319D" w14:textId="77777777" w:rsidR="00524567" w:rsidRPr="00CC2550" w:rsidRDefault="00524567" w:rsidP="00524567">
      <w:pPr>
        <w:bidi/>
        <w:spacing w:before="120" w:after="120" w:line="276" w:lineRule="auto"/>
        <w:jc w:val="both"/>
        <w:rPr>
          <w:rFonts w:ascii="Simplified Arabic" w:eastAsia="Times New Roman" w:hAnsi="Simplified Arabic" w:cs="Simplified Arabic"/>
          <w:color w:val="1C1E21"/>
          <w:sz w:val="32"/>
          <w:szCs w:val="32"/>
          <w:rtl/>
          <w:lang w:val="fr-FR" w:eastAsia="fr-FR"/>
        </w:rPr>
      </w:pPr>
      <w:r w:rsidRPr="00CC2550">
        <w:rPr>
          <w:rFonts w:ascii="Simplified Arabic" w:eastAsia="Times New Roman" w:hAnsi="Simplified Arabic" w:cs="Simplified Arabic" w:hint="cs"/>
          <w:color w:val="1C1E21"/>
          <w:sz w:val="32"/>
          <w:szCs w:val="32"/>
          <w:rtl/>
          <w:lang w:val="fr-FR" w:eastAsia="fr-FR"/>
        </w:rPr>
        <w:t>- شيوع الشعر الملحون والكتابة العامية على الفصيح الذي كان أكثر شيوعا بين العامة باعتبار أن غالبيتهم لم يكن يفهم الفصحى.</w:t>
      </w:r>
    </w:p>
    <w:p w14:paraId="550C1CF0" w14:textId="77777777" w:rsidR="00524567" w:rsidRPr="0040717E" w:rsidRDefault="00524567" w:rsidP="00524567">
      <w:pPr>
        <w:bidi/>
        <w:spacing w:before="120" w:after="120" w:line="276" w:lineRule="auto"/>
        <w:jc w:val="both"/>
        <w:rPr>
          <w:rFonts w:ascii="Simplified Arabic" w:eastAsia="Times New Roman" w:hAnsi="Simplified Arabic" w:cs="Simplified Arabic"/>
          <w:b/>
          <w:bCs/>
          <w:color w:val="1C1E21"/>
          <w:sz w:val="32"/>
          <w:szCs w:val="32"/>
          <w:lang w:val="fr-FR" w:eastAsia="fr-FR"/>
        </w:rPr>
      </w:pPr>
      <w:r w:rsidRPr="00CC2550">
        <w:rPr>
          <w:rFonts w:ascii="Simplified Arabic" w:eastAsia="Times New Roman" w:hAnsi="Simplified Arabic" w:cs="Simplified Arabic" w:hint="cs"/>
          <w:b/>
          <w:bCs/>
          <w:color w:val="1C1E21"/>
          <w:sz w:val="32"/>
          <w:szCs w:val="32"/>
          <w:rtl/>
          <w:lang w:val="fr-FR" w:eastAsia="fr-FR"/>
        </w:rPr>
        <w:t xml:space="preserve">قائمة المصادر والمراجع: </w:t>
      </w:r>
    </w:p>
    <w:p w14:paraId="4CBF1946" w14:textId="77777777" w:rsidR="00524567" w:rsidRPr="00CC2550" w:rsidRDefault="00524567" w:rsidP="00524567">
      <w:pPr>
        <w:bidi/>
        <w:spacing w:before="120" w:after="120" w:line="276" w:lineRule="auto"/>
        <w:rPr>
          <w:rFonts w:ascii="Simplified Arabic" w:eastAsia="Times New Roman" w:hAnsi="Simplified Arabic" w:cs="Simplified Arabic"/>
          <w:color w:val="000000" w:themeColor="text1"/>
          <w:sz w:val="32"/>
          <w:szCs w:val="32"/>
          <w:rtl/>
          <w:lang w:val="fr-FR"/>
        </w:rPr>
      </w:pPr>
      <w:r w:rsidRPr="00CC2550">
        <w:rPr>
          <w:rFonts w:ascii="Simplified Arabic" w:eastAsia="Times New Roman" w:hAnsi="Simplified Arabic" w:cs="Simplified Arabic" w:hint="cs"/>
          <w:color w:val="000000" w:themeColor="text1"/>
          <w:sz w:val="32"/>
          <w:szCs w:val="32"/>
          <w:rtl/>
          <w:lang w:val="fr-FR"/>
        </w:rPr>
        <w:t xml:space="preserve">- أبو القاسم سعد الله، تاريخ الجزائر الثقافي، </w:t>
      </w:r>
    </w:p>
    <w:p w14:paraId="5A397675" w14:textId="77777777" w:rsidR="00524567" w:rsidRDefault="00524567" w:rsidP="00524567">
      <w:pPr>
        <w:bidi/>
        <w:spacing w:before="120" w:after="120" w:line="276" w:lineRule="auto"/>
        <w:rPr>
          <w:rFonts w:ascii="Simplified Arabic" w:eastAsia="Times New Roman" w:hAnsi="Simplified Arabic" w:cs="Simplified Arabic"/>
          <w:color w:val="000000" w:themeColor="text1"/>
          <w:sz w:val="32"/>
          <w:szCs w:val="32"/>
          <w:rtl/>
          <w:lang w:val="fr-FR"/>
        </w:rPr>
      </w:pPr>
      <w:r w:rsidRPr="00CC2550">
        <w:rPr>
          <w:rFonts w:ascii="Simplified Arabic" w:eastAsia="Times New Roman" w:hAnsi="Simplified Arabic" w:cs="Simplified Arabic" w:hint="cs"/>
          <w:color w:val="000000" w:themeColor="text1"/>
          <w:sz w:val="32"/>
          <w:szCs w:val="32"/>
          <w:rtl/>
          <w:lang w:val="fr-FR"/>
        </w:rPr>
        <w:t>- دهبية بوشيبة، العلم والعلماء في الجزائر خلال العهد العثماني، الحوار المتوسطي، ع3-4.</w:t>
      </w:r>
    </w:p>
    <w:p w14:paraId="69825326" w14:textId="77777777" w:rsidR="00524567" w:rsidRDefault="00524567" w:rsidP="00524567">
      <w:pPr>
        <w:bidi/>
        <w:spacing w:before="120" w:after="120" w:line="276" w:lineRule="auto"/>
        <w:rPr>
          <w:rFonts w:ascii="Simplified Arabic" w:eastAsia="Times New Roman" w:hAnsi="Simplified Arabic" w:cs="Simplified Arabic"/>
          <w:color w:val="000000" w:themeColor="text1"/>
          <w:sz w:val="32"/>
          <w:szCs w:val="32"/>
          <w:lang w:val="fr-FR"/>
        </w:rPr>
      </w:pPr>
      <w:r>
        <w:rPr>
          <w:rFonts w:ascii="Simplified Arabic" w:eastAsia="Times New Roman" w:hAnsi="Simplified Arabic" w:cs="Simplified Arabic" w:hint="cs"/>
          <w:color w:val="000000" w:themeColor="text1"/>
          <w:sz w:val="32"/>
          <w:szCs w:val="32"/>
          <w:rtl/>
          <w:lang w:val="fr-FR"/>
        </w:rPr>
        <w:t>- جلطي منال، الحياة الثقافية في إيالة الجزائر، العلوم النقلية أنموذجا، مذكرة ليسانس في التاريخ العام، جامعة سعيدة، 2017.</w:t>
      </w:r>
    </w:p>
    <w:p w14:paraId="3089D3D3" w14:textId="77777777" w:rsidR="007D2011" w:rsidRPr="00524567" w:rsidRDefault="007D2011">
      <w:pPr>
        <w:rPr>
          <w:lang w:val="fr-FR"/>
        </w:rPr>
      </w:pPr>
    </w:p>
    <w:sectPr w:rsidR="007D2011" w:rsidRPr="005245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9490C"/>
    <w:multiLevelType w:val="hybridMultilevel"/>
    <w:tmpl w:val="605633BC"/>
    <w:lvl w:ilvl="0" w:tplc="F08A847E">
      <w:start w:val="1"/>
      <w:numFmt w:val="decimal"/>
      <w:lvlText w:val="%1-"/>
      <w:lvlJc w:val="left"/>
      <w:pPr>
        <w:ind w:left="740" w:hanging="3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567"/>
    <w:rsid w:val="00524567"/>
    <w:rsid w:val="007D201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FCE0A"/>
  <w15:chartTrackingRefBased/>
  <w15:docId w15:val="{20193EB7-3F64-4F07-A3E9-4BDECBA6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67"/>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1857</Characters>
  <Application>Microsoft Office Word</Application>
  <DocSecurity>0</DocSecurity>
  <Lines>36</Lines>
  <Paragraphs>19</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Kerbech Kerbech</dc:creator>
  <cp:keywords/>
  <dc:description/>
  <cp:lastModifiedBy>Kerbech Kerbech</cp:lastModifiedBy>
  <cp:revision>1</cp:revision>
  <dcterms:created xsi:type="dcterms:W3CDTF">2024-07-16T14:51:00Z</dcterms:created>
  <dcterms:modified xsi:type="dcterms:W3CDTF">2024-07-16T14:52:00Z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70122009-e00e-4eb9-9340-c91a2f187319</vt:lpwstr>
  </property>
</Properties>
</file>