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DC3F" w14:textId="77777777" w:rsidR="009175E2" w:rsidRPr="00244DC1" w:rsidRDefault="009175E2" w:rsidP="009175E2">
      <w:pPr>
        <w:bidi/>
        <w:spacing w:before="120" w:after="120" w:line="276" w:lineRule="auto"/>
        <w:jc w:val="both"/>
        <w:rPr>
          <w:rFonts w:ascii="Simplified" w:hAnsi="Simplified" w:cs="Simplified"/>
          <w:sz w:val="32"/>
          <w:szCs w:val="32"/>
          <w:rtl/>
        </w:rPr>
      </w:pPr>
      <w:r w:rsidRPr="00F17408">
        <w:rPr>
          <w:rFonts w:ascii="Simplified" w:hAnsi="Simplified" w:cs="Simplified" w:hint="cs"/>
          <w:b/>
          <w:bCs/>
          <w:sz w:val="32"/>
          <w:szCs w:val="32"/>
          <w:rtl/>
        </w:rPr>
        <w:t xml:space="preserve">المحاضرة الرابعة: </w:t>
      </w:r>
      <w:r>
        <w:rPr>
          <w:rFonts w:ascii="Simplified" w:hAnsi="Simplified" w:cs="Simplified" w:hint="cs"/>
          <w:b/>
          <w:bCs/>
          <w:sz w:val="32"/>
          <w:szCs w:val="32"/>
          <w:rtl/>
        </w:rPr>
        <w:t>الشعر والشعراء خلال العهد العثماني.</w:t>
      </w:r>
    </w:p>
    <w:p w14:paraId="34850101" w14:textId="77777777" w:rsidR="009175E2" w:rsidRPr="000D04E6" w:rsidRDefault="009175E2" w:rsidP="009175E2">
      <w:pPr>
        <w:bidi/>
        <w:spacing w:before="120" w:after="120" w:line="276" w:lineRule="auto"/>
        <w:rPr>
          <w:rFonts w:ascii="Simplified" w:hAnsi="Simplified" w:cs="Simplified"/>
          <w:sz w:val="32"/>
          <w:szCs w:val="32"/>
          <w:rtl/>
          <w:lang w:val="fr-FR"/>
        </w:rPr>
      </w:pPr>
      <w:r>
        <w:rPr>
          <w:rFonts w:ascii="Simplified" w:hAnsi="Simplified" w:cs="Simplified" w:hint="cs"/>
          <w:sz w:val="32"/>
          <w:szCs w:val="32"/>
          <w:rtl/>
          <w:lang w:val="fr-FR"/>
        </w:rPr>
        <w:t xml:space="preserve">تنقسم العلوم الأدبية إلى ثلاث أقسام رئيسة هي الشعر الأدب والنثر. </w:t>
      </w:r>
    </w:p>
    <w:p w14:paraId="6D844BF7"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sidRPr="002332B7">
        <w:rPr>
          <w:rFonts w:ascii="Simplified" w:eastAsia="Times New Roman" w:hAnsi="Simplified" w:cs="Simplified" w:hint="cs"/>
          <w:b/>
          <w:bCs/>
          <w:color w:val="000000" w:themeColor="text1"/>
          <w:sz w:val="32"/>
          <w:szCs w:val="32"/>
          <w:rtl/>
          <w:lang w:val="fr-FR"/>
        </w:rPr>
        <w:t xml:space="preserve">الشعر الجزائري خلال العهد العثماني: </w:t>
      </w:r>
    </w:p>
    <w:p w14:paraId="07634350" w14:textId="77777777" w:rsidR="009175E2" w:rsidRPr="004C5353" w:rsidRDefault="009175E2" w:rsidP="009175E2">
      <w:pPr>
        <w:pStyle w:val="ListParagraph"/>
        <w:numPr>
          <w:ilvl w:val="0"/>
          <w:numId w:val="1"/>
        </w:numPr>
        <w:bidi/>
        <w:spacing w:before="120" w:after="120" w:line="276" w:lineRule="auto"/>
        <w:jc w:val="both"/>
        <w:rPr>
          <w:rFonts w:ascii="Simplified" w:eastAsia="Times New Roman" w:hAnsi="Simplified" w:cs="Simplified"/>
          <w:color w:val="000000" w:themeColor="text1"/>
          <w:sz w:val="32"/>
          <w:szCs w:val="32"/>
          <w:lang w:val="fr-FR"/>
        </w:rPr>
      </w:pPr>
      <w:r w:rsidRPr="00AE6C4C">
        <w:rPr>
          <w:rFonts w:ascii="Simplified" w:eastAsia="Times New Roman" w:hAnsi="Simplified" w:cs="Simplified" w:hint="cs"/>
          <w:b/>
          <w:bCs/>
          <w:color w:val="000000" w:themeColor="text1"/>
          <w:sz w:val="32"/>
          <w:szCs w:val="32"/>
          <w:rtl/>
          <w:lang w:val="fr-FR"/>
        </w:rPr>
        <w:t xml:space="preserve"> خصائص الشعر خلال العهد العثماني: </w:t>
      </w:r>
    </w:p>
    <w:p w14:paraId="0619FBDA"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تنوع الشعر خلال العهد العثماني بين الاجتماعي والسياسي والديني والذاتي وحتى الثقافي</w:t>
      </w:r>
      <w:r w:rsidRPr="004C5353">
        <w:rPr>
          <w:rFonts w:ascii="Simplified" w:eastAsia="Times New Roman" w:hAnsi="Simplified" w:cs="Simplified" w:hint="cs"/>
          <w:color w:val="000000" w:themeColor="text1"/>
          <w:sz w:val="32"/>
          <w:szCs w:val="32"/>
          <w:rtl/>
          <w:lang w:val="fr-FR"/>
        </w:rPr>
        <w:t>، فمثلا هناك من الشعراء من</w:t>
      </w:r>
      <w:r>
        <w:rPr>
          <w:rFonts w:ascii="Simplified" w:eastAsia="Times New Roman" w:hAnsi="Simplified" w:cs="Simplified" w:hint="cs"/>
          <w:color w:val="000000" w:themeColor="text1"/>
          <w:sz w:val="32"/>
          <w:szCs w:val="32"/>
          <w:rtl/>
          <w:lang w:val="fr-FR"/>
        </w:rPr>
        <w:t xml:space="preserve"> انتقد الحالة الفكرية للعلماء: </w:t>
      </w:r>
    </w:p>
    <w:p w14:paraId="2DDF9EFB" w14:textId="77777777" w:rsidR="009175E2" w:rsidRPr="004C5353" w:rsidRDefault="009175E2" w:rsidP="009175E2">
      <w:pPr>
        <w:bidi/>
        <w:spacing w:before="120" w:after="120" w:line="276" w:lineRule="auto"/>
        <w:jc w:val="center"/>
        <w:rPr>
          <w:rFonts w:ascii="Simplified" w:eastAsia="Times New Roman" w:hAnsi="Simplified" w:cs="Simplified"/>
          <w:color w:val="000000" w:themeColor="text1"/>
          <w:sz w:val="32"/>
          <w:szCs w:val="32"/>
          <w:lang w:val="fr-FR"/>
        </w:rPr>
      </w:pPr>
      <w:r>
        <w:rPr>
          <w:rFonts w:ascii="Simplified" w:eastAsia="Times New Roman" w:hAnsi="Simplified" w:cs="Simplified" w:hint="cs"/>
          <w:color w:val="000000" w:themeColor="text1"/>
          <w:sz w:val="32"/>
          <w:szCs w:val="32"/>
          <w:rtl/>
          <w:lang w:val="fr-FR"/>
        </w:rPr>
        <w:t>وأود لو كانت مجالس بينهم.     بضحين في سبيل الهداية معلما</w:t>
      </w:r>
    </w:p>
    <w:p w14:paraId="76E2D347"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xml:space="preserve">- </w:t>
      </w:r>
      <w:r w:rsidRPr="00AE6C4C">
        <w:rPr>
          <w:rFonts w:ascii="Simplified" w:eastAsia="Times New Roman" w:hAnsi="Simplified" w:cs="Simplified" w:hint="cs"/>
          <w:color w:val="000000" w:themeColor="text1"/>
          <w:sz w:val="32"/>
          <w:szCs w:val="32"/>
          <w:rtl/>
          <w:lang w:val="fr-FR"/>
        </w:rPr>
        <w:t>شهد العثماني طغيان الشعر الملحون على الفصيح</w:t>
      </w:r>
      <w:r>
        <w:rPr>
          <w:rFonts w:ascii="Simplified" w:eastAsia="Times New Roman" w:hAnsi="Simplified" w:cs="Simplified" w:hint="cs"/>
          <w:color w:val="000000" w:themeColor="text1"/>
          <w:sz w:val="32"/>
          <w:szCs w:val="32"/>
          <w:rtl/>
          <w:lang w:val="fr-FR"/>
        </w:rPr>
        <w:t>، ولعل أشهر هاته الأعمال ما تركه لخضر بن خلوف في شعره حول معركة مزغران 1558م أو الناصري حول فتح وهران سنة 1792م.</w:t>
      </w:r>
    </w:p>
    <w:p w14:paraId="76D051A9"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يعتبر الشعر أكثر الأنواع الأدبية تراجعا إذ ماتت في الروح الشعرية، ذلك أن الشعر لم يعد مصدر رزق وإنما أحد الأذواق التي يلهو بها الكتاب لقتل الملل.</w:t>
      </w:r>
    </w:p>
    <w:p w14:paraId="30D9BECD"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طغيان التقليد على كتابة الشعر وعدم وجود أي تجديد في كتابة الشعر؛ حيث أن الكاتب لا يلاحظ سمة اختلاف المنهج عن السابقين.</w:t>
      </w:r>
    </w:p>
    <w:p w14:paraId="2C79826F"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xml:space="preserve">- تميز الشعر بطغيان فكرة الألغاز والأحجيات، وكان الأمر مجرد مضيعة للوقت كجعل البيت يبدأ من اليمين إلى اليسار: </w:t>
      </w:r>
    </w:p>
    <w:p w14:paraId="4C8DAC7F" w14:textId="77777777" w:rsidR="009175E2" w:rsidRDefault="009175E2" w:rsidP="009175E2">
      <w:pPr>
        <w:bidi/>
        <w:spacing w:before="120" w:after="120" w:line="276" w:lineRule="auto"/>
        <w:jc w:val="center"/>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مودته تدوم لكل هول      وهل كل مودته تدوم</w:t>
      </w:r>
    </w:p>
    <w:p w14:paraId="721F6B9C" w14:textId="77777777" w:rsidR="009175E2" w:rsidRPr="004C5353" w:rsidRDefault="009175E2" w:rsidP="009175E2">
      <w:pPr>
        <w:bidi/>
        <w:spacing w:before="120" w:after="120" w:line="276" w:lineRule="auto"/>
        <w:jc w:val="center"/>
        <w:rPr>
          <w:rFonts w:ascii="Simplified" w:eastAsia="Times New Roman" w:hAnsi="Simplified" w:cs="Simplified"/>
          <w:color w:val="000000" w:themeColor="text1"/>
          <w:sz w:val="28"/>
          <w:szCs w:val="28"/>
          <w:rtl/>
          <w:lang w:val="fr-FR"/>
        </w:rPr>
      </w:pPr>
      <w:r>
        <w:rPr>
          <w:rFonts w:ascii="Simplified" w:eastAsia="Times New Roman" w:hAnsi="Simplified" w:cs="Simplified" w:hint="cs"/>
          <w:color w:val="000000" w:themeColor="text1"/>
          <w:sz w:val="32"/>
          <w:szCs w:val="32"/>
          <w:rtl/>
          <w:lang w:val="fr-FR"/>
        </w:rPr>
        <w:t>- غلب على الشعر التصنع والتكلف، فمثلا فرغم مدح المشرفي لأرجوزة الحوضي في قصيدته الغزلية إلا أنه قد غلب عليها التكلف والتصنع.</w:t>
      </w:r>
    </w:p>
    <w:p w14:paraId="3A7039F5" w14:textId="77777777" w:rsidR="009175E2" w:rsidRPr="00907DE2" w:rsidRDefault="009175E2" w:rsidP="009175E2">
      <w:pPr>
        <w:pStyle w:val="NormalWeb"/>
        <w:spacing w:before="120" w:beforeAutospacing="0" w:after="120" w:afterAutospacing="0" w:line="276" w:lineRule="auto"/>
        <w:jc w:val="center"/>
        <w:rPr>
          <w:rFonts w:ascii="Simplified" w:hAnsi="Simplified" w:cs="Simplified"/>
          <w:color w:val="000000"/>
          <w:sz w:val="31"/>
          <w:szCs w:val="32"/>
        </w:rPr>
      </w:pPr>
      <w:r w:rsidRPr="00907DE2">
        <w:rPr>
          <w:rFonts w:ascii="Simplified" w:hAnsi="Simplified" w:cs="Simplified" w:hint="cs"/>
          <w:color w:val="000000"/>
          <w:sz w:val="31"/>
          <w:szCs w:val="32"/>
          <w:rtl/>
        </w:rPr>
        <w:t>أرذاذ المزن من عيني نزل ... أم دموع الشوق إذ رق الغزل</w:t>
      </w:r>
    </w:p>
    <w:p w14:paraId="7E6C3043" w14:textId="77777777" w:rsidR="009175E2" w:rsidRPr="00907DE2" w:rsidRDefault="009175E2" w:rsidP="009175E2">
      <w:pPr>
        <w:pStyle w:val="NormalWeb"/>
        <w:spacing w:before="120" w:beforeAutospacing="0" w:after="120" w:afterAutospacing="0" w:line="276" w:lineRule="auto"/>
        <w:jc w:val="center"/>
        <w:rPr>
          <w:rFonts w:ascii="Simplified" w:hAnsi="Simplified" w:cs="Simplified"/>
          <w:color w:val="000000"/>
          <w:sz w:val="31"/>
          <w:szCs w:val="32"/>
        </w:rPr>
      </w:pPr>
      <w:r w:rsidRPr="00907DE2">
        <w:rPr>
          <w:rFonts w:ascii="Simplified" w:hAnsi="Simplified" w:cs="Simplified" w:hint="cs"/>
          <w:color w:val="000000"/>
          <w:sz w:val="31"/>
          <w:szCs w:val="32"/>
          <w:rtl/>
        </w:rPr>
        <w:t>أبعيني دمعة وكافة ... أم شعيب للنوى منها انتزل</w:t>
      </w:r>
    </w:p>
    <w:p w14:paraId="17846664" w14:textId="77777777" w:rsidR="009175E2" w:rsidRPr="00907DE2" w:rsidRDefault="009175E2" w:rsidP="009175E2">
      <w:pPr>
        <w:pStyle w:val="NormalWeb"/>
        <w:spacing w:before="120" w:beforeAutospacing="0" w:after="120" w:afterAutospacing="0" w:line="276" w:lineRule="auto"/>
        <w:jc w:val="center"/>
        <w:rPr>
          <w:rFonts w:ascii="Simplified" w:hAnsi="Simplified" w:cs="Simplified"/>
          <w:color w:val="000000"/>
          <w:sz w:val="31"/>
          <w:szCs w:val="32"/>
        </w:rPr>
      </w:pPr>
      <w:r w:rsidRPr="00907DE2">
        <w:rPr>
          <w:rFonts w:ascii="Simplified" w:hAnsi="Simplified" w:cs="Simplified" w:hint="cs"/>
          <w:color w:val="000000"/>
          <w:sz w:val="31"/>
          <w:szCs w:val="32"/>
          <w:rtl/>
        </w:rPr>
        <w:t>لا بكت عيني ولا أبقى البكا ... ضوءها عن فعلها ان لم تزل</w:t>
      </w:r>
    </w:p>
    <w:p w14:paraId="4D58BB1B" w14:textId="77777777" w:rsidR="009175E2" w:rsidRPr="00587365" w:rsidRDefault="009175E2" w:rsidP="009175E2">
      <w:pPr>
        <w:bidi/>
        <w:spacing w:before="120" w:after="120" w:line="276" w:lineRule="auto"/>
        <w:jc w:val="both"/>
        <w:rPr>
          <w:rFonts w:ascii="Simplified" w:eastAsia="Times New Roman" w:hAnsi="Simplified" w:cs="Simplified"/>
          <w:sz w:val="32"/>
          <w:szCs w:val="32"/>
          <w:rtl/>
          <w:lang w:val="fr-FR" w:eastAsia="fr-FR"/>
        </w:rPr>
      </w:pPr>
      <w:r w:rsidRPr="00720A74">
        <w:rPr>
          <w:rFonts w:ascii="Simplified" w:eastAsia="Times New Roman" w:hAnsi="Simplified" w:cs="Simplified" w:hint="cs"/>
          <w:color w:val="000000"/>
          <w:sz w:val="32"/>
          <w:szCs w:val="32"/>
          <w:rtl/>
          <w:lang w:val="fr-FR" w:eastAsia="fr-FR"/>
        </w:rPr>
        <w:t>لم يكن ولاة الجزائر يثقفون الشعر حتى يشجعوا عليه في الوقت الذي كان فيه الشعر العربي عموما شعر مدح أو شعر بلاطات، فإذا استثنينا حاكمين أو ثلاثة فإننا نلاحظ أن الشعراء لم يجدوا أي تشجيع معنوي أو مادي لقول الشعر</w:t>
      </w:r>
      <w:r w:rsidRPr="00720A74">
        <w:rPr>
          <w:rFonts w:ascii="Simplified" w:eastAsia="Times New Roman" w:hAnsi="Simplified" w:cs="Simplified" w:hint="cs"/>
          <w:color w:val="000000"/>
          <w:sz w:val="32"/>
          <w:szCs w:val="32"/>
          <w:lang w:val="fr-FR" w:eastAsia="fr-FR"/>
        </w:rPr>
        <w:t>.</w:t>
      </w:r>
    </w:p>
    <w:p w14:paraId="600EDE29" w14:textId="77777777" w:rsidR="009175E2" w:rsidRPr="006B14FF" w:rsidRDefault="009175E2" w:rsidP="009175E2">
      <w:pPr>
        <w:bidi/>
        <w:spacing w:before="120" w:after="120" w:line="276" w:lineRule="auto"/>
        <w:jc w:val="both"/>
        <w:rPr>
          <w:rFonts w:ascii="Simplified" w:eastAsia="Times New Roman" w:hAnsi="Simplified" w:cs="Simplified"/>
          <w:b/>
          <w:bCs/>
          <w:color w:val="000000" w:themeColor="text1"/>
          <w:sz w:val="32"/>
          <w:szCs w:val="32"/>
          <w:rtl/>
          <w:lang w:val="fr-FR"/>
        </w:rPr>
      </w:pPr>
      <w:r w:rsidRPr="006B14FF">
        <w:rPr>
          <w:rFonts w:ascii="Simplified" w:eastAsia="Times New Roman" w:hAnsi="Simplified" w:cs="Simplified" w:hint="cs"/>
          <w:b/>
          <w:bCs/>
          <w:color w:val="000000" w:themeColor="text1"/>
          <w:sz w:val="32"/>
          <w:szCs w:val="32"/>
          <w:rtl/>
          <w:lang w:val="fr-FR"/>
        </w:rPr>
        <w:t>2- الشعر والشعراء خلال العهد العثماني:</w:t>
      </w:r>
    </w:p>
    <w:p w14:paraId="356DC58E"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xml:space="preserve">- هناك الكثير من المجلدات والدواويين الخاصة بالشعراء لم ترى النور والتي لا تزال في طي الكتمان، فدواوين المنداسي وابن علي وابن عمار والمقري والمنجلاتي وابن سحنون </w:t>
      </w:r>
      <w:r>
        <w:rPr>
          <w:rFonts w:ascii="Simplified" w:eastAsia="Times New Roman" w:hAnsi="Simplified" w:cs="Simplified" w:hint="cs"/>
          <w:color w:val="000000" w:themeColor="text1"/>
          <w:sz w:val="32"/>
          <w:szCs w:val="32"/>
          <w:rtl/>
          <w:lang w:val="fr-FR"/>
        </w:rPr>
        <w:lastRenderedPageBreak/>
        <w:t>وابن الشاهد لم تحقق بعد، وما وصلنا منها مجرد أبيات في بعض المصادر التاريخية أو الفقهية أو تلك الواردة في الوثائق العامة.</w:t>
      </w:r>
    </w:p>
    <w:p w14:paraId="4F409953"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xml:space="preserve">- عاش الشعراء خلال العهد العثماني حالة من الإهمال ما دفعهم إلى عدم طبع أعمالهم حيث بقيت مجرد محاولات في بعض الوريقات ضاعت مع الوقت، وهذا ما ذهب إليه ابن خلدون عندما رأى بأن "أهل المغرب العربي قد أضاعوا رواية أشعارهم وأخبارهم فأضاعوا أنسابهم وأحسابهم"، ورغم ما سبق ذكره فإن الأمر كان حافزا لبعض العراء كأحمد بن سحنون (الأزهار الشقيقة) وأبو رأس الناصري (الدرة الأنيقة). </w:t>
      </w:r>
    </w:p>
    <w:p w14:paraId="7C46DC97"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xml:space="preserve">- رغم أن بعض كتاب وفقهاء العهد العثماني أكدوا على غزارة التأليف في الشعر خاصة بقسنطينة وتلمسان إلا أن هاته الأشعار لم تصلنا أبدا، فقد ذكر عبد الكريم الفكون في منشور الهداية وكذا ابن مريم في البستان أخبار عن شعراء في تلمسان وقسنطينة عرفوا بجودة الشعر وكثرته، ولكن لم يصلنا منه الكثير. </w:t>
      </w:r>
    </w:p>
    <w:p w14:paraId="45898C15"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عمل بعض الشعراء على تضمين أشعارهم أو النقد المباشر للسلطة؛ فرغم أن حث الشعراء للحكام على الجهاد أو ما يسمى شعر الإستصراخ كان يمثل حالة تأييد لهم، لكن بعضهم اعتبره منفذا لهم لانتقاد السلطة، فمثلا جاء في قصيدة محمد أقوجيل للباشا حسين خوجة الشريف، أين استهلها بتحريض الباشا على القتال، لكن ما فتئ يتحدث عن حاله وحال العلماء في عصره وإهمال الحكام لهم وحرمانهم من حقوقهم:</w:t>
      </w:r>
    </w:p>
    <w:p w14:paraId="48CFEBF4" w14:textId="77777777" w:rsidR="009175E2" w:rsidRDefault="009175E2" w:rsidP="009175E2">
      <w:pPr>
        <w:bidi/>
        <w:spacing w:before="120" w:after="120" w:line="276" w:lineRule="auto"/>
        <w:jc w:val="center"/>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لكن فقدوا الإعانة [العلماء] واغتدوا     ما أن يراعيهم ذوي التأمير</w:t>
      </w:r>
    </w:p>
    <w:p w14:paraId="6B9BBFD0" w14:textId="77777777" w:rsidR="009175E2" w:rsidRDefault="009175E2" w:rsidP="009175E2">
      <w:pPr>
        <w:bidi/>
        <w:spacing w:before="120" w:after="120" w:line="276" w:lineRule="auto"/>
        <w:jc w:val="center"/>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إنّي نصحتك والنصيحة ديننا     فاقبل ولم ينصحك دوني خبير.</w:t>
      </w:r>
    </w:p>
    <w:p w14:paraId="511A760A"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وفي المقابل رأى الكثير من الشعراء أن ولاءهم للسلطة سيجلب لهم منافع كبيرة كما فعل الكثيرون مع الداي محمد بكداش بعد فتح وهران.</w:t>
      </w:r>
    </w:p>
    <w:p w14:paraId="7F2F31A0" w14:textId="77777777" w:rsidR="009175E2" w:rsidRDefault="009175E2" w:rsidP="009175E2">
      <w:pPr>
        <w:bidi/>
        <w:spacing w:before="120" w:after="120" w:line="276" w:lineRule="auto"/>
        <w:jc w:val="both"/>
        <w:rPr>
          <w:rFonts w:ascii="Simplified" w:eastAsia="Times New Roman" w:hAnsi="Simplified" w:cs="Simplified"/>
          <w:b/>
          <w:bCs/>
          <w:color w:val="000000" w:themeColor="text1"/>
          <w:sz w:val="32"/>
          <w:szCs w:val="32"/>
          <w:rtl/>
          <w:lang w:val="fr-FR"/>
        </w:rPr>
      </w:pPr>
      <w:r w:rsidRPr="00EC7C3D">
        <w:rPr>
          <w:rFonts w:ascii="Simplified" w:eastAsia="Times New Roman" w:hAnsi="Simplified" w:cs="Simplified" w:hint="cs"/>
          <w:b/>
          <w:bCs/>
          <w:color w:val="000000" w:themeColor="text1"/>
          <w:sz w:val="32"/>
          <w:szCs w:val="32"/>
          <w:rtl/>
          <w:lang w:val="fr-FR"/>
        </w:rPr>
        <w:t>3- أشهر شعراء العهد العثماني:</w:t>
      </w:r>
    </w:p>
    <w:p w14:paraId="508FB8B7"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b/>
          <w:bCs/>
          <w:color w:val="000000" w:themeColor="text1"/>
          <w:sz w:val="32"/>
          <w:szCs w:val="32"/>
          <w:rtl/>
          <w:lang w:val="fr-FR"/>
        </w:rPr>
        <w:t xml:space="preserve">- لخضر بن خلوف: </w:t>
      </w:r>
      <w:r>
        <w:rPr>
          <w:rFonts w:ascii="Simplified" w:eastAsia="Times New Roman" w:hAnsi="Simplified" w:cs="Simplified" w:hint="cs"/>
          <w:color w:val="000000" w:themeColor="text1"/>
          <w:sz w:val="32"/>
          <w:szCs w:val="32"/>
          <w:rtl/>
          <w:lang w:val="fr-FR"/>
        </w:rPr>
        <w:t>أحد شعراء القرن السادس أين يعتبر أحد أبرز شعراء الجزائر، ولد بمستغانم لكنه هاجر بعدها إلى تلمسان لطلب العلم والتقى هناك الشيخ محمد عبد الحق بن عبد الرحمن، وكتب قصائد كثيرة في الشعر الملحون كقصائده في مدح النبي صلي الله عليه وسلم وإلياذته في وصف معركة مزغران.</w:t>
      </w:r>
    </w:p>
    <w:p w14:paraId="34AE2C68" w14:textId="77777777" w:rsidR="009175E2" w:rsidRDefault="009175E2" w:rsidP="009175E2">
      <w:pPr>
        <w:bidi/>
        <w:spacing w:before="120" w:after="120" w:line="276" w:lineRule="auto"/>
        <w:jc w:val="both"/>
        <w:rPr>
          <w:rFonts w:ascii="Simplified" w:eastAsia="Times New Roman" w:hAnsi="Simplified" w:cs="Simplified"/>
          <w:color w:val="000000" w:themeColor="text1"/>
          <w:sz w:val="32"/>
          <w:szCs w:val="32"/>
          <w:rtl/>
          <w:lang w:val="fr-FR"/>
        </w:rPr>
      </w:pPr>
      <w:r w:rsidRPr="009345A1">
        <w:rPr>
          <w:rFonts w:ascii="Simplified" w:eastAsia="Times New Roman" w:hAnsi="Simplified" w:cs="Simplified" w:hint="cs"/>
          <w:b/>
          <w:bCs/>
          <w:color w:val="000000" w:themeColor="text1"/>
          <w:sz w:val="32"/>
          <w:szCs w:val="32"/>
          <w:rtl/>
          <w:lang w:val="fr-FR"/>
        </w:rPr>
        <w:t>-  سعيد المنداسي:</w:t>
      </w:r>
      <w:r>
        <w:rPr>
          <w:rFonts w:ascii="Simplified" w:eastAsia="Times New Roman" w:hAnsi="Simplified" w:cs="Simplified" w:hint="cs"/>
          <w:color w:val="000000" w:themeColor="text1"/>
          <w:sz w:val="32"/>
          <w:szCs w:val="32"/>
          <w:rtl/>
          <w:lang w:val="fr-FR"/>
        </w:rPr>
        <w:t xml:space="preserve"> ولد بغليزان خلال القرن 17م، هاجر بعدها إلى تلمسان أرض الإشعاع الحضاري، كان معارضا للوجود العثماني في تلمسان أين كتب فيها قصيدة يهجو فيها الأتراك: </w:t>
      </w:r>
    </w:p>
    <w:p w14:paraId="18EA6926" w14:textId="77777777" w:rsidR="009175E2" w:rsidRDefault="009175E2" w:rsidP="009175E2">
      <w:pPr>
        <w:spacing w:before="120" w:after="120" w:line="276" w:lineRule="auto"/>
        <w:jc w:val="center"/>
        <w:rPr>
          <w:rFonts w:ascii="Simplified" w:eastAsia="Times New Roman" w:hAnsi="Simplified" w:cs="Simplified"/>
          <w:color w:val="1C1E21"/>
          <w:sz w:val="32"/>
          <w:szCs w:val="32"/>
          <w:rtl/>
          <w:lang w:val="fr-FR" w:eastAsia="fr-FR"/>
        </w:rPr>
      </w:pPr>
      <w:r w:rsidRPr="00A8354A">
        <w:rPr>
          <w:rFonts w:ascii="Simplified" w:eastAsia="Times New Roman" w:hAnsi="Simplified" w:cs="Simplified" w:hint="cs"/>
          <w:color w:val="1C1E21"/>
          <w:sz w:val="32"/>
          <w:szCs w:val="32"/>
          <w:rtl/>
          <w:lang w:val="fr-FR" w:eastAsia="fr-FR"/>
        </w:rPr>
        <w:t>امن قادر بالله يحمي تلمسانا</w:t>
      </w:r>
      <w:r>
        <w:rPr>
          <w:rFonts w:ascii="Simplified" w:eastAsia="Times New Roman" w:hAnsi="Simplified" w:cs="Simplified" w:hint="cs"/>
          <w:color w:val="1C1E21"/>
          <w:sz w:val="32"/>
          <w:szCs w:val="32"/>
          <w:rtl/>
          <w:lang w:val="fr-FR" w:eastAsia="fr-FR"/>
        </w:rPr>
        <w:t xml:space="preserve"> </w:t>
      </w:r>
      <w:r w:rsidRPr="00A8354A">
        <w:rPr>
          <w:rFonts w:ascii="Simplified" w:eastAsia="Times New Roman" w:hAnsi="Simplified" w:cs="Simplified" w:hint="cs"/>
          <w:color w:val="1C1E21"/>
          <w:sz w:val="32"/>
          <w:szCs w:val="32"/>
          <w:rtl/>
          <w:lang w:val="fr-FR" w:eastAsia="fr-FR"/>
        </w:rPr>
        <w:t>فأن</w:t>
      </w:r>
      <w:r>
        <w:rPr>
          <w:rFonts w:ascii="Simplified" w:eastAsia="Times New Roman" w:hAnsi="Simplified" w:cs="Simplified" w:hint="cs"/>
          <w:color w:val="1C1E21"/>
          <w:sz w:val="32"/>
          <w:szCs w:val="32"/>
          <w:rtl/>
          <w:lang w:val="fr-FR" w:eastAsia="fr-FR"/>
        </w:rPr>
        <w:t xml:space="preserve">        </w:t>
      </w:r>
      <w:r w:rsidRPr="00A8354A">
        <w:rPr>
          <w:rFonts w:ascii="Simplified" w:eastAsia="Times New Roman" w:hAnsi="Simplified" w:cs="Simplified" w:hint="cs"/>
          <w:color w:val="1C1E21"/>
          <w:sz w:val="32"/>
          <w:szCs w:val="32"/>
          <w:rtl/>
          <w:lang w:val="fr-FR" w:eastAsia="fr-FR"/>
        </w:rPr>
        <w:t xml:space="preserve"> بها قوم يا جوج اخوانااااا </w:t>
      </w:r>
      <w:r w:rsidRPr="00A8354A">
        <w:rPr>
          <w:rFonts w:ascii="Simplified" w:eastAsia="Times New Roman" w:hAnsi="Simplified" w:cs="Simplified" w:hint="cs"/>
          <w:color w:val="1C1E21"/>
          <w:sz w:val="32"/>
          <w:szCs w:val="32"/>
          <w:lang w:val="fr-FR" w:eastAsia="fr-FR"/>
        </w:rPr>
        <w:br/>
      </w:r>
      <w:r w:rsidRPr="00A8354A">
        <w:rPr>
          <w:rFonts w:ascii="Simplified" w:eastAsia="Times New Roman" w:hAnsi="Simplified" w:cs="Simplified" w:hint="cs"/>
          <w:color w:val="1C1E21"/>
          <w:sz w:val="32"/>
          <w:szCs w:val="32"/>
          <w:rtl/>
          <w:lang w:val="fr-FR" w:eastAsia="fr-FR"/>
        </w:rPr>
        <w:t>بنى السد ذو القرنين للناس رحمة في</w:t>
      </w:r>
      <w:r>
        <w:rPr>
          <w:rFonts w:ascii="Simplified" w:eastAsia="Times New Roman" w:hAnsi="Simplified" w:cs="Simplified" w:hint="cs"/>
          <w:color w:val="1C1E21"/>
          <w:sz w:val="32"/>
          <w:szCs w:val="32"/>
          <w:rtl/>
          <w:lang w:val="fr-FR" w:eastAsia="fr-FR"/>
        </w:rPr>
        <w:t xml:space="preserve">   </w:t>
      </w:r>
      <w:r w:rsidRPr="00A8354A">
        <w:rPr>
          <w:rFonts w:ascii="Simplified" w:eastAsia="Times New Roman" w:hAnsi="Simplified" w:cs="Simplified" w:hint="cs"/>
          <w:color w:val="1C1E21"/>
          <w:sz w:val="32"/>
          <w:szCs w:val="32"/>
          <w:rtl/>
          <w:lang w:val="fr-FR" w:eastAsia="fr-FR"/>
        </w:rPr>
        <w:t>ا ليته من شوكة الترك هنانا </w:t>
      </w:r>
    </w:p>
    <w:p w14:paraId="73D0A8B3" w14:textId="77777777" w:rsidR="009175E2" w:rsidRPr="00BF01AB" w:rsidRDefault="009175E2" w:rsidP="009175E2">
      <w:pPr>
        <w:pStyle w:val="NormalWeb"/>
        <w:bidi/>
        <w:spacing w:before="120" w:beforeAutospacing="0" w:after="120" w:afterAutospacing="0" w:line="276" w:lineRule="auto"/>
        <w:jc w:val="both"/>
        <w:rPr>
          <w:rFonts w:ascii="Simplified" w:hAnsi="Simplified" w:cs="Simplified"/>
          <w:sz w:val="32"/>
          <w:szCs w:val="32"/>
          <w:rtl/>
        </w:rPr>
      </w:pPr>
      <w:r w:rsidRPr="00BF01AB">
        <w:rPr>
          <w:rFonts w:ascii="Simplified" w:hAnsi="Simplified" w:cs="Simplified" w:hint="cs"/>
          <w:b/>
          <w:bCs/>
          <w:color w:val="1C1E21"/>
          <w:sz w:val="32"/>
          <w:szCs w:val="32"/>
          <w:rtl/>
        </w:rPr>
        <w:lastRenderedPageBreak/>
        <w:t xml:space="preserve">- </w:t>
      </w:r>
      <w:r>
        <w:rPr>
          <w:rFonts w:ascii="Simplified" w:hAnsi="Simplified" w:cs="Simplified" w:hint="cs"/>
          <w:b/>
          <w:bCs/>
          <w:sz w:val="32"/>
          <w:szCs w:val="32"/>
          <w:rtl/>
        </w:rPr>
        <w:t>أبا</w:t>
      </w:r>
      <w:r w:rsidRPr="00BF01AB">
        <w:rPr>
          <w:rFonts w:ascii="Simplified" w:hAnsi="Simplified" w:cs="Simplified" w:hint="cs"/>
          <w:b/>
          <w:bCs/>
          <w:sz w:val="32"/>
          <w:szCs w:val="32"/>
          <w:rtl/>
        </w:rPr>
        <w:t xml:space="preserve"> القاسم الرحموني الحداد</w:t>
      </w:r>
      <w:r w:rsidRPr="00BF01AB">
        <w:rPr>
          <w:rFonts w:ascii="Simplified" w:hAnsi="Simplified" w:cs="Simplified" w:hint="cs"/>
          <w:sz w:val="32"/>
          <w:szCs w:val="32"/>
          <w:rtl/>
        </w:rPr>
        <w:t xml:space="preserve">: أحد شعراء قسنطينة وأحد الشعراء الناقمين والناقدين للوضع السياسي في الجزائر خلال العهد العثماني، لكما أنه كتب العديد من القصائد يدين فيها تدني المستوى الأخلاقي للمجتمع القسنطيني: </w:t>
      </w:r>
    </w:p>
    <w:p w14:paraId="26E4C953" w14:textId="77777777" w:rsidR="009175E2" w:rsidRPr="00BF01AB" w:rsidRDefault="009175E2" w:rsidP="009175E2">
      <w:pPr>
        <w:pStyle w:val="NormalWeb"/>
        <w:bidi/>
        <w:spacing w:before="120" w:beforeAutospacing="0" w:after="120" w:afterAutospacing="0" w:line="276" w:lineRule="auto"/>
        <w:jc w:val="center"/>
        <w:rPr>
          <w:rFonts w:ascii="Simplified" w:hAnsi="Simplified" w:cs="Simplified"/>
          <w:sz w:val="32"/>
          <w:szCs w:val="32"/>
        </w:rPr>
      </w:pPr>
      <w:r w:rsidRPr="00BF01AB">
        <w:rPr>
          <w:rFonts w:ascii="Simplified" w:hAnsi="Simplified" w:cs="Simplified" w:hint="cs"/>
          <w:sz w:val="32"/>
          <w:szCs w:val="32"/>
          <w:rtl/>
        </w:rPr>
        <w:t>واش تنظروا فيها هلكت       راهي فسدت ما بقت تسمى بلدة</w:t>
      </w:r>
    </w:p>
    <w:p w14:paraId="320C3704" w14:textId="77777777" w:rsidR="009175E2" w:rsidRDefault="009175E2" w:rsidP="009175E2">
      <w:pPr>
        <w:bidi/>
        <w:spacing w:before="120" w:after="120" w:line="276" w:lineRule="auto"/>
        <w:jc w:val="both"/>
        <w:rPr>
          <w:rFonts w:ascii="Simplified" w:eastAsia="Times New Roman" w:hAnsi="Simplified" w:cs="Simplified"/>
          <w:color w:val="1C1E21"/>
          <w:sz w:val="32"/>
          <w:szCs w:val="32"/>
          <w:rtl/>
          <w:lang w:val="fr-FR" w:eastAsia="fr-FR"/>
        </w:rPr>
      </w:pPr>
      <w:r w:rsidRPr="00A8354A">
        <w:rPr>
          <w:rFonts w:ascii="Simplified" w:eastAsia="Times New Roman" w:hAnsi="Simplified" w:cs="Simplified" w:hint="cs"/>
          <w:color w:val="1C1E21"/>
          <w:sz w:val="32"/>
          <w:szCs w:val="32"/>
          <w:lang w:val="fr-FR" w:eastAsia="fr-FR"/>
        </w:rPr>
        <w:br/>
      </w:r>
    </w:p>
    <w:p w14:paraId="19A76155" w14:textId="77777777" w:rsidR="009175E2" w:rsidRDefault="009175E2" w:rsidP="009175E2">
      <w:pPr>
        <w:bidi/>
        <w:spacing w:before="120" w:after="120" w:line="276" w:lineRule="auto"/>
        <w:jc w:val="both"/>
        <w:rPr>
          <w:rFonts w:ascii="Simplified" w:eastAsia="Times New Roman" w:hAnsi="Simplified" w:cs="Simplified"/>
          <w:color w:val="1C1E21"/>
          <w:sz w:val="32"/>
          <w:szCs w:val="32"/>
          <w:rtl/>
          <w:lang w:val="fr-FR" w:eastAsia="fr-FR"/>
        </w:rPr>
      </w:pPr>
    </w:p>
    <w:p w14:paraId="25B76AA3" w14:textId="77777777" w:rsidR="007D2011" w:rsidRDefault="007D2011"/>
    <w:sectPr w:rsidR="007D2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w:altName w:val="Arial"/>
    <w:charset w:val="B2"/>
    <w:family w:val="auto"/>
    <w:pitch w:val="variable"/>
    <w:sig w:usb0="00002001"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901FC"/>
    <w:multiLevelType w:val="hybridMultilevel"/>
    <w:tmpl w:val="82768F68"/>
    <w:lvl w:ilvl="0" w:tplc="A1B414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E2"/>
    <w:rsid w:val="007D2011"/>
    <w:rsid w:val="009175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75E94"/>
  <w15:chartTrackingRefBased/>
  <w15:docId w15:val="{A9F7BE71-C1D6-4EBB-AF09-7F36C680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5E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5E2"/>
    <w:pPr>
      <w:ind w:left="720"/>
      <w:contextualSpacing/>
    </w:pPr>
  </w:style>
  <w:style w:type="paragraph" w:styleId="NormalWeb">
    <w:name w:val="Normal (Web)"/>
    <w:basedOn w:val="Normal"/>
    <w:uiPriority w:val="99"/>
    <w:unhideWhenUsed/>
    <w:rsid w:val="009175E2"/>
    <w:pPr>
      <w:spacing w:before="100" w:beforeAutospacing="1" w:after="100" w:afterAutospacing="1"/>
    </w:pPr>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3222</Characters>
  <Application>Microsoft Office Word</Application>
  <DocSecurity>0</DocSecurity>
  <Lines>65</Lines>
  <Paragraphs>36</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2024-07-16T14:32:00Z</dcterms:created>
  <dcterms:modified xsi:type="dcterms:W3CDTF">2024-07-16T14:32:00Z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00bb0fec-57dd-4aaf-acf1-cd97d95e65c3</vt:lpwstr>
  </property>
</Properties>
</file>