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00C04" w14:textId="4ACBA443" w:rsidR="00A07337" w:rsidRPr="00A07337" w:rsidRDefault="00A07337" w:rsidP="00A07337">
      <w:pPr>
        <w:shd w:val="clear" w:color="auto" w:fill="FF7474"/>
        <w:spacing w:before="100" w:beforeAutospacing="1" w:after="100" w:afterAutospacing="1" w:line="360" w:lineRule="auto"/>
        <w:jc w:val="center"/>
        <w:outlineLvl w:val="2"/>
        <w:rPr>
          <w:rFonts w:asciiTheme="minorBidi" w:eastAsia="Times New Roman" w:hAnsiTheme="minorBidi"/>
          <w:b/>
          <w:bCs/>
          <w:kern w:val="0"/>
          <w:sz w:val="32"/>
          <w:szCs w:val="32"/>
          <w:lang w:eastAsia="fr-FR"/>
          <w14:ligatures w14:val="none"/>
        </w:rPr>
      </w:pPr>
      <w:r w:rsidRPr="00A07337">
        <w:rPr>
          <w:rFonts w:asciiTheme="minorBidi" w:eastAsia="Times New Roman" w:hAnsiTheme="minorBidi"/>
          <w:b/>
          <w:bCs/>
          <w:kern w:val="0"/>
          <w:sz w:val="32"/>
          <w:szCs w:val="32"/>
          <w:lang w:eastAsia="fr-FR"/>
          <w14:ligatures w14:val="none"/>
        </w:rPr>
        <w:t>Les f</w:t>
      </w:r>
      <w:r w:rsidRPr="00A07337">
        <w:rPr>
          <w:rFonts w:asciiTheme="minorBidi" w:eastAsia="Times New Roman" w:hAnsiTheme="minorBidi"/>
          <w:b/>
          <w:bCs/>
          <w:kern w:val="0"/>
          <w:sz w:val="32"/>
          <w:szCs w:val="32"/>
          <w:lang w:eastAsia="fr-FR"/>
          <w14:ligatures w14:val="none"/>
        </w:rPr>
        <w:t>acteurs influençant le choix des stratégies</w:t>
      </w:r>
    </w:p>
    <w:p w14:paraId="33A3366D" w14:textId="15FB4B94" w:rsidR="00A07337" w:rsidRPr="00A07337" w:rsidRDefault="00A07337" w:rsidP="00A07337">
      <w:pPr>
        <w:spacing w:before="100" w:beforeAutospacing="1" w:after="100" w:afterAutospacing="1" w:line="360" w:lineRule="auto"/>
        <w:jc w:val="both"/>
        <w:outlineLvl w:val="3"/>
        <w:rPr>
          <w:rFonts w:asciiTheme="minorBidi" w:eastAsia="Times New Roman" w:hAnsiTheme="minorBidi"/>
          <w:b/>
          <w:bCs/>
          <w:kern w:val="0"/>
          <w:sz w:val="24"/>
          <w:szCs w:val="24"/>
          <w:lang w:eastAsia="fr-FR"/>
          <w14:ligatures w14:val="none"/>
        </w:rPr>
      </w:pPr>
      <w:r w:rsidRPr="00A07337">
        <w:rPr>
          <w:rFonts w:asciiTheme="minorBidi" w:eastAsia="Times New Roman" w:hAnsiTheme="minorBidi"/>
          <w:b/>
          <w:bCs/>
          <w:kern w:val="0"/>
          <w:sz w:val="24"/>
          <w:szCs w:val="24"/>
          <w:lang w:eastAsia="fr-FR"/>
          <w14:ligatures w14:val="none"/>
        </w:rPr>
        <w:t>1 Rôle des stratégies d'apprentissage</w:t>
      </w:r>
    </w:p>
    <w:p w14:paraId="176BD528" w14:textId="77777777" w:rsidR="00A07337" w:rsidRPr="00A07337" w:rsidRDefault="00A07337" w:rsidP="00A07337">
      <w:pPr>
        <w:spacing w:before="100" w:beforeAutospacing="1" w:after="100" w:afterAutospacing="1" w:line="360" w:lineRule="auto"/>
        <w:jc w:val="both"/>
        <w:rPr>
          <w:rFonts w:asciiTheme="minorBidi" w:eastAsia="Times New Roman" w:hAnsiTheme="minorBidi"/>
          <w:kern w:val="0"/>
          <w:sz w:val="24"/>
          <w:szCs w:val="24"/>
          <w:lang w:eastAsia="fr-FR"/>
          <w14:ligatures w14:val="none"/>
        </w:rPr>
      </w:pPr>
      <w:r w:rsidRPr="00A07337">
        <w:rPr>
          <w:rFonts w:asciiTheme="minorBidi" w:eastAsia="Times New Roman" w:hAnsiTheme="minorBidi"/>
          <w:kern w:val="0"/>
          <w:sz w:val="24"/>
          <w:szCs w:val="24"/>
          <w:lang w:eastAsia="fr-FR"/>
          <w14:ligatures w14:val="none"/>
        </w:rPr>
        <w:t>Les recherches actuelles indiquent que les stratégies d'apprentissage sont un facteur clé influençant la réussite scolaire (Boulet, Savoie-</w:t>
      </w:r>
      <w:proofErr w:type="spellStart"/>
      <w:r w:rsidRPr="00A07337">
        <w:rPr>
          <w:rFonts w:asciiTheme="minorBidi" w:eastAsia="Times New Roman" w:hAnsiTheme="minorBidi"/>
          <w:kern w:val="0"/>
          <w:sz w:val="24"/>
          <w:szCs w:val="24"/>
          <w:lang w:eastAsia="fr-FR"/>
          <w14:ligatures w14:val="none"/>
        </w:rPr>
        <w:t>Zajc</w:t>
      </w:r>
      <w:proofErr w:type="spellEnd"/>
      <w:r w:rsidRPr="00A07337">
        <w:rPr>
          <w:rFonts w:asciiTheme="minorBidi" w:eastAsia="Times New Roman" w:hAnsiTheme="minorBidi"/>
          <w:kern w:val="0"/>
          <w:sz w:val="24"/>
          <w:szCs w:val="24"/>
          <w:lang w:eastAsia="fr-FR"/>
          <w14:ligatures w14:val="none"/>
        </w:rPr>
        <w:t xml:space="preserve"> et Chevrier, 1996). Selon Romainville (1993), apprendre consiste à mettre en œuvre des stratégies cognitives, qui gèrent les processus cognitifs du traitement de l'information. Les stratégies cognitives sont des méthodes pour apprendre et organiser les processus mentaux, contribuant ainsi à l'atteinte de performances scolaires (Romainville, 1993). La sélection, l'analyse et l'adaptation des stratégies cognitives sont facilitées par les stratégies métacognitives (Romainville, 1993). Grâce aux stratégies cognitives et métacognitives, l'apprenant peut agir sur son environnement et utiliser les informations acquises (Tardif, 1997a).</w:t>
      </w:r>
    </w:p>
    <w:p w14:paraId="1EDD260B" w14:textId="77777777" w:rsidR="00A07337" w:rsidRPr="00A07337" w:rsidRDefault="00A07337" w:rsidP="00A07337">
      <w:pPr>
        <w:spacing w:before="100" w:beforeAutospacing="1" w:after="100" w:afterAutospacing="1" w:line="360" w:lineRule="auto"/>
        <w:jc w:val="both"/>
        <w:rPr>
          <w:rFonts w:asciiTheme="minorBidi" w:eastAsia="Times New Roman" w:hAnsiTheme="minorBidi"/>
          <w:kern w:val="0"/>
          <w:sz w:val="24"/>
          <w:szCs w:val="24"/>
          <w:lang w:eastAsia="fr-FR"/>
          <w14:ligatures w14:val="none"/>
        </w:rPr>
      </w:pPr>
      <w:r w:rsidRPr="00A07337">
        <w:rPr>
          <w:rFonts w:asciiTheme="minorBidi" w:eastAsia="Times New Roman" w:hAnsiTheme="minorBidi"/>
          <w:kern w:val="0"/>
          <w:sz w:val="24"/>
          <w:szCs w:val="24"/>
          <w:lang w:eastAsia="fr-FR"/>
          <w14:ligatures w14:val="none"/>
        </w:rPr>
        <w:t>Les étudiants performants possèdent un répertoire plus vaste et sophistiqué de stratégies, leur permettant de faire des choix en fonction de la tâche (Boulet, Savoie-</w:t>
      </w:r>
      <w:proofErr w:type="spellStart"/>
      <w:r w:rsidRPr="00A07337">
        <w:rPr>
          <w:rFonts w:asciiTheme="minorBidi" w:eastAsia="Times New Roman" w:hAnsiTheme="minorBidi"/>
          <w:kern w:val="0"/>
          <w:sz w:val="24"/>
          <w:szCs w:val="24"/>
          <w:lang w:eastAsia="fr-FR"/>
          <w14:ligatures w14:val="none"/>
        </w:rPr>
        <w:t>Zajc</w:t>
      </w:r>
      <w:proofErr w:type="spellEnd"/>
      <w:r w:rsidRPr="00A07337">
        <w:rPr>
          <w:rFonts w:asciiTheme="minorBidi" w:eastAsia="Times New Roman" w:hAnsiTheme="minorBidi"/>
          <w:kern w:val="0"/>
          <w:sz w:val="24"/>
          <w:szCs w:val="24"/>
          <w:lang w:eastAsia="fr-FR"/>
          <w14:ligatures w14:val="none"/>
        </w:rPr>
        <w:t xml:space="preserve"> et Chevrier, </w:t>
      </w:r>
      <w:proofErr w:type="gramStart"/>
      <w:r w:rsidRPr="00A07337">
        <w:rPr>
          <w:rFonts w:asciiTheme="minorBidi" w:eastAsia="Times New Roman" w:hAnsiTheme="minorBidi"/>
          <w:kern w:val="0"/>
          <w:sz w:val="24"/>
          <w:szCs w:val="24"/>
          <w:lang w:eastAsia="fr-FR"/>
          <w14:ligatures w14:val="none"/>
        </w:rPr>
        <w:t>1996;</w:t>
      </w:r>
      <w:proofErr w:type="gramEnd"/>
      <w:r w:rsidRPr="00A07337">
        <w:rPr>
          <w:rFonts w:asciiTheme="minorBidi" w:eastAsia="Times New Roman" w:hAnsiTheme="minorBidi"/>
          <w:kern w:val="0"/>
          <w:sz w:val="24"/>
          <w:szCs w:val="24"/>
          <w:lang w:eastAsia="fr-FR"/>
          <w14:ligatures w14:val="none"/>
        </w:rPr>
        <w:t xml:space="preserve"> </w:t>
      </w:r>
      <w:proofErr w:type="spellStart"/>
      <w:r w:rsidRPr="00A07337">
        <w:rPr>
          <w:rFonts w:asciiTheme="minorBidi" w:eastAsia="Times New Roman" w:hAnsiTheme="minorBidi"/>
          <w:kern w:val="0"/>
          <w:sz w:val="24"/>
          <w:szCs w:val="24"/>
          <w:lang w:eastAsia="fr-FR"/>
          <w14:ligatures w14:val="none"/>
        </w:rPr>
        <w:t>Fayal</w:t>
      </w:r>
      <w:proofErr w:type="spellEnd"/>
      <w:r w:rsidRPr="00A07337">
        <w:rPr>
          <w:rFonts w:asciiTheme="minorBidi" w:eastAsia="Times New Roman" w:hAnsiTheme="minorBidi"/>
          <w:kern w:val="0"/>
          <w:sz w:val="24"/>
          <w:szCs w:val="24"/>
          <w:lang w:eastAsia="fr-FR"/>
          <w14:ligatures w14:val="none"/>
        </w:rPr>
        <w:t xml:space="preserve"> et Monteil, 1994; Frenay et al. </w:t>
      </w:r>
      <w:proofErr w:type="gramStart"/>
      <w:r w:rsidRPr="00A07337">
        <w:rPr>
          <w:rFonts w:asciiTheme="minorBidi" w:eastAsia="Times New Roman" w:hAnsiTheme="minorBidi"/>
          <w:kern w:val="0"/>
          <w:sz w:val="24"/>
          <w:szCs w:val="24"/>
          <w:lang w:eastAsia="fr-FR"/>
          <w14:ligatures w14:val="none"/>
        </w:rPr>
        <w:t>1998;</w:t>
      </w:r>
      <w:proofErr w:type="gramEnd"/>
      <w:r w:rsidRPr="00A07337">
        <w:rPr>
          <w:rFonts w:asciiTheme="minorBidi" w:eastAsia="Times New Roman" w:hAnsiTheme="minorBidi"/>
          <w:kern w:val="0"/>
          <w:sz w:val="24"/>
          <w:szCs w:val="24"/>
          <w:lang w:eastAsia="fr-FR"/>
          <w14:ligatures w14:val="none"/>
        </w:rPr>
        <w:t xml:space="preserve"> </w:t>
      </w:r>
      <w:proofErr w:type="spellStart"/>
      <w:r w:rsidRPr="00A07337">
        <w:rPr>
          <w:rFonts w:asciiTheme="minorBidi" w:eastAsia="Times New Roman" w:hAnsiTheme="minorBidi"/>
          <w:kern w:val="0"/>
          <w:sz w:val="24"/>
          <w:szCs w:val="24"/>
          <w:lang w:eastAsia="fr-FR"/>
          <w14:ligatures w14:val="none"/>
        </w:rPr>
        <w:t>Hrimech</w:t>
      </w:r>
      <w:proofErr w:type="spellEnd"/>
      <w:r w:rsidRPr="00A07337">
        <w:rPr>
          <w:rFonts w:asciiTheme="minorBidi" w:eastAsia="Times New Roman" w:hAnsiTheme="minorBidi"/>
          <w:kern w:val="0"/>
          <w:sz w:val="24"/>
          <w:szCs w:val="24"/>
          <w:lang w:eastAsia="fr-FR"/>
          <w14:ligatures w14:val="none"/>
        </w:rPr>
        <w:t>, 2000; Langevin, 1992; Romainville, 1993; Weinstein et Hume, 2001). Boulet, Savoie-</w:t>
      </w:r>
      <w:proofErr w:type="spellStart"/>
      <w:r w:rsidRPr="00A07337">
        <w:rPr>
          <w:rFonts w:asciiTheme="minorBidi" w:eastAsia="Times New Roman" w:hAnsiTheme="minorBidi"/>
          <w:kern w:val="0"/>
          <w:sz w:val="24"/>
          <w:szCs w:val="24"/>
          <w:lang w:eastAsia="fr-FR"/>
          <w14:ligatures w14:val="none"/>
        </w:rPr>
        <w:t>Zajc</w:t>
      </w:r>
      <w:proofErr w:type="spellEnd"/>
      <w:r w:rsidRPr="00A07337">
        <w:rPr>
          <w:rFonts w:asciiTheme="minorBidi" w:eastAsia="Times New Roman" w:hAnsiTheme="minorBidi"/>
          <w:kern w:val="0"/>
          <w:sz w:val="24"/>
          <w:szCs w:val="24"/>
          <w:lang w:eastAsia="fr-FR"/>
          <w14:ligatures w14:val="none"/>
        </w:rPr>
        <w:t xml:space="preserve"> et Chevrier (1996) ont identifié les stratégies d'apprentissage et les méthodes d'étude utilisées par des étudiants de deux universités (UQAH et UQAC) ayant atteint un certain niveau de performance scolaire. Leur étude a conclu que les stratégies d'apprentissage ont une grande influence sur la réussite scolaire. Les stratégies cognitives d'organisation, qui visent à organiser la matière pour mieux la comprendre ou la retenir, sont particulièrement utilisées par les étudiants performants (Boulet, Savoie-</w:t>
      </w:r>
      <w:proofErr w:type="spellStart"/>
      <w:r w:rsidRPr="00A07337">
        <w:rPr>
          <w:rFonts w:asciiTheme="minorBidi" w:eastAsia="Times New Roman" w:hAnsiTheme="minorBidi"/>
          <w:kern w:val="0"/>
          <w:sz w:val="24"/>
          <w:szCs w:val="24"/>
          <w:lang w:eastAsia="fr-FR"/>
          <w14:ligatures w14:val="none"/>
        </w:rPr>
        <w:t>Zajc</w:t>
      </w:r>
      <w:proofErr w:type="spellEnd"/>
      <w:r w:rsidRPr="00A07337">
        <w:rPr>
          <w:rFonts w:asciiTheme="minorBidi" w:eastAsia="Times New Roman" w:hAnsiTheme="minorBidi"/>
          <w:kern w:val="0"/>
          <w:sz w:val="24"/>
          <w:szCs w:val="24"/>
          <w:lang w:eastAsia="fr-FR"/>
          <w14:ligatures w14:val="none"/>
        </w:rPr>
        <w:t xml:space="preserve"> et Chevrier, 1996).</w:t>
      </w:r>
    </w:p>
    <w:p w14:paraId="2509248D" w14:textId="648F25B6" w:rsidR="00A07337" w:rsidRPr="00A07337" w:rsidRDefault="00A07337" w:rsidP="00A07337">
      <w:pPr>
        <w:spacing w:before="100" w:beforeAutospacing="1" w:after="100" w:afterAutospacing="1" w:line="360" w:lineRule="auto"/>
        <w:jc w:val="both"/>
        <w:outlineLvl w:val="3"/>
        <w:rPr>
          <w:rFonts w:asciiTheme="minorBidi" w:eastAsia="Times New Roman" w:hAnsiTheme="minorBidi"/>
          <w:b/>
          <w:bCs/>
          <w:kern w:val="0"/>
          <w:sz w:val="24"/>
          <w:szCs w:val="24"/>
          <w:lang w:eastAsia="fr-FR"/>
          <w14:ligatures w14:val="none"/>
        </w:rPr>
      </w:pPr>
      <w:r w:rsidRPr="00A07337">
        <w:rPr>
          <w:rFonts w:asciiTheme="minorBidi" w:eastAsia="Times New Roman" w:hAnsiTheme="minorBidi"/>
          <w:b/>
          <w:bCs/>
          <w:kern w:val="0"/>
          <w:sz w:val="24"/>
          <w:szCs w:val="24"/>
          <w:lang w:eastAsia="fr-FR"/>
          <w14:ligatures w14:val="none"/>
        </w:rPr>
        <w:t>2 Contextes d'utilisation</w:t>
      </w:r>
    </w:p>
    <w:p w14:paraId="6ACC03AC" w14:textId="77777777" w:rsidR="00A07337" w:rsidRPr="00A07337" w:rsidRDefault="00A07337" w:rsidP="00A07337">
      <w:pPr>
        <w:spacing w:before="100" w:beforeAutospacing="1" w:after="100" w:afterAutospacing="1" w:line="360" w:lineRule="auto"/>
        <w:jc w:val="both"/>
        <w:rPr>
          <w:rFonts w:asciiTheme="minorBidi" w:eastAsia="Times New Roman" w:hAnsiTheme="minorBidi"/>
          <w:kern w:val="0"/>
          <w:sz w:val="24"/>
          <w:szCs w:val="24"/>
          <w:lang w:eastAsia="fr-FR"/>
          <w14:ligatures w14:val="none"/>
        </w:rPr>
      </w:pPr>
      <w:r w:rsidRPr="00A07337">
        <w:rPr>
          <w:rFonts w:asciiTheme="minorBidi" w:eastAsia="Times New Roman" w:hAnsiTheme="minorBidi"/>
          <w:kern w:val="0"/>
          <w:sz w:val="24"/>
          <w:szCs w:val="24"/>
          <w:lang w:eastAsia="fr-FR"/>
          <w14:ligatures w14:val="none"/>
        </w:rPr>
        <w:t xml:space="preserve">Selon Ramsden (1988), le choix des stratégies d'apprentissage est guidé par la variété des contextes. L'approche de l'apprenant face à un contexte pédagogique est influencée par ses perceptions et ses expériences antérieures. Ramsden (1988) précise que la méthode d'enseignement, la méthode d'évaluation et le curriculum du programme influencent le choix des stratégies d'apprentissage. Par exemple, des conditions d'évaluation anxiogènes, comme des limites de temps, favorisent une </w:t>
      </w:r>
      <w:r w:rsidRPr="00A07337">
        <w:rPr>
          <w:rFonts w:asciiTheme="minorBidi" w:eastAsia="Times New Roman" w:hAnsiTheme="minorBidi"/>
          <w:kern w:val="0"/>
          <w:sz w:val="24"/>
          <w:szCs w:val="24"/>
          <w:lang w:eastAsia="fr-FR"/>
          <w14:ligatures w14:val="none"/>
        </w:rPr>
        <w:lastRenderedPageBreak/>
        <w:t>approche en surface (</w:t>
      </w:r>
      <w:proofErr w:type="spellStart"/>
      <w:r w:rsidRPr="00A07337">
        <w:rPr>
          <w:rFonts w:asciiTheme="minorBidi" w:eastAsia="Times New Roman" w:hAnsiTheme="minorBidi"/>
          <w:kern w:val="0"/>
          <w:sz w:val="24"/>
          <w:szCs w:val="24"/>
          <w:lang w:eastAsia="fr-FR"/>
          <w14:ligatures w14:val="none"/>
        </w:rPr>
        <w:t>Fransson</w:t>
      </w:r>
      <w:proofErr w:type="spellEnd"/>
      <w:r w:rsidRPr="00A07337">
        <w:rPr>
          <w:rFonts w:asciiTheme="minorBidi" w:eastAsia="Times New Roman" w:hAnsiTheme="minorBidi"/>
          <w:kern w:val="0"/>
          <w:sz w:val="24"/>
          <w:szCs w:val="24"/>
          <w:lang w:eastAsia="fr-FR"/>
          <w14:ligatures w14:val="none"/>
        </w:rPr>
        <w:t>, 1977 dans Ramsden, 1988). Romainville (1993) ajoute que l'efficacité des stratégies dépend de leur adaptation au contexte d'apprentissage. Un apprenant conscient de ses propres stratégies et de leur variété est capable de faire un choix métacognitif.</w:t>
      </w:r>
    </w:p>
    <w:p w14:paraId="2FB5BE25" w14:textId="62A692C1" w:rsidR="00A07337" w:rsidRPr="00A07337" w:rsidRDefault="00A07337" w:rsidP="00A07337">
      <w:pPr>
        <w:spacing w:before="100" w:beforeAutospacing="1" w:after="100" w:afterAutospacing="1" w:line="360" w:lineRule="auto"/>
        <w:jc w:val="both"/>
        <w:outlineLvl w:val="3"/>
        <w:rPr>
          <w:rFonts w:asciiTheme="minorBidi" w:eastAsia="Times New Roman" w:hAnsiTheme="minorBidi"/>
          <w:b/>
          <w:bCs/>
          <w:kern w:val="0"/>
          <w:sz w:val="24"/>
          <w:szCs w:val="24"/>
          <w:lang w:eastAsia="fr-FR"/>
          <w14:ligatures w14:val="none"/>
        </w:rPr>
      </w:pPr>
      <w:r w:rsidRPr="00A07337">
        <w:rPr>
          <w:rFonts w:asciiTheme="minorBidi" w:eastAsia="Times New Roman" w:hAnsiTheme="minorBidi"/>
          <w:b/>
          <w:bCs/>
          <w:kern w:val="0"/>
          <w:sz w:val="24"/>
          <w:szCs w:val="24"/>
          <w:lang w:eastAsia="fr-FR"/>
          <w14:ligatures w14:val="none"/>
        </w:rPr>
        <w:t>3 Approches d'apprentissage</w:t>
      </w:r>
    </w:p>
    <w:p w14:paraId="6A4C5134" w14:textId="77777777" w:rsidR="00A07337" w:rsidRPr="00A07337" w:rsidRDefault="00A07337" w:rsidP="00A07337">
      <w:pPr>
        <w:spacing w:before="100" w:beforeAutospacing="1" w:after="100" w:afterAutospacing="1" w:line="360" w:lineRule="auto"/>
        <w:jc w:val="both"/>
        <w:rPr>
          <w:rFonts w:asciiTheme="minorBidi" w:eastAsia="Times New Roman" w:hAnsiTheme="minorBidi"/>
          <w:kern w:val="0"/>
          <w:sz w:val="24"/>
          <w:szCs w:val="24"/>
          <w:lang w:eastAsia="fr-FR"/>
          <w14:ligatures w14:val="none"/>
        </w:rPr>
      </w:pPr>
      <w:r w:rsidRPr="00A07337">
        <w:rPr>
          <w:rFonts w:asciiTheme="minorBidi" w:eastAsia="Times New Roman" w:hAnsiTheme="minorBidi"/>
          <w:kern w:val="0"/>
          <w:sz w:val="24"/>
          <w:szCs w:val="24"/>
          <w:lang w:eastAsia="fr-FR"/>
          <w14:ligatures w14:val="none"/>
        </w:rPr>
        <w:t xml:space="preserve">Des études (Cassette et Larue, </w:t>
      </w:r>
      <w:proofErr w:type="gramStart"/>
      <w:r w:rsidRPr="00A07337">
        <w:rPr>
          <w:rFonts w:asciiTheme="minorBidi" w:eastAsia="Times New Roman" w:hAnsiTheme="minorBidi"/>
          <w:kern w:val="0"/>
          <w:sz w:val="24"/>
          <w:szCs w:val="24"/>
          <w:lang w:eastAsia="fr-FR"/>
          <w14:ligatures w14:val="none"/>
        </w:rPr>
        <w:t>2005;</w:t>
      </w:r>
      <w:proofErr w:type="gramEnd"/>
      <w:r w:rsidRPr="00A07337">
        <w:rPr>
          <w:rFonts w:asciiTheme="minorBidi" w:eastAsia="Times New Roman" w:hAnsiTheme="minorBidi"/>
          <w:kern w:val="0"/>
          <w:sz w:val="24"/>
          <w:szCs w:val="24"/>
          <w:lang w:eastAsia="fr-FR"/>
          <w14:ligatures w14:val="none"/>
        </w:rPr>
        <w:t xml:space="preserve"> Larue, 2005; Marton et </w:t>
      </w:r>
      <w:proofErr w:type="spellStart"/>
      <w:r w:rsidRPr="00A07337">
        <w:rPr>
          <w:rFonts w:asciiTheme="minorBidi" w:eastAsia="Times New Roman" w:hAnsiTheme="minorBidi"/>
          <w:kern w:val="0"/>
          <w:sz w:val="24"/>
          <w:szCs w:val="24"/>
          <w:lang w:eastAsia="fr-FR"/>
          <w14:ligatures w14:val="none"/>
        </w:rPr>
        <w:t>Saljo</w:t>
      </w:r>
      <w:proofErr w:type="spellEnd"/>
      <w:r w:rsidRPr="00A07337">
        <w:rPr>
          <w:rFonts w:asciiTheme="minorBidi" w:eastAsia="Times New Roman" w:hAnsiTheme="minorBidi"/>
          <w:kern w:val="0"/>
          <w:sz w:val="24"/>
          <w:szCs w:val="24"/>
          <w:lang w:eastAsia="fr-FR"/>
          <w14:ligatures w14:val="none"/>
        </w:rPr>
        <w:t xml:space="preserve">, 1976 dans </w:t>
      </w:r>
      <w:proofErr w:type="spellStart"/>
      <w:r w:rsidRPr="00A07337">
        <w:rPr>
          <w:rFonts w:asciiTheme="minorBidi" w:eastAsia="Times New Roman" w:hAnsiTheme="minorBidi"/>
          <w:kern w:val="0"/>
          <w:sz w:val="24"/>
          <w:szCs w:val="24"/>
          <w:lang w:eastAsia="fr-FR"/>
          <w14:ligatures w14:val="none"/>
        </w:rPr>
        <w:t>Schmeck</w:t>
      </w:r>
      <w:proofErr w:type="spellEnd"/>
      <w:r w:rsidRPr="00A07337">
        <w:rPr>
          <w:rFonts w:asciiTheme="minorBidi" w:eastAsia="Times New Roman" w:hAnsiTheme="minorBidi"/>
          <w:kern w:val="0"/>
          <w:sz w:val="24"/>
          <w:szCs w:val="24"/>
          <w:lang w:eastAsia="fr-FR"/>
          <w14:ligatures w14:val="none"/>
        </w:rPr>
        <w:t xml:space="preserve">, 1988; Romainville, 1993; </w:t>
      </w:r>
      <w:proofErr w:type="spellStart"/>
      <w:r w:rsidRPr="00A07337">
        <w:rPr>
          <w:rFonts w:asciiTheme="minorBidi" w:eastAsia="Times New Roman" w:hAnsiTheme="minorBidi"/>
          <w:kern w:val="0"/>
          <w:sz w:val="24"/>
          <w:szCs w:val="24"/>
          <w:lang w:eastAsia="fr-FR"/>
          <w14:ligatures w14:val="none"/>
        </w:rPr>
        <w:t>Schmeck</w:t>
      </w:r>
      <w:proofErr w:type="spellEnd"/>
      <w:r w:rsidRPr="00A07337">
        <w:rPr>
          <w:rFonts w:asciiTheme="minorBidi" w:eastAsia="Times New Roman" w:hAnsiTheme="minorBidi"/>
          <w:kern w:val="0"/>
          <w:sz w:val="24"/>
          <w:szCs w:val="24"/>
          <w:lang w:eastAsia="fr-FR"/>
          <w14:ligatures w14:val="none"/>
        </w:rPr>
        <w:t xml:space="preserve">, 1988) montrent l'importance de la profondeur des connaissances pour la réussite scolaire. Marton et </w:t>
      </w:r>
      <w:proofErr w:type="spellStart"/>
      <w:r w:rsidRPr="00A07337">
        <w:rPr>
          <w:rFonts w:asciiTheme="minorBidi" w:eastAsia="Times New Roman" w:hAnsiTheme="minorBidi"/>
          <w:kern w:val="0"/>
          <w:sz w:val="24"/>
          <w:szCs w:val="24"/>
          <w:lang w:eastAsia="fr-FR"/>
          <w14:ligatures w14:val="none"/>
        </w:rPr>
        <w:t>Saljo</w:t>
      </w:r>
      <w:proofErr w:type="spellEnd"/>
      <w:r w:rsidRPr="00A07337">
        <w:rPr>
          <w:rFonts w:asciiTheme="minorBidi" w:eastAsia="Times New Roman" w:hAnsiTheme="minorBidi"/>
          <w:kern w:val="0"/>
          <w:sz w:val="24"/>
          <w:szCs w:val="24"/>
          <w:lang w:eastAsia="fr-FR"/>
          <w14:ligatures w14:val="none"/>
        </w:rPr>
        <w:t xml:space="preserve"> (1976) ont identifié deux approches d'apprentissage : en profondeur et en surface. L'approche en profondeur implique une attention aux objectifs d'apprentissage et l'utilisation de stratégies cognitives pour traiter activement les informations (Cassette et Larue, 2005). L'approche en surface, en revanche, se concentre sur la mémorisation sans approfondir la matière (</w:t>
      </w:r>
      <w:proofErr w:type="spellStart"/>
      <w:r w:rsidRPr="00A07337">
        <w:rPr>
          <w:rFonts w:asciiTheme="minorBidi" w:eastAsia="Times New Roman" w:hAnsiTheme="minorBidi"/>
          <w:kern w:val="0"/>
          <w:sz w:val="24"/>
          <w:szCs w:val="24"/>
          <w:lang w:eastAsia="fr-FR"/>
          <w14:ligatures w14:val="none"/>
        </w:rPr>
        <w:t>Wolfs</w:t>
      </w:r>
      <w:proofErr w:type="spellEnd"/>
      <w:r w:rsidRPr="00A07337">
        <w:rPr>
          <w:rFonts w:asciiTheme="minorBidi" w:eastAsia="Times New Roman" w:hAnsiTheme="minorBidi"/>
          <w:kern w:val="0"/>
          <w:sz w:val="24"/>
          <w:szCs w:val="24"/>
          <w:lang w:eastAsia="fr-FR"/>
          <w14:ligatures w14:val="none"/>
        </w:rPr>
        <w:t>, 1998).</w:t>
      </w:r>
    </w:p>
    <w:p w14:paraId="0CD427D6" w14:textId="77777777" w:rsidR="00A07337" w:rsidRPr="00A07337" w:rsidRDefault="00A07337" w:rsidP="00A07337">
      <w:pPr>
        <w:spacing w:before="100" w:beforeAutospacing="1" w:after="100" w:afterAutospacing="1" w:line="360" w:lineRule="auto"/>
        <w:jc w:val="both"/>
        <w:rPr>
          <w:rFonts w:asciiTheme="minorBidi" w:eastAsia="Times New Roman" w:hAnsiTheme="minorBidi"/>
          <w:kern w:val="0"/>
          <w:sz w:val="24"/>
          <w:szCs w:val="24"/>
          <w:lang w:eastAsia="fr-FR"/>
          <w14:ligatures w14:val="none"/>
        </w:rPr>
      </w:pPr>
      <w:r w:rsidRPr="00A07337">
        <w:rPr>
          <w:rFonts w:asciiTheme="minorBidi" w:eastAsia="Times New Roman" w:hAnsiTheme="minorBidi"/>
          <w:kern w:val="0"/>
          <w:sz w:val="24"/>
          <w:szCs w:val="24"/>
          <w:lang w:eastAsia="fr-FR"/>
          <w14:ligatures w14:val="none"/>
        </w:rPr>
        <w:t xml:space="preserve">Des études sur l'apprentissage par problèmes en soins infirmiers (Cassette et Larue, </w:t>
      </w:r>
      <w:proofErr w:type="gramStart"/>
      <w:r w:rsidRPr="00A07337">
        <w:rPr>
          <w:rFonts w:asciiTheme="minorBidi" w:eastAsia="Times New Roman" w:hAnsiTheme="minorBidi"/>
          <w:kern w:val="0"/>
          <w:sz w:val="24"/>
          <w:szCs w:val="24"/>
          <w:lang w:eastAsia="fr-FR"/>
          <w14:ligatures w14:val="none"/>
        </w:rPr>
        <w:t>2005;</w:t>
      </w:r>
      <w:proofErr w:type="gramEnd"/>
      <w:r w:rsidRPr="00A07337">
        <w:rPr>
          <w:rFonts w:asciiTheme="minorBidi" w:eastAsia="Times New Roman" w:hAnsiTheme="minorBidi"/>
          <w:kern w:val="0"/>
          <w:sz w:val="24"/>
          <w:szCs w:val="24"/>
          <w:lang w:eastAsia="fr-FR"/>
          <w14:ligatures w14:val="none"/>
        </w:rPr>
        <w:t xml:space="preserve"> Larue, 2005) ont constaté que l'approche en profondeur est associée à la réussite scolaire. </w:t>
      </w:r>
      <w:proofErr w:type="spellStart"/>
      <w:r w:rsidRPr="00A07337">
        <w:rPr>
          <w:rFonts w:asciiTheme="minorBidi" w:eastAsia="Times New Roman" w:hAnsiTheme="minorBidi"/>
          <w:kern w:val="0"/>
          <w:sz w:val="24"/>
          <w:szCs w:val="24"/>
          <w:lang w:eastAsia="fr-FR"/>
          <w14:ligatures w14:val="none"/>
        </w:rPr>
        <w:t>Wolfs</w:t>
      </w:r>
      <w:proofErr w:type="spellEnd"/>
      <w:r w:rsidRPr="00A07337">
        <w:rPr>
          <w:rFonts w:asciiTheme="minorBidi" w:eastAsia="Times New Roman" w:hAnsiTheme="minorBidi"/>
          <w:kern w:val="0"/>
          <w:sz w:val="24"/>
          <w:szCs w:val="24"/>
          <w:lang w:eastAsia="fr-FR"/>
          <w14:ligatures w14:val="none"/>
        </w:rPr>
        <w:t xml:space="preserve"> (1998) a également trouvé un lien entre l'apprentissage en profondeur et de meilleures performances, avec une plus grande utilisation de cette approche par les étudiants de niveaux d'étude plus élevés. </w:t>
      </w:r>
      <w:proofErr w:type="spellStart"/>
      <w:r w:rsidRPr="00A07337">
        <w:rPr>
          <w:rFonts w:asciiTheme="minorBidi" w:eastAsia="Times New Roman" w:hAnsiTheme="minorBidi"/>
          <w:kern w:val="0"/>
          <w:sz w:val="24"/>
          <w:szCs w:val="24"/>
          <w:lang w:eastAsia="fr-FR"/>
          <w14:ligatures w14:val="none"/>
        </w:rPr>
        <w:t>Entwistle</w:t>
      </w:r>
      <w:proofErr w:type="spellEnd"/>
      <w:r w:rsidRPr="00A07337">
        <w:rPr>
          <w:rFonts w:asciiTheme="minorBidi" w:eastAsia="Times New Roman" w:hAnsiTheme="minorBidi"/>
          <w:kern w:val="0"/>
          <w:sz w:val="24"/>
          <w:szCs w:val="24"/>
          <w:lang w:eastAsia="fr-FR"/>
          <w14:ligatures w14:val="none"/>
        </w:rPr>
        <w:t xml:space="preserve"> (1988) a identifié quatre concepts d'orientation d'étude : recherche de sens, reproduction, non académique et accomplissement. L'orientation vers la recherche de sens, caractérisée par une approche en profondeur, est liée à de meilleurs résultats scolaires (</w:t>
      </w:r>
      <w:proofErr w:type="spellStart"/>
      <w:r w:rsidRPr="00A07337">
        <w:rPr>
          <w:rFonts w:asciiTheme="minorBidi" w:eastAsia="Times New Roman" w:hAnsiTheme="minorBidi"/>
          <w:kern w:val="0"/>
          <w:sz w:val="24"/>
          <w:szCs w:val="24"/>
          <w:lang w:eastAsia="fr-FR"/>
          <w14:ligatures w14:val="none"/>
        </w:rPr>
        <w:t>Entwistle</w:t>
      </w:r>
      <w:proofErr w:type="spellEnd"/>
      <w:r w:rsidRPr="00A07337">
        <w:rPr>
          <w:rFonts w:asciiTheme="minorBidi" w:eastAsia="Times New Roman" w:hAnsiTheme="minorBidi"/>
          <w:kern w:val="0"/>
          <w:sz w:val="24"/>
          <w:szCs w:val="24"/>
          <w:lang w:eastAsia="fr-FR"/>
          <w14:ligatures w14:val="none"/>
        </w:rPr>
        <w:t>, 1988).</w:t>
      </w:r>
    </w:p>
    <w:p w14:paraId="4208FE74" w14:textId="77777777" w:rsidR="00A07337" w:rsidRPr="00A07337" w:rsidRDefault="00A07337" w:rsidP="00A07337">
      <w:pPr>
        <w:spacing w:before="100" w:beforeAutospacing="1" w:after="100" w:afterAutospacing="1" w:line="360" w:lineRule="auto"/>
        <w:jc w:val="both"/>
        <w:rPr>
          <w:rFonts w:asciiTheme="minorBidi" w:eastAsia="Times New Roman" w:hAnsiTheme="minorBidi"/>
          <w:kern w:val="0"/>
          <w:sz w:val="24"/>
          <w:szCs w:val="24"/>
          <w:lang w:eastAsia="fr-FR"/>
          <w14:ligatures w14:val="none"/>
        </w:rPr>
      </w:pPr>
      <w:r w:rsidRPr="00A07337">
        <w:rPr>
          <w:rFonts w:asciiTheme="minorBidi" w:eastAsia="Times New Roman" w:hAnsiTheme="minorBidi"/>
          <w:kern w:val="0"/>
          <w:sz w:val="24"/>
          <w:szCs w:val="24"/>
          <w:lang w:eastAsia="fr-FR"/>
          <w14:ligatures w14:val="none"/>
        </w:rPr>
        <w:t xml:space="preserve">Cependant, </w:t>
      </w:r>
      <w:proofErr w:type="spellStart"/>
      <w:r w:rsidRPr="00A07337">
        <w:rPr>
          <w:rFonts w:asciiTheme="minorBidi" w:eastAsia="Times New Roman" w:hAnsiTheme="minorBidi"/>
          <w:kern w:val="0"/>
          <w:sz w:val="24"/>
          <w:szCs w:val="24"/>
          <w:lang w:eastAsia="fr-FR"/>
          <w14:ligatures w14:val="none"/>
        </w:rPr>
        <w:t>Laurillard</w:t>
      </w:r>
      <w:proofErr w:type="spellEnd"/>
      <w:r w:rsidRPr="00A07337">
        <w:rPr>
          <w:rFonts w:asciiTheme="minorBidi" w:eastAsia="Times New Roman" w:hAnsiTheme="minorBidi"/>
          <w:kern w:val="0"/>
          <w:sz w:val="24"/>
          <w:szCs w:val="24"/>
          <w:lang w:eastAsia="fr-FR"/>
          <w14:ligatures w14:val="none"/>
        </w:rPr>
        <w:t xml:space="preserve"> (1979) a nuancé cette idée en observant que les étudiants utilisent souvent une combinaison de stratégies en profondeur et en surface selon les tâches. Cette flexibilité et adaptation des stratégies selon les perceptions des exigences de la tâche sont également importantes pour la réussite scolaire.</w:t>
      </w:r>
    </w:p>
    <w:p w14:paraId="6E168D71" w14:textId="77777777" w:rsidR="00A07337" w:rsidRPr="00A07337" w:rsidRDefault="00A07337" w:rsidP="00A07337">
      <w:pPr>
        <w:spacing w:before="100" w:beforeAutospacing="1" w:after="100" w:afterAutospacing="1" w:line="360" w:lineRule="auto"/>
        <w:jc w:val="both"/>
        <w:rPr>
          <w:rFonts w:asciiTheme="minorBidi" w:eastAsia="Times New Roman" w:hAnsiTheme="minorBidi"/>
          <w:kern w:val="0"/>
          <w:sz w:val="24"/>
          <w:szCs w:val="24"/>
          <w:lang w:eastAsia="fr-FR"/>
          <w14:ligatures w14:val="none"/>
        </w:rPr>
      </w:pPr>
      <w:r w:rsidRPr="00A07337">
        <w:rPr>
          <w:rFonts w:asciiTheme="minorBidi" w:eastAsia="Times New Roman" w:hAnsiTheme="minorBidi"/>
          <w:kern w:val="0"/>
          <w:sz w:val="24"/>
          <w:szCs w:val="24"/>
          <w:lang w:eastAsia="fr-FR"/>
          <w14:ligatures w14:val="none"/>
        </w:rPr>
        <w:t>En résumé, les stratégies d'apprentissage, les approches en profondeur et la capacité d'adaptation aux contextes d'apprentissage sont toutes cruciales pour la réussite scolaire.</w:t>
      </w:r>
    </w:p>
    <w:p w14:paraId="54C8A003" w14:textId="77777777" w:rsidR="00397B58" w:rsidRPr="00A07337" w:rsidRDefault="00397B58" w:rsidP="00A07337">
      <w:pPr>
        <w:spacing w:line="360" w:lineRule="auto"/>
        <w:jc w:val="both"/>
        <w:rPr>
          <w:rFonts w:asciiTheme="minorBidi" w:hAnsiTheme="minorBidi"/>
          <w:sz w:val="24"/>
          <w:szCs w:val="24"/>
        </w:rPr>
      </w:pPr>
    </w:p>
    <w:sectPr w:rsidR="00397B58" w:rsidRPr="00A073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37"/>
    <w:rsid w:val="001300F1"/>
    <w:rsid w:val="00397B58"/>
    <w:rsid w:val="00673430"/>
    <w:rsid w:val="00A0733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375EF"/>
  <w15:chartTrackingRefBased/>
  <w15:docId w15:val="{F8609BC4-C9A3-4CD3-9345-F1C15FFE4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222186">
      <w:bodyDiv w:val="1"/>
      <w:marLeft w:val="0"/>
      <w:marRight w:val="0"/>
      <w:marTop w:val="0"/>
      <w:marBottom w:val="0"/>
      <w:divBdr>
        <w:top w:val="none" w:sz="0" w:space="0" w:color="auto"/>
        <w:left w:val="none" w:sz="0" w:space="0" w:color="auto"/>
        <w:bottom w:val="none" w:sz="0" w:space="0" w:color="auto"/>
        <w:right w:val="none" w:sz="0" w:space="0" w:color="auto"/>
      </w:divBdr>
      <w:divsChild>
        <w:div w:id="141390416">
          <w:marLeft w:val="0"/>
          <w:marRight w:val="0"/>
          <w:marTop w:val="0"/>
          <w:marBottom w:val="0"/>
          <w:divBdr>
            <w:top w:val="none" w:sz="0" w:space="0" w:color="auto"/>
            <w:left w:val="none" w:sz="0" w:space="0" w:color="auto"/>
            <w:bottom w:val="none" w:sz="0" w:space="0" w:color="auto"/>
            <w:right w:val="none" w:sz="0" w:space="0" w:color="auto"/>
          </w:divBdr>
          <w:divsChild>
            <w:div w:id="175122455">
              <w:marLeft w:val="0"/>
              <w:marRight w:val="0"/>
              <w:marTop w:val="0"/>
              <w:marBottom w:val="0"/>
              <w:divBdr>
                <w:top w:val="none" w:sz="0" w:space="0" w:color="auto"/>
                <w:left w:val="none" w:sz="0" w:space="0" w:color="auto"/>
                <w:bottom w:val="none" w:sz="0" w:space="0" w:color="auto"/>
                <w:right w:val="none" w:sz="0" w:space="0" w:color="auto"/>
              </w:divBdr>
              <w:divsChild>
                <w:div w:id="716513019">
                  <w:marLeft w:val="0"/>
                  <w:marRight w:val="0"/>
                  <w:marTop w:val="0"/>
                  <w:marBottom w:val="0"/>
                  <w:divBdr>
                    <w:top w:val="none" w:sz="0" w:space="0" w:color="auto"/>
                    <w:left w:val="none" w:sz="0" w:space="0" w:color="auto"/>
                    <w:bottom w:val="none" w:sz="0" w:space="0" w:color="auto"/>
                    <w:right w:val="none" w:sz="0" w:space="0" w:color="auto"/>
                  </w:divBdr>
                  <w:divsChild>
                    <w:div w:id="158637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56226">
          <w:marLeft w:val="0"/>
          <w:marRight w:val="0"/>
          <w:marTop w:val="0"/>
          <w:marBottom w:val="0"/>
          <w:divBdr>
            <w:top w:val="none" w:sz="0" w:space="0" w:color="auto"/>
            <w:left w:val="none" w:sz="0" w:space="0" w:color="auto"/>
            <w:bottom w:val="none" w:sz="0" w:space="0" w:color="auto"/>
            <w:right w:val="none" w:sz="0" w:space="0" w:color="auto"/>
          </w:divBdr>
          <w:divsChild>
            <w:div w:id="1924949552">
              <w:marLeft w:val="0"/>
              <w:marRight w:val="0"/>
              <w:marTop w:val="0"/>
              <w:marBottom w:val="0"/>
              <w:divBdr>
                <w:top w:val="none" w:sz="0" w:space="0" w:color="auto"/>
                <w:left w:val="none" w:sz="0" w:space="0" w:color="auto"/>
                <w:bottom w:val="none" w:sz="0" w:space="0" w:color="auto"/>
                <w:right w:val="none" w:sz="0" w:space="0" w:color="auto"/>
              </w:divBdr>
              <w:divsChild>
                <w:div w:id="857475082">
                  <w:marLeft w:val="0"/>
                  <w:marRight w:val="0"/>
                  <w:marTop w:val="0"/>
                  <w:marBottom w:val="0"/>
                  <w:divBdr>
                    <w:top w:val="none" w:sz="0" w:space="0" w:color="auto"/>
                    <w:left w:val="none" w:sz="0" w:space="0" w:color="auto"/>
                    <w:bottom w:val="none" w:sz="0" w:space="0" w:color="auto"/>
                    <w:right w:val="none" w:sz="0" w:space="0" w:color="auto"/>
                  </w:divBdr>
                  <w:divsChild>
                    <w:div w:id="214469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3671</Characters>
  <Application>Microsoft Office Word</Application>
  <DocSecurity>0</DocSecurity>
  <Lines>30</Lines>
  <Paragraphs>8</Paragraphs>
  <ScaleCrop>false</ScaleCrop>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2024-06-21T07:32:00Z</dcterms:created>
  <dcterms:modified xsi:type="dcterms:W3CDTF">2024-06-21T07:33:00Z</dcterms:modified>
</cp:coreProperties>
</file>