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7114E" w14:textId="3F029075" w:rsidR="009D2CB0" w:rsidRPr="009D2CB0" w:rsidRDefault="00C4034F" w:rsidP="009D2CB0">
      <w:pPr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bidi="ar-DZ"/>
        </w:rPr>
      </w:pPr>
      <w:r w:rsidRPr="009D2CB0">
        <w:rPr>
          <w:rFonts w:ascii="Simplified Arabic" w:hAnsi="Simplified Arabic" w:cs="Simplified Arabic"/>
          <w:b/>
          <w:bCs/>
          <w:color w:val="7030A0"/>
          <w:sz w:val="32"/>
          <w:szCs w:val="32"/>
        </w:rPr>
        <w:t xml:space="preserve">Topic 06 </w:t>
      </w:r>
      <w:r w:rsidRPr="009D2CB0">
        <w:rPr>
          <w:rFonts w:ascii="Simplified Arabic" w:hAnsi="Simplified Arabic" w:cs="Simplified Arabic" w:hint="cs"/>
          <w:b/>
          <w:bCs/>
          <w:color w:val="7030A0"/>
          <w:sz w:val="32"/>
          <w:szCs w:val="32"/>
          <w:rtl/>
          <w:lang w:bidi="ar-DZ"/>
        </w:rPr>
        <w:t>قانون التجارة الدولية</w:t>
      </w:r>
      <w:r w:rsidR="009D2CB0" w:rsidRPr="009D2CB0">
        <w:rPr>
          <w:rFonts w:ascii="Simplified Arabic" w:hAnsi="Simplified Arabic" w:cs="Simplified Arabic"/>
          <w:color w:val="7030A0"/>
          <w:sz w:val="32"/>
          <w:szCs w:val="32"/>
          <w:shd w:val="clear" w:color="auto" w:fill="FFFFFF"/>
          <w:lang w:bidi="ar-DZ"/>
        </w:rPr>
        <w:t xml:space="preserve">                 </w:t>
      </w:r>
      <w:r w:rsidR="009D2CB0" w:rsidRPr="009D2CB0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bidi="ar-DZ"/>
        </w:rPr>
        <w:t xml:space="preserve">International </w:t>
      </w:r>
      <w:proofErr w:type="spellStart"/>
      <w:r w:rsidR="009D2CB0" w:rsidRPr="009D2CB0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bidi="ar-DZ"/>
        </w:rPr>
        <w:t>trade</w:t>
      </w:r>
      <w:proofErr w:type="spellEnd"/>
      <w:r w:rsidR="009D2CB0" w:rsidRPr="009D2CB0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bidi="ar-DZ"/>
        </w:rPr>
        <w:t xml:space="preserve"> </w:t>
      </w:r>
      <w:proofErr w:type="spellStart"/>
      <w:r w:rsidR="009D2CB0" w:rsidRPr="009D2CB0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bidi="ar-DZ"/>
        </w:rPr>
        <w:t>law</w:t>
      </w:r>
      <w:proofErr w:type="spellEnd"/>
      <w:r w:rsidR="009D2CB0" w:rsidRPr="009D2CB0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bidi="ar-DZ"/>
        </w:rPr>
        <w:t xml:space="preserve"> </w:t>
      </w:r>
    </w:p>
    <w:p w14:paraId="70B38013" w14:textId="790FC196" w:rsidR="009D2CB0" w:rsidRDefault="009D2CB0" w:rsidP="009D2CB0">
      <w:p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rtl/>
          <w:lang w:val="en-US"/>
        </w:rPr>
      </w:pPr>
    </w:p>
    <w:p w14:paraId="366059EC" w14:textId="2E4A583B" w:rsidR="0080755E" w:rsidRPr="00FE7E3C" w:rsidRDefault="0080755E" w:rsidP="0080755E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FE7E3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مصطلحات:</w:t>
      </w:r>
    </w:p>
    <w:p w14:paraId="0D2B58E4" w14:textId="6359AEB9" w:rsidR="0080755E" w:rsidRDefault="0080755E" w:rsidP="0080755E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النشاط الاقتصادي </w:t>
      </w:r>
    </w:p>
    <w:p w14:paraId="3B8DBC6E" w14:textId="2319AAC8" w:rsidR="0080755E" w:rsidRDefault="0080755E" w:rsidP="0080755E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المعاملات التجارية </w:t>
      </w:r>
    </w:p>
    <w:p w14:paraId="28105106" w14:textId="24D047D9" w:rsidR="0080755E" w:rsidRDefault="0080755E" w:rsidP="0080755E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أعراف التجارة الدولية </w:t>
      </w:r>
    </w:p>
    <w:p w14:paraId="56A3358B" w14:textId="306021E8" w:rsidR="0080755E" w:rsidRDefault="0080755E" w:rsidP="0080755E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الاتفاقيات الدولية </w:t>
      </w:r>
    </w:p>
    <w:p w14:paraId="2058350D" w14:textId="0B20ADC1" w:rsidR="0080755E" w:rsidRDefault="0080755E" w:rsidP="0080755E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العقود النموذجية</w:t>
      </w:r>
    </w:p>
    <w:p w14:paraId="18F78B1B" w14:textId="2C116AD8" w:rsidR="0080755E" w:rsidRDefault="0080755E" w:rsidP="0080755E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العقود الدولية </w:t>
      </w:r>
    </w:p>
    <w:p w14:paraId="3B17C222" w14:textId="54C90D78" w:rsidR="0080755E" w:rsidRDefault="0080755E" w:rsidP="0080755E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التحكيم التجاري الدولي </w:t>
      </w:r>
    </w:p>
    <w:p w14:paraId="093E0EDC" w14:textId="4FEBF66A" w:rsidR="0080755E" w:rsidRDefault="0080755E" w:rsidP="0080755E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التجارة الالكترونية</w:t>
      </w:r>
    </w:p>
    <w:p w14:paraId="4AE0DE23" w14:textId="12D2A714" w:rsidR="0080755E" w:rsidRPr="0080755E" w:rsidRDefault="00C4034F" w:rsidP="0080755E">
      <w:pPr>
        <w:bidi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</w:pPr>
      <w:r w:rsidRPr="0080755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>تعريف قانون التجارة الدولية:</w:t>
      </w:r>
    </w:p>
    <w:p w14:paraId="52900ABC" w14:textId="3765D93B" w:rsidR="00C4034F" w:rsidRDefault="00437CBF" w:rsidP="00C4034F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 مجموعة القواعد التي تسري على العقود التجارية المتصلة بالقانون الخاص والتي تتم بين دولتين أو أكثر</w:t>
      </w:r>
      <w:r w:rsidR="0080755E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5CBE2628" w14:textId="60690A14" w:rsidR="00437CBF" w:rsidRPr="0080755E" w:rsidRDefault="00437CBF" w:rsidP="00437CBF">
      <w:pPr>
        <w:bidi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</w:pPr>
      <w:r w:rsidRPr="0080755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>خصائص قانون التجارة الدولية:</w:t>
      </w:r>
    </w:p>
    <w:p w14:paraId="003C7CF7" w14:textId="2B6E8FBF" w:rsidR="00437CBF" w:rsidRDefault="00437CBF" w:rsidP="00437CBF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قانون حديث النشأة</w:t>
      </w:r>
    </w:p>
    <w:p w14:paraId="0875B8AB" w14:textId="605A31EB" w:rsidR="00437CBF" w:rsidRDefault="00437CBF" w:rsidP="00437CBF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قانون نشأته الأولى العرف</w:t>
      </w:r>
    </w:p>
    <w:p w14:paraId="69D511E0" w14:textId="2BBCADFC" w:rsidR="00437CBF" w:rsidRDefault="00437CBF" w:rsidP="00437CBF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قانون موضوعي ومرن</w:t>
      </w:r>
    </w:p>
    <w:p w14:paraId="31739623" w14:textId="048C5F5D" w:rsidR="00437CBF" w:rsidRDefault="00437CBF" w:rsidP="00437CBF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قانون يحكم العلاقات التعاقدية ذات العنصر الأجنبي</w:t>
      </w:r>
    </w:p>
    <w:p w14:paraId="7C023903" w14:textId="1FC82BEA" w:rsidR="00437CBF" w:rsidRDefault="00437CBF" w:rsidP="00437CBF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صفة الدولية </w:t>
      </w:r>
    </w:p>
    <w:p w14:paraId="6601209E" w14:textId="241FEC50" w:rsidR="00437CBF" w:rsidRDefault="00437CBF" w:rsidP="00437CBF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النصوص التي تنظمه مستمدة من الاتفاقيات الدولية</w:t>
      </w:r>
    </w:p>
    <w:p w14:paraId="20C4E474" w14:textId="671A1FB5" w:rsidR="00437CBF" w:rsidRDefault="00437CBF" w:rsidP="00437CBF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قانون مستقلّ</w:t>
      </w:r>
    </w:p>
    <w:p w14:paraId="2D986BD9" w14:textId="479F78BC" w:rsidR="00437CBF" w:rsidRDefault="00437CBF" w:rsidP="00437CBF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 بين الهيئات المتخصصة بتنظيم معاملات التجارة الدولية هي:</w:t>
      </w:r>
    </w:p>
    <w:p w14:paraId="4D099F77" w14:textId="77777777" w:rsidR="003F0BE6" w:rsidRDefault="003F0BE6" w:rsidP="003F0BE6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منظمة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الغات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1947</w:t>
      </w:r>
      <w:proofErr w:type="gramStart"/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(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الاتفاقية العامة للتعريفة الجمركية والتجارة)</w:t>
      </w:r>
    </w:p>
    <w:p w14:paraId="6F5D3A48" w14:textId="77777777" w:rsidR="003F0BE6" w:rsidRDefault="003F0BE6" w:rsidP="003F0BE6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لجنة الأمم المتحدة لقانون التجارة الدولية </w:t>
      </w:r>
      <w:r>
        <w:rPr>
          <w:rFonts w:ascii="Simplified Arabic" w:hAnsi="Simplified Arabic" w:cs="Simplified Arabic"/>
          <w:sz w:val="32"/>
          <w:szCs w:val="32"/>
          <w:lang w:bidi="ar-DZ"/>
        </w:rPr>
        <w:t>CNUDCI</w:t>
      </w:r>
    </w:p>
    <w:p w14:paraId="5FD844F2" w14:textId="4D39E704" w:rsidR="00437CBF" w:rsidRPr="003F0BE6" w:rsidRDefault="0080755E" w:rsidP="003F0BE6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المنظمة العالمية للتجارة </w:t>
      </w:r>
      <w:r w:rsidR="003F0BE6">
        <w:rPr>
          <w:rFonts w:ascii="Simplified Arabic" w:hAnsi="Simplified Arabic" w:cs="Simplified Arabic"/>
          <w:sz w:val="32"/>
          <w:szCs w:val="32"/>
          <w:lang w:bidi="ar-DZ"/>
        </w:rPr>
        <w:t>WTO</w:t>
      </w:r>
    </w:p>
    <w:p w14:paraId="245ABFD1" w14:textId="322889C9" w:rsidR="009D2CB0" w:rsidRPr="009D2CB0" w:rsidRDefault="00437CBF" w:rsidP="009D2CB0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غرفة التجارة الدولية </w:t>
      </w:r>
    </w:p>
    <w:p w14:paraId="298A7E9C" w14:textId="2FC4F721" w:rsidR="00FE7E3C" w:rsidRDefault="00FE7E3C" w:rsidP="00FE7E3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اللجنة البحرية الدولية</w:t>
      </w:r>
    </w:p>
    <w:p w14:paraId="44470DFF" w14:textId="1E702E39" w:rsidR="00FE7E3C" w:rsidRDefault="00FE7E3C" w:rsidP="00FE7E3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مؤتمر لاهاي لتوحيد القانون الدولي الخاص</w:t>
      </w:r>
    </w:p>
    <w:p w14:paraId="23DE372E" w14:textId="5EEE6B8F" w:rsidR="00FE7E3C" w:rsidRDefault="00FE7E3C" w:rsidP="00FE7E3C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المعهد الدولي لتوحيد القانون الخاص</w:t>
      </w:r>
    </w:p>
    <w:p w14:paraId="369F732D" w14:textId="77777777" w:rsidR="00FE7E3C" w:rsidRDefault="00FE7E3C" w:rsidP="00FE7E3C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FE7E3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أهمية توحيد قواعد التجارة الدولية:</w:t>
      </w:r>
    </w:p>
    <w:p w14:paraId="4005FB31" w14:textId="17CF3BE6" w:rsidR="00FE7E3C" w:rsidRDefault="00FE7E3C" w:rsidP="00FE7E3C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FE7E3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تكريس مبدأ استقرار العقود والمعاملات</w:t>
      </w:r>
    </w:p>
    <w:p w14:paraId="3512A5D3" w14:textId="3BC251DF" w:rsidR="00FE7E3C" w:rsidRDefault="00FE7E3C" w:rsidP="00FE7E3C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استبدال القواعد الموحّدة بالقواعد الوطنية التي لا تتلاءم مع التجارة الدولية</w:t>
      </w:r>
    </w:p>
    <w:p w14:paraId="2833B839" w14:textId="0E4516E8" w:rsidR="00FE7E3C" w:rsidRPr="00FE7E3C" w:rsidRDefault="00FE7E3C" w:rsidP="00FE7E3C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إيجابية أن النصوص الموحدة تصدر بعدّة لغات ما يسهّل فهمها وتطبيقها.</w:t>
      </w:r>
    </w:p>
    <w:p w14:paraId="2A7578DF" w14:textId="7FE42EA1" w:rsidR="009D2CB0" w:rsidRDefault="00FE7E3C" w:rsidP="009D2CB0">
      <w:pPr>
        <w:bidi/>
        <w:rPr>
          <w:rFonts w:ascii="Simplified Arabic" w:hAnsi="Simplified Arabic" w:cs="Simplified Arabic"/>
          <w:b/>
          <w:bCs/>
          <w:color w:val="7030A0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9D2CB0" w:rsidRPr="009D2CB0">
        <w:rPr>
          <w:rFonts w:ascii="Simplified Arabic" w:hAnsi="Simplified Arabic" w:cs="Simplified Arabic" w:hint="cs"/>
          <w:b/>
          <w:bCs/>
          <w:color w:val="7030A0"/>
          <w:sz w:val="32"/>
          <w:szCs w:val="32"/>
          <w:rtl/>
          <w:lang w:bidi="ar-DZ"/>
        </w:rPr>
        <w:t xml:space="preserve">تعريف منظمة </w:t>
      </w:r>
      <w:proofErr w:type="spellStart"/>
      <w:r w:rsidR="009D2CB0" w:rsidRPr="009D2CB0">
        <w:rPr>
          <w:rFonts w:ascii="Simplified Arabic" w:hAnsi="Simplified Arabic" w:cs="Simplified Arabic" w:hint="cs"/>
          <w:b/>
          <w:bCs/>
          <w:color w:val="7030A0"/>
          <w:sz w:val="32"/>
          <w:szCs w:val="32"/>
          <w:rtl/>
          <w:lang w:bidi="ar-DZ"/>
        </w:rPr>
        <w:t>الغات</w:t>
      </w:r>
      <w:proofErr w:type="spellEnd"/>
      <w:r w:rsidR="009D2CB0" w:rsidRPr="009D2CB0">
        <w:rPr>
          <w:rFonts w:ascii="Simplified Arabic" w:hAnsi="Simplified Arabic" w:cs="Simplified Arabic" w:hint="cs"/>
          <w:b/>
          <w:bCs/>
          <w:color w:val="7030A0"/>
          <w:sz w:val="32"/>
          <w:szCs w:val="32"/>
          <w:rtl/>
          <w:lang w:bidi="ar-DZ"/>
        </w:rPr>
        <w:t xml:space="preserve"> </w:t>
      </w:r>
      <w:r w:rsidR="009D2CB0" w:rsidRPr="009D2CB0">
        <w:rPr>
          <w:rFonts w:ascii="Simplified Arabic" w:hAnsi="Simplified Arabic" w:cs="Simplified Arabic"/>
          <w:b/>
          <w:bCs/>
          <w:color w:val="7030A0"/>
          <w:sz w:val="32"/>
          <w:szCs w:val="32"/>
          <w:lang w:bidi="ar-DZ"/>
        </w:rPr>
        <w:t>GAAT</w:t>
      </w:r>
    </w:p>
    <w:p w14:paraId="42908DB6" w14:textId="526261AC" w:rsidR="00456F6F" w:rsidRPr="00456F6F" w:rsidRDefault="009D2CB0" w:rsidP="00456F6F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56F6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اختصار ل الاتفاقية العامة للتعريفة الجمركية والتجارة، وهي اتفاقية دولية متعددة الأطراف تستهدف التخفيف من قيود التجارة الدولية وت</w:t>
      </w:r>
      <w:r w:rsidR="00BA1C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روج</w:t>
      </w:r>
      <w:r w:rsidRPr="00456F6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BA1C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Pr="00456F6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لتجارة الحرّة بين الأ</w:t>
      </w:r>
      <w:r w:rsidR="00456F6F" w:rsidRPr="00456F6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مم.</w:t>
      </w:r>
    </w:p>
    <w:p w14:paraId="6F29DCE9" w14:textId="412BA61D" w:rsidR="009D2CB0" w:rsidRPr="006558FB" w:rsidRDefault="009D2CB0" w:rsidP="00456F6F">
      <w:pPr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rtl/>
          <w:lang w:val="en-US"/>
        </w:rPr>
      </w:pPr>
      <w:r w:rsidRPr="006558F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terminology:</w:t>
      </w:r>
    </w:p>
    <w:p w14:paraId="698A2C5F" w14:textId="048DD353" w:rsidR="009D2CB0" w:rsidRPr="006558FB" w:rsidRDefault="009D2CB0" w:rsidP="009D2CB0">
      <w:pPr>
        <w:rPr>
          <w:rFonts w:ascii="Simplified Arabic" w:hAnsi="Simplified Arabic" w:cs="Simplified Arabic" w:hint="cs"/>
          <w:color w:val="002033"/>
          <w:sz w:val="32"/>
          <w:szCs w:val="32"/>
          <w:shd w:val="clear" w:color="auto" w:fill="FFFFFF"/>
          <w:rtl/>
          <w:lang w:val="en-US" w:bidi="ar-DZ"/>
        </w:rPr>
      </w:pP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Economic activity </w:t>
      </w:r>
      <w:r w:rsidR="009E42A4">
        <w:rPr>
          <w:rFonts w:ascii="Simplified Arabic" w:hAnsi="Simplified Arabic" w:cs="Simplified Arabic" w:hint="cs"/>
          <w:color w:val="002033"/>
          <w:sz w:val="32"/>
          <w:szCs w:val="32"/>
          <w:shd w:val="clear" w:color="auto" w:fill="FFFFFF"/>
          <w:rtl/>
          <w:lang w:val="en-US" w:bidi="ar-DZ"/>
        </w:rPr>
        <w:t xml:space="preserve">        النشاط الاقتصادي</w:t>
      </w:r>
    </w:p>
    <w:p w14:paraId="328EBA6C" w14:textId="3EA3C26A" w:rsidR="009D2CB0" w:rsidRPr="006558FB" w:rsidRDefault="009D2CB0" w:rsidP="009D2CB0">
      <w:p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rtl/>
          <w:lang w:val="en-US"/>
        </w:rPr>
      </w:pP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>Commercial transactions</w:t>
      </w:r>
      <w:r w:rsidR="009E42A4">
        <w:rPr>
          <w:rFonts w:ascii="Simplified Arabic" w:hAnsi="Simplified Arabic" w:cs="Simplified Arabic" w:hint="cs"/>
          <w:color w:val="002033"/>
          <w:sz w:val="32"/>
          <w:szCs w:val="32"/>
          <w:shd w:val="clear" w:color="auto" w:fill="FFFFFF"/>
          <w:rtl/>
          <w:lang w:val="en-US"/>
        </w:rPr>
        <w:t xml:space="preserve">            المعاملات التجارية    </w:t>
      </w:r>
    </w:p>
    <w:p w14:paraId="4DE78AB6" w14:textId="59A79FBC" w:rsidR="009D2CB0" w:rsidRPr="006558FB" w:rsidRDefault="009D2CB0" w:rsidP="009D2CB0">
      <w:p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rtl/>
          <w:lang w:val="en-US"/>
        </w:rPr>
      </w:pP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Norms of international trade</w:t>
      </w:r>
      <w:r w:rsidR="009E42A4">
        <w:rPr>
          <w:rFonts w:ascii="Simplified Arabic" w:hAnsi="Simplified Arabic" w:cs="Simplified Arabic" w:hint="cs"/>
          <w:color w:val="002033"/>
          <w:sz w:val="32"/>
          <w:szCs w:val="32"/>
          <w:shd w:val="clear" w:color="auto" w:fill="FFFFFF"/>
          <w:rtl/>
          <w:lang w:val="en-US"/>
        </w:rPr>
        <w:t xml:space="preserve">     أعراف التجارة الدولية     </w:t>
      </w: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</w:t>
      </w:r>
    </w:p>
    <w:p w14:paraId="6444CC1F" w14:textId="7F370968" w:rsidR="009D2CB0" w:rsidRPr="006558FB" w:rsidRDefault="009D2CB0" w:rsidP="009D2CB0">
      <w:p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rtl/>
          <w:lang w:val="en-US"/>
        </w:rPr>
      </w:pP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International agreements </w:t>
      </w:r>
      <w:r w:rsidR="009E42A4">
        <w:rPr>
          <w:rFonts w:ascii="Simplified Arabic" w:hAnsi="Simplified Arabic" w:cs="Simplified Arabic" w:hint="cs"/>
          <w:color w:val="002033"/>
          <w:sz w:val="32"/>
          <w:szCs w:val="32"/>
          <w:shd w:val="clear" w:color="auto" w:fill="FFFFFF"/>
          <w:rtl/>
          <w:lang w:val="en-US"/>
        </w:rPr>
        <w:t xml:space="preserve">الاتفاقيات الدولية     </w:t>
      </w:r>
    </w:p>
    <w:p w14:paraId="4295753B" w14:textId="785F6D7A" w:rsidR="009D2CB0" w:rsidRPr="006558FB" w:rsidRDefault="009D2CB0" w:rsidP="009D2CB0">
      <w:p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rtl/>
          <w:lang w:val="en-US"/>
        </w:rPr>
      </w:pP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Model contracts </w:t>
      </w:r>
      <w:r w:rsidR="009E42A4">
        <w:rPr>
          <w:rFonts w:ascii="Simplified Arabic" w:hAnsi="Simplified Arabic" w:cs="Simplified Arabic" w:hint="cs"/>
          <w:color w:val="002033"/>
          <w:sz w:val="32"/>
          <w:szCs w:val="32"/>
          <w:shd w:val="clear" w:color="auto" w:fill="FFFFFF"/>
          <w:rtl/>
          <w:lang w:val="en-US"/>
        </w:rPr>
        <w:t xml:space="preserve">العقود النموذجية    </w:t>
      </w:r>
    </w:p>
    <w:p w14:paraId="151DABEA" w14:textId="1D254F94" w:rsidR="009D2CB0" w:rsidRPr="006558FB" w:rsidRDefault="009D2CB0" w:rsidP="009D2CB0">
      <w:p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rtl/>
          <w:lang w:val="en-US"/>
        </w:rPr>
      </w:pP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>International contracts</w:t>
      </w:r>
      <w:r w:rsidR="009E42A4">
        <w:rPr>
          <w:rFonts w:ascii="Simplified Arabic" w:hAnsi="Simplified Arabic" w:cs="Simplified Arabic" w:hint="cs"/>
          <w:color w:val="002033"/>
          <w:sz w:val="32"/>
          <w:szCs w:val="32"/>
          <w:shd w:val="clear" w:color="auto" w:fill="FFFFFF"/>
          <w:rtl/>
          <w:lang w:val="en-US"/>
        </w:rPr>
        <w:t xml:space="preserve">     العقود الدولية    </w:t>
      </w:r>
    </w:p>
    <w:p w14:paraId="2349DBA7" w14:textId="4259F63A" w:rsidR="009D2CB0" w:rsidRPr="006558FB" w:rsidRDefault="009D2CB0" w:rsidP="009D2CB0">
      <w:p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rtl/>
          <w:lang w:val="en-US"/>
        </w:rPr>
      </w:pP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International Commercial Arbitration</w:t>
      </w:r>
      <w:r w:rsidR="009E42A4">
        <w:rPr>
          <w:rFonts w:ascii="Simplified Arabic" w:hAnsi="Simplified Arabic" w:cs="Simplified Arabic" w:hint="cs"/>
          <w:color w:val="002033"/>
          <w:sz w:val="32"/>
          <w:szCs w:val="32"/>
          <w:shd w:val="clear" w:color="auto" w:fill="FFFFFF"/>
          <w:rtl/>
          <w:lang w:val="en-US"/>
        </w:rPr>
        <w:t xml:space="preserve">      التحكيم التجاري الدولي   </w:t>
      </w:r>
    </w:p>
    <w:p w14:paraId="339B9044" w14:textId="58A07816" w:rsidR="009D2CB0" w:rsidRPr="006558FB" w:rsidRDefault="009D2CB0" w:rsidP="009D2CB0">
      <w:p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rtl/>
          <w:lang w:val="en-US"/>
        </w:rPr>
      </w:pP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Electronic commerce </w:t>
      </w:r>
      <w:r w:rsidR="009E42A4">
        <w:rPr>
          <w:rFonts w:ascii="Simplified Arabic" w:hAnsi="Simplified Arabic" w:cs="Simplified Arabic" w:hint="cs"/>
          <w:color w:val="002033"/>
          <w:sz w:val="32"/>
          <w:szCs w:val="32"/>
          <w:shd w:val="clear" w:color="auto" w:fill="FFFFFF"/>
          <w:rtl/>
          <w:lang w:val="en-US"/>
        </w:rPr>
        <w:t>التجارة الالكترونية</w:t>
      </w:r>
    </w:p>
    <w:p w14:paraId="5E0A39B3" w14:textId="637C537B" w:rsidR="00437CBF" w:rsidRPr="006558FB" w:rsidRDefault="009D2CB0" w:rsidP="009D2CB0">
      <w:pPr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rtl/>
          <w:lang w:val="en-US"/>
        </w:rPr>
      </w:pPr>
      <w:r w:rsidRPr="006558F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Definition of international trade law:</w:t>
      </w:r>
    </w:p>
    <w:p w14:paraId="0DECCFBD" w14:textId="1663DBFB" w:rsidR="00456F6F" w:rsidRPr="006558FB" w:rsidRDefault="00456F6F" w:rsidP="00456F6F">
      <w:p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rtl/>
          <w:lang w:val="en-US"/>
        </w:rPr>
      </w:pP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It is the set of rules that apply to </w:t>
      </w:r>
      <w:r w:rsidRPr="009E42A4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  <w:t>commercial contracts</w:t>
      </w: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related to </w:t>
      </w:r>
      <w:r w:rsidRPr="009E42A4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  <w:t>private law</w:t>
      </w: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that are made between two or more states.</w:t>
      </w:r>
    </w:p>
    <w:p w14:paraId="739F4C10" w14:textId="77777777" w:rsidR="00456F6F" w:rsidRPr="009E42A4" w:rsidRDefault="00456F6F" w:rsidP="00456F6F">
      <w:pPr>
        <w:rPr>
          <w:rFonts w:ascii="Simplified Arabic" w:eastAsia="Times New Roman" w:hAnsi="Simplified Arabic" w:cs="Simplified Arabic"/>
          <w:b/>
          <w:bCs/>
          <w:color w:val="FF0000"/>
          <w:kern w:val="0"/>
          <w:sz w:val="32"/>
          <w:szCs w:val="32"/>
          <w:rtl/>
          <w:lang w:val="en-US" w:eastAsia="fr-FR"/>
          <w14:ligatures w14:val="none"/>
        </w:rPr>
      </w:pPr>
      <w:r w:rsidRPr="006558FB">
        <w:rPr>
          <w:rFonts w:ascii="Simplified Arabic" w:eastAsia="Times New Roman" w:hAnsi="Simplified Arabic" w:cs="Simplified Arabic"/>
          <w:kern w:val="0"/>
          <w:sz w:val="32"/>
          <w:szCs w:val="32"/>
          <w:rtl/>
          <w:lang w:val="en-US" w:eastAsia="fr-FR"/>
          <w14:ligatures w14:val="none"/>
        </w:rPr>
        <w:t xml:space="preserve"> </w:t>
      </w:r>
      <w:r w:rsidRPr="009E42A4">
        <w:rPr>
          <w:rFonts w:ascii="Simplified Arabic" w:eastAsia="Times New Roman" w:hAnsi="Simplified Arabic" w:cs="Simplified Arabic"/>
          <w:b/>
          <w:bCs/>
          <w:color w:val="FF0000"/>
          <w:kern w:val="0"/>
          <w:sz w:val="32"/>
          <w:szCs w:val="32"/>
          <w:lang w:val="en-US" w:eastAsia="fr-FR"/>
          <w14:ligatures w14:val="none"/>
        </w:rPr>
        <w:t xml:space="preserve">Characteristics of international commercial law: </w:t>
      </w:r>
    </w:p>
    <w:p w14:paraId="0B449BC4" w14:textId="77777777" w:rsidR="00456F6F" w:rsidRPr="006558FB" w:rsidRDefault="00456F6F" w:rsidP="00456F6F">
      <w:pPr>
        <w:pStyle w:val="Paragraphedeliste"/>
        <w:numPr>
          <w:ilvl w:val="0"/>
          <w:numId w:val="5"/>
        </w:num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</w:pPr>
      <w:r w:rsidRPr="006558FB">
        <w:rPr>
          <w:rFonts w:ascii="Simplified Arabic" w:eastAsia="Times New Roman" w:hAnsi="Simplified Arabic" w:cs="Simplified Arabic"/>
          <w:kern w:val="0"/>
          <w:sz w:val="32"/>
          <w:szCs w:val="32"/>
          <w:lang w:val="en-US" w:eastAsia="fr-FR"/>
          <w14:ligatures w14:val="none"/>
        </w:rPr>
        <w:t xml:space="preserve">Modern in origin </w:t>
      </w:r>
    </w:p>
    <w:p w14:paraId="5E340D30" w14:textId="77777777" w:rsidR="00456F6F" w:rsidRPr="009E42A4" w:rsidRDefault="00456F6F" w:rsidP="00456F6F">
      <w:pPr>
        <w:pStyle w:val="Paragraphedeliste"/>
        <w:numPr>
          <w:ilvl w:val="0"/>
          <w:numId w:val="5"/>
        </w:numPr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</w:pPr>
      <w:r w:rsidRPr="006558FB">
        <w:rPr>
          <w:rFonts w:ascii="Simplified Arabic" w:eastAsia="Times New Roman" w:hAnsi="Simplified Arabic" w:cs="Simplified Arabic"/>
          <w:kern w:val="0"/>
          <w:sz w:val="32"/>
          <w:szCs w:val="32"/>
          <w:lang w:val="en-US" w:eastAsia="fr-FR"/>
          <w14:ligatures w14:val="none"/>
        </w:rPr>
        <w:t xml:space="preserve">Initially based on </w:t>
      </w:r>
      <w:r w:rsidRPr="009E42A4">
        <w:rPr>
          <w:rFonts w:ascii="Simplified Arabic" w:eastAsia="Times New Roman" w:hAnsi="Simplified Arabic" w:cs="Simplified Arabic"/>
          <w:b/>
          <w:bCs/>
          <w:color w:val="7030A0"/>
          <w:kern w:val="0"/>
          <w:sz w:val="32"/>
          <w:szCs w:val="32"/>
          <w:lang w:val="en-US" w:eastAsia="fr-FR"/>
          <w14:ligatures w14:val="none"/>
        </w:rPr>
        <w:t xml:space="preserve">custom </w:t>
      </w:r>
    </w:p>
    <w:p w14:paraId="07133472" w14:textId="77777777" w:rsidR="00456F6F" w:rsidRPr="006558FB" w:rsidRDefault="00456F6F" w:rsidP="00456F6F">
      <w:pPr>
        <w:pStyle w:val="Paragraphedeliste"/>
        <w:numPr>
          <w:ilvl w:val="0"/>
          <w:numId w:val="5"/>
        </w:num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</w:pPr>
      <w:r w:rsidRPr="006558FB">
        <w:rPr>
          <w:rFonts w:ascii="Simplified Arabic" w:eastAsia="Times New Roman" w:hAnsi="Simplified Arabic" w:cs="Simplified Arabic"/>
          <w:kern w:val="0"/>
          <w:sz w:val="32"/>
          <w:szCs w:val="32"/>
          <w:lang w:val="en-US" w:eastAsia="fr-FR"/>
          <w14:ligatures w14:val="none"/>
        </w:rPr>
        <w:t xml:space="preserve">Objective and flexible law </w:t>
      </w:r>
    </w:p>
    <w:p w14:paraId="67D7FC1E" w14:textId="77777777" w:rsidR="00456F6F" w:rsidRPr="006558FB" w:rsidRDefault="00456F6F" w:rsidP="00456F6F">
      <w:pPr>
        <w:pStyle w:val="Paragraphedeliste"/>
        <w:numPr>
          <w:ilvl w:val="0"/>
          <w:numId w:val="5"/>
        </w:num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</w:pPr>
      <w:r w:rsidRPr="006558FB">
        <w:rPr>
          <w:rFonts w:ascii="Simplified Arabic" w:eastAsia="Times New Roman" w:hAnsi="Simplified Arabic" w:cs="Simplified Arabic"/>
          <w:kern w:val="0"/>
          <w:sz w:val="32"/>
          <w:szCs w:val="32"/>
          <w:lang w:val="en-US" w:eastAsia="fr-FR"/>
          <w14:ligatures w14:val="none"/>
        </w:rPr>
        <w:t xml:space="preserve">Governs </w:t>
      </w:r>
      <w:r w:rsidRPr="00107A8A">
        <w:rPr>
          <w:rFonts w:ascii="Simplified Arabic" w:eastAsia="Times New Roman" w:hAnsi="Simplified Arabic" w:cs="Simplified Arabic"/>
          <w:b/>
          <w:bCs/>
          <w:color w:val="7030A0"/>
          <w:kern w:val="0"/>
          <w:sz w:val="32"/>
          <w:szCs w:val="32"/>
          <w:lang w:val="en-US" w:eastAsia="fr-FR"/>
          <w14:ligatures w14:val="none"/>
        </w:rPr>
        <w:t>contractual relationships</w:t>
      </w:r>
      <w:r w:rsidRPr="006558FB">
        <w:rPr>
          <w:rFonts w:ascii="Simplified Arabic" w:eastAsia="Times New Roman" w:hAnsi="Simplified Arabic" w:cs="Simplified Arabic"/>
          <w:kern w:val="0"/>
          <w:sz w:val="32"/>
          <w:szCs w:val="32"/>
          <w:lang w:val="en-US" w:eastAsia="fr-FR"/>
          <w14:ligatures w14:val="none"/>
        </w:rPr>
        <w:t xml:space="preserve"> with a </w:t>
      </w:r>
      <w:r w:rsidRPr="009E42A4">
        <w:rPr>
          <w:rFonts w:ascii="Simplified Arabic" w:eastAsia="Times New Roman" w:hAnsi="Simplified Arabic" w:cs="Simplified Arabic"/>
          <w:b/>
          <w:bCs/>
          <w:color w:val="7030A0"/>
          <w:kern w:val="0"/>
          <w:sz w:val="32"/>
          <w:szCs w:val="32"/>
          <w:lang w:val="en-US" w:eastAsia="fr-FR"/>
          <w14:ligatures w14:val="none"/>
        </w:rPr>
        <w:t>foreign element</w:t>
      </w:r>
      <w:r w:rsidRPr="006558FB">
        <w:rPr>
          <w:rFonts w:ascii="Simplified Arabic" w:eastAsia="Times New Roman" w:hAnsi="Simplified Arabic" w:cs="Simplified Arabic"/>
          <w:kern w:val="0"/>
          <w:sz w:val="32"/>
          <w:szCs w:val="32"/>
          <w:lang w:val="en-US" w:eastAsia="fr-FR"/>
          <w14:ligatures w14:val="none"/>
        </w:rPr>
        <w:t xml:space="preserve"> </w:t>
      </w:r>
    </w:p>
    <w:p w14:paraId="0AE0F661" w14:textId="77777777" w:rsidR="00456F6F" w:rsidRPr="006558FB" w:rsidRDefault="00456F6F" w:rsidP="00456F6F">
      <w:pPr>
        <w:pStyle w:val="Paragraphedeliste"/>
        <w:numPr>
          <w:ilvl w:val="0"/>
          <w:numId w:val="5"/>
        </w:num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</w:pPr>
      <w:r w:rsidRPr="006558FB">
        <w:rPr>
          <w:rFonts w:ascii="Simplified Arabic" w:eastAsia="Times New Roman" w:hAnsi="Simplified Arabic" w:cs="Simplified Arabic"/>
          <w:kern w:val="0"/>
          <w:sz w:val="32"/>
          <w:szCs w:val="32"/>
          <w:lang w:val="en-US" w:eastAsia="fr-FR"/>
          <w14:ligatures w14:val="none"/>
        </w:rPr>
        <w:t xml:space="preserve">International in nature </w:t>
      </w:r>
    </w:p>
    <w:p w14:paraId="2A5F22B4" w14:textId="77777777" w:rsidR="00456F6F" w:rsidRPr="006558FB" w:rsidRDefault="00456F6F" w:rsidP="00456F6F">
      <w:pPr>
        <w:pStyle w:val="Paragraphedeliste"/>
        <w:numPr>
          <w:ilvl w:val="0"/>
          <w:numId w:val="5"/>
        </w:num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</w:pPr>
      <w:r w:rsidRPr="006558FB">
        <w:rPr>
          <w:rFonts w:ascii="Simplified Arabic" w:eastAsia="Times New Roman" w:hAnsi="Simplified Arabic" w:cs="Simplified Arabic"/>
          <w:kern w:val="0"/>
          <w:sz w:val="32"/>
          <w:szCs w:val="32"/>
          <w:lang w:val="en-US" w:eastAsia="fr-FR"/>
          <w14:ligatures w14:val="none"/>
        </w:rPr>
        <w:t>The rules governing it are derived from</w:t>
      </w:r>
      <w:r w:rsidRPr="00107A8A">
        <w:rPr>
          <w:rFonts w:ascii="Simplified Arabic" w:eastAsia="Times New Roman" w:hAnsi="Simplified Arabic" w:cs="Simplified Arabic"/>
          <w:b/>
          <w:bCs/>
          <w:color w:val="7030A0"/>
          <w:kern w:val="0"/>
          <w:sz w:val="32"/>
          <w:szCs w:val="32"/>
          <w:lang w:val="en-US" w:eastAsia="fr-FR"/>
          <w14:ligatures w14:val="none"/>
        </w:rPr>
        <w:t xml:space="preserve"> international agreements</w:t>
      </w:r>
      <w:r w:rsidRPr="006558FB">
        <w:rPr>
          <w:rFonts w:ascii="Simplified Arabic" w:eastAsia="Times New Roman" w:hAnsi="Simplified Arabic" w:cs="Simplified Arabic"/>
          <w:kern w:val="0"/>
          <w:sz w:val="32"/>
          <w:szCs w:val="32"/>
          <w:lang w:val="en-US" w:eastAsia="fr-FR"/>
          <w14:ligatures w14:val="none"/>
        </w:rPr>
        <w:t xml:space="preserve"> </w:t>
      </w:r>
    </w:p>
    <w:p w14:paraId="2790FA7D" w14:textId="7358A281" w:rsidR="00456F6F" w:rsidRPr="00107A8A" w:rsidRDefault="00456F6F" w:rsidP="00456F6F">
      <w:pPr>
        <w:pStyle w:val="Paragraphedeliste"/>
        <w:numPr>
          <w:ilvl w:val="0"/>
          <w:numId w:val="5"/>
        </w:numPr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</w:pPr>
      <w:r w:rsidRPr="00107A8A">
        <w:rPr>
          <w:rFonts w:ascii="Simplified Arabic" w:eastAsia="Times New Roman" w:hAnsi="Simplified Arabic" w:cs="Simplified Arabic"/>
          <w:b/>
          <w:bCs/>
          <w:color w:val="7030A0"/>
          <w:kern w:val="0"/>
          <w:sz w:val="32"/>
          <w:szCs w:val="32"/>
          <w:lang w:val="en-US" w:eastAsia="fr-FR"/>
          <w14:ligatures w14:val="none"/>
        </w:rPr>
        <w:t>Independent law</w:t>
      </w:r>
    </w:p>
    <w:p w14:paraId="50FD3BE1" w14:textId="364B1BC9" w:rsidR="00E7476B" w:rsidRPr="00107A8A" w:rsidRDefault="00E7476B" w:rsidP="00107A8A">
      <w:p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</w:pP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Among the specialized bodies regulating </w:t>
      </w:r>
      <w:r w:rsidRPr="00107A8A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  <w:t>international trade transactions</w:t>
      </w: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are: </w:t>
      </w:r>
    </w:p>
    <w:p w14:paraId="76E74910" w14:textId="77777777" w:rsidR="00E7476B" w:rsidRPr="006558FB" w:rsidRDefault="00E7476B" w:rsidP="00E7476B">
      <w:pPr>
        <w:pStyle w:val="Paragraphedeliste"/>
        <w:numPr>
          <w:ilvl w:val="0"/>
          <w:numId w:val="6"/>
        </w:num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</w:pP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General Agreement on Tariffs and Trade (GATT) 1947 </w:t>
      </w:r>
    </w:p>
    <w:p w14:paraId="48DA11B8" w14:textId="77777777" w:rsidR="00E7476B" w:rsidRPr="006558FB" w:rsidRDefault="00E7476B" w:rsidP="00E7476B">
      <w:pPr>
        <w:pStyle w:val="Paragraphedeliste"/>
        <w:numPr>
          <w:ilvl w:val="0"/>
          <w:numId w:val="6"/>
        </w:num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</w:pP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>United Nations Commission on International Trade Law (UNCITRAL)</w:t>
      </w:r>
    </w:p>
    <w:p w14:paraId="5A4C389D" w14:textId="77777777" w:rsidR="00E7476B" w:rsidRPr="006558FB" w:rsidRDefault="00E7476B" w:rsidP="00E7476B">
      <w:pPr>
        <w:pStyle w:val="Paragraphedeliste"/>
        <w:numPr>
          <w:ilvl w:val="0"/>
          <w:numId w:val="6"/>
        </w:num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</w:pP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World Trade Organization (WTO) 1995 </w:t>
      </w:r>
    </w:p>
    <w:p w14:paraId="54954FDA" w14:textId="77777777" w:rsidR="00E7476B" w:rsidRPr="006558FB" w:rsidRDefault="00E7476B" w:rsidP="00E7476B">
      <w:pPr>
        <w:pStyle w:val="Paragraphedeliste"/>
        <w:numPr>
          <w:ilvl w:val="0"/>
          <w:numId w:val="6"/>
        </w:num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</w:pP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International Chamber of Commerce (ICC) </w:t>
      </w:r>
    </w:p>
    <w:p w14:paraId="52847BB3" w14:textId="77777777" w:rsidR="00E7476B" w:rsidRPr="006558FB" w:rsidRDefault="00E7476B" w:rsidP="00E7476B">
      <w:pPr>
        <w:pStyle w:val="Paragraphedeliste"/>
        <w:numPr>
          <w:ilvl w:val="0"/>
          <w:numId w:val="6"/>
        </w:num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</w:pP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International Maritime Committee </w:t>
      </w:r>
    </w:p>
    <w:p w14:paraId="39D0A6DF" w14:textId="77777777" w:rsidR="00E7476B" w:rsidRPr="006558FB" w:rsidRDefault="00E7476B" w:rsidP="00E7476B">
      <w:pPr>
        <w:pStyle w:val="Paragraphedeliste"/>
        <w:numPr>
          <w:ilvl w:val="0"/>
          <w:numId w:val="6"/>
        </w:num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</w:pP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Hague Conference on Private International Law </w:t>
      </w:r>
    </w:p>
    <w:p w14:paraId="3FA28E01" w14:textId="3F8A5AF8" w:rsidR="00456F6F" w:rsidRPr="006558FB" w:rsidRDefault="00E7476B" w:rsidP="00E7476B">
      <w:pPr>
        <w:pStyle w:val="Paragraphedeliste"/>
        <w:numPr>
          <w:ilvl w:val="0"/>
          <w:numId w:val="6"/>
        </w:num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</w:pP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>International Institute for the Unification of Private Law (UNIDROIT)</w:t>
      </w:r>
    </w:p>
    <w:p w14:paraId="0CA79A49" w14:textId="77777777" w:rsidR="00DF5D84" w:rsidRPr="006D784D" w:rsidRDefault="00E7476B" w:rsidP="00DF5D84">
      <w:pPr>
        <w:pStyle w:val="Paragraphedeliste"/>
        <w:numPr>
          <w:ilvl w:val="0"/>
          <w:numId w:val="6"/>
        </w:numPr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</w:pPr>
      <w:r w:rsidRPr="00DF5D84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The Importance of Harmonizing International Trade Rules:</w:t>
      </w:r>
      <w:r w:rsidRPr="00DF5D84">
        <w:rPr>
          <w:rFonts w:ascii="Simplified Arabic" w:hAnsi="Simplified Arabic" w:cs="Simplified Arabic"/>
          <w:color w:val="FF0000"/>
          <w:sz w:val="32"/>
          <w:szCs w:val="32"/>
          <w:shd w:val="clear" w:color="auto" w:fill="FFFFFF"/>
          <w:lang w:val="en-US"/>
        </w:rPr>
        <w:t xml:space="preserve"> </w:t>
      </w:r>
      <w:r w:rsidRPr="00DF5D84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Establishing </w:t>
      </w:r>
      <w:r w:rsidRPr="006D784D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  <w:t>the principle of stability in contracts and transactions</w:t>
      </w:r>
    </w:p>
    <w:p w14:paraId="06C6AF01" w14:textId="77777777" w:rsidR="00DF5D84" w:rsidRDefault="00E7476B" w:rsidP="00DF5D84">
      <w:pPr>
        <w:pStyle w:val="Paragraphedeliste"/>
        <w:numPr>
          <w:ilvl w:val="0"/>
          <w:numId w:val="6"/>
        </w:num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</w:pPr>
      <w:r w:rsidRPr="00DF5D84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Replacing </w:t>
      </w:r>
      <w:r w:rsidRPr="006D784D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  <w:t>national rules</w:t>
      </w:r>
      <w:r w:rsidRPr="00DF5D84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that are incompatible with international trade with </w:t>
      </w:r>
      <w:r w:rsidRPr="006D784D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  <w:t>unified rules</w:t>
      </w:r>
      <w:r w:rsidRPr="00DF5D84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</w:t>
      </w:r>
    </w:p>
    <w:p w14:paraId="28FE86D2" w14:textId="3AA13FE5" w:rsidR="00E7476B" w:rsidRPr="00DF5D84" w:rsidRDefault="00E7476B" w:rsidP="00DF5D84">
      <w:pPr>
        <w:pStyle w:val="Paragraphedeliste"/>
        <w:numPr>
          <w:ilvl w:val="0"/>
          <w:numId w:val="6"/>
        </w:num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</w:pPr>
      <w:r w:rsidRPr="00DF5D84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The advantage of having </w:t>
      </w:r>
      <w:r w:rsidRPr="006D784D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  <w:t>unified texts</w:t>
      </w:r>
      <w:r w:rsidRPr="00DF5D84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issued in multiple</w:t>
      </w:r>
      <w:r w:rsidR="006D784D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</w:t>
      </w:r>
      <w:r w:rsidRPr="00DF5D84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>languages, making them easier to understand and apply</w:t>
      </w:r>
    </w:p>
    <w:p w14:paraId="378884B5" w14:textId="0D4A39EE" w:rsidR="00E7476B" w:rsidRPr="006558FB" w:rsidRDefault="00E7476B" w:rsidP="00E7476B">
      <w:p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</w:pPr>
      <w:r w:rsidRPr="006558FB">
        <w:rPr>
          <w:rFonts w:ascii="Simplified Arabic" w:hAnsi="Simplified Arabic" w:cs="Simplified Arabic"/>
          <w:b/>
          <w:bCs/>
          <w:color w:val="FF0000"/>
          <w:sz w:val="32"/>
          <w:szCs w:val="32"/>
          <w:shd w:val="clear" w:color="auto" w:fill="FFFFFF"/>
          <w:lang w:val="en-US"/>
        </w:rPr>
        <w:t>Definition of the GATT</w:t>
      </w:r>
      <w:r w:rsidRPr="006558FB">
        <w:rPr>
          <w:rFonts w:ascii="Simplified Arabic" w:hAnsi="Simplified Arabic" w:cs="Simplified Arabic"/>
          <w:b/>
          <w:bCs/>
          <w:color w:val="002033"/>
          <w:sz w:val="32"/>
          <w:szCs w:val="32"/>
          <w:shd w:val="clear" w:color="auto" w:fill="FFFFFF"/>
          <w:lang w:val="en-US"/>
        </w:rPr>
        <w:t>:</w:t>
      </w: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An abbreviation for </w:t>
      </w:r>
      <w:r w:rsidRPr="003F0BE6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  <w:t>the General Agreement on Tariffs and Trade</w:t>
      </w: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, which is </w:t>
      </w:r>
      <w:r w:rsidRPr="003F0BE6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  <w:t>a multilateral international agreement</w:t>
      </w: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aimed at reducing </w:t>
      </w:r>
      <w:r w:rsidRPr="003F0BE6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  <w:t>restrictions</w:t>
      </w: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on </w:t>
      </w:r>
      <w:r w:rsidRPr="003F0BE6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  <w:t>international trade</w:t>
      </w: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and promoting </w:t>
      </w:r>
      <w:r w:rsidRPr="003F0BE6">
        <w:rPr>
          <w:rFonts w:ascii="Simplified Arabic" w:hAnsi="Simplified Arabic" w:cs="Simplified Arabic"/>
          <w:b/>
          <w:bCs/>
          <w:color w:val="7030A0"/>
          <w:sz w:val="32"/>
          <w:szCs w:val="32"/>
          <w:shd w:val="clear" w:color="auto" w:fill="FFFFFF"/>
          <w:lang w:val="en-US"/>
        </w:rPr>
        <w:t>free trade</w:t>
      </w:r>
      <w:r w:rsidRPr="006558FB"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  <w:t xml:space="preserve"> among nations.</w:t>
      </w:r>
    </w:p>
    <w:p w14:paraId="61DAD119" w14:textId="77777777" w:rsidR="000662DF" w:rsidRPr="006558FB" w:rsidRDefault="000662DF">
      <w:p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</w:pPr>
    </w:p>
    <w:p w14:paraId="3AA0CBB0" w14:textId="77777777" w:rsidR="000662DF" w:rsidRPr="006558FB" w:rsidRDefault="000662DF">
      <w:p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</w:pPr>
    </w:p>
    <w:p w14:paraId="49A77926" w14:textId="77777777" w:rsidR="009F2EE6" w:rsidRPr="006558FB" w:rsidRDefault="009F2EE6">
      <w:pPr>
        <w:rPr>
          <w:rFonts w:ascii="Simplified Arabic" w:hAnsi="Simplified Arabic" w:cs="Simplified Arabic"/>
          <w:color w:val="002033"/>
          <w:sz w:val="32"/>
          <w:szCs w:val="32"/>
          <w:shd w:val="clear" w:color="auto" w:fill="FFFFFF"/>
          <w:lang w:val="en-US"/>
        </w:rPr>
      </w:pPr>
    </w:p>
    <w:sectPr w:rsidR="009F2EE6" w:rsidRPr="00655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95139"/>
    <w:multiLevelType w:val="hybridMultilevel"/>
    <w:tmpl w:val="D04689A8"/>
    <w:lvl w:ilvl="0" w:tplc="040C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1D79604A"/>
    <w:multiLevelType w:val="hybridMultilevel"/>
    <w:tmpl w:val="721277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36503"/>
    <w:multiLevelType w:val="multilevel"/>
    <w:tmpl w:val="D3F2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5D5677"/>
    <w:multiLevelType w:val="hybridMultilevel"/>
    <w:tmpl w:val="671C1D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371E9"/>
    <w:multiLevelType w:val="hybridMultilevel"/>
    <w:tmpl w:val="9C7A6C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A92C55"/>
    <w:multiLevelType w:val="hybridMultilevel"/>
    <w:tmpl w:val="9F9EFA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003110">
    <w:abstractNumId w:val="1"/>
  </w:num>
  <w:num w:numId="2" w16cid:durableId="434061522">
    <w:abstractNumId w:val="0"/>
  </w:num>
  <w:num w:numId="3" w16cid:durableId="126898173">
    <w:abstractNumId w:val="4"/>
  </w:num>
  <w:num w:numId="4" w16cid:durableId="2060278686">
    <w:abstractNumId w:val="2"/>
  </w:num>
  <w:num w:numId="5" w16cid:durableId="1437628726">
    <w:abstractNumId w:val="3"/>
  </w:num>
  <w:num w:numId="6" w16cid:durableId="19678583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034F"/>
    <w:rsid w:val="000662DF"/>
    <w:rsid w:val="000C2F14"/>
    <w:rsid w:val="00107A8A"/>
    <w:rsid w:val="003F0BE6"/>
    <w:rsid w:val="00437CBF"/>
    <w:rsid w:val="00456F6F"/>
    <w:rsid w:val="004F60CC"/>
    <w:rsid w:val="006558FB"/>
    <w:rsid w:val="006D784D"/>
    <w:rsid w:val="007F0C3A"/>
    <w:rsid w:val="0080755E"/>
    <w:rsid w:val="009D2CB0"/>
    <w:rsid w:val="009E42A4"/>
    <w:rsid w:val="009F2EE6"/>
    <w:rsid w:val="00BA1CB2"/>
    <w:rsid w:val="00C4034F"/>
    <w:rsid w:val="00DF5D84"/>
    <w:rsid w:val="00E7476B"/>
    <w:rsid w:val="00FE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6229B"/>
  <w15:docId w15:val="{2A880709-62D8-46AE-A21F-4EA20F3F8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37CB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56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456F6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fr-FR"/>
      <w14:ligatures w14:val="none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456F6F"/>
    <w:rPr>
      <w:rFonts w:ascii="Arial" w:eastAsia="Times New Roman" w:hAnsi="Arial" w:cs="Arial"/>
      <w:vanish/>
      <w:kern w:val="0"/>
      <w:sz w:val="16"/>
      <w:szCs w:val="16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1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21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5195166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551017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363321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772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94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9332193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9230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3740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19610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94533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56173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74947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57849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1921</TotalTime>
  <Pages>4</Pages>
  <Words>486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Radhia gueldasni</dc:creator>
  <cp:keywords/>
  <dc:description/>
  <cp:lastModifiedBy>Radhia gueldasni</cp:lastModifiedBy>
  <cp:revision>5</cp:revision>
  <cp:lastPrinted>2024-04-12T22:10:00Z</cp:lastPrinted>
  <dcterms:created xsi:type="dcterms:W3CDTF">2024-04-12T14:03:00Z</dcterms:created>
  <dcterms:modified xsi:type="dcterms:W3CDTF">2024-04-14T12:10:00Z</dcterms:modified>
</cp:coreProperties>
</file>