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D0941" w14:textId="022EA9B7" w:rsidR="00130F6D" w:rsidRPr="00CB2F08" w:rsidRDefault="00CF2E33" w:rsidP="00470A2F">
      <w:pPr>
        <w:rPr>
          <w:rFonts w:ascii="Simplified Arabic" w:hAnsi="Simplified Arabic" w:cs="Simplified Arabic"/>
          <w:b/>
          <w:bCs/>
          <w:color w:val="FF0000"/>
          <w:sz w:val="28"/>
          <w:szCs w:val="28"/>
          <w:u w:val="single"/>
          <w:rtl/>
          <w:lang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B2F08">
        <w:rPr>
          <w:rFonts w:ascii="Simplified Arabic" w:hAnsi="Simplified Arabic" w:cs="Simplified Arabic"/>
          <w:b/>
          <w:bCs/>
          <w:color w:val="FF0000"/>
          <w:sz w:val="28"/>
          <w:szCs w:val="28"/>
          <w:u w:val="single"/>
          <w:lang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Topic 03 </w:t>
      </w:r>
    </w:p>
    <w:p w14:paraId="5D7DDAE5" w14:textId="1B5CA63F" w:rsidR="00130F6D" w:rsidRPr="00470A2F" w:rsidRDefault="00B45586" w:rsidP="00130F6D">
      <w:pPr>
        <w:pStyle w:val="Titre2"/>
        <w:shd w:val="clear" w:color="auto" w:fill="FFFFFF"/>
        <w:bidi/>
        <w:spacing w:before="0" w:beforeAutospacing="0" w:after="150" w:afterAutospacing="0" w:line="390" w:lineRule="atLeast"/>
        <w:rPr>
          <w:rFonts w:ascii="Simplified Arabic" w:hAnsi="Simplified Arabic" w:cs="Simplified Arabic"/>
          <w:b w:val="0"/>
          <w:bCs w:val="0"/>
          <w:color w:val="7030A0"/>
          <w:sz w:val="28"/>
          <w:szCs w:val="28"/>
        </w:rPr>
      </w:pPr>
      <w:r>
        <w:rPr>
          <w:rStyle w:val="lev"/>
          <w:rFonts w:ascii="Simplified Arabic" w:hAnsi="Simplified Arabic" w:cs="Simplified Arabic"/>
          <w:b/>
          <w:bCs/>
          <w:color w:val="7030A0"/>
          <w:sz w:val="28"/>
          <w:szCs w:val="28"/>
        </w:rPr>
        <w:t xml:space="preserve"> *</w:t>
      </w:r>
      <w:r w:rsidR="00130F6D" w:rsidRPr="00470A2F">
        <w:rPr>
          <w:rStyle w:val="lev"/>
          <w:rFonts w:ascii="Simplified Arabic" w:hAnsi="Simplified Arabic" w:cs="Simplified Arabic"/>
          <w:b/>
          <w:bCs/>
          <w:color w:val="7030A0"/>
          <w:sz w:val="28"/>
          <w:szCs w:val="28"/>
          <w:rtl/>
        </w:rPr>
        <w:t xml:space="preserve">القانون العام </w:t>
      </w:r>
      <w:r w:rsidR="00130F6D" w:rsidRPr="00470A2F">
        <w:rPr>
          <w:rStyle w:val="lev"/>
          <w:rFonts w:ascii="Simplified Arabic" w:hAnsi="Simplified Arabic" w:cs="Simplified Arabic" w:hint="cs"/>
          <w:b/>
          <w:bCs/>
          <w:color w:val="7030A0"/>
          <w:sz w:val="28"/>
          <w:szCs w:val="28"/>
          <w:rtl/>
          <w:lang w:bidi="ar-DZ"/>
        </w:rPr>
        <w:t>و</w:t>
      </w:r>
      <w:r w:rsidR="00130F6D" w:rsidRPr="00470A2F">
        <w:rPr>
          <w:rStyle w:val="lev"/>
          <w:rFonts w:ascii="Simplified Arabic" w:hAnsi="Simplified Arabic" w:cs="Simplified Arabic"/>
          <w:b/>
          <w:bCs/>
          <w:color w:val="7030A0"/>
          <w:sz w:val="28"/>
          <w:szCs w:val="28"/>
        </w:rPr>
        <w:t xml:space="preserve"> </w:t>
      </w:r>
      <w:r w:rsidR="00130F6D" w:rsidRPr="00470A2F">
        <w:rPr>
          <w:rStyle w:val="lev"/>
          <w:rFonts w:ascii="Simplified Arabic" w:hAnsi="Simplified Arabic" w:cs="Simplified Arabic"/>
          <w:b/>
          <w:bCs/>
          <w:color w:val="7030A0"/>
          <w:sz w:val="28"/>
          <w:szCs w:val="28"/>
          <w:rtl/>
        </w:rPr>
        <w:t>القانون الخاص</w:t>
      </w:r>
    </w:p>
    <w:p w14:paraId="4043692B" w14:textId="0CA138EB" w:rsidR="00130F6D" w:rsidRPr="00B45586" w:rsidRDefault="00130F6D" w:rsidP="00B45586">
      <w:pPr>
        <w:bidi/>
        <w:rPr>
          <w:rFonts w:ascii="Simplified Arabic" w:hAnsi="Simplified Arabic" w:cs="Simplified Arabic"/>
          <w:sz w:val="28"/>
          <w:szCs w:val="28"/>
          <w:rtl/>
          <w:lang w:bidi="ar-DZ"/>
        </w:rPr>
      </w:pPr>
      <w:r w:rsidRPr="00DA6C7E">
        <w:rPr>
          <w:rFonts w:ascii="Simplified Arabic" w:eastAsia="Times New Roman" w:hAnsi="Simplified Arabic" w:cs="Simplified Arabic"/>
          <w:color w:val="333333"/>
          <w:sz w:val="28"/>
          <w:szCs w:val="28"/>
          <w:rtl/>
          <w:lang w:eastAsia="fr-FR"/>
        </w:rPr>
        <w:t>يركّز القانون الخاص على تنظيم العلاقات الناشئة بين الأفراد الذين لا يحملون صفة السيادة</w:t>
      </w:r>
      <w:r w:rsidR="000A5EAF">
        <w:rPr>
          <w:rFonts w:ascii="Simplified Arabic" w:eastAsia="Times New Roman" w:hAnsi="Simplified Arabic" w:cs="Simplified Arabic" w:hint="cs"/>
          <w:color w:val="333333"/>
          <w:sz w:val="28"/>
          <w:szCs w:val="28"/>
          <w:rtl/>
          <w:lang w:eastAsia="fr-FR"/>
        </w:rPr>
        <w:t xml:space="preserve"> على عكس القانون العام </w:t>
      </w:r>
      <w:r w:rsidRPr="00DA6C7E">
        <w:rPr>
          <w:rFonts w:ascii="Simplified Arabic" w:eastAsia="Times New Roman" w:hAnsi="Simplified Arabic" w:cs="Simplified Arabic"/>
          <w:color w:val="333333"/>
          <w:sz w:val="28"/>
          <w:szCs w:val="28"/>
          <w:rtl/>
          <w:lang w:eastAsia="fr-FR"/>
        </w:rPr>
        <w:t>، ويمكن وصف القانون الخاص بأنه مجموعة من القوانين والقواعد التي تنظم العلاقات بين الأشخاص بغض النظر عن صفتهم سواء كانت العلاقة بين شخص عادي وشخص صاحب سيادة، ومن أبرز فروع هذا الشّق من القانون هي القانون المدني والقانون التجاري وقانون العمل وقانون الأسرة و</w:t>
      </w:r>
      <w:r w:rsidR="00CB2F08">
        <w:rPr>
          <w:rFonts w:ascii="Simplified Arabic" w:eastAsia="Times New Roman" w:hAnsi="Simplified Arabic" w:cs="Simplified Arabic" w:hint="cs"/>
          <w:color w:val="333333"/>
          <w:sz w:val="28"/>
          <w:szCs w:val="28"/>
          <w:rtl/>
          <w:lang w:eastAsia="fr-FR" w:bidi="ar-DZ"/>
        </w:rPr>
        <w:t>القانون البحري، القانون الجوي ، و</w:t>
      </w:r>
      <w:r w:rsidRPr="00DA6C7E">
        <w:rPr>
          <w:rFonts w:ascii="Simplified Arabic" w:eastAsia="Times New Roman" w:hAnsi="Simplified Arabic" w:cs="Simplified Arabic"/>
          <w:color w:val="333333"/>
          <w:sz w:val="28"/>
          <w:szCs w:val="28"/>
          <w:rtl/>
          <w:lang w:eastAsia="fr-FR"/>
        </w:rPr>
        <w:t>القانون الدولي الخاص وغيرها</w:t>
      </w:r>
      <w:r w:rsidR="000A5EAF">
        <w:rPr>
          <w:rFonts w:ascii="Simplified Arabic" w:eastAsia="Times New Roman" w:hAnsi="Simplified Arabic" w:cs="Simplified Arabic" w:hint="cs"/>
          <w:color w:val="333333"/>
          <w:sz w:val="28"/>
          <w:szCs w:val="28"/>
          <w:rtl/>
          <w:lang w:eastAsia="fr-FR"/>
        </w:rPr>
        <w:t xml:space="preserve"> ، بينما </w:t>
      </w:r>
      <w:r w:rsidR="000A5EAF">
        <w:rPr>
          <w:rFonts w:ascii="Simplified Arabic" w:hAnsi="Simplified Arabic" w:cs="Simplified Arabic" w:hint="cs"/>
          <w:sz w:val="28"/>
          <w:szCs w:val="28"/>
          <w:rtl/>
          <w:lang w:bidi="ar-DZ"/>
        </w:rPr>
        <w:t>تتألف فروع القانون العام من القانون الدولي العام (خارجي) ، القانون العام الداخلي (دستوري ، جنائي، إداري ، مالي )</w:t>
      </w:r>
    </w:p>
    <w:p w14:paraId="752678A0" w14:textId="737CF1FF" w:rsidR="00130F6D" w:rsidRPr="00DA6C7E" w:rsidRDefault="00B45586" w:rsidP="00130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b/>
          <w:bCs/>
          <w:color w:val="7030A0"/>
          <w:sz w:val="28"/>
          <w:szCs w:val="28"/>
          <w:bdr w:val="none" w:sz="0" w:space="0" w:color="auto" w:frame="1"/>
          <w:lang w:val="en-US" w:eastAsia="fr-FR"/>
        </w:rPr>
      </w:pPr>
      <w:r>
        <w:rPr>
          <w:rFonts w:ascii="Simplified Arabic" w:eastAsia="Times New Roman" w:hAnsi="Simplified Arabic" w:cs="Simplified Arabic"/>
          <w:b/>
          <w:bCs/>
          <w:color w:val="7030A0"/>
          <w:sz w:val="28"/>
          <w:szCs w:val="28"/>
          <w:bdr w:val="none" w:sz="0" w:space="0" w:color="auto" w:frame="1"/>
          <w:lang w:val="en-US" w:eastAsia="fr-FR"/>
        </w:rPr>
        <w:t>*</w:t>
      </w:r>
      <w:r w:rsidR="00130F6D" w:rsidRPr="00DA6C7E">
        <w:rPr>
          <w:rFonts w:ascii="Simplified Arabic" w:eastAsia="Times New Roman" w:hAnsi="Simplified Arabic" w:cs="Simplified Arabic"/>
          <w:b/>
          <w:bCs/>
          <w:color w:val="7030A0"/>
          <w:sz w:val="28"/>
          <w:szCs w:val="28"/>
          <w:bdr w:val="none" w:sz="0" w:space="0" w:color="auto" w:frame="1"/>
          <w:lang w:val="en-US" w:eastAsia="fr-FR"/>
        </w:rPr>
        <w:t xml:space="preserve"> </w:t>
      </w:r>
      <w:proofErr w:type="gramStart"/>
      <w:r w:rsidR="00130F6D" w:rsidRPr="00DA6C7E">
        <w:rPr>
          <w:rFonts w:ascii="Simplified Arabic" w:eastAsia="Times New Roman" w:hAnsi="Simplified Arabic" w:cs="Simplified Arabic"/>
          <w:b/>
          <w:bCs/>
          <w:color w:val="7030A0"/>
          <w:sz w:val="28"/>
          <w:szCs w:val="28"/>
          <w:bdr w:val="none" w:sz="0" w:space="0" w:color="auto" w:frame="1"/>
          <w:lang w:val="en-US" w:eastAsia="fr-FR"/>
        </w:rPr>
        <w:t>public</w:t>
      </w:r>
      <w:proofErr w:type="gramEnd"/>
      <w:r w:rsidR="00130F6D" w:rsidRPr="00DA6C7E">
        <w:rPr>
          <w:rFonts w:ascii="Simplified Arabic" w:eastAsia="Times New Roman" w:hAnsi="Simplified Arabic" w:cs="Simplified Arabic"/>
          <w:b/>
          <w:bCs/>
          <w:color w:val="7030A0"/>
          <w:sz w:val="28"/>
          <w:szCs w:val="28"/>
          <w:bdr w:val="none" w:sz="0" w:space="0" w:color="auto" w:frame="1"/>
          <w:lang w:val="en-US" w:eastAsia="fr-FR"/>
        </w:rPr>
        <w:t xml:space="preserve"> and private law</w:t>
      </w:r>
    </w:p>
    <w:p w14:paraId="24CFC7D4" w14:textId="76D1E640" w:rsidR="005969DA" w:rsidRPr="00B45586" w:rsidRDefault="00130F6D" w:rsidP="00130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2033"/>
          <w:sz w:val="28"/>
          <w:szCs w:val="28"/>
          <w:bdr w:val="none" w:sz="0" w:space="0" w:color="auto" w:frame="1"/>
          <w:rtl/>
          <w:lang w:val="en-US" w:eastAsia="fr-FR"/>
        </w:rPr>
      </w:pPr>
      <w:r w:rsidRPr="00DA6C7E">
        <w:rPr>
          <w:rFonts w:ascii="Simplified Arabic" w:eastAsia="Times New Roman" w:hAnsi="Simplified Arabic" w:cs="Simplified Arabic"/>
          <w:color w:val="002033"/>
          <w:sz w:val="28"/>
          <w:szCs w:val="28"/>
          <w:bdr w:val="none" w:sz="0" w:space="0" w:color="auto" w:frame="1"/>
          <w:lang w:val="en-US" w:eastAsia="fr-FR"/>
        </w:rPr>
        <w:tab/>
        <w:t>P</w:t>
      </w:r>
      <w:r w:rsidRPr="00B45586">
        <w:rPr>
          <w:rFonts w:ascii="Simplified Arabic" w:eastAsia="Times New Roman" w:hAnsi="Simplified Arabic" w:cs="Simplified Arabic"/>
          <w:color w:val="002033"/>
          <w:sz w:val="28"/>
          <w:szCs w:val="28"/>
          <w:bdr w:val="none" w:sz="0" w:space="0" w:color="auto" w:frame="1"/>
          <w:lang w:val="en-US" w:eastAsia="fr-FR"/>
        </w:rPr>
        <w:t>rivate law focuses on regulating relations arising between individuals who do not have the status of sovereign</w:t>
      </w:r>
      <w:r w:rsidR="00B45586" w:rsidRPr="00B45586">
        <w:rPr>
          <w:rFonts w:ascii="Simplified Arabic" w:eastAsia="Times New Roman" w:hAnsi="Simplified Arabic" w:cs="Simplified Arabic"/>
          <w:color w:val="002033"/>
          <w:sz w:val="28"/>
          <w:szCs w:val="28"/>
          <w:bdr w:val="none" w:sz="0" w:space="0" w:color="auto" w:frame="1"/>
          <w:lang w:val="en-US" w:eastAsia="fr-FR"/>
        </w:rPr>
        <w:t>, Unlike the public law.</w:t>
      </w:r>
    </w:p>
    <w:p w14:paraId="5069F9CE" w14:textId="77777777" w:rsidR="00B45586" w:rsidRPr="00B45586" w:rsidRDefault="00130F6D" w:rsidP="00B45586">
      <w:pPr>
        <w:bidi/>
        <w:jc w:val="right"/>
        <w:rPr>
          <w:rFonts w:ascii="Simplified Arabic" w:hAnsi="Simplified Arabic" w:cs="Simplified Arabic"/>
          <w:sz w:val="28"/>
          <w:szCs w:val="28"/>
          <w:lang w:val="en-US" w:bidi="ar-DZ"/>
        </w:rPr>
      </w:pPr>
      <w:r w:rsidRPr="00B45586">
        <w:rPr>
          <w:rFonts w:ascii="Simplified Arabic" w:eastAsia="Times New Roman" w:hAnsi="Simplified Arabic" w:cs="Simplified Arabic"/>
          <w:color w:val="002033"/>
          <w:sz w:val="28"/>
          <w:szCs w:val="28"/>
          <w:bdr w:val="none" w:sz="0" w:space="0" w:color="auto" w:frame="1"/>
          <w:lang w:val="en-US" w:eastAsia="fr-FR"/>
        </w:rPr>
        <w:t xml:space="preserve">private law can be described as a set of laws and rules that regulate relations between persons regardless of their status, whether the relationship is between an ordinary person and a sovereign person. the most prominent branches of this branch of law are civil law, commercial law, labor law, Family Law, </w:t>
      </w:r>
      <w:r w:rsidR="00CB2F08" w:rsidRPr="00B45586">
        <w:rPr>
          <w:rFonts w:ascii="Simplified Arabic" w:eastAsia="Times New Roman" w:hAnsi="Simplified Arabic" w:cs="Simplified Arabic"/>
          <w:color w:val="002033"/>
          <w:sz w:val="28"/>
          <w:szCs w:val="28"/>
          <w:bdr w:val="none" w:sz="0" w:space="0" w:color="auto" w:frame="1"/>
          <w:lang w:val="en-US" w:eastAsia="fr-FR"/>
        </w:rPr>
        <w:t>Marine law, Air law, international private law</w:t>
      </w:r>
      <w:r w:rsidRPr="00B45586">
        <w:rPr>
          <w:rFonts w:ascii="Simplified Arabic" w:eastAsia="Times New Roman" w:hAnsi="Simplified Arabic" w:cs="Simplified Arabic"/>
          <w:color w:val="002033"/>
          <w:sz w:val="28"/>
          <w:szCs w:val="28"/>
          <w:bdr w:val="none" w:sz="0" w:space="0" w:color="auto" w:frame="1"/>
          <w:lang w:val="en-US" w:eastAsia="fr-FR"/>
        </w:rPr>
        <w:t xml:space="preserve"> and others.</w:t>
      </w:r>
      <w:r w:rsidR="00B45586" w:rsidRPr="00B45586">
        <w:rPr>
          <w:rFonts w:ascii="Simplified Arabic" w:hAnsi="Simplified Arabic" w:cs="Simplified Arabic"/>
          <w:sz w:val="28"/>
          <w:szCs w:val="28"/>
          <w:lang w:val="en-US" w:bidi="ar-DZ"/>
        </w:rPr>
        <w:t xml:space="preserve"> </w:t>
      </w:r>
    </w:p>
    <w:p w14:paraId="5FEE8271" w14:textId="4B087DA5" w:rsidR="00130F6D" w:rsidRPr="00B45586" w:rsidRDefault="00B45586" w:rsidP="00B45586">
      <w:pPr>
        <w:bidi/>
        <w:jc w:val="right"/>
        <w:rPr>
          <w:rFonts w:ascii="Simplified Arabic" w:hAnsi="Simplified Arabic" w:cs="Simplified Arabic"/>
          <w:sz w:val="28"/>
          <w:szCs w:val="28"/>
          <w:lang w:val="en-US" w:bidi="ar-DZ"/>
        </w:rPr>
      </w:pPr>
      <w:r w:rsidRPr="00B45586">
        <w:rPr>
          <w:rFonts w:ascii="Simplified Arabic" w:hAnsi="Simplified Arabic" w:cs="Simplified Arabic"/>
          <w:sz w:val="28"/>
          <w:szCs w:val="28"/>
          <w:lang w:val="en-US" w:bidi="ar-DZ"/>
        </w:rPr>
        <w:t xml:space="preserve">While </w:t>
      </w:r>
      <w:r w:rsidRPr="00B45586">
        <w:rPr>
          <w:rFonts w:ascii="Simplified Arabic" w:hAnsi="Simplified Arabic" w:cs="Simplified Arabic"/>
          <w:sz w:val="28"/>
          <w:szCs w:val="28"/>
          <w:lang w:val="en-US" w:bidi="ar-DZ"/>
        </w:rPr>
        <w:t>The branches of public law consist of international public law (external) and internal public law (constitutional law, criminal law, administrative law, financial law)</w:t>
      </w:r>
    </w:p>
    <w:p w14:paraId="5C0F0DAE" w14:textId="77777777" w:rsidR="00130F6D" w:rsidRPr="00DA6C7E" w:rsidRDefault="00130F6D" w:rsidP="00130F6D">
      <w:pPr>
        <w:bidi/>
        <w:jc w:val="both"/>
        <w:rPr>
          <w:rFonts w:ascii="Simplified Arabic" w:hAnsi="Simplified Arabic" w:cs="Simplified Arabic"/>
          <w:b/>
          <w:bCs/>
          <w:color w:val="7030A0"/>
          <w:sz w:val="28"/>
          <w:szCs w:val="28"/>
          <w:lang w:val="en-US" w:bidi="ar-DZ"/>
        </w:rPr>
      </w:pPr>
      <w:r w:rsidRPr="00DA6C7E">
        <w:rPr>
          <w:rFonts w:ascii="Simplified Arabic" w:hAnsi="Simplified Arabic" w:cs="Simplified Arabic"/>
          <w:b/>
          <w:bCs/>
          <w:color w:val="7030A0"/>
          <w:sz w:val="28"/>
          <w:szCs w:val="28"/>
          <w:rtl/>
          <w:lang w:val="en-US" w:bidi="ar-DZ"/>
        </w:rPr>
        <w:t xml:space="preserve">تعريف القانون العام </w:t>
      </w:r>
    </w:p>
    <w:p w14:paraId="488CA3E0" w14:textId="77777777" w:rsidR="00130F6D" w:rsidRPr="00DA6C7E" w:rsidRDefault="00130F6D" w:rsidP="00130F6D">
      <w:pPr>
        <w:bidi/>
        <w:ind w:firstLine="708"/>
        <w:jc w:val="both"/>
        <w:rPr>
          <w:rFonts w:ascii="Simplified Arabic" w:hAnsi="Simplified Arabic" w:cs="Simplified Arabic"/>
          <w:sz w:val="28"/>
          <w:szCs w:val="28"/>
          <w:lang w:val="en-US" w:bidi="ar-DZ"/>
        </w:rPr>
      </w:pPr>
      <w:r w:rsidRPr="00DA6C7E">
        <w:rPr>
          <w:rFonts w:ascii="Simplified Arabic" w:hAnsi="Simplified Arabic" w:cs="Simplified Arabic"/>
          <w:sz w:val="28"/>
          <w:szCs w:val="28"/>
          <w:rtl/>
          <w:lang w:val="en-US" w:bidi="ar-DZ"/>
        </w:rPr>
        <w:t>مجموعة القواعد القانونية التي تنظم العلاقات التي تكون الدولة طرفا فيها باعتبارها صاحبة سيادة.</w:t>
      </w:r>
      <w:r w:rsidRPr="00DA6C7E">
        <w:rPr>
          <w:rFonts w:ascii="Simplified Arabic" w:hAnsi="Simplified Arabic" w:cs="Simplified Arabic"/>
          <w:sz w:val="28"/>
          <w:szCs w:val="28"/>
          <w:lang w:val="en-US" w:bidi="ar-DZ"/>
        </w:rPr>
        <w:t xml:space="preserve">  </w:t>
      </w:r>
    </w:p>
    <w:p w14:paraId="5677B625" w14:textId="77777777" w:rsidR="00130F6D" w:rsidRPr="00DA6C7E" w:rsidRDefault="00130F6D" w:rsidP="00130F6D">
      <w:pPr>
        <w:jc w:val="both"/>
        <w:rPr>
          <w:rFonts w:ascii="Simplified Arabic" w:hAnsi="Simplified Arabic" w:cs="Simplified Arabic"/>
          <w:b/>
          <w:bCs/>
          <w:color w:val="7030A0"/>
          <w:sz w:val="28"/>
          <w:szCs w:val="28"/>
          <w:lang w:val="en-US" w:bidi="ar-DZ"/>
        </w:rPr>
      </w:pPr>
      <w:r w:rsidRPr="00DA6C7E">
        <w:rPr>
          <w:rFonts w:ascii="Simplified Arabic" w:hAnsi="Simplified Arabic" w:cs="Simplified Arabic"/>
          <w:b/>
          <w:bCs/>
          <w:color w:val="7030A0"/>
          <w:sz w:val="28"/>
          <w:szCs w:val="28"/>
          <w:lang w:val="en-US" w:bidi="ar-DZ"/>
        </w:rPr>
        <w:t xml:space="preserve"> Definition of public law</w:t>
      </w:r>
    </w:p>
    <w:p w14:paraId="49938740" w14:textId="77777777" w:rsidR="00130F6D" w:rsidRPr="00DA6C7E" w:rsidRDefault="00130F6D" w:rsidP="00130F6D">
      <w:pPr>
        <w:ind w:firstLine="708"/>
        <w:jc w:val="both"/>
        <w:rPr>
          <w:rFonts w:ascii="Simplified Arabic" w:hAnsi="Simplified Arabic" w:cs="Simplified Arabic"/>
          <w:sz w:val="28"/>
          <w:szCs w:val="28"/>
          <w:lang w:val="en-US" w:bidi="ar-DZ"/>
        </w:rPr>
      </w:pPr>
      <w:r w:rsidRPr="00DA6C7E">
        <w:rPr>
          <w:rFonts w:ascii="Simplified Arabic" w:hAnsi="Simplified Arabic" w:cs="Simplified Arabic"/>
          <w:sz w:val="28"/>
          <w:szCs w:val="28"/>
          <w:lang w:val="en-US" w:bidi="ar-DZ"/>
        </w:rPr>
        <w:t>The set of legal rules that regulate the relations, to which the state is a party as a sovereign state</w:t>
      </w:r>
      <w:r w:rsidRPr="00DA6C7E">
        <w:rPr>
          <w:rFonts w:ascii="Simplified Arabic" w:hAnsi="Simplified Arabic" w:cs="Simplified Arabic"/>
          <w:sz w:val="28"/>
          <w:szCs w:val="28"/>
          <w:rtl/>
          <w:lang w:val="en-US" w:bidi="ar-DZ"/>
        </w:rPr>
        <w:t>.</w:t>
      </w:r>
    </w:p>
    <w:p w14:paraId="3BB88BF9" w14:textId="77777777" w:rsidR="00130F6D" w:rsidRPr="00DA6C7E" w:rsidRDefault="00130F6D" w:rsidP="00130F6D">
      <w:pPr>
        <w:jc w:val="right"/>
        <w:rPr>
          <w:rFonts w:ascii="Simplified Arabic" w:hAnsi="Simplified Arabic" w:cs="Simplified Arabic"/>
          <w:b/>
          <w:bCs/>
          <w:color w:val="7030A0"/>
          <w:sz w:val="28"/>
          <w:szCs w:val="28"/>
          <w:lang w:val="en-US" w:bidi="ar-DZ"/>
        </w:rPr>
      </w:pPr>
      <w:r w:rsidRPr="00DA6C7E">
        <w:rPr>
          <w:rFonts w:ascii="Simplified Arabic" w:hAnsi="Simplified Arabic" w:cs="Simplified Arabic"/>
          <w:b/>
          <w:bCs/>
          <w:color w:val="7030A0"/>
          <w:sz w:val="28"/>
          <w:szCs w:val="28"/>
          <w:rtl/>
          <w:lang w:val="en-US" w:bidi="ar-DZ"/>
        </w:rPr>
        <w:t xml:space="preserve">تعريف القانون الخاص </w:t>
      </w:r>
    </w:p>
    <w:p w14:paraId="31DEB49D" w14:textId="77777777" w:rsidR="00130F6D" w:rsidRPr="00DA6C7E" w:rsidRDefault="00130F6D" w:rsidP="00130F6D">
      <w:pPr>
        <w:bidi/>
        <w:ind w:firstLine="708"/>
        <w:jc w:val="both"/>
        <w:rPr>
          <w:rFonts w:ascii="Simplified Arabic" w:hAnsi="Simplified Arabic" w:cs="Simplified Arabic"/>
          <w:sz w:val="28"/>
          <w:szCs w:val="28"/>
          <w:rtl/>
          <w:lang w:val="en-US" w:bidi="ar-DZ"/>
        </w:rPr>
      </w:pPr>
      <w:r w:rsidRPr="00DA6C7E">
        <w:rPr>
          <w:rFonts w:ascii="Simplified Arabic" w:hAnsi="Simplified Arabic" w:cs="Simplified Arabic"/>
          <w:sz w:val="28"/>
          <w:szCs w:val="28"/>
          <w:rtl/>
          <w:lang w:val="en-US" w:bidi="ar-DZ"/>
        </w:rPr>
        <w:lastRenderedPageBreak/>
        <w:t xml:space="preserve">مجموعة القواعد التي تحكم العلاقات بين الأشخاص العاديين بوصفهم أفرادا أو تلك التي تكون الدولة طرفا فيها بصفتها شخصا معنويا عاديا لا بوصفها صاحبة سيادة </w:t>
      </w:r>
    </w:p>
    <w:p w14:paraId="47C3A6C1" w14:textId="77777777" w:rsidR="00130F6D" w:rsidRPr="00DA6C7E" w:rsidRDefault="00130F6D" w:rsidP="00130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2033"/>
          <w:sz w:val="28"/>
          <w:szCs w:val="28"/>
          <w:bdr w:val="none" w:sz="0" w:space="0" w:color="auto" w:frame="1"/>
          <w:lang w:val="en-US" w:eastAsia="fr-FR"/>
        </w:rPr>
      </w:pPr>
      <w:r w:rsidRPr="00DA6C7E">
        <w:rPr>
          <w:rFonts w:ascii="Simplified Arabic" w:eastAsia="Times New Roman" w:hAnsi="Simplified Arabic" w:cs="Simplified Arabic"/>
          <w:b/>
          <w:bCs/>
          <w:color w:val="7030A0"/>
          <w:sz w:val="28"/>
          <w:szCs w:val="28"/>
          <w:bdr w:val="none" w:sz="0" w:space="0" w:color="auto" w:frame="1"/>
          <w:lang w:val="en-US" w:eastAsia="fr-FR"/>
        </w:rPr>
        <w:t>Definition of private law</w:t>
      </w:r>
    </w:p>
    <w:p w14:paraId="37E10B09" w14:textId="77777777" w:rsidR="00130F6D" w:rsidRPr="00DA6C7E" w:rsidRDefault="00130F6D" w:rsidP="00130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2033"/>
          <w:sz w:val="28"/>
          <w:szCs w:val="28"/>
          <w:bdr w:val="none" w:sz="0" w:space="0" w:color="auto" w:frame="1"/>
          <w:lang w:val="en-US" w:eastAsia="fr-FR"/>
        </w:rPr>
      </w:pPr>
      <w:r w:rsidRPr="00DA6C7E">
        <w:rPr>
          <w:rFonts w:ascii="Simplified Arabic" w:eastAsia="Times New Roman" w:hAnsi="Simplified Arabic" w:cs="Simplified Arabic"/>
          <w:color w:val="002033"/>
          <w:sz w:val="28"/>
          <w:szCs w:val="28"/>
          <w:bdr w:val="none" w:sz="0" w:space="0" w:color="auto" w:frame="1"/>
          <w:lang w:val="en-US" w:eastAsia="fr-FR"/>
        </w:rPr>
        <w:tab/>
        <w:t>the set of rules governing relations between private persons as individuals or those to which the state is a party as an ordinary legal person and not as a sovereign</w:t>
      </w:r>
      <w:r w:rsidRPr="00DA6C7E">
        <w:rPr>
          <w:rFonts w:ascii="Simplified Arabic" w:eastAsia="Times New Roman" w:hAnsi="Simplified Arabic" w:cs="Simplified Arabic"/>
          <w:color w:val="002033"/>
          <w:sz w:val="28"/>
          <w:szCs w:val="28"/>
          <w:bdr w:val="none" w:sz="0" w:space="0" w:color="auto" w:frame="1"/>
          <w:rtl/>
          <w:lang w:val="en-US" w:eastAsia="fr-FR"/>
        </w:rPr>
        <w:t>.</w:t>
      </w:r>
      <w:hyperlink r:id="rId5" w:history="1"/>
    </w:p>
    <w:p w14:paraId="4F7138B4" w14:textId="77777777" w:rsidR="00130F6D" w:rsidRPr="00DA6C7E" w:rsidRDefault="00130F6D" w:rsidP="00130F6D">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300" w:lineRule="atLeast"/>
        <w:jc w:val="right"/>
        <w:outlineLvl w:val="1"/>
        <w:rPr>
          <w:rFonts w:ascii="Simplified Arabic" w:eastAsia="Times New Roman" w:hAnsi="Simplified Arabic" w:cs="Simplified Arabic"/>
          <w:b/>
          <w:bCs/>
          <w:color w:val="7030A0"/>
          <w:sz w:val="28"/>
          <w:szCs w:val="28"/>
          <w:lang w:eastAsia="fr-FR"/>
        </w:rPr>
      </w:pPr>
      <w:r w:rsidRPr="00DA6C7E">
        <w:rPr>
          <w:rFonts w:ascii="Simplified Arabic" w:eastAsia="Times New Roman" w:hAnsi="Simplified Arabic" w:cs="Simplified Arabic"/>
          <w:b/>
          <w:bCs/>
          <w:color w:val="7030A0"/>
          <w:sz w:val="28"/>
          <w:szCs w:val="28"/>
          <w:rtl/>
          <w:lang w:eastAsia="fr-FR"/>
        </w:rPr>
        <w:t>قانون الأعمال</w:t>
      </w:r>
    </w:p>
    <w:p w14:paraId="45992277" w14:textId="77777777" w:rsidR="00130F6D" w:rsidRPr="00DA6C7E" w:rsidRDefault="00130F6D" w:rsidP="00130F6D">
      <w:pPr>
        <w:shd w:val="clear" w:color="auto" w:fill="FFFFFF"/>
        <w:bidi/>
        <w:spacing w:before="100" w:beforeAutospacing="1" w:after="100" w:afterAutospacing="1" w:line="240" w:lineRule="auto"/>
        <w:ind w:firstLine="708"/>
        <w:jc w:val="both"/>
        <w:rPr>
          <w:rFonts w:ascii="Simplified Arabic" w:eastAsia="Times New Roman" w:hAnsi="Simplified Arabic" w:cs="Simplified Arabic"/>
          <w:color w:val="333333"/>
          <w:sz w:val="28"/>
          <w:szCs w:val="28"/>
          <w:lang w:eastAsia="fr-FR"/>
        </w:rPr>
      </w:pPr>
      <w:r w:rsidRPr="00DA6C7E">
        <w:rPr>
          <w:rFonts w:ascii="Simplified Arabic" w:eastAsia="Times New Roman" w:hAnsi="Simplified Arabic" w:cs="Simplified Arabic"/>
          <w:color w:val="333333"/>
          <w:sz w:val="28"/>
          <w:szCs w:val="28"/>
          <w:rtl/>
          <w:lang w:eastAsia="fr-FR"/>
        </w:rPr>
        <w:t>يصنّف قانون الأعمال بأنه واحد من فروع القانون الخاص الذي يسلّط الضوء على كل ما يمت لأعمال المؤسسات والشركات من قوانين كقانون العقود وقانون الملكية الفكرية وقانون المستهلك وغيرها من القوانين التي تُعنى كل العناية بتنظيم العلاقات وأنشطة كل مَن يمارس النشاط المهني.</w:t>
      </w:r>
    </w:p>
    <w:p w14:paraId="1ECBF73D" w14:textId="77777777" w:rsidR="00130F6D" w:rsidRPr="00DA6C7E" w:rsidRDefault="00130F6D" w:rsidP="00130F6D">
      <w:pPr>
        <w:pStyle w:val="PrformatHTML"/>
        <w:rPr>
          <w:rFonts w:ascii="Simplified Arabic" w:hAnsi="Simplified Arabic" w:cs="Simplified Arabic"/>
          <w:b/>
          <w:bCs/>
          <w:color w:val="7030A0"/>
          <w:sz w:val="28"/>
          <w:szCs w:val="28"/>
          <w:bdr w:val="none" w:sz="0" w:space="0" w:color="auto" w:frame="1"/>
          <w:lang w:val="en-US"/>
        </w:rPr>
      </w:pPr>
      <w:r w:rsidRPr="00DA6C7E">
        <w:rPr>
          <w:rFonts w:ascii="Simplified Arabic" w:hAnsi="Simplified Arabic" w:cs="Simplified Arabic"/>
          <w:color w:val="7030A0"/>
          <w:sz w:val="28"/>
          <w:szCs w:val="28"/>
          <w:lang w:val="en-US"/>
        </w:rPr>
        <w:t xml:space="preserve"> </w:t>
      </w:r>
      <w:r w:rsidRPr="00DA6C7E">
        <w:rPr>
          <w:rFonts w:ascii="Simplified Arabic" w:hAnsi="Simplified Arabic" w:cs="Simplified Arabic"/>
          <w:b/>
          <w:bCs/>
          <w:color w:val="7030A0"/>
          <w:sz w:val="28"/>
          <w:szCs w:val="28"/>
          <w:bdr w:val="none" w:sz="0" w:space="0" w:color="auto" w:frame="1"/>
          <w:lang w:val="en-US"/>
        </w:rPr>
        <w:t>Business law</w:t>
      </w:r>
    </w:p>
    <w:p w14:paraId="11D8A7FE" w14:textId="77777777" w:rsidR="00130F6D" w:rsidRPr="00DA6C7E" w:rsidRDefault="00130F6D" w:rsidP="00130F6D">
      <w:pPr>
        <w:pStyle w:val="PrformatHTML"/>
        <w:jc w:val="both"/>
        <w:rPr>
          <w:rFonts w:ascii="Simplified Arabic" w:hAnsi="Simplified Arabic" w:cs="Simplified Arabic"/>
          <w:color w:val="002033"/>
          <w:sz w:val="28"/>
          <w:szCs w:val="28"/>
          <w:lang w:val="en-US"/>
        </w:rPr>
      </w:pPr>
      <w:r w:rsidRPr="00DA6C7E">
        <w:rPr>
          <w:rFonts w:ascii="Simplified Arabic" w:hAnsi="Simplified Arabic" w:cs="Simplified Arabic"/>
          <w:color w:val="002033"/>
          <w:sz w:val="28"/>
          <w:szCs w:val="28"/>
          <w:bdr w:val="none" w:sz="0" w:space="0" w:color="auto" w:frame="1"/>
          <w:lang w:val="en-US"/>
        </w:rPr>
        <w:tab/>
        <w:t>is classified as one of the branches of private law that highlights all the laws related to the work of institutions and companies, such as contract law, intellectual property law, consumer law and other laws that deal with all the care of regulating relations and the activities of everyone who practices professional activity.</w:t>
      </w:r>
    </w:p>
    <w:p w14:paraId="3FB18407" w14:textId="77777777" w:rsidR="00130F6D" w:rsidRPr="00DA6C7E" w:rsidRDefault="00130F6D" w:rsidP="00130F6D">
      <w:pPr>
        <w:shd w:val="clear" w:color="auto" w:fill="FFFFFF"/>
        <w:spacing w:before="100" w:beforeAutospacing="1" w:after="100" w:afterAutospacing="1" w:line="240" w:lineRule="auto"/>
        <w:jc w:val="right"/>
        <w:outlineLvl w:val="2"/>
        <w:rPr>
          <w:rFonts w:ascii="Simplified Arabic" w:eastAsia="Times New Roman" w:hAnsi="Simplified Arabic" w:cs="Simplified Arabic"/>
          <w:b/>
          <w:bCs/>
          <w:color w:val="7030A0"/>
          <w:sz w:val="28"/>
          <w:szCs w:val="28"/>
          <w:lang w:eastAsia="fr-FR"/>
        </w:rPr>
      </w:pPr>
      <w:r w:rsidRPr="00DA6C7E">
        <w:rPr>
          <w:rFonts w:ascii="Simplified Arabic" w:eastAsia="Times New Roman" w:hAnsi="Simplified Arabic" w:cs="Simplified Arabic"/>
          <w:b/>
          <w:bCs/>
          <w:color w:val="7030A0"/>
          <w:sz w:val="28"/>
          <w:szCs w:val="28"/>
          <w:rtl/>
          <w:lang w:eastAsia="fr-FR"/>
        </w:rPr>
        <w:t>فروع قانون الأعمال</w:t>
      </w:r>
    </w:p>
    <w:p w14:paraId="1822E8B2" w14:textId="19877D8E" w:rsidR="00130F6D" w:rsidRPr="00DA6C7E" w:rsidRDefault="00130F6D" w:rsidP="00130F6D">
      <w:pPr>
        <w:shd w:val="clear" w:color="auto" w:fill="FFFFFF"/>
        <w:bidi/>
        <w:spacing w:before="100" w:beforeAutospacing="1" w:after="100" w:afterAutospacing="1" w:line="240" w:lineRule="auto"/>
        <w:ind w:firstLine="708"/>
        <w:jc w:val="both"/>
        <w:rPr>
          <w:rFonts w:ascii="Simplified Arabic" w:eastAsia="Times New Roman" w:hAnsi="Simplified Arabic" w:cs="Simplified Arabic"/>
          <w:color w:val="333333"/>
          <w:sz w:val="28"/>
          <w:szCs w:val="28"/>
          <w:rtl/>
          <w:lang w:eastAsia="fr-FR"/>
        </w:rPr>
      </w:pPr>
      <w:r w:rsidRPr="00DA6C7E">
        <w:rPr>
          <w:rFonts w:ascii="Simplified Arabic" w:eastAsia="Times New Roman" w:hAnsi="Simplified Arabic" w:cs="Simplified Arabic"/>
          <w:color w:val="333333"/>
          <w:sz w:val="28"/>
          <w:szCs w:val="28"/>
          <w:rtl/>
          <w:lang w:eastAsia="fr-FR"/>
        </w:rPr>
        <w:t xml:space="preserve">يتفرع قانون الأعمال إلى عدد من </w:t>
      </w:r>
      <w:proofErr w:type="spellStart"/>
      <w:r w:rsidRPr="00DA6C7E">
        <w:rPr>
          <w:rFonts w:ascii="Simplified Arabic" w:eastAsia="Times New Roman" w:hAnsi="Simplified Arabic" w:cs="Simplified Arabic"/>
          <w:color w:val="333333"/>
          <w:sz w:val="28"/>
          <w:szCs w:val="28"/>
          <w:rtl/>
          <w:lang w:eastAsia="fr-FR"/>
        </w:rPr>
        <w:t>القواني</w:t>
      </w:r>
      <w:proofErr w:type="spellEnd"/>
      <w:r w:rsidRPr="00DA6C7E">
        <w:rPr>
          <w:rFonts w:ascii="Simplified Arabic" w:eastAsia="Times New Roman" w:hAnsi="Simplified Arabic" w:cs="Simplified Arabic"/>
          <w:color w:val="333333"/>
          <w:sz w:val="28"/>
          <w:szCs w:val="28"/>
          <w:rtl/>
          <w:lang w:eastAsia="fr-FR" w:bidi="ar-DZ"/>
        </w:rPr>
        <w:t>ن منها</w:t>
      </w:r>
      <w:r w:rsidRPr="00DA6C7E">
        <w:rPr>
          <w:rFonts w:ascii="Simplified Arabic" w:eastAsia="Times New Roman" w:hAnsi="Simplified Arabic" w:cs="Simplified Arabic"/>
          <w:color w:val="333333"/>
          <w:sz w:val="28"/>
          <w:szCs w:val="28"/>
          <w:rtl/>
          <w:lang w:eastAsia="fr-FR"/>
        </w:rPr>
        <w:t xml:space="preserve"> قانون الملكية الفكرية، القانون الجنائي للأعمال، قانون حماية المستهلك، قانون الشركات ...</w:t>
      </w:r>
    </w:p>
    <w:p w14:paraId="1E4DB02A" w14:textId="77777777" w:rsidR="00130F6D" w:rsidRPr="00470A2F" w:rsidRDefault="00130F6D" w:rsidP="00130F6D">
      <w:pPr>
        <w:rPr>
          <w:rFonts w:ascii="Simplified Arabic" w:hAnsi="Simplified Arabic" w:cs="Simplified Arabic"/>
          <w:b/>
          <w:bCs/>
          <w:color w:val="7030A0"/>
          <w:sz w:val="28"/>
          <w:szCs w:val="28"/>
          <w:lang w:val="en-US" w:bidi="ar-DZ"/>
        </w:rPr>
      </w:pPr>
      <w:r w:rsidRPr="00470A2F">
        <w:rPr>
          <w:rFonts w:ascii="Simplified Arabic" w:hAnsi="Simplified Arabic" w:cs="Simplified Arabic"/>
          <w:b/>
          <w:bCs/>
          <w:color w:val="7030A0"/>
          <w:sz w:val="28"/>
          <w:szCs w:val="28"/>
          <w:lang w:val="en-US" w:bidi="ar-DZ"/>
        </w:rPr>
        <w:t>Branches of Business Law</w:t>
      </w:r>
    </w:p>
    <w:p w14:paraId="7512BE11" w14:textId="53291DCB" w:rsidR="00470A2F" w:rsidRPr="00B45586" w:rsidRDefault="00130F6D" w:rsidP="00B45586">
      <w:pPr>
        <w:ind w:firstLine="708"/>
        <w:jc w:val="both"/>
        <w:rPr>
          <w:rFonts w:ascii="Simplified Arabic" w:hAnsi="Simplified Arabic" w:cs="Simplified Arabic"/>
          <w:sz w:val="28"/>
          <w:szCs w:val="28"/>
          <w:lang w:val="en-US" w:bidi="ar-DZ"/>
        </w:rPr>
      </w:pPr>
      <w:r w:rsidRPr="009E16B0">
        <w:rPr>
          <w:rFonts w:ascii="Simplified Arabic" w:hAnsi="Simplified Arabic" w:cs="Simplified Arabic"/>
          <w:sz w:val="28"/>
          <w:szCs w:val="28"/>
          <w:lang w:val="en-US" w:bidi="ar-DZ"/>
        </w:rPr>
        <w:t>Business law is divided into a number of laws, including intellectual property law, business criminal law, consumer protection law, corporate law</w:t>
      </w:r>
      <w:r w:rsidRPr="00DA6C7E">
        <w:rPr>
          <w:rFonts w:ascii="Simplified Arabic" w:hAnsi="Simplified Arabic" w:cs="Simplified Arabic"/>
          <w:sz w:val="28"/>
          <w:szCs w:val="28"/>
          <w:rtl/>
          <w:lang w:bidi="ar-DZ"/>
        </w:rPr>
        <w:t xml:space="preserve"> ...</w:t>
      </w:r>
    </w:p>
    <w:p w14:paraId="69DD9DC0" w14:textId="64BBDFB5" w:rsidR="003D1F23" w:rsidRPr="00984CBA" w:rsidRDefault="003D1F23" w:rsidP="003D1F23">
      <w:pPr>
        <w:bidi/>
        <w:jc w:val="right"/>
        <w:rPr>
          <w:rFonts w:ascii="Simplified Arabic" w:hAnsi="Simplified Arabic" w:cs="Simplified Arabic"/>
          <w:b/>
          <w:bCs/>
          <w:color w:val="7030A0"/>
          <w:sz w:val="28"/>
          <w:szCs w:val="28"/>
          <w:rtl/>
          <w:lang w:bidi="ar-DZ"/>
        </w:rPr>
      </w:pPr>
      <w:r w:rsidRPr="00984CBA">
        <w:rPr>
          <w:rFonts w:ascii="Simplified Arabic" w:hAnsi="Simplified Arabic" w:cs="Simplified Arabic"/>
          <w:b/>
          <w:bCs/>
          <w:color w:val="7030A0"/>
          <w:sz w:val="28"/>
          <w:szCs w:val="28"/>
          <w:lang w:bidi="ar-DZ"/>
        </w:rPr>
        <w:t xml:space="preserve">Types of crimes </w:t>
      </w:r>
    </w:p>
    <w:p w14:paraId="13D2843F" w14:textId="7C5CA11D" w:rsidR="003D1F23" w:rsidRPr="00984CBA" w:rsidRDefault="00984CBA" w:rsidP="00984CBA">
      <w:pPr>
        <w:bidi/>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spellStart"/>
      <w:r w:rsidR="003D1F23" w:rsidRPr="00984CBA">
        <w:rPr>
          <w:rFonts w:ascii="Simplified Arabic" w:hAnsi="Simplified Arabic" w:cs="Simplified Arabic"/>
          <w:sz w:val="28"/>
          <w:szCs w:val="28"/>
          <w:lang w:bidi="ar-DZ"/>
        </w:rPr>
        <w:t>Felonies</w:t>
      </w:r>
      <w:proofErr w:type="spellEnd"/>
      <w:r w:rsidR="003D1F23" w:rsidRPr="00984CBA">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         الجنايات </w:t>
      </w:r>
    </w:p>
    <w:p w14:paraId="32A302BF" w14:textId="23BF49EC" w:rsidR="00984CBA" w:rsidRPr="00984CBA" w:rsidRDefault="00984CBA" w:rsidP="00984CBA">
      <w:pPr>
        <w:bidi/>
        <w:jc w:val="right"/>
        <w:rPr>
          <w:rFonts w:ascii="Simplified Arabic" w:hAnsi="Simplified Arabic" w:cs="Simplified Arabic"/>
          <w:sz w:val="28"/>
          <w:szCs w:val="28"/>
          <w:lang w:bidi="ar-DZ"/>
        </w:rPr>
      </w:pPr>
      <w:proofErr w:type="spellStart"/>
      <w:r w:rsidRPr="00984CBA">
        <w:rPr>
          <w:rFonts w:ascii="Simplified Arabic" w:hAnsi="Simplified Arabic" w:cs="Simplified Arabic"/>
          <w:sz w:val="28"/>
          <w:szCs w:val="28"/>
          <w:lang w:bidi="ar-DZ"/>
        </w:rPr>
        <w:t>Misdemeanors</w:t>
      </w:r>
      <w:proofErr w:type="spellEnd"/>
      <w:r>
        <w:rPr>
          <w:rFonts w:ascii="Simplified Arabic" w:hAnsi="Simplified Arabic" w:cs="Simplified Arabic" w:hint="cs"/>
          <w:sz w:val="28"/>
          <w:szCs w:val="28"/>
          <w:rtl/>
          <w:lang w:bidi="ar-DZ"/>
        </w:rPr>
        <w:t xml:space="preserve">   الجنح</w:t>
      </w:r>
    </w:p>
    <w:p w14:paraId="1E6E21E5" w14:textId="53595A6A" w:rsidR="00984CBA" w:rsidRPr="00984CBA" w:rsidRDefault="00984CBA" w:rsidP="00984CBA">
      <w:pPr>
        <w:bidi/>
        <w:jc w:val="right"/>
        <w:rPr>
          <w:rFonts w:ascii="Simplified Arabic" w:hAnsi="Simplified Arabic" w:cs="Simplified Arabic"/>
          <w:sz w:val="28"/>
          <w:szCs w:val="28"/>
          <w:lang w:bidi="ar-DZ"/>
        </w:rPr>
      </w:pPr>
      <w:r w:rsidRPr="00984CBA">
        <w:rPr>
          <w:rFonts w:ascii="Simplified Arabic" w:hAnsi="Simplified Arabic" w:cs="Simplified Arabic"/>
          <w:sz w:val="28"/>
          <w:szCs w:val="28"/>
          <w:lang w:bidi="ar-DZ"/>
        </w:rPr>
        <w:t xml:space="preserve">Contraventions </w:t>
      </w:r>
      <w:r>
        <w:rPr>
          <w:rFonts w:ascii="Simplified Arabic" w:hAnsi="Simplified Arabic" w:cs="Simplified Arabic" w:hint="cs"/>
          <w:sz w:val="28"/>
          <w:szCs w:val="28"/>
          <w:rtl/>
          <w:lang w:bidi="ar-DZ"/>
        </w:rPr>
        <w:t xml:space="preserve">  المخالفات</w:t>
      </w:r>
    </w:p>
    <w:p w14:paraId="378266F8" w14:textId="223F4A8A" w:rsidR="00CB2F08" w:rsidRDefault="00CB2F08" w:rsidP="00CB2F08">
      <w:pPr>
        <w:bidi/>
        <w:rPr>
          <w:rFonts w:ascii="Simplified Arabic" w:hAnsi="Simplified Arabic" w:cs="Simplified Arabic"/>
          <w:b/>
          <w:bCs/>
          <w:color w:val="FF0000"/>
          <w:sz w:val="28"/>
          <w:szCs w:val="28"/>
          <w:rtl/>
          <w:lang w:val="en-US" w:bidi="ar-DZ"/>
        </w:rPr>
      </w:pPr>
      <w:r w:rsidRPr="00CB2F08">
        <w:rPr>
          <w:rFonts w:ascii="Simplified Arabic" w:hAnsi="Simplified Arabic" w:cs="Simplified Arabic" w:hint="cs"/>
          <w:b/>
          <w:bCs/>
          <w:color w:val="FF0000"/>
          <w:sz w:val="28"/>
          <w:szCs w:val="28"/>
          <w:rtl/>
          <w:lang w:val="en-US" w:bidi="ar-DZ"/>
        </w:rPr>
        <w:t xml:space="preserve">مصطلحات قانونية </w:t>
      </w:r>
    </w:p>
    <w:p w14:paraId="746A65BF" w14:textId="30CE43B4" w:rsidR="003D1F23" w:rsidRDefault="00CB2F08" w:rsidP="003D1F23">
      <w:pPr>
        <w:bidi/>
        <w:rPr>
          <w:rFonts w:ascii="Simplified Arabic" w:hAnsi="Simplified Arabic" w:cs="Simplified Arabic"/>
          <w:sz w:val="28"/>
          <w:szCs w:val="28"/>
          <w:lang w:bidi="ar-DZ"/>
        </w:rPr>
      </w:pPr>
      <w:r>
        <w:rPr>
          <w:rFonts w:ascii="Simplified Arabic" w:hAnsi="Simplified Arabic" w:cs="Simplified Arabic" w:hint="cs"/>
          <w:sz w:val="28"/>
          <w:szCs w:val="28"/>
          <w:rtl/>
          <w:lang w:val="en-US" w:bidi="ar-DZ"/>
        </w:rPr>
        <w:t xml:space="preserve">الدولة   </w:t>
      </w:r>
      <w:r>
        <w:rPr>
          <w:rFonts w:ascii="Simplified Arabic" w:hAnsi="Simplified Arabic" w:cs="Simplified Arabic"/>
          <w:sz w:val="28"/>
          <w:szCs w:val="28"/>
          <w:lang w:bidi="ar-DZ"/>
        </w:rPr>
        <w:t xml:space="preserve">the state </w:t>
      </w:r>
      <w:r>
        <w:rPr>
          <w:rFonts w:ascii="Simplified Arabic" w:hAnsi="Simplified Arabic" w:cs="Simplified Arabic" w:hint="cs"/>
          <w:sz w:val="28"/>
          <w:szCs w:val="28"/>
          <w:rtl/>
          <w:lang w:bidi="ar-DZ"/>
        </w:rPr>
        <w:t xml:space="preserve">           </w:t>
      </w:r>
      <w:r w:rsidR="003D1F23">
        <w:rPr>
          <w:rFonts w:ascii="Simplified Arabic" w:hAnsi="Simplified Arabic" w:cs="Simplified Arabic" w:hint="cs"/>
          <w:sz w:val="28"/>
          <w:szCs w:val="28"/>
          <w:rtl/>
          <w:lang w:bidi="ar-DZ"/>
        </w:rPr>
        <w:t xml:space="preserve">سيادة </w:t>
      </w:r>
      <w:proofErr w:type="spellStart"/>
      <w:r w:rsidR="003D1F23">
        <w:rPr>
          <w:rFonts w:ascii="Simplified Arabic" w:hAnsi="Simplified Arabic" w:cs="Simplified Arabic"/>
          <w:sz w:val="28"/>
          <w:szCs w:val="28"/>
          <w:lang w:bidi="ar-DZ"/>
        </w:rPr>
        <w:t>Sovereignty</w:t>
      </w:r>
      <w:proofErr w:type="spellEnd"/>
    </w:p>
    <w:p w14:paraId="37B65C51" w14:textId="77777777" w:rsidR="00984CBA" w:rsidRDefault="003D1F23" w:rsidP="00984CBA">
      <w:p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سلطات </w:t>
      </w:r>
      <w:proofErr w:type="spellStart"/>
      <w:r>
        <w:rPr>
          <w:rFonts w:ascii="Simplified Arabic" w:hAnsi="Simplified Arabic" w:cs="Simplified Arabic"/>
          <w:sz w:val="28"/>
          <w:szCs w:val="28"/>
          <w:lang w:bidi="ar-DZ"/>
        </w:rPr>
        <w:t>Authorities</w:t>
      </w:r>
      <w:proofErr w:type="spellEnd"/>
      <w:r>
        <w:rPr>
          <w:rFonts w:ascii="Simplified Arabic" w:hAnsi="Simplified Arabic" w:cs="Simplified Arabic" w:hint="cs"/>
          <w:sz w:val="28"/>
          <w:szCs w:val="28"/>
          <w:rtl/>
          <w:lang w:bidi="ar-DZ"/>
        </w:rPr>
        <w:t xml:space="preserve">        </w:t>
      </w:r>
      <w:r w:rsidR="00984CBA">
        <w:rPr>
          <w:rFonts w:ascii="Simplified Arabic" w:hAnsi="Simplified Arabic" w:cs="Simplified Arabic" w:hint="cs"/>
          <w:sz w:val="28"/>
          <w:szCs w:val="28"/>
          <w:rtl/>
          <w:lang w:bidi="ar-DZ"/>
        </w:rPr>
        <w:t xml:space="preserve">التنفيذية </w:t>
      </w:r>
      <w:proofErr w:type="spellStart"/>
      <w:r w:rsidR="00984CBA">
        <w:rPr>
          <w:rFonts w:ascii="Simplified Arabic" w:hAnsi="Simplified Arabic" w:cs="Simplified Arabic"/>
          <w:sz w:val="28"/>
          <w:szCs w:val="28"/>
          <w:lang w:bidi="ar-DZ"/>
        </w:rPr>
        <w:t>Exeucitive</w:t>
      </w:r>
      <w:proofErr w:type="spellEnd"/>
      <w:r w:rsidR="00984CBA">
        <w:rPr>
          <w:rFonts w:ascii="Simplified Arabic" w:hAnsi="Simplified Arabic" w:cs="Simplified Arabic"/>
          <w:sz w:val="28"/>
          <w:szCs w:val="28"/>
          <w:lang w:bidi="ar-DZ"/>
        </w:rPr>
        <w:t xml:space="preserve"> </w:t>
      </w:r>
    </w:p>
    <w:p w14:paraId="01EA9155" w14:textId="05859A70" w:rsidR="00984CBA" w:rsidRDefault="00984CBA" w:rsidP="00984CBA">
      <w:p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المجتمع </w:t>
      </w:r>
      <w:proofErr w:type="spellStart"/>
      <w:r>
        <w:rPr>
          <w:rFonts w:ascii="Simplified Arabic" w:hAnsi="Simplified Arabic" w:cs="Simplified Arabic"/>
          <w:sz w:val="28"/>
          <w:szCs w:val="28"/>
          <w:lang w:bidi="ar-DZ"/>
        </w:rPr>
        <w:t>community</w:t>
      </w:r>
      <w:proofErr w:type="spellEnd"/>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       التشريعية </w:t>
      </w:r>
      <w:proofErr w:type="spellStart"/>
      <w:r>
        <w:rPr>
          <w:rFonts w:ascii="Simplified Arabic" w:hAnsi="Simplified Arabic" w:cs="Simplified Arabic"/>
          <w:sz w:val="28"/>
          <w:szCs w:val="28"/>
          <w:lang w:bidi="ar-DZ"/>
        </w:rPr>
        <w:t>Legislative</w:t>
      </w:r>
      <w:proofErr w:type="spellEnd"/>
      <w:r w:rsidRPr="00984CB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القضائية </w:t>
      </w:r>
      <w:proofErr w:type="spellStart"/>
      <w:r>
        <w:rPr>
          <w:rFonts w:ascii="Simplified Arabic" w:hAnsi="Simplified Arabic" w:cs="Simplified Arabic"/>
          <w:sz w:val="28"/>
          <w:szCs w:val="28"/>
          <w:lang w:bidi="ar-DZ"/>
        </w:rPr>
        <w:t>Judicial</w:t>
      </w:r>
      <w:proofErr w:type="spellEnd"/>
      <w:r>
        <w:rPr>
          <w:rFonts w:ascii="Simplified Arabic" w:hAnsi="Simplified Arabic" w:cs="Simplified Arabic"/>
          <w:sz w:val="28"/>
          <w:szCs w:val="28"/>
          <w:lang w:bidi="ar-DZ"/>
        </w:rPr>
        <w:t xml:space="preserve"> </w:t>
      </w:r>
    </w:p>
    <w:p w14:paraId="3D9A1093" w14:textId="1ED61EB5" w:rsidR="00984CBA" w:rsidRDefault="00984CBA" w:rsidP="00984CBA">
      <w:pPr>
        <w:bidi/>
        <w:rPr>
          <w:rFonts w:ascii="Simplified Arabic" w:hAnsi="Simplified Arabic" w:cs="Simplified Arabic"/>
          <w:sz w:val="28"/>
          <w:szCs w:val="28"/>
          <w:lang w:bidi="ar-DZ"/>
        </w:rPr>
      </w:pPr>
    </w:p>
    <w:p w14:paraId="6A0055EE" w14:textId="5A7ABBBB" w:rsidR="00984CBA" w:rsidRPr="00CB2F08" w:rsidRDefault="00984CBA" w:rsidP="00984CBA">
      <w:pPr>
        <w:bidi/>
        <w:rPr>
          <w:rFonts w:ascii="Simplified Arabic" w:hAnsi="Simplified Arabic" w:cs="Simplified Arabic"/>
          <w:sz w:val="28"/>
          <w:szCs w:val="28"/>
          <w:lang w:bidi="ar-DZ"/>
        </w:rPr>
      </w:pPr>
    </w:p>
    <w:p w14:paraId="4464AA03" w14:textId="29ED88BE" w:rsidR="003D1F23" w:rsidRDefault="003D1F23" w:rsidP="003D1F23">
      <w:pPr>
        <w:bidi/>
        <w:rPr>
          <w:rFonts w:ascii="Simplified Arabic" w:hAnsi="Simplified Arabic" w:cs="Simplified Arabic"/>
          <w:sz w:val="28"/>
          <w:szCs w:val="28"/>
          <w:rtl/>
          <w:lang w:bidi="ar-DZ"/>
        </w:rPr>
      </w:pPr>
    </w:p>
    <w:p w14:paraId="45C03309" w14:textId="77777777" w:rsidR="00984CBA" w:rsidRPr="00CB2F08" w:rsidRDefault="00984CBA">
      <w:pPr>
        <w:bidi/>
        <w:rPr>
          <w:rFonts w:ascii="Simplified Arabic" w:hAnsi="Simplified Arabic" w:cs="Simplified Arabic"/>
          <w:sz w:val="28"/>
          <w:szCs w:val="28"/>
          <w:lang w:bidi="ar-DZ"/>
        </w:rPr>
      </w:pPr>
    </w:p>
    <w:sectPr w:rsidR="00984CBA" w:rsidRPr="00CB2F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F6ADA"/>
    <w:multiLevelType w:val="hybridMultilevel"/>
    <w:tmpl w:val="EB2462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21796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E33"/>
    <w:rsid w:val="000A5EAF"/>
    <w:rsid w:val="00130F6D"/>
    <w:rsid w:val="003D1F23"/>
    <w:rsid w:val="00470A2F"/>
    <w:rsid w:val="005969DA"/>
    <w:rsid w:val="0074156F"/>
    <w:rsid w:val="00984CBA"/>
    <w:rsid w:val="00B45586"/>
    <w:rsid w:val="00B458BD"/>
    <w:rsid w:val="00CB2F08"/>
    <w:rsid w:val="00CE43F7"/>
    <w:rsid w:val="00CF2E3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3F0A7"/>
  <w15:chartTrackingRefBased/>
  <w15:docId w15:val="{75209934-5984-454F-B0ED-910912426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130F6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30F6D"/>
    <w:rPr>
      <w:rFonts w:ascii="Times New Roman" w:eastAsia="Times New Roman" w:hAnsi="Times New Roman" w:cs="Times New Roman"/>
      <w:b/>
      <w:bCs/>
      <w:kern w:val="0"/>
      <w:sz w:val="36"/>
      <w:szCs w:val="36"/>
      <w:lang w:eastAsia="fr-FR"/>
      <w14:ligatures w14:val="none"/>
    </w:rPr>
  </w:style>
  <w:style w:type="character" w:styleId="lev">
    <w:name w:val="Strong"/>
    <w:basedOn w:val="Policepardfaut"/>
    <w:uiPriority w:val="22"/>
    <w:qFormat/>
    <w:rsid w:val="00130F6D"/>
    <w:rPr>
      <w:b/>
      <w:bCs/>
    </w:rPr>
  </w:style>
  <w:style w:type="paragraph" w:styleId="PrformatHTML">
    <w:name w:val="HTML Preformatted"/>
    <w:basedOn w:val="Normal"/>
    <w:link w:val="PrformatHTMLCar"/>
    <w:uiPriority w:val="99"/>
    <w:unhideWhenUsed/>
    <w:rsid w:val="00130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fr-FR"/>
      <w14:ligatures w14:val="none"/>
    </w:rPr>
  </w:style>
  <w:style w:type="character" w:customStyle="1" w:styleId="PrformatHTMLCar">
    <w:name w:val="Préformaté HTML Car"/>
    <w:basedOn w:val="Policepardfaut"/>
    <w:link w:val="PrformatHTML"/>
    <w:uiPriority w:val="99"/>
    <w:rsid w:val="00130F6D"/>
    <w:rPr>
      <w:rFonts w:ascii="Courier New" w:eastAsia="Times New Roman" w:hAnsi="Courier New" w:cs="Courier New"/>
      <w:kern w:val="0"/>
      <w:sz w:val="20"/>
      <w:szCs w:val="20"/>
      <w:lang w:eastAsia="fr-FR"/>
      <w14:ligatures w14:val="none"/>
    </w:rPr>
  </w:style>
  <w:style w:type="paragraph" w:styleId="Paragraphedeliste">
    <w:name w:val="List Paragraph"/>
    <w:basedOn w:val="Normal"/>
    <w:uiPriority w:val="34"/>
    <w:qFormat/>
    <w:rsid w:val="003D1F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masrynet.com/wp-content/uploads/2022/09/-%D8%A7%D9%84%D9%82%D8%A7%D9%86%D9%88%D9%86-%D9%83%D9%85-%D9%8A%D8%AD%D8%AA%D8%A7%D8%AC-%D9%85%D8%B9%D8%AF%D9%84-1-e1663587123536.jp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3</Pages>
  <Words>516</Words>
  <Characters>2844</Characters>
  <Application>Microsoft Office Word</Application>
  <DocSecurity>0</DocSecurity>
  <Lines>23</Lines>
  <Paragraphs>6</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
      <vt:lpstr>    تعريف القانون العام و القانون الخاص</vt:lpstr>
      <vt:lpstr>    قانون الأعمال</vt:lpstr>
      <vt:lpstr>        فروع قانون الأعمال</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Radhia gueldasni</dc:creator>
  <cp:keywords/>
  <dc:description/>
  <cp:lastModifiedBy>Radhia gueldasni</cp:lastModifiedBy>
  <cp:revision>4</cp:revision>
  <cp:lastPrinted>2024-02-20T13:49:00Z</cp:lastPrinted>
  <dcterms:created xsi:type="dcterms:W3CDTF">2024-02-20T09:40:00Z</dcterms:created>
  <dcterms:modified xsi:type="dcterms:W3CDTF">2024-02-23T09:57:00Z</dcterms:modified>
</cp:coreProperties>
</file>