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DE120" w14:textId="77777777" w:rsidR="005F38F5" w:rsidRDefault="005F38F5" w:rsidP="005F38F5">
      <w:pPr>
        <w:rPr>
          <w:lang w:val="en-US"/>
        </w:rPr>
      </w:pPr>
      <w:r w:rsidRPr="00D62B77">
        <w:rPr>
          <w:lang w:val="en-US"/>
        </w:rPr>
        <w:t xml:space="preserve">Subject: economic English </w:t>
      </w:r>
    </w:p>
    <w:p w14:paraId="66825786" w14:textId="77777777" w:rsidR="005F38F5" w:rsidRDefault="005F38F5" w:rsidP="005F38F5">
      <w:pPr>
        <w:rPr>
          <w:lang w:val="en-US"/>
        </w:rPr>
      </w:pPr>
      <w:r>
        <w:rPr>
          <w:lang w:val="en-US"/>
        </w:rPr>
        <w:t xml:space="preserve">Teacher: Djabelkhir.M </w:t>
      </w:r>
    </w:p>
    <w:p w14:paraId="316493C9" w14:textId="59B2B949" w:rsidR="005F38F5" w:rsidRDefault="005F38F5" w:rsidP="005F38F5">
      <w:pPr>
        <w:rPr>
          <w:lang w:val="en-US"/>
        </w:rPr>
      </w:pPr>
      <w:r>
        <w:rPr>
          <w:lang w:val="en-US"/>
        </w:rPr>
        <w:t xml:space="preserve">Level: </w:t>
      </w:r>
      <w:r>
        <w:rPr>
          <w:lang w:val="en-US"/>
        </w:rPr>
        <w:t>M1/M2</w:t>
      </w:r>
      <w:r>
        <w:rPr>
          <w:lang w:val="en-US"/>
        </w:rPr>
        <w:t xml:space="preserve"> </w:t>
      </w:r>
    </w:p>
    <w:p w14:paraId="082B2B21" w14:textId="5DF61892" w:rsidR="005F38F5" w:rsidRPr="005F38F5" w:rsidRDefault="005F38F5" w:rsidP="005F38F5">
      <w:pPr>
        <w:rPr>
          <w:lang w:val="en-US"/>
        </w:rPr>
      </w:pPr>
      <w:r w:rsidRPr="00D62B77">
        <w:rPr>
          <w:lang w:val="en-US"/>
        </w:rPr>
        <w:t>Department of Economic</w:t>
      </w:r>
    </w:p>
    <w:p w14:paraId="6AD4CFFB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6BD658D1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1EB4E70F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2BC83724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5DD03531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5C9AE0E5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28EB5F50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66B68972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095F2B54" w14:textId="77777777" w:rsidR="005F38F5" w:rsidRDefault="005F38F5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55A3D322" w14:textId="03C3CB69" w:rsidR="00816594" w:rsidRDefault="00816594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  <w:r w:rsidRPr="004F59D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  <w:t xml:space="preserve">Bank Management </w:t>
      </w:r>
    </w:p>
    <w:p w14:paraId="6FE4D8B7" w14:textId="3C290796" w:rsidR="00091ED6" w:rsidRDefault="00816594" w:rsidP="00816594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Banking System Overview: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Understanding types of banks, their roles, functions, and regulatory frameworks.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Bank Balance Sheet Management: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Understanding the structure of a bank's balance sheet, including assets and liabilities.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Optimizing profitability, liquidity, and solvency through balance sheet management.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Interest Rate Risk Management: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Studying techniques like asset-liability management (ALM), duration gap analysis, and hedging strategies.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Credit Risk Management: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Understanding credit risk assessment, credit scoring models, loan underwriting standards, collateralization, and provisioning practices.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Liquidity Risk Management: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Understanding how banks manage liquidity risk through measurement, liquidity buffers, funding diversification, and access to central bank facilities.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Capital Adequacy Management: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Learning about capital adequacy regulations, capital ratios, and capital planning strategies.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Asset Liability Management (ALM):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Studying techniques like cash flow matching, duration gap analysis, and scenario analysis</w:t>
      </w:r>
      <w:r w:rsidR="00091ED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72B9BF60" w14:textId="559034AB" w:rsidR="00816594" w:rsidRPr="004F59D1" w:rsidRDefault="00091ED6" w:rsidP="00091ED6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091ED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to reduce the firm's risk of loss from not paying a liability on time</w:t>
      </w:r>
      <w:r w:rsidR="00816594"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="00816594"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="00816594"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lastRenderedPageBreak/>
        <w:t>Bank Performance Evaluation:</w:t>
      </w:r>
      <w:r w:rsidR="00816594"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Evaluating bank performance using financial metrics.</w:t>
      </w:r>
      <w:r w:rsidR="00816594"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="00816594"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Emerging Trends and Challenges:</w:t>
      </w:r>
      <w:r w:rsidR="00816594"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Awareness of technological innovations, changing customer preferences, globalization, and macroeconomic factors impacting banking operations.</w:t>
      </w:r>
    </w:p>
    <w:p w14:paraId="5AEFB597" w14:textId="77777777" w:rsidR="00816594" w:rsidRPr="004F59D1" w:rsidRDefault="00816594" w:rsidP="008165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</w:p>
    <w:p w14:paraId="39165B77" w14:textId="77777777" w:rsidR="00816594" w:rsidRPr="004F59D1" w:rsidRDefault="00816594" w:rsidP="00816594">
      <w:pPr>
        <w:rPr>
          <w:lang w:val="en-US"/>
        </w:rPr>
      </w:pPr>
    </w:p>
    <w:p w14:paraId="67BA5773" w14:textId="77777777" w:rsidR="00816594" w:rsidRDefault="00816594" w:rsidP="004F59D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2D2CC60E" w14:textId="77777777" w:rsidR="00816594" w:rsidRDefault="00816594" w:rsidP="004F59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</w:pPr>
    </w:p>
    <w:p w14:paraId="3AC93746" w14:textId="77777777" w:rsidR="00816594" w:rsidRDefault="00816594" w:rsidP="004F59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fr-FR"/>
          <w14:ligatures w14:val="none"/>
        </w:rPr>
      </w:pPr>
    </w:p>
    <w:p w14:paraId="605FE887" w14:textId="77777777" w:rsidR="00091ED6" w:rsidRPr="00091ED6" w:rsidRDefault="00091ED6" w:rsidP="004F59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fr-FR"/>
          <w14:ligatures w14:val="none"/>
        </w:rPr>
      </w:pPr>
    </w:p>
    <w:p w14:paraId="27245D79" w14:textId="77777777" w:rsidR="00816594" w:rsidRPr="00091ED6" w:rsidRDefault="00816594" w:rsidP="004F59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fr-FR"/>
          <w14:ligatures w14:val="none"/>
        </w:rPr>
      </w:pPr>
    </w:p>
    <w:p w14:paraId="0557BE1F" w14:textId="77777777" w:rsidR="00816594" w:rsidRPr="00091ED6" w:rsidRDefault="00816594" w:rsidP="004F59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fr-FR"/>
          <w14:ligatures w14:val="none"/>
        </w:rPr>
      </w:pPr>
    </w:p>
    <w:p w14:paraId="57675DA5" w14:textId="3922C120" w:rsidR="004F59D1" w:rsidRPr="004F59D1" w:rsidRDefault="004F59D1" w:rsidP="004F59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091ED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fr-FR"/>
          <w14:ligatures w14:val="none"/>
        </w:rPr>
        <w:t>Islamic Finance Principles and Practices</w:t>
      </w:r>
      <w:r w:rsidRPr="00091ED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fr-FR"/>
          <w14:ligatures w14:val="none"/>
        </w:rPr>
        <w:br/>
      </w:r>
      <w:r w:rsidRPr="00091ED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fr-FR"/>
          <w14:ligatures w14:val="none"/>
        </w:rPr>
        <w:br/>
      </w:r>
      <w:r w:rsidRPr="00091ED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Prohibition of Interest (Riba):</w:t>
      </w:r>
      <w:r w:rsidRPr="00091ED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Islamic finance discourages interest charges on financial transactions.</w:t>
      </w:r>
      <w:r w:rsidRPr="00091ED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Instead, it promotes profit-sharing arrangements.</w:t>
      </w:r>
      <w:r w:rsidRPr="00091ED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091ED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Asset-Backed Financing: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Transactions are backed by tangible assets or services.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Risk-Sharing: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Profit and loss are shared based on the contract's terms.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Encourages equitable distribution of risks and rewards.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Prohibition of Speculation (Maysir) and Uncertainty (Gharar):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Contracts must be transparent and risks must be clearly defined.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Sharia Compliance: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Islamic financial products and services must comply with Sharia law principles.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Islamic Banking: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Offers financial products and services that comply with Sharia law.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Islamic Capital Markets: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Offer Sharia-compliant investment opportunities.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Takaful (Islamic Insurance):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A cooperative insurance model based on mutual assistance and shared responsibility.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Islamic Microfinance: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Provides financial services to low-income individuals and small businesses.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lastRenderedPageBreak/>
        <w:t>Ethical Investments:</w:t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  <w:t>• Encourages investments in sectors like healthcare, education, and renewable energy.</w:t>
      </w:r>
    </w:p>
    <w:p w14:paraId="28E51AB2" w14:textId="6F9E2311" w:rsidR="00C7455B" w:rsidRDefault="00C7455B">
      <w:pPr>
        <w:pBdr>
          <w:bottom w:val="single" w:sz="12" w:space="1" w:color="auto"/>
        </w:pBdr>
        <w:rPr>
          <w:lang w:val="en-US"/>
        </w:rPr>
      </w:pPr>
    </w:p>
    <w:p w14:paraId="3260A0E6" w14:textId="57F9576B" w:rsidR="004F59D1" w:rsidRPr="004F59D1" w:rsidRDefault="004F59D1" w:rsidP="00816594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 w:eastAsia="fr-FR"/>
          <w14:ligatures w14:val="none"/>
        </w:rPr>
        <w:br/>
      </w:r>
      <w:r w:rsidRPr="004F59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br/>
      </w:r>
    </w:p>
    <w:p w14:paraId="48F0EBCC" w14:textId="77777777" w:rsidR="004F59D1" w:rsidRPr="004F59D1" w:rsidRDefault="004F59D1">
      <w:pPr>
        <w:rPr>
          <w:lang w:val="en-US"/>
        </w:rPr>
      </w:pPr>
    </w:p>
    <w:sectPr w:rsidR="004F59D1" w:rsidRPr="004F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9D1"/>
    <w:rsid w:val="00086067"/>
    <w:rsid w:val="00091ED6"/>
    <w:rsid w:val="002D5A8F"/>
    <w:rsid w:val="004F59D1"/>
    <w:rsid w:val="005F38F5"/>
    <w:rsid w:val="00816594"/>
    <w:rsid w:val="009C08CA"/>
    <w:rsid w:val="00C7455B"/>
    <w:rsid w:val="00DB51B9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C7E4"/>
  <w15:docId w15:val="{5B3F9A17-3F5B-4D3B-9B08-517D454D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2024-03-22T13:41:00Z</dcterms:created>
  <dcterms:modified xsi:type="dcterms:W3CDTF">2024-04-17T21:40:00Z</dcterms:modified>
</cp:coreProperties>
</file>