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4AEF" w14:textId="77777777" w:rsidR="00971B7D" w:rsidRPr="004C42A5" w:rsidRDefault="00971B7D" w:rsidP="00971B7D">
      <w:pPr>
        <w:spacing w:line="240" w:lineRule="auto"/>
        <w:jc w:val="center"/>
        <w:rPr>
          <w:rFonts w:asciiTheme="majorBidi" w:hAnsiTheme="majorBidi" w:cstheme="majorBidi"/>
          <w:sz w:val="28"/>
          <w:szCs w:val="28"/>
        </w:rPr>
      </w:pPr>
      <w:r w:rsidRPr="004C42A5">
        <w:rPr>
          <w:rFonts w:asciiTheme="majorBidi" w:hAnsiTheme="majorBidi" w:cstheme="majorBidi"/>
          <w:sz w:val="28"/>
          <w:szCs w:val="28"/>
        </w:rPr>
        <w:t>Institute: Urban management techniques</w:t>
      </w:r>
    </w:p>
    <w:p w14:paraId="1971A159" w14:textId="77777777" w:rsidR="00971B7D" w:rsidRPr="004C42A5" w:rsidRDefault="00971B7D" w:rsidP="00971B7D">
      <w:pPr>
        <w:spacing w:line="240" w:lineRule="auto"/>
        <w:jc w:val="center"/>
        <w:rPr>
          <w:rFonts w:asciiTheme="majorBidi" w:hAnsiTheme="majorBidi" w:cstheme="majorBidi"/>
          <w:sz w:val="28"/>
          <w:szCs w:val="28"/>
        </w:rPr>
      </w:pPr>
      <w:r w:rsidRPr="004C42A5">
        <w:rPr>
          <w:rFonts w:asciiTheme="majorBidi" w:hAnsiTheme="majorBidi" w:cstheme="majorBidi"/>
          <w:sz w:val="28"/>
          <w:szCs w:val="28"/>
        </w:rPr>
        <w:t xml:space="preserve">University of Oum El </w:t>
      </w:r>
      <w:proofErr w:type="spellStart"/>
      <w:r w:rsidRPr="004C42A5">
        <w:rPr>
          <w:rFonts w:asciiTheme="majorBidi" w:hAnsiTheme="majorBidi" w:cstheme="majorBidi"/>
          <w:sz w:val="28"/>
          <w:szCs w:val="28"/>
        </w:rPr>
        <w:t>Bouaghi</w:t>
      </w:r>
      <w:proofErr w:type="spellEnd"/>
    </w:p>
    <w:p w14:paraId="374783D0" w14:textId="77777777" w:rsidR="00971B7D" w:rsidRPr="004C42A5" w:rsidRDefault="00971B7D" w:rsidP="00971B7D">
      <w:pPr>
        <w:spacing w:line="240" w:lineRule="auto"/>
        <w:rPr>
          <w:rFonts w:asciiTheme="majorBidi" w:hAnsiTheme="majorBidi" w:cstheme="majorBidi"/>
          <w:sz w:val="28"/>
          <w:szCs w:val="28"/>
        </w:rPr>
      </w:pPr>
      <w:r w:rsidRPr="004C42A5">
        <w:rPr>
          <w:rFonts w:asciiTheme="majorBidi" w:hAnsiTheme="majorBidi" w:cstheme="majorBidi"/>
          <w:sz w:val="28"/>
          <w:szCs w:val="28"/>
        </w:rPr>
        <w:t>Module: Initiation to town planning 2</w:t>
      </w:r>
    </w:p>
    <w:p w14:paraId="54881659" w14:textId="4A639066" w:rsidR="00A87DDA" w:rsidRDefault="00971B7D" w:rsidP="00A87DDA">
      <w:pPr>
        <w:spacing w:line="360" w:lineRule="auto"/>
        <w:jc w:val="both"/>
        <w:rPr>
          <w:rFonts w:asciiTheme="majorBidi" w:hAnsiTheme="majorBidi" w:cstheme="majorBidi"/>
          <w:b/>
          <w:bCs/>
          <w:color w:val="0D0D0D"/>
          <w:sz w:val="32"/>
          <w:szCs w:val="32"/>
          <w:shd w:val="clear" w:color="auto" w:fill="FFFFFF"/>
        </w:rPr>
      </w:pPr>
      <w:r w:rsidRPr="004C42A5">
        <w:rPr>
          <w:rFonts w:asciiTheme="majorBidi" w:hAnsiTheme="majorBidi" w:cstheme="majorBidi"/>
          <w:sz w:val="28"/>
          <w:szCs w:val="28"/>
        </w:rPr>
        <w:t xml:space="preserve">Course N </w:t>
      </w:r>
      <w:r w:rsidRPr="004C42A5">
        <w:rPr>
          <w:rFonts w:asciiTheme="majorBidi" w:hAnsiTheme="majorBidi" w:cstheme="majorBidi"/>
          <w:b/>
          <w:bCs/>
          <w:sz w:val="28"/>
          <w:szCs w:val="28"/>
        </w:rPr>
        <w:t>0</w:t>
      </w:r>
      <w:r w:rsidR="00A87DDA">
        <w:rPr>
          <w:rFonts w:asciiTheme="majorBidi" w:hAnsiTheme="majorBidi" w:cstheme="majorBidi"/>
          <w:b/>
          <w:bCs/>
          <w:sz w:val="28"/>
          <w:szCs w:val="28"/>
        </w:rPr>
        <w:t>3</w:t>
      </w:r>
      <w:r w:rsidRPr="004C42A5">
        <w:rPr>
          <w:rFonts w:asciiTheme="majorBidi" w:hAnsiTheme="majorBidi" w:cstheme="majorBidi"/>
          <w:sz w:val="28"/>
          <w:szCs w:val="28"/>
        </w:rPr>
        <w:t xml:space="preserve">: </w:t>
      </w:r>
      <w:r w:rsidR="00A87DDA" w:rsidRPr="006F496B">
        <w:rPr>
          <w:rFonts w:asciiTheme="majorBidi" w:hAnsiTheme="majorBidi" w:cstheme="majorBidi"/>
          <w:b/>
          <w:bCs/>
          <w:color w:val="0D0D0D"/>
          <w:sz w:val="32"/>
          <w:szCs w:val="32"/>
          <w:shd w:val="clear" w:color="auto" w:fill="FFFFFF"/>
        </w:rPr>
        <w:t xml:space="preserve">Urban planning instruments in Algeria from 1974 </w:t>
      </w:r>
    </w:p>
    <w:p w14:paraId="4D988A0B" w14:textId="03CE45ED" w:rsidR="00971B7D" w:rsidRPr="004C42A5" w:rsidRDefault="00971B7D" w:rsidP="00971B7D">
      <w:pPr>
        <w:spacing w:line="360" w:lineRule="auto"/>
        <w:jc w:val="both"/>
        <w:rPr>
          <w:rFonts w:asciiTheme="majorBidi" w:hAnsiTheme="majorBidi" w:cstheme="majorBidi"/>
          <w:b/>
          <w:bCs/>
          <w:color w:val="0D0D0D"/>
          <w:sz w:val="28"/>
          <w:szCs w:val="28"/>
          <w:shd w:val="clear" w:color="auto" w:fill="FFFFFF"/>
        </w:rPr>
      </w:pPr>
      <w:r w:rsidRPr="004C42A5">
        <w:rPr>
          <w:rFonts w:asciiTheme="majorBidi" w:hAnsiTheme="majorBidi" w:cstheme="majorBidi"/>
          <w:sz w:val="28"/>
          <w:szCs w:val="28"/>
        </w:rPr>
        <w:t xml:space="preserve"> </w:t>
      </w:r>
    </w:p>
    <w:p w14:paraId="6FF4ACC6" w14:textId="77777777" w:rsidR="00971B7D" w:rsidRPr="004C42A5" w:rsidRDefault="00971B7D" w:rsidP="00971B7D">
      <w:pPr>
        <w:pBdr>
          <w:bottom w:val="single" w:sz="6" w:space="1" w:color="auto"/>
        </w:pBdr>
        <w:spacing w:line="240" w:lineRule="auto"/>
        <w:rPr>
          <w:rFonts w:asciiTheme="majorBidi" w:hAnsiTheme="majorBidi" w:cstheme="majorBidi"/>
          <w:sz w:val="28"/>
          <w:szCs w:val="28"/>
        </w:rPr>
      </w:pPr>
      <w:proofErr w:type="spellStart"/>
      <w:r w:rsidRPr="004C42A5">
        <w:rPr>
          <w:rFonts w:asciiTheme="majorBidi" w:hAnsiTheme="majorBidi" w:cstheme="majorBidi"/>
          <w:sz w:val="28"/>
          <w:szCs w:val="28"/>
        </w:rPr>
        <w:t>Mme</w:t>
      </w:r>
      <w:proofErr w:type="spellEnd"/>
      <w:r w:rsidRPr="004C42A5">
        <w:rPr>
          <w:rFonts w:asciiTheme="majorBidi" w:hAnsiTheme="majorBidi" w:cstheme="majorBidi"/>
          <w:sz w:val="28"/>
          <w:szCs w:val="28"/>
        </w:rPr>
        <w:t>: Guemini Nassira</w:t>
      </w:r>
    </w:p>
    <w:p w14:paraId="0E52DE63" w14:textId="77777777" w:rsidR="00CB2229" w:rsidRDefault="00CB2229" w:rsidP="006F496B">
      <w:pPr>
        <w:spacing w:line="360" w:lineRule="auto"/>
        <w:jc w:val="both"/>
        <w:rPr>
          <w:rFonts w:asciiTheme="majorBidi" w:hAnsiTheme="majorBidi" w:cstheme="majorBidi"/>
          <w:sz w:val="24"/>
          <w:szCs w:val="24"/>
        </w:rPr>
      </w:pPr>
    </w:p>
    <w:p w14:paraId="58DF3463" w14:textId="77777777" w:rsidR="006F496B" w:rsidRDefault="006F496B" w:rsidP="006F496B">
      <w:pPr>
        <w:spacing w:line="360" w:lineRule="auto"/>
        <w:jc w:val="both"/>
        <w:rPr>
          <w:rFonts w:asciiTheme="majorBidi" w:hAnsiTheme="majorBidi" w:cstheme="majorBidi"/>
          <w:sz w:val="24"/>
          <w:szCs w:val="24"/>
        </w:rPr>
      </w:pPr>
    </w:p>
    <w:p w14:paraId="6FA3D74E" w14:textId="5968416F" w:rsidR="006F496B" w:rsidRDefault="006F496B" w:rsidP="006F496B">
      <w:pPr>
        <w:spacing w:line="360" w:lineRule="auto"/>
        <w:jc w:val="both"/>
        <w:rPr>
          <w:rFonts w:asciiTheme="majorBidi" w:hAnsiTheme="majorBidi" w:cstheme="majorBidi"/>
          <w:b/>
          <w:bCs/>
          <w:color w:val="0D0D0D"/>
          <w:sz w:val="32"/>
          <w:szCs w:val="32"/>
          <w:shd w:val="clear" w:color="auto" w:fill="FFFFFF"/>
        </w:rPr>
      </w:pPr>
      <w:r w:rsidRPr="006F496B">
        <w:rPr>
          <w:rFonts w:asciiTheme="majorBidi" w:hAnsiTheme="majorBidi" w:cstheme="majorBidi"/>
          <w:b/>
          <w:bCs/>
          <w:color w:val="0D0D0D"/>
          <w:sz w:val="32"/>
          <w:szCs w:val="32"/>
          <w:shd w:val="clear" w:color="auto" w:fill="FFFFFF"/>
        </w:rPr>
        <w:t>Urban planning instruments in Algeria from 1974 to 1990</w:t>
      </w:r>
    </w:p>
    <w:p w14:paraId="14B98ED7" w14:textId="48142877" w:rsidR="006F496B" w:rsidRPr="00DD10AD" w:rsidRDefault="00D562EF" w:rsidP="00DD10AD">
      <w:pPr>
        <w:spacing w:line="360" w:lineRule="auto"/>
        <w:jc w:val="both"/>
        <w:rPr>
          <w:rFonts w:asciiTheme="majorBidi" w:hAnsiTheme="majorBidi" w:cstheme="majorBidi"/>
          <w:sz w:val="28"/>
          <w:szCs w:val="28"/>
        </w:rPr>
      </w:pPr>
      <w:r w:rsidRPr="00DD10AD">
        <w:rPr>
          <w:rFonts w:asciiTheme="majorBidi" w:hAnsiTheme="majorBidi" w:cstheme="majorBidi"/>
          <w:sz w:val="28"/>
          <w:szCs w:val="28"/>
        </w:rPr>
        <w:t>In the context of the socialist regime, urban policy reflects a strong centralization of the planning system marked by a state monopoly and a doctrine of complete planning, with a polarization-diffusion of public investments.</w:t>
      </w:r>
    </w:p>
    <w:p w14:paraId="3CFEB1C6" w14:textId="61739989" w:rsidR="00B75727" w:rsidRPr="00DD10AD" w:rsidRDefault="00B75727" w:rsidP="00DD10AD">
      <w:pPr>
        <w:spacing w:line="360" w:lineRule="auto"/>
        <w:jc w:val="both"/>
        <w:rPr>
          <w:rFonts w:asciiTheme="majorBidi" w:hAnsiTheme="majorBidi" w:cstheme="majorBidi"/>
          <w:sz w:val="28"/>
          <w:szCs w:val="28"/>
        </w:rPr>
      </w:pPr>
      <w:r w:rsidRPr="00DD10AD">
        <w:rPr>
          <w:rFonts w:asciiTheme="majorBidi" w:hAnsiTheme="majorBidi" w:cstheme="majorBidi"/>
          <w:sz w:val="28"/>
          <w:szCs w:val="28"/>
        </w:rPr>
        <w:t>In the first decade after Independence, the urban question was disregarded in the concerns of the new Algerian state. Even though Algiers had</w:t>
      </w:r>
      <w:r w:rsidR="005C259E" w:rsidRPr="00DD10AD">
        <w:rPr>
          <w:rFonts w:asciiTheme="majorBidi" w:hAnsiTheme="majorBidi" w:cstheme="majorBidi"/>
          <w:sz w:val="28"/>
          <w:szCs w:val="28"/>
        </w:rPr>
        <w:t xml:space="preserve"> </w:t>
      </w:r>
      <w:r w:rsidR="00454E9C" w:rsidRPr="00DD10AD">
        <w:rPr>
          <w:rFonts w:asciiTheme="majorBidi" w:hAnsiTheme="majorBidi" w:cstheme="majorBidi"/>
          <w:sz w:val="28"/>
          <w:szCs w:val="28"/>
        </w:rPr>
        <w:t>gained</w:t>
      </w:r>
      <w:r w:rsidRPr="00DD10AD">
        <w:rPr>
          <w:rFonts w:asciiTheme="majorBidi" w:hAnsiTheme="majorBidi" w:cstheme="majorBidi"/>
          <w:sz w:val="28"/>
          <w:szCs w:val="28"/>
        </w:rPr>
        <w:t xml:space="preserve"> some intentions to organize its growth through the establishment of an interministerial committee, the &lt;</w:t>
      </w:r>
      <w:proofErr w:type="spellStart"/>
      <w:r w:rsidRPr="00197A60">
        <w:rPr>
          <w:rFonts w:asciiTheme="majorBidi" w:hAnsiTheme="majorBidi" w:cstheme="majorBidi"/>
          <w:b/>
          <w:bCs/>
          <w:sz w:val="28"/>
          <w:szCs w:val="28"/>
        </w:rPr>
        <w:t>comité</w:t>
      </w:r>
      <w:proofErr w:type="spellEnd"/>
      <w:r w:rsidRPr="00197A60">
        <w:rPr>
          <w:rFonts w:asciiTheme="majorBidi" w:hAnsiTheme="majorBidi" w:cstheme="majorBidi"/>
          <w:b/>
          <w:bCs/>
          <w:sz w:val="28"/>
          <w:szCs w:val="28"/>
        </w:rPr>
        <w:t xml:space="preserve"> permanent </w:t>
      </w:r>
      <w:proofErr w:type="spellStart"/>
      <w:r w:rsidRPr="00197A60">
        <w:rPr>
          <w:rFonts w:asciiTheme="majorBidi" w:hAnsiTheme="majorBidi" w:cstheme="majorBidi"/>
          <w:b/>
          <w:bCs/>
          <w:sz w:val="28"/>
          <w:szCs w:val="28"/>
        </w:rPr>
        <w:t>d’études</w:t>
      </w:r>
      <w:proofErr w:type="spellEnd"/>
      <w:r w:rsidRPr="00197A60">
        <w:rPr>
          <w:rFonts w:asciiTheme="majorBidi" w:hAnsiTheme="majorBidi" w:cstheme="majorBidi"/>
          <w:b/>
          <w:bCs/>
          <w:sz w:val="28"/>
          <w:szCs w:val="28"/>
        </w:rPr>
        <w:t xml:space="preserve"> et </w:t>
      </w:r>
      <w:proofErr w:type="spellStart"/>
      <w:r w:rsidRPr="00197A60">
        <w:rPr>
          <w:rFonts w:asciiTheme="majorBidi" w:hAnsiTheme="majorBidi" w:cstheme="majorBidi"/>
          <w:b/>
          <w:bCs/>
          <w:sz w:val="28"/>
          <w:szCs w:val="28"/>
        </w:rPr>
        <w:t>d’organisation</w:t>
      </w:r>
      <w:proofErr w:type="spellEnd"/>
      <w:r w:rsidRPr="00197A60">
        <w:rPr>
          <w:rFonts w:asciiTheme="majorBidi" w:hAnsiTheme="majorBidi" w:cstheme="majorBidi"/>
          <w:b/>
          <w:bCs/>
          <w:sz w:val="28"/>
          <w:szCs w:val="28"/>
        </w:rPr>
        <w:t xml:space="preserve"> de </w:t>
      </w:r>
      <w:proofErr w:type="spellStart"/>
      <w:r w:rsidRPr="00197A60">
        <w:rPr>
          <w:rFonts w:asciiTheme="majorBidi" w:hAnsiTheme="majorBidi" w:cstheme="majorBidi"/>
          <w:b/>
          <w:bCs/>
          <w:sz w:val="28"/>
          <w:szCs w:val="28"/>
        </w:rPr>
        <w:t>l’agglomération</w:t>
      </w:r>
      <w:proofErr w:type="spellEnd"/>
      <w:r w:rsidRPr="00197A60">
        <w:rPr>
          <w:rFonts w:asciiTheme="majorBidi" w:hAnsiTheme="majorBidi" w:cstheme="majorBidi"/>
          <w:b/>
          <w:bCs/>
          <w:sz w:val="28"/>
          <w:szCs w:val="28"/>
        </w:rPr>
        <w:t xml:space="preserve"> </w:t>
      </w:r>
      <w:proofErr w:type="spellStart"/>
      <w:r w:rsidRPr="00197A60">
        <w:rPr>
          <w:rFonts w:asciiTheme="majorBidi" w:hAnsiTheme="majorBidi" w:cstheme="majorBidi"/>
          <w:b/>
          <w:bCs/>
          <w:sz w:val="28"/>
          <w:szCs w:val="28"/>
        </w:rPr>
        <w:t>d’Alger</w:t>
      </w:r>
      <w:proofErr w:type="spellEnd"/>
      <w:r w:rsidRPr="00DD10AD">
        <w:rPr>
          <w:rFonts w:asciiTheme="majorBidi" w:hAnsiTheme="majorBidi" w:cstheme="majorBidi"/>
          <w:sz w:val="28"/>
          <w:szCs w:val="28"/>
        </w:rPr>
        <w:t>&gt; (Permanent Committee for Studies and Organization of the Algiers Agglomeration), which initiated an initial development study. However, its activities were quickly suspended, and subsequently, its dissolution declared.</w:t>
      </w:r>
    </w:p>
    <w:p w14:paraId="5C7DD00C" w14:textId="79CBCBA3" w:rsidR="006F496B" w:rsidRDefault="000D65B2" w:rsidP="006F496B">
      <w:pPr>
        <w:spacing w:line="360" w:lineRule="auto"/>
        <w:jc w:val="both"/>
        <w:rPr>
          <w:rFonts w:asciiTheme="majorBidi" w:hAnsiTheme="majorBidi" w:cstheme="majorBidi"/>
          <w:b/>
          <w:bCs/>
          <w:sz w:val="28"/>
          <w:szCs w:val="28"/>
        </w:rPr>
      </w:pPr>
      <w:r w:rsidRPr="000E6B40">
        <w:rPr>
          <w:rFonts w:asciiTheme="majorBidi" w:hAnsiTheme="majorBidi" w:cstheme="majorBidi"/>
          <w:b/>
          <w:bCs/>
          <w:sz w:val="28"/>
          <w:szCs w:val="28"/>
        </w:rPr>
        <w:t xml:space="preserve">Le plan </w:t>
      </w:r>
      <w:proofErr w:type="spellStart"/>
      <w:r w:rsidRPr="000E6B40">
        <w:rPr>
          <w:rFonts w:asciiTheme="majorBidi" w:hAnsiTheme="majorBidi" w:cstheme="majorBidi"/>
          <w:b/>
          <w:bCs/>
          <w:sz w:val="28"/>
          <w:szCs w:val="28"/>
        </w:rPr>
        <w:t>d’urbanisme</w:t>
      </w:r>
      <w:proofErr w:type="spellEnd"/>
      <w:r w:rsidRPr="000E6B40">
        <w:rPr>
          <w:rFonts w:asciiTheme="majorBidi" w:hAnsiTheme="majorBidi" w:cstheme="majorBidi"/>
          <w:b/>
          <w:bCs/>
          <w:sz w:val="28"/>
          <w:szCs w:val="28"/>
        </w:rPr>
        <w:t xml:space="preserve"> </w:t>
      </w:r>
      <w:proofErr w:type="spellStart"/>
      <w:r w:rsidRPr="000E6B40">
        <w:rPr>
          <w:rFonts w:asciiTheme="majorBidi" w:hAnsiTheme="majorBidi" w:cstheme="majorBidi"/>
          <w:b/>
          <w:bCs/>
          <w:sz w:val="28"/>
          <w:szCs w:val="28"/>
        </w:rPr>
        <w:t>directeur</w:t>
      </w:r>
      <w:proofErr w:type="spellEnd"/>
      <w:r w:rsidRPr="000E6B40">
        <w:rPr>
          <w:rFonts w:asciiTheme="majorBidi" w:hAnsiTheme="majorBidi" w:cstheme="majorBidi"/>
          <w:b/>
          <w:bCs/>
          <w:sz w:val="28"/>
          <w:szCs w:val="28"/>
        </w:rPr>
        <w:t xml:space="preserve"> (P.U.D)</w:t>
      </w:r>
      <w:r w:rsidRPr="000D65B2">
        <w:rPr>
          <w:rFonts w:asciiTheme="majorBidi" w:hAnsiTheme="majorBidi" w:cstheme="majorBidi"/>
          <w:sz w:val="28"/>
          <w:szCs w:val="28"/>
        </w:rPr>
        <w:t xml:space="preserve"> </w:t>
      </w:r>
      <w:r w:rsidRPr="000D65B2">
        <w:rPr>
          <w:rFonts w:asciiTheme="majorBidi" w:hAnsiTheme="majorBidi" w:cstheme="majorBidi"/>
          <w:b/>
          <w:bCs/>
          <w:sz w:val="28"/>
          <w:szCs w:val="28"/>
        </w:rPr>
        <w:t>(Master Urban Development Plan)</w:t>
      </w:r>
    </w:p>
    <w:p w14:paraId="068B6D4D" w14:textId="38E26309" w:rsidR="00163DD9" w:rsidRDefault="00163DD9" w:rsidP="00163DD9">
      <w:pPr>
        <w:spacing w:line="360" w:lineRule="auto"/>
        <w:rPr>
          <w:rFonts w:asciiTheme="majorBidi" w:hAnsiTheme="majorBidi" w:cstheme="majorBidi"/>
          <w:sz w:val="28"/>
          <w:szCs w:val="28"/>
        </w:rPr>
      </w:pPr>
      <w:r w:rsidRPr="00163DD9">
        <w:rPr>
          <w:rFonts w:asciiTheme="majorBidi" w:hAnsiTheme="majorBidi" w:cstheme="majorBidi"/>
          <w:sz w:val="28"/>
          <w:szCs w:val="28"/>
        </w:rPr>
        <w:t xml:space="preserve">Its introduction as an urban planning </w:t>
      </w:r>
      <w:r>
        <w:rPr>
          <w:rFonts w:asciiTheme="majorBidi" w:hAnsiTheme="majorBidi" w:cstheme="majorBidi"/>
          <w:sz w:val="28"/>
          <w:szCs w:val="28"/>
        </w:rPr>
        <w:t>instrument</w:t>
      </w:r>
      <w:r w:rsidRPr="00163DD9">
        <w:rPr>
          <w:rFonts w:asciiTheme="majorBidi" w:hAnsiTheme="majorBidi" w:cstheme="majorBidi"/>
          <w:sz w:val="28"/>
          <w:szCs w:val="28"/>
        </w:rPr>
        <w:t xml:space="preserve"> took place during the colonial period in France in 1958. In Algeria, </w:t>
      </w:r>
      <w:r w:rsidR="00CC299A">
        <w:rPr>
          <w:rFonts w:asciiTheme="majorBidi" w:hAnsiTheme="majorBidi" w:cstheme="majorBidi"/>
          <w:sz w:val="28"/>
          <w:szCs w:val="28"/>
        </w:rPr>
        <w:t xml:space="preserve">the </w:t>
      </w:r>
      <w:r w:rsidRPr="00163DD9">
        <w:rPr>
          <w:rFonts w:asciiTheme="majorBidi" w:hAnsiTheme="majorBidi" w:cstheme="majorBidi"/>
          <w:sz w:val="28"/>
          <w:szCs w:val="28"/>
        </w:rPr>
        <w:t>Ministerial Order No. 1181/PU/2174 dated 16/10/1974 officially initiated the master urban plan by outlining the procedures for its development and approva</w:t>
      </w:r>
      <w:r w:rsidR="00CC299A">
        <w:rPr>
          <w:rFonts w:asciiTheme="majorBidi" w:hAnsiTheme="majorBidi" w:cstheme="majorBidi"/>
          <w:sz w:val="28"/>
          <w:szCs w:val="28"/>
        </w:rPr>
        <w:t>l.</w:t>
      </w:r>
    </w:p>
    <w:p w14:paraId="0434EB79" w14:textId="574EC26B" w:rsidR="00712477" w:rsidRDefault="00CC299A" w:rsidP="00163DD9">
      <w:pPr>
        <w:spacing w:line="360" w:lineRule="auto"/>
        <w:rPr>
          <w:rFonts w:asciiTheme="majorBidi" w:hAnsiTheme="majorBidi" w:cstheme="majorBidi"/>
          <w:sz w:val="28"/>
          <w:szCs w:val="28"/>
        </w:rPr>
      </w:pPr>
      <w:r w:rsidRPr="00CC299A">
        <w:rPr>
          <w:rFonts w:asciiTheme="majorBidi" w:hAnsiTheme="majorBidi" w:cstheme="majorBidi"/>
          <w:sz w:val="28"/>
          <w:szCs w:val="28"/>
        </w:rPr>
        <w:t xml:space="preserve">The PUD is a framework for programming and spatializing various short, medium, and long-term programs and </w:t>
      </w:r>
      <w:r w:rsidR="00712477" w:rsidRPr="00CC299A">
        <w:rPr>
          <w:rFonts w:asciiTheme="majorBidi" w:hAnsiTheme="majorBidi" w:cstheme="majorBidi"/>
          <w:sz w:val="28"/>
          <w:szCs w:val="28"/>
        </w:rPr>
        <w:t>investments.</w:t>
      </w:r>
    </w:p>
    <w:p w14:paraId="634859BB" w14:textId="725DCB07" w:rsidR="00712477" w:rsidRDefault="00712477" w:rsidP="00712477">
      <w:pPr>
        <w:spacing w:line="360" w:lineRule="auto"/>
        <w:rPr>
          <w:rFonts w:asciiTheme="majorBidi" w:hAnsiTheme="majorBidi" w:cstheme="majorBidi"/>
          <w:sz w:val="28"/>
          <w:szCs w:val="28"/>
        </w:rPr>
      </w:pPr>
      <w:r>
        <w:rPr>
          <w:rFonts w:asciiTheme="majorBidi" w:hAnsiTheme="majorBidi" w:cstheme="majorBidi"/>
          <w:sz w:val="28"/>
          <w:szCs w:val="28"/>
        </w:rPr>
        <w:lastRenderedPageBreak/>
        <w:t>A</w:t>
      </w:r>
      <w:r w:rsidRPr="00712477">
        <w:rPr>
          <w:rFonts w:asciiTheme="majorBidi" w:hAnsiTheme="majorBidi" w:cstheme="majorBidi"/>
          <w:sz w:val="28"/>
          <w:szCs w:val="28"/>
        </w:rPr>
        <w:t xml:space="preserve"> large number of </w:t>
      </w:r>
      <w:r w:rsidRPr="00712477">
        <w:rPr>
          <w:rFonts w:asciiTheme="majorBidi" w:hAnsiTheme="majorBidi" w:cstheme="majorBidi"/>
          <w:b/>
          <w:bCs/>
          <w:sz w:val="28"/>
          <w:szCs w:val="28"/>
        </w:rPr>
        <w:t>M.U.P</w:t>
      </w:r>
      <w:r w:rsidRPr="00712477">
        <w:rPr>
          <w:rFonts w:asciiTheme="majorBidi" w:hAnsiTheme="majorBidi" w:cstheme="majorBidi"/>
          <w:sz w:val="28"/>
          <w:szCs w:val="28"/>
        </w:rPr>
        <w:t xml:space="preserve">.s are being implemented; theoretically, each Algerian city should be equipped with one. They are mostly carried out by </w:t>
      </w:r>
      <w:r w:rsidRPr="00712477">
        <w:rPr>
          <w:rFonts w:asciiTheme="majorBidi" w:hAnsiTheme="majorBidi" w:cstheme="majorBidi"/>
          <w:b/>
          <w:bCs/>
          <w:sz w:val="28"/>
          <w:szCs w:val="28"/>
        </w:rPr>
        <w:t>C.A.D.A.T.</w:t>
      </w:r>
      <w:r w:rsidRPr="00712477">
        <w:rPr>
          <w:rFonts w:asciiTheme="majorBidi" w:hAnsiTheme="majorBidi" w:cstheme="majorBidi"/>
          <w:sz w:val="28"/>
          <w:szCs w:val="28"/>
        </w:rPr>
        <w:t xml:space="preserve"> (Algerian Fund for Territory Development). The M.U.P. serves as the instrument for physical planning, but its content, methods of development, and implementation are structured quite differently compared to its original French legislative framework.</w:t>
      </w:r>
    </w:p>
    <w:p w14:paraId="75405001" w14:textId="4927C66F" w:rsidR="009B5B06" w:rsidRPr="009B5B06" w:rsidRDefault="009B5B06" w:rsidP="009B5B06">
      <w:pPr>
        <w:spacing w:line="360" w:lineRule="auto"/>
        <w:rPr>
          <w:rFonts w:asciiTheme="majorBidi" w:hAnsiTheme="majorBidi" w:cstheme="majorBidi"/>
          <w:sz w:val="28"/>
          <w:szCs w:val="28"/>
        </w:rPr>
      </w:pPr>
      <w:r w:rsidRPr="009B5B06">
        <w:rPr>
          <w:rFonts w:asciiTheme="majorBidi" w:hAnsiTheme="majorBidi" w:cstheme="majorBidi"/>
          <w:sz w:val="28"/>
          <w:szCs w:val="28"/>
        </w:rPr>
        <w:t>The C.A.D.A.T. has developed a general method that involves four phases:</w:t>
      </w:r>
    </w:p>
    <w:p w14:paraId="3F4A2B07" w14:textId="77777777" w:rsidR="009B5B06" w:rsidRPr="009B5B06" w:rsidRDefault="009B5B06" w:rsidP="009B5B06">
      <w:pPr>
        <w:pStyle w:val="ListParagraph"/>
        <w:numPr>
          <w:ilvl w:val="0"/>
          <w:numId w:val="1"/>
        </w:numPr>
        <w:spacing w:line="360" w:lineRule="auto"/>
        <w:jc w:val="both"/>
        <w:rPr>
          <w:rFonts w:asciiTheme="majorBidi" w:hAnsiTheme="majorBidi" w:cstheme="majorBidi"/>
          <w:sz w:val="28"/>
          <w:szCs w:val="28"/>
        </w:rPr>
      </w:pPr>
      <w:r w:rsidRPr="009B5B06">
        <w:rPr>
          <w:rFonts w:asciiTheme="majorBidi" w:hAnsiTheme="majorBidi" w:cstheme="majorBidi"/>
          <w:sz w:val="28"/>
          <w:szCs w:val="28"/>
        </w:rPr>
        <w:t>Analysis of the municipality's situation at the launch of the P.U.D. and testing the site's capacity.</w:t>
      </w:r>
    </w:p>
    <w:p w14:paraId="1B617E57" w14:textId="77777777" w:rsidR="009B5B06" w:rsidRPr="009B5B06" w:rsidRDefault="009B5B06" w:rsidP="009B5B06">
      <w:pPr>
        <w:pStyle w:val="ListParagraph"/>
        <w:numPr>
          <w:ilvl w:val="0"/>
          <w:numId w:val="1"/>
        </w:numPr>
        <w:spacing w:line="360" w:lineRule="auto"/>
        <w:jc w:val="both"/>
        <w:rPr>
          <w:rFonts w:asciiTheme="majorBidi" w:hAnsiTheme="majorBidi" w:cstheme="majorBidi"/>
          <w:sz w:val="28"/>
          <w:szCs w:val="28"/>
        </w:rPr>
      </w:pPr>
      <w:r w:rsidRPr="009B5B06">
        <w:rPr>
          <w:rFonts w:asciiTheme="majorBidi" w:hAnsiTheme="majorBidi" w:cstheme="majorBidi"/>
          <w:sz w:val="28"/>
          <w:szCs w:val="28"/>
        </w:rPr>
        <w:t>Demo-economic study, determination of needs, and formulation of urban policy guidelines.</w:t>
      </w:r>
    </w:p>
    <w:p w14:paraId="06389E6F" w14:textId="77777777" w:rsidR="009B5B06" w:rsidRPr="009B5B06" w:rsidRDefault="009B5B06" w:rsidP="009B5B06">
      <w:pPr>
        <w:pStyle w:val="ListParagraph"/>
        <w:numPr>
          <w:ilvl w:val="0"/>
          <w:numId w:val="1"/>
        </w:numPr>
        <w:spacing w:line="360" w:lineRule="auto"/>
        <w:jc w:val="both"/>
        <w:rPr>
          <w:rFonts w:asciiTheme="majorBidi" w:hAnsiTheme="majorBidi" w:cstheme="majorBidi"/>
          <w:sz w:val="28"/>
          <w:szCs w:val="28"/>
        </w:rPr>
      </w:pPr>
      <w:r w:rsidRPr="009B5B06">
        <w:rPr>
          <w:rFonts w:asciiTheme="majorBidi" w:hAnsiTheme="majorBidi" w:cstheme="majorBidi"/>
          <w:sz w:val="28"/>
          <w:szCs w:val="28"/>
        </w:rPr>
        <w:t>Development of a long-term orientation plan (15 years) and action programs for the short term.</w:t>
      </w:r>
    </w:p>
    <w:p w14:paraId="31CB0690" w14:textId="4522BF19" w:rsidR="00CC299A" w:rsidRDefault="009B5B06" w:rsidP="009B5B06">
      <w:pPr>
        <w:pStyle w:val="ListParagraph"/>
        <w:numPr>
          <w:ilvl w:val="0"/>
          <w:numId w:val="1"/>
        </w:numPr>
        <w:spacing w:line="360" w:lineRule="auto"/>
        <w:jc w:val="both"/>
        <w:rPr>
          <w:rFonts w:asciiTheme="majorBidi" w:hAnsiTheme="majorBidi" w:cstheme="majorBidi"/>
          <w:sz w:val="28"/>
          <w:szCs w:val="28"/>
        </w:rPr>
      </w:pPr>
      <w:r w:rsidRPr="009B5B06">
        <w:rPr>
          <w:rFonts w:asciiTheme="majorBidi" w:hAnsiTheme="majorBidi" w:cstheme="majorBidi"/>
          <w:sz w:val="28"/>
          <w:szCs w:val="28"/>
        </w:rPr>
        <w:t>Finalization of selected solutions: study of regulations and division of the city into functional zones.</w:t>
      </w:r>
    </w:p>
    <w:p w14:paraId="149D5B73" w14:textId="6C659DC7" w:rsidR="00726908" w:rsidRPr="00A42402" w:rsidRDefault="00A65686" w:rsidP="00B07C6C">
      <w:pPr>
        <w:autoSpaceDE w:val="0"/>
        <w:autoSpaceDN w:val="0"/>
        <w:adjustRightInd w:val="0"/>
        <w:spacing w:after="0" w:line="360" w:lineRule="auto"/>
        <w:ind w:left="360"/>
        <w:rPr>
          <w:rFonts w:asciiTheme="majorBidi" w:eastAsia="Code2000" w:hAnsiTheme="majorBidi" w:cstheme="majorBidi"/>
          <w:kern w:val="0"/>
          <w:sz w:val="28"/>
          <w:szCs w:val="28"/>
        </w:rPr>
      </w:pPr>
      <w:r w:rsidRPr="00A42402">
        <w:rPr>
          <w:rFonts w:asciiTheme="majorBidi" w:eastAsia="Code2000" w:hAnsiTheme="majorBidi" w:cstheme="majorBidi"/>
          <w:kern w:val="0"/>
          <w:sz w:val="28"/>
          <w:szCs w:val="28"/>
        </w:rPr>
        <w:t>Furthermore, the scope of the P.U.D. encompasses the entire municipal territory, not just the chief town, to address the issue of unauthorized urbanization outside built-up areas. The delimitation of the urbanization perimeter should neither be too restricted nor too extensive; it must correspond to medium-term urbanization needs. Some standards have even been proposed: 3.5 hectares per 1,000 inhabitants in 1974.</w:t>
      </w:r>
    </w:p>
    <w:p w14:paraId="3BB0161B" w14:textId="77777777" w:rsidR="00C4237E" w:rsidRDefault="00C4237E" w:rsidP="00C4237E">
      <w:pPr>
        <w:autoSpaceDE w:val="0"/>
        <w:autoSpaceDN w:val="0"/>
        <w:adjustRightInd w:val="0"/>
        <w:spacing w:after="0" w:line="240" w:lineRule="auto"/>
        <w:rPr>
          <w:rFonts w:ascii="Code2000" w:eastAsia="Code2000" w:cs="Code2000"/>
          <w:kern w:val="0"/>
          <w:sz w:val="24"/>
          <w:szCs w:val="24"/>
        </w:rPr>
      </w:pPr>
    </w:p>
    <w:p w14:paraId="0474848D" w14:textId="3A32CD80" w:rsidR="00FF2664" w:rsidRPr="00916D27" w:rsidRDefault="00FF2664" w:rsidP="00916D27">
      <w:pPr>
        <w:autoSpaceDE w:val="0"/>
        <w:autoSpaceDN w:val="0"/>
        <w:adjustRightInd w:val="0"/>
        <w:spacing w:after="0" w:line="360" w:lineRule="auto"/>
        <w:ind w:left="360"/>
        <w:rPr>
          <w:rFonts w:asciiTheme="majorBidi" w:eastAsia="Code2000" w:hAnsiTheme="majorBidi" w:cstheme="majorBidi"/>
          <w:kern w:val="0"/>
          <w:sz w:val="28"/>
          <w:szCs w:val="28"/>
        </w:rPr>
      </w:pPr>
      <w:r w:rsidRPr="00916D27">
        <w:rPr>
          <w:rFonts w:asciiTheme="majorBidi" w:eastAsia="Code2000" w:hAnsiTheme="majorBidi" w:cstheme="majorBidi"/>
          <w:kern w:val="0"/>
          <w:sz w:val="28"/>
          <w:szCs w:val="28"/>
        </w:rPr>
        <w:t>In 1980, the C.A.D.A.T. reported the following assessment: 47 P.U.D. (Urban Development Plans) completed, 77 in progress, 44 planned. However, both this new procedure and the concept of the P.U.D. are far from satisfactory. Several criticisms are raised:</w:t>
      </w:r>
    </w:p>
    <w:p w14:paraId="050DC64E" w14:textId="77777777" w:rsidR="00FF2664" w:rsidRPr="00FF2664" w:rsidRDefault="00FF2664" w:rsidP="00916D27">
      <w:pPr>
        <w:numPr>
          <w:ilvl w:val="0"/>
          <w:numId w:val="2"/>
        </w:numPr>
        <w:autoSpaceDE w:val="0"/>
        <w:autoSpaceDN w:val="0"/>
        <w:adjustRightInd w:val="0"/>
        <w:spacing w:after="0" w:line="360" w:lineRule="auto"/>
        <w:rPr>
          <w:rFonts w:asciiTheme="majorBidi" w:eastAsia="Code2000" w:hAnsiTheme="majorBidi" w:cstheme="majorBidi"/>
          <w:kern w:val="0"/>
          <w:sz w:val="28"/>
          <w:szCs w:val="28"/>
        </w:rPr>
      </w:pPr>
      <w:r w:rsidRPr="00FF2664">
        <w:rPr>
          <w:rFonts w:asciiTheme="majorBidi" w:eastAsia="Code2000" w:hAnsiTheme="majorBidi" w:cstheme="majorBidi"/>
          <w:kern w:val="0"/>
          <w:sz w:val="28"/>
          <w:szCs w:val="28"/>
        </w:rPr>
        <w:t>It is developed for the next 15 years, but studies often take many years, rendering it obsolete even before its approval. Unplanned urbanization has progressed much faster than the implementation of the plan.</w:t>
      </w:r>
    </w:p>
    <w:p w14:paraId="7C7D50D6" w14:textId="77777777" w:rsidR="00FF2664" w:rsidRPr="00FF2664" w:rsidRDefault="00FF2664" w:rsidP="00916D27">
      <w:pPr>
        <w:numPr>
          <w:ilvl w:val="0"/>
          <w:numId w:val="2"/>
        </w:numPr>
        <w:autoSpaceDE w:val="0"/>
        <w:autoSpaceDN w:val="0"/>
        <w:adjustRightInd w:val="0"/>
        <w:spacing w:after="0" w:line="360" w:lineRule="auto"/>
        <w:rPr>
          <w:rFonts w:asciiTheme="majorBidi" w:eastAsia="Code2000" w:hAnsiTheme="majorBidi" w:cstheme="majorBidi"/>
          <w:kern w:val="0"/>
          <w:sz w:val="28"/>
          <w:szCs w:val="28"/>
        </w:rPr>
      </w:pPr>
      <w:r w:rsidRPr="00FF2664">
        <w:rPr>
          <w:rFonts w:asciiTheme="majorBidi" w:eastAsia="Code2000" w:hAnsiTheme="majorBidi" w:cstheme="majorBidi"/>
          <w:kern w:val="0"/>
          <w:sz w:val="28"/>
          <w:szCs w:val="28"/>
        </w:rPr>
        <w:t>The chosen perspectives are merely linear projections. It is challenging to foresee urban planning without reference to a regional level that does not exist in spatial planning.</w:t>
      </w:r>
    </w:p>
    <w:p w14:paraId="6E930BEA" w14:textId="77777777" w:rsidR="00FF2664" w:rsidRPr="00FF2664" w:rsidRDefault="00FF2664" w:rsidP="00916D27">
      <w:pPr>
        <w:numPr>
          <w:ilvl w:val="0"/>
          <w:numId w:val="2"/>
        </w:numPr>
        <w:autoSpaceDE w:val="0"/>
        <w:autoSpaceDN w:val="0"/>
        <w:adjustRightInd w:val="0"/>
        <w:spacing w:after="0" w:line="360" w:lineRule="auto"/>
        <w:rPr>
          <w:rFonts w:asciiTheme="majorBidi" w:eastAsia="Code2000" w:hAnsiTheme="majorBidi" w:cstheme="majorBidi"/>
          <w:kern w:val="0"/>
          <w:sz w:val="28"/>
          <w:szCs w:val="28"/>
        </w:rPr>
      </w:pPr>
      <w:r w:rsidRPr="00FF2664">
        <w:rPr>
          <w:rFonts w:asciiTheme="majorBidi" w:eastAsia="Code2000" w:hAnsiTheme="majorBidi" w:cstheme="majorBidi"/>
          <w:kern w:val="0"/>
          <w:sz w:val="28"/>
          <w:szCs w:val="28"/>
        </w:rPr>
        <w:lastRenderedPageBreak/>
        <w:t>Therefore, the P.U.D. is not a true development plan; it only serves as a management tool, and even then, it is limited. The P.U.D. reflects an urban planning concept that is merely filling areas with fictitious quantities of housing, with little concern for urban, social dynamics, and the real possibilities of the site.</w:t>
      </w:r>
    </w:p>
    <w:p w14:paraId="2DBD4C37" w14:textId="1A3CF8AF" w:rsidR="00E00812" w:rsidRDefault="00E00812" w:rsidP="00CB083C">
      <w:pPr>
        <w:autoSpaceDE w:val="0"/>
        <w:autoSpaceDN w:val="0"/>
        <w:adjustRightInd w:val="0"/>
        <w:spacing w:after="0" w:line="240" w:lineRule="auto"/>
        <w:ind w:left="360"/>
        <w:rPr>
          <w:rFonts w:ascii="Code2000" w:eastAsia="Code2000" w:cs="Code2000"/>
          <w:kern w:val="0"/>
          <w:sz w:val="28"/>
          <w:szCs w:val="28"/>
        </w:rPr>
      </w:pPr>
    </w:p>
    <w:p w14:paraId="0B06AEA4" w14:textId="77777777" w:rsidR="00F04DF3" w:rsidRDefault="00F64C76" w:rsidP="005D221C">
      <w:pPr>
        <w:autoSpaceDE w:val="0"/>
        <w:autoSpaceDN w:val="0"/>
        <w:adjustRightInd w:val="0"/>
        <w:spacing w:after="0" w:line="360" w:lineRule="auto"/>
        <w:jc w:val="both"/>
        <w:rPr>
          <w:rFonts w:asciiTheme="majorBidi" w:eastAsia="Code2000" w:hAnsiTheme="majorBidi" w:cstheme="majorBidi"/>
          <w:kern w:val="0"/>
          <w:sz w:val="28"/>
          <w:szCs w:val="28"/>
        </w:rPr>
      </w:pPr>
      <w:r w:rsidRPr="005D221C">
        <w:rPr>
          <w:rFonts w:asciiTheme="majorBidi" w:eastAsia="Code2000" w:hAnsiTheme="majorBidi" w:cstheme="majorBidi"/>
          <w:b/>
          <w:bCs/>
          <w:kern w:val="0"/>
          <w:sz w:val="28"/>
          <w:szCs w:val="28"/>
        </w:rPr>
        <w:t>Urban Restructuring Plans</w:t>
      </w:r>
      <w:r w:rsidRPr="005D221C">
        <w:rPr>
          <w:rFonts w:asciiTheme="majorBidi" w:eastAsia="Code2000" w:hAnsiTheme="majorBidi" w:cstheme="majorBidi"/>
          <w:kern w:val="0"/>
          <w:sz w:val="28"/>
          <w:szCs w:val="28"/>
        </w:rPr>
        <w:t xml:space="preserve">: </w:t>
      </w:r>
    </w:p>
    <w:p w14:paraId="69652D6B" w14:textId="77777777" w:rsidR="00F04DF3" w:rsidRDefault="00F64C76" w:rsidP="005D221C">
      <w:pPr>
        <w:autoSpaceDE w:val="0"/>
        <w:autoSpaceDN w:val="0"/>
        <w:adjustRightInd w:val="0"/>
        <w:spacing w:after="0" w:line="360" w:lineRule="auto"/>
        <w:jc w:val="both"/>
        <w:rPr>
          <w:rFonts w:asciiTheme="majorBidi" w:eastAsia="Code2000" w:hAnsiTheme="majorBidi" w:cstheme="majorBidi"/>
          <w:kern w:val="0"/>
          <w:sz w:val="28"/>
          <w:szCs w:val="28"/>
        </w:rPr>
      </w:pPr>
      <w:r w:rsidRPr="005D221C">
        <w:rPr>
          <w:rFonts w:asciiTheme="majorBidi" w:eastAsia="Code2000" w:hAnsiTheme="majorBidi" w:cstheme="majorBidi"/>
          <w:kern w:val="0"/>
          <w:sz w:val="28"/>
          <w:szCs w:val="28"/>
        </w:rPr>
        <w:t xml:space="preserve">These are intended for very specific areas and are detailed urban planning plans. </w:t>
      </w:r>
    </w:p>
    <w:p w14:paraId="3FFF447C" w14:textId="1A6680BA" w:rsidR="00F64C76" w:rsidRPr="005D221C" w:rsidRDefault="00F64C76" w:rsidP="005D221C">
      <w:pPr>
        <w:autoSpaceDE w:val="0"/>
        <w:autoSpaceDN w:val="0"/>
        <w:adjustRightInd w:val="0"/>
        <w:spacing w:after="0" w:line="360" w:lineRule="auto"/>
        <w:jc w:val="both"/>
        <w:rPr>
          <w:rFonts w:asciiTheme="majorBidi" w:eastAsia="Code2000" w:hAnsiTheme="majorBidi" w:cstheme="majorBidi"/>
          <w:kern w:val="0"/>
          <w:sz w:val="28"/>
          <w:szCs w:val="28"/>
        </w:rPr>
      </w:pPr>
      <w:r w:rsidRPr="005D221C">
        <w:rPr>
          <w:rFonts w:asciiTheme="majorBidi" w:eastAsia="Code2000" w:hAnsiTheme="majorBidi" w:cstheme="majorBidi"/>
          <w:kern w:val="0"/>
          <w:sz w:val="28"/>
          <w:szCs w:val="28"/>
        </w:rPr>
        <w:t>They primarily focus on areas targeted for the elimination of precarious housing. The operations undertaken in this regard are indeed quite limited.</w:t>
      </w:r>
    </w:p>
    <w:p w14:paraId="3EF31D1E" w14:textId="01F37DEC" w:rsidR="00F64C76" w:rsidRPr="005D221C" w:rsidRDefault="00057108" w:rsidP="005D221C">
      <w:pPr>
        <w:autoSpaceDE w:val="0"/>
        <w:autoSpaceDN w:val="0"/>
        <w:adjustRightInd w:val="0"/>
        <w:spacing w:after="0" w:line="360" w:lineRule="auto"/>
        <w:jc w:val="both"/>
        <w:rPr>
          <w:rFonts w:asciiTheme="majorBidi" w:eastAsia="Code2000" w:hAnsiTheme="majorBidi" w:cstheme="majorBidi"/>
          <w:kern w:val="0"/>
          <w:sz w:val="28"/>
          <w:szCs w:val="28"/>
        </w:rPr>
      </w:pPr>
      <w:r>
        <w:rPr>
          <w:rFonts w:asciiTheme="majorBidi" w:eastAsia="Code2000" w:hAnsiTheme="majorBidi" w:cstheme="majorBidi"/>
          <w:kern w:val="0"/>
          <w:sz w:val="28"/>
          <w:szCs w:val="28"/>
        </w:rPr>
        <w:t>T</w:t>
      </w:r>
      <w:r w:rsidR="00F64C76" w:rsidRPr="005D221C">
        <w:rPr>
          <w:rFonts w:asciiTheme="majorBidi" w:eastAsia="Code2000" w:hAnsiTheme="majorBidi" w:cstheme="majorBidi"/>
          <w:kern w:val="0"/>
          <w:sz w:val="28"/>
          <w:szCs w:val="28"/>
        </w:rPr>
        <w:t>he very limited scale of urban renewal operations. A few have been attempted, with the most well-known and significant one involving the center of Tizi-</w:t>
      </w:r>
      <w:proofErr w:type="spellStart"/>
      <w:r w:rsidR="00F64C76" w:rsidRPr="005D221C">
        <w:rPr>
          <w:rFonts w:asciiTheme="majorBidi" w:eastAsia="Code2000" w:hAnsiTheme="majorBidi" w:cstheme="majorBidi"/>
          <w:kern w:val="0"/>
          <w:sz w:val="28"/>
          <w:szCs w:val="28"/>
        </w:rPr>
        <w:t>Ouzou</w:t>
      </w:r>
      <w:proofErr w:type="spellEnd"/>
      <w:r w:rsidR="00F64C76" w:rsidRPr="005D221C">
        <w:rPr>
          <w:rFonts w:asciiTheme="majorBidi" w:eastAsia="Code2000" w:hAnsiTheme="majorBidi" w:cstheme="majorBidi"/>
          <w:kern w:val="0"/>
          <w:sz w:val="28"/>
          <w:szCs w:val="28"/>
        </w:rPr>
        <w:t>. Operations to preserve "historic neighborhoods" are even more constrained. It is true that colonial urban planning often led to the disappearance of old urban centers. The restructuring of the Casbah of Algiers has been contemplated for many years.</w:t>
      </w:r>
      <w:r w:rsidR="000748BC">
        <w:rPr>
          <w:rFonts w:asciiTheme="majorBidi" w:eastAsia="Code2000" w:hAnsiTheme="majorBidi" w:cstheme="majorBidi"/>
          <w:kern w:val="0"/>
          <w:sz w:val="28"/>
          <w:szCs w:val="28"/>
        </w:rPr>
        <w:t xml:space="preserve"> I</w:t>
      </w:r>
      <w:r w:rsidR="00F64C76" w:rsidRPr="005D221C">
        <w:rPr>
          <w:rFonts w:asciiTheme="majorBidi" w:eastAsia="Code2000" w:hAnsiTheme="majorBidi" w:cstheme="majorBidi"/>
          <w:kern w:val="0"/>
          <w:sz w:val="28"/>
          <w:szCs w:val="28"/>
        </w:rPr>
        <w:t>t has not really advanced beyond the project stage since the development of the restructuring plan in 1978.</w:t>
      </w:r>
    </w:p>
    <w:p w14:paraId="0FB0DA19" w14:textId="77777777" w:rsidR="00F64C76" w:rsidRPr="00F64C76" w:rsidRDefault="00F64C76" w:rsidP="00F64C76">
      <w:pPr>
        <w:autoSpaceDE w:val="0"/>
        <w:autoSpaceDN w:val="0"/>
        <w:adjustRightInd w:val="0"/>
        <w:spacing w:after="0" w:line="240" w:lineRule="auto"/>
        <w:rPr>
          <w:rFonts w:ascii="Code2000" w:eastAsia="Code2000" w:cs="Code2000"/>
          <w:kern w:val="0"/>
          <w:sz w:val="24"/>
          <w:szCs w:val="24"/>
        </w:rPr>
      </w:pPr>
    </w:p>
    <w:p w14:paraId="29BEEC0A" w14:textId="77777777" w:rsidR="00E3409F" w:rsidRDefault="00B1342F" w:rsidP="00B1342F">
      <w:pPr>
        <w:autoSpaceDE w:val="0"/>
        <w:autoSpaceDN w:val="0"/>
        <w:adjustRightInd w:val="0"/>
        <w:spacing w:after="0" w:line="240" w:lineRule="auto"/>
        <w:rPr>
          <w:rFonts w:ascii="Code2000" w:eastAsia="Code2000" w:cs="Code2000"/>
          <w:kern w:val="0"/>
          <w:sz w:val="24"/>
          <w:szCs w:val="24"/>
        </w:rPr>
      </w:pPr>
      <w:r>
        <w:rPr>
          <w:rFonts w:ascii="Code2000" w:eastAsia="Code2000" w:cs="Code2000"/>
          <w:kern w:val="0"/>
          <w:sz w:val="24"/>
          <w:szCs w:val="24"/>
        </w:rPr>
        <w:t>-</w:t>
      </w:r>
      <w:r w:rsidRPr="00281D7E">
        <w:rPr>
          <w:rFonts w:ascii="Code2000" w:eastAsia="Code2000" w:cs="Code2000"/>
          <w:b/>
          <w:bCs/>
          <w:kern w:val="0"/>
          <w:sz w:val="24"/>
          <w:szCs w:val="24"/>
        </w:rPr>
        <w:t xml:space="preserve">Les Plans de </w:t>
      </w:r>
      <w:proofErr w:type="spellStart"/>
      <w:r w:rsidRPr="00281D7E">
        <w:rPr>
          <w:rFonts w:ascii="Code2000" w:eastAsia="Code2000" w:cs="Code2000"/>
          <w:b/>
          <w:bCs/>
          <w:kern w:val="0"/>
          <w:sz w:val="24"/>
          <w:szCs w:val="24"/>
        </w:rPr>
        <w:t>Modernisation</w:t>
      </w:r>
      <w:proofErr w:type="spellEnd"/>
      <w:r w:rsidRPr="00281D7E">
        <w:rPr>
          <w:rFonts w:ascii="Code2000" w:eastAsia="Code2000" w:cs="Code2000"/>
          <w:b/>
          <w:bCs/>
          <w:kern w:val="0"/>
          <w:sz w:val="24"/>
          <w:szCs w:val="24"/>
        </w:rPr>
        <w:t xml:space="preserve"> </w:t>
      </w:r>
      <w:proofErr w:type="spellStart"/>
      <w:r w:rsidRPr="00281D7E">
        <w:rPr>
          <w:rFonts w:ascii="Code2000" w:eastAsia="Code2000" w:cs="Code2000"/>
          <w:b/>
          <w:bCs/>
          <w:kern w:val="0"/>
          <w:sz w:val="24"/>
          <w:szCs w:val="24"/>
        </w:rPr>
        <w:t>Urbaine</w:t>
      </w:r>
      <w:proofErr w:type="spellEnd"/>
      <w:r w:rsidRPr="00281D7E">
        <w:rPr>
          <w:rFonts w:ascii="Code2000" w:eastAsia="Code2000" w:cs="Code2000"/>
          <w:b/>
          <w:bCs/>
          <w:kern w:val="0"/>
          <w:sz w:val="24"/>
          <w:szCs w:val="24"/>
        </w:rPr>
        <w:t xml:space="preserve"> (P.M.U.)</w:t>
      </w:r>
    </w:p>
    <w:p w14:paraId="2CDE6E75" w14:textId="77777777" w:rsidR="00FA1400" w:rsidRPr="00F9043C" w:rsidRDefault="00FA1400" w:rsidP="00FA1400">
      <w:pPr>
        <w:autoSpaceDE w:val="0"/>
        <w:autoSpaceDN w:val="0"/>
        <w:adjustRightInd w:val="0"/>
        <w:spacing w:after="0" w:line="240" w:lineRule="auto"/>
        <w:rPr>
          <w:rFonts w:ascii="Code2000" w:eastAsia="Code2000" w:cs="Code2000"/>
          <w:b/>
          <w:bCs/>
          <w:kern w:val="0"/>
          <w:sz w:val="24"/>
          <w:szCs w:val="24"/>
        </w:rPr>
      </w:pPr>
      <w:r w:rsidRPr="00F9043C">
        <w:rPr>
          <w:rFonts w:ascii="Code2000" w:eastAsia="Code2000" w:cs="Code2000"/>
          <w:b/>
          <w:bCs/>
          <w:kern w:val="0"/>
          <w:sz w:val="24"/>
          <w:szCs w:val="24"/>
        </w:rPr>
        <w:t>The Urban Modernization Plans (P.M.U.)</w:t>
      </w:r>
    </w:p>
    <w:p w14:paraId="4BDB8A45" w14:textId="77777777" w:rsidR="00243F6E" w:rsidRPr="00A42D7C" w:rsidRDefault="00FA1400" w:rsidP="00A42D7C">
      <w:pPr>
        <w:autoSpaceDE w:val="0"/>
        <w:autoSpaceDN w:val="0"/>
        <w:adjustRightInd w:val="0"/>
        <w:spacing w:after="0" w:line="360" w:lineRule="auto"/>
        <w:jc w:val="both"/>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 xml:space="preserve">The gravity of the problems posed by urban growth prompted significant government intervention in March 1974, on the eve of the launch of the second quadrennial plan with the Urban Modernization Plans. </w:t>
      </w:r>
    </w:p>
    <w:p w14:paraId="7C2532A7" w14:textId="264BFAA6" w:rsidR="00FA1400" w:rsidRPr="00A42D7C" w:rsidRDefault="00FA1400" w:rsidP="00A42D7C">
      <w:pPr>
        <w:autoSpaceDE w:val="0"/>
        <w:autoSpaceDN w:val="0"/>
        <w:adjustRightInd w:val="0"/>
        <w:spacing w:after="0" w:line="360" w:lineRule="auto"/>
        <w:jc w:val="both"/>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The P.M.U. complements or even anticipates the achievements of the Urban Development Plan (P.U.D.). A city can benefit from a P.M.U. while the P.U.D. is still being developed.</w:t>
      </w:r>
    </w:p>
    <w:p w14:paraId="43A949C6" w14:textId="77777777" w:rsidR="00837C7D" w:rsidRPr="00A42D7C" w:rsidRDefault="00837C7D" w:rsidP="00A42D7C">
      <w:pPr>
        <w:autoSpaceDE w:val="0"/>
        <w:autoSpaceDN w:val="0"/>
        <w:adjustRightInd w:val="0"/>
        <w:spacing w:after="0" w:line="360" w:lineRule="auto"/>
        <w:jc w:val="both"/>
        <w:rPr>
          <w:rFonts w:asciiTheme="majorBidi" w:eastAsia="Code2000" w:hAnsiTheme="majorBidi" w:cstheme="majorBidi"/>
          <w:kern w:val="0"/>
          <w:sz w:val="28"/>
          <w:szCs w:val="28"/>
        </w:rPr>
      </w:pPr>
    </w:p>
    <w:p w14:paraId="5B9A1431" w14:textId="77777777" w:rsidR="00837C7D" w:rsidRPr="00A42D7C" w:rsidRDefault="00FA1400" w:rsidP="00A42D7C">
      <w:pPr>
        <w:autoSpaceDE w:val="0"/>
        <w:autoSpaceDN w:val="0"/>
        <w:adjustRightInd w:val="0"/>
        <w:spacing w:after="0" w:line="360" w:lineRule="auto"/>
        <w:jc w:val="both"/>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 xml:space="preserve">The goal of the P.M.U. is to attempt to address the deficiencies in the infrastructure of cities that are to benefit from the realization of "productive structures." </w:t>
      </w:r>
    </w:p>
    <w:p w14:paraId="5B14A058" w14:textId="50800DB1" w:rsidR="00FA1400" w:rsidRPr="00A42D7C" w:rsidRDefault="00FA1400" w:rsidP="00A42D7C">
      <w:pPr>
        <w:autoSpaceDE w:val="0"/>
        <w:autoSpaceDN w:val="0"/>
        <w:adjustRightInd w:val="0"/>
        <w:spacing w:after="0" w:line="360" w:lineRule="auto"/>
        <w:jc w:val="both"/>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 xml:space="preserve">They have been implemented in 39 cities and received a budgetary allocation of 6 billion dinars. The P.M.U. has, to a limited extent, helped address some gaps in infrastructure and develop land </w:t>
      </w:r>
      <w:r w:rsidRPr="00A42D7C">
        <w:rPr>
          <w:rFonts w:asciiTheme="majorBidi" w:eastAsia="Code2000" w:hAnsiTheme="majorBidi" w:cstheme="majorBidi"/>
          <w:kern w:val="0"/>
          <w:sz w:val="28"/>
          <w:szCs w:val="28"/>
        </w:rPr>
        <w:lastRenderedPageBreak/>
        <w:t>intended for public housing programs. The ambitions of the P.M.U. often aim at the realization of integrated operations.</w:t>
      </w:r>
    </w:p>
    <w:p w14:paraId="05480163" w14:textId="22C074A3" w:rsidR="00FA1400" w:rsidRPr="00A42D7C" w:rsidRDefault="00FA1400" w:rsidP="00A42D7C">
      <w:pPr>
        <w:autoSpaceDE w:val="0"/>
        <w:autoSpaceDN w:val="0"/>
        <w:adjustRightInd w:val="0"/>
        <w:spacing w:after="0" w:line="360" w:lineRule="auto"/>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The use of funds has been distributed approximately as follows:</w:t>
      </w:r>
    </w:p>
    <w:p w14:paraId="3669E5D8" w14:textId="77777777" w:rsidR="00FA1400" w:rsidRPr="00A42D7C" w:rsidRDefault="00FA1400" w:rsidP="00A42D7C">
      <w:pPr>
        <w:autoSpaceDE w:val="0"/>
        <w:autoSpaceDN w:val="0"/>
        <w:adjustRightInd w:val="0"/>
        <w:spacing w:after="0" w:line="360" w:lineRule="auto"/>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40%: preparation and development of zones.</w:t>
      </w:r>
    </w:p>
    <w:p w14:paraId="17A34FC3" w14:textId="77777777" w:rsidR="00FA1400" w:rsidRPr="00A42D7C" w:rsidRDefault="00FA1400" w:rsidP="00A42D7C">
      <w:pPr>
        <w:autoSpaceDE w:val="0"/>
        <w:autoSpaceDN w:val="0"/>
        <w:adjustRightInd w:val="0"/>
        <w:spacing w:after="0" w:line="360" w:lineRule="auto"/>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24%: urban sanitation.</w:t>
      </w:r>
    </w:p>
    <w:p w14:paraId="6F379978" w14:textId="77777777" w:rsidR="00FA1400" w:rsidRPr="00A42D7C" w:rsidRDefault="00FA1400" w:rsidP="00A42D7C">
      <w:pPr>
        <w:autoSpaceDE w:val="0"/>
        <w:autoSpaceDN w:val="0"/>
        <w:adjustRightInd w:val="0"/>
        <w:spacing w:after="0" w:line="360" w:lineRule="auto"/>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20%: rehabilitation and construction of drinking water distribution networks.</w:t>
      </w:r>
    </w:p>
    <w:p w14:paraId="076D0801" w14:textId="4307822F" w:rsidR="00D160E3" w:rsidRPr="00A42D7C" w:rsidRDefault="00FA1400" w:rsidP="00A42D7C">
      <w:pPr>
        <w:autoSpaceDE w:val="0"/>
        <w:autoSpaceDN w:val="0"/>
        <w:adjustRightInd w:val="0"/>
        <w:spacing w:after="0" w:line="360" w:lineRule="auto"/>
        <w:rPr>
          <w:rFonts w:asciiTheme="majorBidi" w:eastAsia="Code2000" w:hAnsiTheme="majorBidi" w:cstheme="majorBidi"/>
          <w:kern w:val="0"/>
          <w:sz w:val="28"/>
          <w:szCs w:val="28"/>
        </w:rPr>
      </w:pPr>
      <w:r w:rsidRPr="00A42D7C">
        <w:rPr>
          <w:rFonts w:asciiTheme="majorBidi" w:eastAsia="Code2000" w:hAnsiTheme="majorBidi" w:cstheme="majorBidi"/>
          <w:kern w:val="0"/>
          <w:sz w:val="28"/>
          <w:szCs w:val="28"/>
        </w:rPr>
        <w:t>16%: various equipment operations.</w:t>
      </w:r>
    </w:p>
    <w:p w14:paraId="5C609801" w14:textId="1E77D72D" w:rsidR="00A2492F" w:rsidRDefault="00C20FDD" w:rsidP="00E86C8F">
      <w:pPr>
        <w:autoSpaceDE w:val="0"/>
        <w:autoSpaceDN w:val="0"/>
        <w:adjustRightInd w:val="0"/>
        <w:spacing w:after="0" w:line="360" w:lineRule="auto"/>
        <w:jc w:val="both"/>
        <w:rPr>
          <w:rFonts w:asciiTheme="majorBidi" w:eastAsia="Code2000" w:hAnsiTheme="majorBidi" w:cstheme="majorBidi"/>
          <w:kern w:val="0"/>
          <w:sz w:val="28"/>
          <w:szCs w:val="28"/>
        </w:rPr>
      </w:pPr>
      <w:r w:rsidRPr="00F9163E">
        <w:rPr>
          <w:rFonts w:asciiTheme="majorBidi" w:eastAsia="Code2000" w:hAnsiTheme="majorBidi" w:cstheme="majorBidi"/>
          <w:kern w:val="0"/>
          <w:sz w:val="28"/>
          <w:szCs w:val="28"/>
        </w:rPr>
        <w:t xml:space="preserve">The PMUs have only experienced limited success. Implemented to address </w:t>
      </w:r>
      <w:r w:rsidR="00E623A7" w:rsidRPr="00F9163E">
        <w:rPr>
          <w:rFonts w:asciiTheme="majorBidi" w:eastAsia="Code2000" w:hAnsiTheme="majorBidi" w:cstheme="majorBidi"/>
          <w:kern w:val="0"/>
          <w:sz w:val="28"/>
          <w:szCs w:val="28"/>
        </w:rPr>
        <w:t>a crisis</w:t>
      </w:r>
      <w:r w:rsidRPr="00F9163E">
        <w:rPr>
          <w:rFonts w:asciiTheme="majorBidi" w:eastAsia="Code2000" w:hAnsiTheme="majorBidi" w:cstheme="majorBidi"/>
          <w:kern w:val="0"/>
          <w:sz w:val="28"/>
          <w:szCs w:val="28"/>
        </w:rPr>
        <w:t>, they remain primarily a punctual economic program and are in no way designed to integrate into a comprehensive urban planning strategy.</w:t>
      </w:r>
    </w:p>
    <w:p w14:paraId="6E7922F5" w14:textId="77777777" w:rsidR="00542A1C" w:rsidRPr="00F9163E" w:rsidRDefault="00542A1C" w:rsidP="00E86C8F">
      <w:pPr>
        <w:autoSpaceDE w:val="0"/>
        <w:autoSpaceDN w:val="0"/>
        <w:adjustRightInd w:val="0"/>
        <w:spacing w:after="0" w:line="360" w:lineRule="auto"/>
        <w:jc w:val="both"/>
        <w:rPr>
          <w:rFonts w:asciiTheme="majorBidi" w:eastAsia="Code2000" w:hAnsiTheme="majorBidi" w:cstheme="majorBidi"/>
          <w:kern w:val="0"/>
          <w:sz w:val="28"/>
          <w:szCs w:val="28"/>
        </w:rPr>
      </w:pPr>
    </w:p>
    <w:p w14:paraId="7095B731" w14:textId="3C99AF18" w:rsidR="00357FDC" w:rsidRDefault="002270EC" w:rsidP="002270EC">
      <w:pPr>
        <w:autoSpaceDE w:val="0"/>
        <w:autoSpaceDN w:val="0"/>
        <w:adjustRightInd w:val="0"/>
        <w:spacing w:after="0" w:line="240" w:lineRule="auto"/>
        <w:rPr>
          <w:rFonts w:asciiTheme="majorBidi" w:eastAsia="Code2000" w:hAnsiTheme="majorBidi" w:cstheme="majorBidi"/>
          <w:b/>
          <w:bCs/>
          <w:kern w:val="0"/>
          <w:sz w:val="28"/>
          <w:szCs w:val="28"/>
        </w:rPr>
      </w:pPr>
      <w:r w:rsidRPr="00542A1C">
        <w:rPr>
          <w:rFonts w:asciiTheme="majorBidi" w:eastAsia="Code2000" w:hAnsiTheme="majorBidi" w:cstheme="majorBidi"/>
          <w:b/>
          <w:bCs/>
          <w:kern w:val="0"/>
          <w:sz w:val="28"/>
          <w:szCs w:val="28"/>
        </w:rPr>
        <w:t xml:space="preserve">Le Plan Communal de </w:t>
      </w:r>
      <w:r w:rsidR="00E86C8F" w:rsidRPr="00542A1C">
        <w:rPr>
          <w:rFonts w:asciiTheme="majorBidi" w:eastAsia="Code2000" w:hAnsiTheme="majorBidi" w:cstheme="majorBidi"/>
          <w:b/>
          <w:bCs/>
          <w:kern w:val="0"/>
          <w:sz w:val="28"/>
          <w:szCs w:val="28"/>
        </w:rPr>
        <w:t>D</w:t>
      </w:r>
      <w:r w:rsidRPr="00542A1C">
        <w:rPr>
          <w:rFonts w:asciiTheme="majorBidi" w:eastAsia="Code2000" w:hAnsiTheme="majorBidi" w:cstheme="majorBidi"/>
          <w:b/>
          <w:bCs/>
          <w:kern w:val="0"/>
          <w:sz w:val="28"/>
          <w:szCs w:val="28"/>
        </w:rPr>
        <w:t>evelopment</w:t>
      </w:r>
      <w:r w:rsidR="00E86C8F" w:rsidRPr="00542A1C">
        <w:rPr>
          <w:rFonts w:asciiTheme="majorBidi" w:eastAsia="Code2000" w:hAnsiTheme="majorBidi" w:cstheme="majorBidi"/>
          <w:b/>
          <w:bCs/>
          <w:kern w:val="0"/>
          <w:sz w:val="28"/>
          <w:szCs w:val="28"/>
        </w:rPr>
        <w:t xml:space="preserve"> (PCD</w:t>
      </w:r>
    </w:p>
    <w:p w14:paraId="5D1EBD2A" w14:textId="77777777" w:rsidR="0055097E" w:rsidRPr="0055097E" w:rsidRDefault="0055097E" w:rsidP="0055097E">
      <w:pPr>
        <w:rPr>
          <w:rFonts w:asciiTheme="majorBidi" w:hAnsiTheme="majorBidi" w:cstheme="majorBidi"/>
          <w:sz w:val="28"/>
          <w:szCs w:val="28"/>
        </w:rPr>
      </w:pPr>
      <w:r w:rsidRPr="0055097E">
        <w:rPr>
          <w:rFonts w:asciiTheme="majorBidi" w:hAnsiTheme="majorBidi" w:cstheme="majorBidi"/>
          <w:sz w:val="28"/>
          <w:szCs w:val="28"/>
        </w:rPr>
        <w:t>The Communal Development Plan (PCD)</w:t>
      </w:r>
    </w:p>
    <w:p w14:paraId="1B3F7A78" w14:textId="1A6E4661" w:rsidR="0055097E" w:rsidRPr="0055097E" w:rsidRDefault="0055097E" w:rsidP="0055097E">
      <w:pPr>
        <w:rPr>
          <w:rFonts w:asciiTheme="majorBidi" w:hAnsiTheme="majorBidi" w:cstheme="majorBidi"/>
          <w:sz w:val="28"/>
          <w:szCs w:val="28"/>
        </w:rPr>
      </w:pPr>
      <w:r w:rsidRPr="0055097E">
        <w:rPr>
          <w:rFonts w:asciiTheme="majorBidi" w:hAnsiTheme="majorBidi" w:cstheme="majorBidi"/>
          <w:sz w:val="28"/>
          <w:szCs w:val="28"/>
        </w:rPr>
        <w:t>Its role is at the local level, and it was launched during the first four-year plan. It is a renewable financial program each year. The PCD had the following objectives:</w:t>
      </w:r>
    </w:p>
    <w:p w14:paraId="6D4A1F30" w14:textId="77777777" w:rsidR="0055097E" w:rsidRPr="0055097E" w:rsidRDefault="0055097E" w:rsidP="0055097E">
      <w:pPr>
        <w:rPr>
          <w:rFonts w:asciiTheme="majorBidi" w:hAnsiTheme="majorBidi" w:cstheme="majorBidi"/>
          <w:sz w:val="28"/>
          <w:szCs w:val="28"/>
        </w:rPr>
      </w:pPr>
      <w:r w:rsidRPr="0055097E">
        <w:rPr>
          <w:rFonts w:asciiTheme="majorBidi" w:hAnsiTheme="majorBidi" w:cstheme="majorBidi"/>
          <w:sz w:val="28"/>
          <w:szCs w:val="28"/>
        </w:rPr>
        <w:t>Improvement of social facilities.</w:t>
      </w:r>
    </w:p>
    <w:p w14:paraId="4F9B6D39" w14:textId="77777777" w:rsidR="0055097E" w:rsidRPr="0055097E" w:rsidRDefault="0055097E" w:rsidP="0055097E">
      <w:pPr>
        <w:rPr>
          <w:rFonts w:asciiTheme="majorBidi" w:hAnsiTheme="majorBidi" w:cstheme="majorBidi"/>
          <w:sz w:val="28"/>
          <w:szCs w:val="28"/>
        </w:rPr>
      </w:pPr>
      <w:r w:rsidRPr="0055097E">
        <w:rPr>
          <w:rFonts w:asciiTheme="majorBidi" w:hAnsiTheme="majorBidi" w:cstheme="majorBidi"/>
          <w:sz w:val="28"/>
          <w:szCs w:val="28"/>
        </w:rPr>
        <w:t>Development of agriculture.</w:t>
      </w:r>
    </w:p>
    <w:p w14:paraId="18B9F60E" w14:textId="77777777" w:rsidR="0055097E" w:rsidRPr="0055097E" w:rsidRDefault="0055097E" w:rsidP="0055097E">
      <w:pPr>
        <w:rPr>
          <w:rFonts w:asciiTheme="majorBidi" w:hAnsiTheme="majorBidi" w:cstheme="majorBidi"/>
          <w:sz w:val="28"/>
          <w:szCs w:val="28"/>
        </w:rPr>
      </w:pPr>
      <w:r w:rsidRPr="0055097E">
        <w:rPr>
          <w:rFonts w:asciiTheme="majorBidi" w:hAnsiTheme="majorBidi" w:cstheme="majorBidi"/>
          <w:sz w:val="28"/>
          <w:szCs w:val="28"/>
        </w:rPr>
        <w:t>Development of industry.</w:t>
      </w:r>
    </w:p>
    <w:p w14:paraId="249ACEA1" w14:textId="2F4F038E" w:rsidR="0079270E" w:rsidRDefault="0055097E" w:rsidP="0087134B">
      <w:pPr>
        <w:jc w:val="both"/>
        <w:rPr>
          <w:rFonts w:asciiTheme="majorBidi" w:hAnsiTheme="majorBidi" w:cstheme="majorBidi"/>
          <w:sz w:val="28"/>
          <w:szCs w:val="28"/>
        </w:rPr>
      </w:pPr>
      <w:r w:rsidRPr="0055097E">
        <w:rPr>
          <w:rFonts w:asciiTheme="majorBidi" w:hAnsiTheme="majorBidi" w:cstheme="majorBidi"/>
          <w:sz w:val="28"/>
          <w:szCs w:val="28"/>
        </w:rPr>
        <w:t xml:space="preserve">Each Communal Popular Assembly (APC) has its own development plan that manages the budget for these projects. APCs </w:t>
      </w:r>
      <w:r w:rsidR="00FE683C" w:rsidRPr="0055097E">
        <w:rPr>
          <w:rFonts w:asciiTheme="majorBidi" w:hAnsiTheme="majorBidi" w:cstheme="majorBidi"/>
          <w:sz w:val="28"/>
          <w:szCs w:val="28"/>
        </w:rPr>
        <w:t>are not involved</w:t>
      </w:r>
      <w:r w:rsidRPr="0055097E">
        <w:rPr>
          <w:rFonts w:asciiTheme="majorBidi" w:hAnsiTheme="majorBidi" w:cstheme="majorBidi"/>
          <w:sz w:val="28"/>
          <w:szCs w:val="28"/>
        </w:rPr>
        <w:t xml:space="preserve"> in the financing of large-scale national industrial projects.</w:t>
      </w:r>
    </w:p>
    <w:p w14:paraId="1D29B486" w14:textId="32BC3572" w:rsidR="009C0E66" w:rsidRDefault="009C0E66" w:rsidP="009C0E66">
      <w:pPr>
        <w:rPr>
          <w:rFonts w:asciiTheme="majorBidi" w:hAnsiTheme="majorBidi" w:cstheme="majorBidi"/>
          <w:b/>
          <w:bCs/>
          <w:sz w:val="28"/>
          <w:szCs w:val="28"/>
        </w:rPr>
      </w:pPr>
      <w:r w:rsidRPr="00A839D3">
        <w:rPr>
          <w:rFonts w:asciiTheme="majorBidi" w:hAnsiTheme="majorBidi" w:cstheme="majorBidi"/>
          <w:b/>
          <w:bCs/>
          <w:sz w:val="28"/>
          <w:szCs w:val="28"/>
        </w:rPr>
        <w:t xml:space="preserve">Le plan </w:t>
      </w:r>
      <w:proofErr w:type="spellStart"/>
      <w:r w:rsidRPr="00A839D3">
        <w:rPr>
          <w:rFonts w:asciiTheme="majorBidi" w:hAnsiTheme="majorBidi" w:cstheme="majorBidi"/>
          <w:b/>
          <w:bCs/>
          <w:sz w:val="28"/>
          <w:szCs w:val="28"/>
        </w:rPr>
        <w:t>d’urbanis</w:t>
      </w:r>
      <w:r w:rsidR="006F3C75" w:rsidRPr="00A839D3">
        <w:rPr>
          <w:rFonts w:asciiTheme="majorBidi" w:hAnsiTheme="majorBidi" w:cstheme="majorBidi"/>
          <w:b/>
          <w:bCs/>
          <w:sz w:val="28"/>
          <w:szCs w:val="28"/>
        </w:rPr>
        <w:t>m</w:t>
      </w:r>
      <w:r w:rsidRPr="00A839D3">
        <w:rPr>
          <w:rFonts w:asciiTheme="majorBidi" w:hAnsiTheme="majorBidi" w:cstheme="majorBidi"/>
          <w:b/>
          <w:bCs/>
          <w:sz w:val="28"/>
          <w:szCs w:val="28"/>
        </w:rPr>
        <w:t>e</w:t>
      </w:r>
      <w:proofErr w:type="spellEnd"/>
      <w:r w:rsidRPr="00A839D3">
        <w:rPr>
          <w:rFonts w:asciiTheme="majorBidi" w:hAnsiTheme="majorBidi" w:cstheme="majorBidi"/>
          <w:b/>
          <w:bCs/>
          <w:sz w:val="28"/>
          <w:szCs w:val="28"/>
        </w:rPr>
        <w:t xml:space="preserve"> </w:t>
      </w:r>
      <w:proofErr w:type="spellStart"/>
      <w:r w:rsidRPr="00A839D3">
        <w:rPr>
          <w:rFonts w:asciiTheme="majorBidi" w:hAnsiTheme="majorBidi" w:cstheme="majorBidi"/>
          <w:b/>
          <w:bCs/>
          <w:sz w:val="28"/>
          <w:szCs w:val="28"/>
        </w:rPr>
        <w:t>provisoire</w:t>
      </w:r>
      <w:proofErr w:type="spellEnd"/>
      <w:r w:rsidRPr="00A839D3">
        <w:rPr>
          <w:rFonts w:asciiTheme="majorBidi" w:hAnsiTheme="majorBidi" w:cstheme="majorBidi"/>
          <w:b/>
          <w:bCs/>
          <w:sz w:val="28"/>
          <w:szCs w:val="28"/>
        </w:rPr>
        <w:t xml:space="preserve"> </w:t>
      </w:r>
      <w:r w:rsidR="00A839D3">
        <w:rPr>
          <w:rFonts w:asciiTheme="majorBidi" w:hAnsiTheme="majorBidi" w:cstheme="majorBidi"/>
          <w:b/>
          <w:bCs/>
          <w:sz w:val="28"/>
          <w:szCs w:val="28"/>
        </w:rPr>
        <w:t>(PUP)</w:t>
      </w:r>
    </w:p>
    <w:p w14:paraId="17971B29" w14:textId="41C081FD" w:rsidR="00A3764A" w:rsidRPr="00F00E75" w:rsidRDefault="00F00E75" w:rsidP="009C24CC">
      <w:pPr>
        <w:spacing w:line="360" w:lineRule="auto"/>
        <w:jc w:val="both"/>
        <w:rPr>
          <w:rFonts w:asciiTheme="majorBidi" w:hAnsiTheme="majorBidi" w:cstheme="majorBidi"/>
          <w:sz w:val="28"/>
          <w:szCs w:val="28"/>
        </w:rPr>
      </w:pPr>
      <w:r w:rsidRPr="00F00E75">
        <w:rPr>
          <w:rFonts w:asciiTheme="majorBidi" w:hAnsiTheme="majorBidi" w:cstheme="majorBidi"/>
          <w:color w:val="0D0D0D"/>
          <w:sz w:val="28"/>
          <w:szCs w:val="28"/>
          <w:shd w:val="clear" w:color="auto" w:fill="FFFFFF"/>
        </w:rPr>
        <w:t>The provisional urban development plan is a plan that concerns localities that have not benefited from the master urban development plan. The plan is promulgated through municipal law and applies to small urban communities. The PUP shares the same perspectives and objectives as the master urban development plan (PUD), and the main difference lies in the reduced time for the development and local approval of the PUP compared to the ministerial approval required for the PUD.</w:t>
      </w:r>
    </w:p>
    <w:sectPr w:rsidR="00A3764A" w:rsidRPr="00F00E75" w:rsidSect="00E453C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44F9" w14:textId="77777777" w:rsidR="00E453CC" w:rsidRDefault="00E453CC" w:rsidP="0064658F">
      <w:pPr>
        <w:spacing w:after="0" w:line="240" w:lineRule="auto"/>
      </w:pPr>
      <w:r>
        <w:separator/>
      </w:r>
    </w:p>
  </w:endnote>
  <w:endnote w:type="continuationSeparator" w:id="0">
    <w:p w14:paraId="4968E3C4" w14:textId="77777777" w:rsidR="00E453CC" w:rsidRDefault="00E453CC" w:rsidP="006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de20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41130"/>
      <w:docPartObj>
        <w:docPartGallery w:val="Page Numbers (Bottom of Page)"/>
        <w:docPartUnique/>
      </w:docPartObj>
    </w:sdtPr>
    <w:sdtEndPr>
      <w:rPr>
        <w:noProof/>
      </w:rPr>
    </w:sdtEndPr>
    <w:sdtContent>
      <w:p w14:paraId="7A4472F0" w14:textId="42A21545" w:rsidR="0064658F" w:rsidRDefault="00646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49203" w14:textId="77777777" w:rsidR="0064658F" w:rsidRDefault="0064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BAD1" w14:textId="77777777" w:rsidR="00E453CC" w:rsidRDefault="00E453CC" w:rsidP="0064658F">
      <w:pPr>
        <w:spacing w:after="0" w:line="240" w:lineRule="auto"/>
      </w:pPr>
      <w:r>
        <w:separator/>
      </w:r>
    </w:p>
  </w:footnote>
  <w:footnote w:type="continuationSeparator" w:id="0">
    <w:p w14:paraId="127FD5ED" w14:textId="77777777" w:rsidR="00E453CC" w:rsidRDefault="00E453CC" w:rsidP="00646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F93"/>
    <w:multiLevelType w:val="multilevel"/>
    <w:tmpl w:val="CD84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4B7146"/>
    <w:multiLevelType w:val="hybridMultilevel"/>
    <w:tmpl w:val="A844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533768">
    <w:abstractNumId w:val="1"/>
  </w:num>
  <w:num w:numId="2" w16cid:durableId="80893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6B"/>
    <w:rsid w:val="00007666"/>
    <w:rsid w:val="00057108"/>
    <w:rsid w:val="000748BC"/>
    <w:rsid w:val="000D65B2"/>
    <w:rsid w:val="000E6B40"/>
    <w:rsid w:val="000F64B1"/>
    <w:rsid w:val="00145699"/>
    <w:rsid w:val="00163DD9"/>
    <w:rsid w:val="00165084"/>
    <w:rsid w:val="00184E1C"/>
    <w:rsid w:val="00197A60"/>
    <w:rsid w:val="001A1557"/>
    <w:rsid w:val="001A6533"/>
    <w:rsid w:val="002270EC"/>
    <w:rsid w:val="00243F6E"/>
    <w:rsid w:val="00256939"/>
    <w:rsid w:val="00281D7E"/>
    <w:rsid w:val="002E6DCC"/>
    <w:rsid w:val="003418F2"/>
    <w:rsid w:val="00357FDC"/>
    <w:rsid w:val="00371DBB"/>
    <w:rsid w:val="003C3865"/>
    <w:rsid w:val="003E5940"/>
    <w:rsid w:val="003E6057"/>
    <w:rsid w:val="00404743"/>
    <w:rsid w:val="00421C27"/>
    <w:rsid w:val="00454E9C"/>
    <w:rsid w:val="00477634"/>
    <w:rsid w:val="00477E81"/>
    <w:rsid w:val="00486727"/>
    <w:rsid w:val="004930B4"/>
    <w:rsid w:val="00542A1C"/>
    <w:rsid w:val="0055097E"/>
    <w:rsid w:val="0055477B"/>
    <w:rsid w:val="0057035D"/>
    <w:rsid w:val="005C259E"/>
    <w:rsid w:val="005C50EF"/>
    <w:rsid w:val="005D221C"/>
    <w:rsid w:val="00602977"/>
    <w:rsid w:val="0064658F"/>
    <w:rsid w:val="006F3C75"/>
    <w:rsid w:val="006F496B"/>
    <w:rsid w:val="00705230"/>
    <w:rsid w:val="00712477"/>
    <w:rsid w:val="00726908"/>
    <w:rsid w:val="007614DE"/>
    <w:rsid w:val="0079270E"/>
    <w:rsid w:val="00796C41"/>
    <w:rsid w:val="0081550E"/>
    <w:rsid w:val="0083795F"/>
    <w:rsid w:val="00837C7D"/>
    <w:rsid w:val="00845122"/>
    <w:rsid w:val="008453C7"/>
    <w:rsid w:val="00870D59"/>
    <w:rsid w:val="0087134B"/>
    <w:rsid w:val="0088285C"/>
    <w:rsid w:val="008A2FB9"/>
    <w:rsid w:val="008E2AE4"/>
    <w:rsid w:val="009104D2"/>
    <w:rsid w:val="00916D27"/>
    <w:rsid w:val="0094595A"/>
    <w:rsid w:val="009533D4"/>
    <w:rsid w:val="00971B7D"/>
    <w:rsid w:val="00997C5E"/>
    <w:rsid w:val="009B5B06"/>
    <w:rsid w:val="009C0E66"/>
    <w:rsid w:val="009C24CC"/>
    <w:rsid w:val="009F1F54"/>
    <w:rsid w:val="00A2492F"/>
    <w:rsid w:val="00A3764A"/>
    <w:rsid w:val="00A42402"/>
    <w:rsid w:val="00A42D7C"/>
    <w:rsid w:val="00A65686"/>
    <w:rsid w:val="00A839D3"/>
    <w:rsid w:val="00A87DDA"/>
    <w:rsid w:val="00AB242C"/>
    <w:rsid w:val="00B07C6C"/>
    <w:rsid w:val="00B1342F"/>
    <w:rsid w:val="00B226DD"/>
    <w:rsid w:val="00B25A19"/>
    <w:rsid w:val="00B30991"/>
    <w:rsid w:val="00B32D8A"/>
    <w:rsid w:val="00B6242F"/>
    <w:rsid w:val="00B75727"/>
    <w:rsid w:val="00B757A8"/>
    <w:rsid w:val="00BA364D"/>
    <w:rsid w:val="00C11E64"/>
    <w:rsid w:val="00C20FDD"/>
    <w:rsid w:val="00C4237E"/>
    <w:rsid w:val="00C631C8"/>
    <w:rsid w:val="00C8010F"/>
    <w:rsid w:val="00CB083C"/>
    <w:rsid w:val="00CB2229"/>
    <w:rsid w:val="00CC299A"/>
    <w:rsid w:val="00CC3874"/>
    <w:rsid w:val="00CC5A98"/>
    <w:rsid w:val="00CD3AAA"/>
    <w:rsid w:val="00CD616E"/>
    <w:rsid w:val="00CD6AD4"/>
    <w:rsid w:val="00CD772E"/>
    <w:rsid w:val="00D160E3"/>
    <w:rsid w:val="00D32DF5"/>
    <w:rsid w:val="00D55377"/>
    <w:rsid w:val="00D562EF"/>
    <w:rsid w:val="00DA2163"/>
    <w:rsid w:val="00DA3839"/>
    <w:rsid w:val="00DC45EB"/>
    <w:rsid w:val="00DD10AD"/>
    <w:rsid w:val="00DF7DEE"/>
    <w:rsid w:val="00E00812"/>
    <w:rsid w:val="00E04519"/>
    <w:rsid w:val="00E3409F"/>
    <w:rsid w:val="00E42100"/>
    <w:rsid w:val="00E453CC"/>
    <w:rsid w:val="00E557D9"/>
    <w:rsid w:val="00E623A7"/>
    <w:rsid w:val="00E86C8F"/>
    <w:rsid w:val="00E96640"/>
    <w:rsid w:val="00F00E75"/>
    <w:rsid w:val="00F02224"/>
    <w:rsid w:val="00F04DF3"/>
    <w:rsid w:val="00F053B4"/>
    <w:rsid w:val="00F13E48"/>
    <w:rsid w:val="00F37E86"/>
    <w:rsid w:val="00F56572"/>
    <w:rsid w:val="00F64C76"/>
    <w:rsid w:val="00F9043C"/>
    <w:rsid w:val="00F9163E"/>
    <w:rsid w:val="00FA1400"/>
    <w:rsid w:val="00FC1290"/>
    <w:rsid w:val="00FD6E2C"/>
    <w:rsid w:val="00FE683C"/>
    <w:rsid w:val="00FF2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320"/>
  <w15:chartTrackingRefBased/>
  <w15:docId w15:val="{C23C97C1-2D22-4EDD-903B-73E5604B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DDA"/>
  </w:style>
  <w:style w:type="paragraph" w:styleId="Heading1">
    <w:name w:val="heading 1"/>
    <w:basedOn w:val="Normal"/>
    <w:next w:val="Normal"/>
    <w:link w:val="Heading1Char"/>
    <w:uiPriority w:val="9"/>
    <w:qFormat/>
    <w:rsid w:val="006F4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9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9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9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9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9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9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9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9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9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96B"/>
    <w:rPr>
      <w:rFonts w:eastAsiaTheme="majorEastAsia" w:cstheme="majorBidi"/>
      <w:color w:val="272727" w:themeColor="text1" w:themeTint="D8"/>
    </w:rPr>
  </w:style>
  <w:style w:type="paragraph" w:styleId="Title">
    <w:name w:val="Title"/>
    <w:basedOn w:val="Normal"/>
    <w:next w:val="Normal"/>
    <w:link w:val="TitleChar"/>
    <w:uiPriority w:val="10"/>
    <w:qFormat/>
    <w:rsid w:val="006F4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9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96B"/>
    <w:pPr>
      <w:spacing w:before="160"/>
      <w:jc w:val="center"/>
    </w:pPr>
    <w:rPr>
      <w:i/>
      <w:iCs/>
      <w:color w:val="404040" w:themeColor="text1" w:themeTint="BF"/>
    </w:rPr>
  </w:style>
  <w:style w:type="character" w:customStyle="1" w:styleId="QuoteChar">
    <w:name w:val="Quote Char"/>
    <w:basedOn w:val="DefaultParagraphFont"/>
    <w:link w:val="Quote"/>
    <w:uiPriority w:val="29"/>
    <w:rsid w:val="006F496B"/>
    <w:rPr>
      <w:i/>
      <w:iCs/>
      <w:color w:val="404040" w:themeColor="text1" w:themeTint="BF"/>
    </w:rPr>
  </w:style>
  <w:style w:type="paragraph" w:styleId="ListParagraph">
    <w:name w:val="List Paragraph"/>
    <w:basedOn w:val="Normal"/>
    <w:uiPriority w:val="34"/>
    <w:qFormat/>
    <w:rsid w:val="006F496B"/>
    <w:pPr>
      <w:ind w:left="720"/>
      <w:contextualSpacing/>
    </w:pPr>
  </w:style>
  <w:style w:type="character" w:styleId="IntenseEmphasis">
    <w:name w:val="Intense Emphasis"/>
    <w:basedOn w:val="DefaultParagraphFont"/>
    <w:uiPriority w:val="21"/>
    <w:qFormat/>
    <w:rsid w:val="006F496B"/>
    <w:rPr>
      <w:i/>
      <w:iCs/>
      <w:color w:val="0F4761" w:themeColor="accent1" w:themeShade="BF"/>
    </w:rPr>
  </w:style>
  <w:style w:type="paragraph" w:styleId="IntenseQuote">
    <w:name w:val="Intense Quote"/>
    <w:basedOn w:val="Normal"/>
    <w:next w:val="Normal"/>
    <w:link w:val="IntenseQuoteChar"/>
    <w:uiPriority w:val="30"/>
    <w:qFormat/>
    <w:rsid w:val="006F4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96B"/>
    <w:rPr>
      <w:i/>
      <w:iCs/>
      <w:color w:val="0F4761" w:themeColor="accent1" w:themeShade="BF"/>
    </w:rPr>
  </w:style>
  <w:style w:type="character" w:styleId="IntenseReference">
    <w:name w:val="Intense Reference"/>
    <w:basedOn w:val="DefaultParagraphFont"/>
    <w:uiPriority w:val="32"/>
    <w:qFormat/>
    <w:rsid w:val="006F496B"/>
    <w:rPr>
      <w:b/>
      <w:bCs/>
      <w:smallCaps/>
      <w:color w:val="0F4761" w:themeColor="accent1" w:themeShade="BF"/>
      <w:spacing w:val="5"/>
    </w:rPr>
  </w:style>
  <w:style w:type="paragraph" w:styleId="NormalWeb">
    <w:name w:val="Normal (Web)"/>
    <w:basedOn w:val="Normal"/>
    <w:uiPriority w:val="99"/>
    <w:semiHidden/>
    <w:unhideWhenUsed/>
    <w:rsid w:val="00FF2664"/>
    <w:rPr>
      <w:rFonts w:ascii="Times New Roman" w:hAnsi="Times New Roman" w:cs="Times New Roman"/>
      <w:sz w:val="24"/>
      <w:szCs w:val="24"/>
    </w:rPr>
  </w:style>
  <w:style w:type="paragraph" w:styleId="Header">
    <w:name w:val="header"/>
    <w:basedOn w:val="Normal"/>
    <w:link w:val="HeaderChar"/>
    <w:uiPriority w:val="99"/>
    <w:unhideWhenUsed/>
    <w:rsid w:val="0064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58F"/>
  </w:style>
  <w:style w:type="paragraph" w:styleId="Footer">
    <w:name w:val="footer"/>
    <w:basedOn w:val="Normal"/>
    <w:link w:val="FooterChar"/>
    <w:uiPriority w:val="99"/>
    <w:unhideWhenUsed/>
    <w:rsid w:val="00646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58F"/>
  </w:style>
  <w:style w:type="character" w:customStyle="1" w:styleId="a">
    <w:name w:val="a"/>
    <w:basedOn w:val="DefaultParagraphFont"/>
    <w:rsid w:val="0079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74637">
      <w:bodyDiv w:val="1"/>
      <w:marLeft w:val="0"/>
      <w:marRight w:val="0"/>
      <w:marTop w:val="0"/>
      <w:marBottom w:val="0"/>
      <w:divBdr>
        <w:top w:val="none" w:sz="0" w:space="0" w:color="auto"/>
        <w:left w:val="none" w:sz="0" w:space="0" w:color="auto"/>
        <w:bottom w:val="none" w:sz="0" w:space="0" w:color="auto"/>
        <w:right w:val="none" w:sz="0" w:space="0" w:color="auto"/>
      </w:divBdr>
    </w:div>
    <w:div w:id="839079489">
      <w:bodyDiv w:val="1"/>
      <w:marLeft w:val="0"/>
      <w:marRight w:val="0"/>
      <w:marTop w:val="0"/>
      <w:marBottom w:val="0"/>
      <w:divBdr>
        <w:top w:val="none" w:sz="0" w:space="0" w:color="auto"/>
        <w:left w:val="none" w:sz="0" w:space="0" w:color="auto"/>
        <w:bottom w:val="none" w:sz="0" w:space="0" w:color="auto"/>
        <w:right w:val="none" w:sz="0" w:space="0" w:color="auto"/>
      </w:divBdr>
      <w:divsChild>
        <w:div w:id="1877236421">
          <w:marLeft w:val="0"/>
          <w:marRight w:val="0"/>
          <w:marTop w:val="0"/>
          <w:marBottom w:val="0"/>
          <w:divBdr>
            <w:top w:val="single" w:sz="2" w:space="0" w:color="E3E3E3"/>
            <w:left w:val="single" w:sz="2" w:space="0" w:color="E3E3E3"/>
            <w:bottom w:val="single" w:sz="2" w:space="0" w:color="E3E3E3"/>
            <w:right w:val="single" w:sz="2" w:space="0" w:color="E3E3E3"/>
          </w:divBdr>
          <w:divsChild>
            <w:div w:id="2105611825">
              <w:marLeft w:val="0"/>
              <w:marRight w:val="0"/>
              <w:marTop w:val="0"/>
              <w:marBottom w:val="0"/>
              <w:divBdr>
                <w:top w:val="single" w:sz="2" w:space="0" w:color="E3E3E3"/>
                <w:left w:val="single" w:sz="2" w:space="0" w:color="E3E3E3"/>
                <w:bottom w:val="single" w:sz="2" w:space="0" w:color="E3E3E3"/>
                <w:right w:val="single" w:sz="2" w:space="0" w:color="E3E3E3"/>
              </w:divBdr>
              <w:divsChild>
                <w:div w:id="298149398">
                  <w:marLeft w:val="0"/>
                  <w:marRight w:val="0"/>
                  <w:marTop w:val="0"/>
                  <w:marBottom w:val="0"/>
                  <w:divBdr>
                    <w:top w:val="single" w:sz="2" w:space="0" w:color="E3E3E3"/>
                    <w:left w:val="single" w:sz="2" w:space="0" w:color="E3E3E3"/>
                    <w:bottom w:val="single" w:sz="2" w:space="0" w:color="E3E3E3"/>
                    <w:right w:val="single" w:sz="2" w:space="0" w:color="E3E3E3"/>
                  </w:divBdr>
                  <w:divsChild>
                    <w:div w:id="754742030">
                      <w:marLeft w:val="0"/>
                      <w:marRight w:val="0"/>
                      <w:marTop w:val="0"/>
                      <w:marBottom w:val="0"/>
                      <w:divBdr>
                        <w:top w:val="single" w:sz="2" w:space="0" w:color="E3E3E3"/>
                        <w:left w:val="single" w:sz="2" w:space="0" w:color="E3E3E3"/>
                        <w:bottom w:val="single" w:sz="2" w:space="0" w:color="E3E3E3"/>
                        <w:right w:val="single" w:sz="2" w:space="0" w:color="E3E3E3"/>
                      </w:divBdr>
                      <w:divsChild>
                        <w:div w:id="663169919">
                          <w:marLeft w:val="0"/>
                          <w:marRight w:val="0"/>
                          <w:marTop w:val="0"/>
                          <w:marBottom w:val="0"/>
                          <w:divBdr>
                            <w:top w:val="single" w:sz="2" w:space="0" w:color="E3E3E3"/>
                            <w:left w:val="single" w:sz="2" w:space="0" w:color="E3E3E3"/>
                            <w:bottom w:val="single" w:sz="2" w:space="0" w:color="E3E3E3"/>
                            <w:right w:val="single" w:sz="2" w:space="0" w:color="E3E3E3"/>
                          </w:divBdr>
                          <w:divsChild>
                            <w:div w:id="759642587">
                              <w:marLeft w:val="0"/>
                              <w:marRight w:val="0"/>
                              <w:marTop w:val="100"/>
                              <w:marBottom w:val="100"/>
                              <w:divBdr>
                                <w:top w:val="single" w:sz="2" w:space="0" w:color="E3E3E3"/>
                                <w:left w:val="single" w:sz="2" w:space="0" w:color="E3E3E3"/>
                                <w:bottom w:val="single" w:sz="2" w:space="0" w:color="E3E3E3"/>
                                <w:right w:val="single" w:sz="2" w:space="0" w:color="E3E3E3"/>
                              </w:divBdr>
                              <w:divsChild>
                                <w:div w:id="90124342">
                                  <w:marLeft w:val="0"/>
                                  <w:marRight w:val="0"/>
                                  <w:marTop w:val="0"/>
                                  <w:marBottom w:val="0"/>
                                  <w:divBdr>
                                    <w:top w:val="single" w:sz="2" w:space="0" w:color="E3E3E3"/>
                                    <w:left w:val="single" w:sz="2" w:space="0" w:color="E3E3E3"/>
                                    <w:bottom w:val="single" w:sz="2" w:space="0" w:color="E3E3E3"/>
                                    <w:right w:val="single" w:sz="2" w:space="0" w:color="E3E3E3"/>
                                  </w:divBdr>
                                  <w:divsChild>
                                    <w:div w:id="930505034">
                                      <w:marLeft w:val="0"/>
                                      <w:marRight w:val="0"/>
                                      <w:marTop w:val="0"/>
                                      <w:marBottom w:val="0"/>
                                      <w:divBdr>
                                        <w:top w:val="single" w:sz="2" w:space="0" w:color="E3E3E3"/>
                                        <w:left w:val="single" w:sz="2" w:space="0" w:color="E3E3E3"/>
                                        <w:bottom w:val="single" w:sz="2" w:space="0" w:color="E3E3E3"/>
                                        <w:right w:val="single" w:sz="2" w:space="0" w:color="E3E3E3"/>
                                      </w:divBdr>
                                      <w:divsChild>
                                        <w:div w:id="1885170750">
                                          <w:marLeft w:val="0"/>
                                          <w:marRight w:val="0"/>
                                          <w:marTop w:val="0"/>
                                          <w:marBottom w:val="0"/>
                                          <w:divBdr>
                                            <w:top w:val="single" w:sz="2" w:space="0" w:color="E3E3E3"/>
                                            <w:left w:val="single" w:sz="2" w:space="0" w:color="E3E3E3"/>
                                            <w:bottom w:val="single" w:sz="2" w:space="0" w:color="E3E3E3"/>
                                            <w:right w:val="single" w:sz="2" w:space="0" w:color="E3E3E3"/>
                                          </w:divBdr>
                                          <w:divsChild>
                                            <w:div w:id="1328705557">
                                              <w:marLeft w:val="0"/>
                                              <w:marRight w:val="0"/>
                                              <w:marTop w:val="0"/>
                                              <w:marBottom w:val="0"/>
                                              <w:divBdr>
                                                <w:top w:val="single" w:sz="2" w:space="0" w:color="E3E3E3"/>
                                                <w:left w:val="single" w:sz="2" w:space="0" w:color="E3E3E3"/>
                                                <w:bottom w:val="single" w:sz="2" w:space="0" w:color="E3E3E3"/>
                                                <w:right w:val="single" w:sz="2" w:space="0" w:color="E3E3E3"/>
                                              </w:divBdr>
                                              <w:divsChild>
                                                <w:div w:id="146485674">
                                                  <w:marLeft w:val="0"/>
                                                  <w:marRight w:val="0"/>
                                                  <w:marTop w:val="0"/>
                                                  <w:marBottom w:val="0"/>
                                                  <w:divBdr>
                                                    <w:top w:val="single" w:sz="2" w:space="0" w:color="E3E3E3"/>
                                                    <w:left w:val="single" w:sz="2" w:space="0" w:color="E3E3E3"/>
                                                    <w:bottom w:val="single" w:sz="2" w:space="0" w:color="E3E3E3"/>
                                                    <w:right w:val="single" w:sz="2" w:space="0" w:color="E3E3E3"/>
                                                  </w:divBdr>
                                                  <w:divsChild>
                                                    <w:div w:id="381253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83511108">
          <w:marLeft w:val="0"/>
          <w:marRight w:val="0"/>
          <w:marTop w:val="0"/>
          <w:marBottom w:val="0"/>
          <w:divBdr>
            <w:top w:val="none" w:sz="0" w:space="0" w:color="auto"/>
            <w:left w:val="none" w:sz="0" w:space="0" w:color="auto"/>
            <w:bottom w:val="none" w:sz="0" w:space="0" w:color="auto"/>
            <w:right w:val="none" w:sz="0" w:space="0" w:color="auto"/>
          </w:divBdr>
        </w:div>
      </w:divsChild>
    </w:div>
    <w:div w:id="1373650916">
      <w:bodyDiv w:val="1"/>
      <w:marLeft w:val="0"/>
      <w:marRight w:val="0"/>
      <w:marTop w:val="0"/>
      <w:marBottom w:val="0"/>
      <w:divBdr>
        <w:top w:val="none" w:sz="0" w:space="0" w:color="auto"/>
        <w:left w:val="none" w:sz="0" w:space="0" w:color="auto"/>
        <w:bottom w:val="none" w:sz="0" w:space="0" w:color="auto"/>
        <w:right w:val="none" w:sz="0" w:space="0" w:color="auto"/>
      </w:divBdr>
    </w:div>
    <w:div w:id="1736660340">
      <w:bodyDiv w:val="1"/>
      <w:marLeft w:val="0"/>
      <w:marRight w:val="0"/>
      <w:marTop w:val="0"/>
      <w:marBottom w:val="0"/>
      <w:divBdr>
        <w:top w:val="none" w:sz="0" w:space="0" w:color="auto"/>
        <w:left w:val="none" w:sz="0" w:space="0" w:color="auto"/>
        <w:bottom w:val="none" w:sz="0" w:space="0" w:color="auto"/>
        <w:right w:val="none" w:sz="0" w:space="0" w:color="auto"/>
      </w:divBdr>
      <w:divsChild>
        <w:div w:id="2064134725">
          <w:marLeft w:val="0"/>
          <w:marRight w:val="0"/>
          <w:marTop w:val="0"/>
          <w:marBottom w:val="0"/>
          <w:divBdr>
            <w:top w:val="single" w:sz="2" w:space="0" w:color="E3E3E3"/>
            <w:left w:val="single" w:sz="2" w:space="0" w:color="E3E3E3"/>
            <w:bottom w:val="single" w:sz="2" w:space="0" w:color="E3E3E3"/>
            <w:right w:val="single" w:sz="2" w:space="0" w:color="E3E3E3"/>
          </w:divBdr>
          <w:divsChild>
            <w:div w:id="1978339856">
              <w:marLeft w:val="0"/>
              <w:marRight w:val="0"/>
              <w:marTop w:val="0"/>
              <w:marBottom w:val="0"/>
              <w:divBdr>
                <w:top w:val="single" w:sz="2" w:space="0" w:color="E3E3E3"/>
                <w:left w:val="single" w:sz="2" w:space="0" w:color="E3E3E3"/>
                <w:bottom w:val="single" w:sz="2" w:space="0" w:color="E3E3E3"/>
                <w:right w:val="single" w:sz="2" w:space="0" w:color="E3E3E3"/>
              </w:divBdr>
              <w:divsChild>
                <w:div w:id="1899584631">
                  <w:marLeft w:val="0"/>
                  <w:marRight w:val="0"/>
                  <w:marTop w:val="0"/>
                  <w:marBottom w:val="0"/>
                  <w:divBdr>
                    <w:top w:val="single" w:sz="2" w:space="0" w:color="E3E3E3"/>
                    <w:left w:val="single" w:sz="2" w:space="0" w:color="E3E3E3"/>
                    <w:bottom w:val="single" w:sz="2" w:space="0" w:color="E3E3E3"/>
                    <w:right w:val="single" w:sz="2" w:space="0" w:color="E3E3E3"/>
                  </w:divBdr>
                  <w:divsChild>
                    <w:div w:id="925111834">
                      <w:marLeft w:val="0"/>
                      <w:marRight w:val="0"/>
                      <w:marTop w:val="0"/>
                      <w:marBottom w:val="0"/>
                      <w:divBdr>
                        <w:top w:val="single" w:sz="2" w:space="0" w:color="E3E3E3"/>
                        <w:left w:val="single" w:sz="2" w:space="0" w:color="E3E3E3"/>
                        <w:bottom w:val="single" w:sz="2" w:space="0" w:color="E3E3E3"/>
                        <w:right w:val="single" w:sz="2" w:space="0" w:color="E3E3E3"/>
                      </w:divBdr>
                      <w:divsChild>
                        <w:div w:id="1275088446">
                          <w:marLeft w:val="0"/>
                          <w:marRight w:val="0"/>
                          <w:marTop w:val="0"/>
                          <w:marBottom w:val="0"/>
                          <w:divBdr>
                            <w:top w:val="single" w:sz="2" w:space="0" w:color="E3E3E3"/>
                            <w:left w:val="single" w:sz="2" w:space="0" w:color="E3E3E3"/>
                            <w:bottom w:val="single" w:sz="2" w:space="0" w:color="E3E3E3"/>
                            <w:right w:val="single" w:sz="2" w:space="0" w:color="E3E3E3"/>
                          </w:divBdr>
                          <w:divsChild>
                            <w:div w:id="272371004">
                              <w:marLeft w:val="0"/>
                              <w:marRight w:val="0"/>
                              <w:marTop w:val="100"/>
                              <w:marBottom w:val="100"/>
                              <w:divBdr>
                                <w:top w:val="single" w:sz="2" w:space="0" w:color="E3E3E3"/>
                                <w:left w:val="single" w:sz="2" w:space="0" w:color="E3E3E3"/>
                                <w:bottom w:val="single" w:sz="2" w:space="0" w:color="E3E3E3"/>
                                <w:right w:val="single" w:sz="2" w:space="0" w:color="E3E3E3"/>
                              </w:divBdr>
                              <w:divsChild>
                                <w:div w:id="196165967">
                                  <w:marLeft w:val="0"/>
                                  <w:marRight w:val="0"/>
                                  <w:marTop w:val="0"/>
                                  <w:marBottom w:val="0"/>
                                  <w:divBdr>
                                    <w:top w:val="single" w:sz="2" w:space="0" w:color="E3E3E3"/>
                                    <w:left w:val="single" w:sz="2" w:space="0" w:color="E3E3E3"/>
                                    <w:bottom w:val="single" w:sz="2" w:space="0" w:color="E3E3E3"/>
                                    <w:right w:val="single" w:sz="2" w:space="0" w:color="E3E3E3"/>
                                  </w:divBdr>
                                  <w:divsChild>
                                    <w:div w:id="2034063697">
                                      <w:marLeft w:val="0"/>
                                      <w:marRight w:val="0"/>
                                      <w:marTop w:val="0"/>
                                      <w:marBottom w:val="0"/>
                                      <w:divBdr>
                                        <w:top w:val="single" w:sz="2" w:space="0" w:color="E3E3E3"/>
                                        <w:left w:val="single" w:sz="2" w:space="0" w:color="E3E3E3"/>
                                        <w:bottom w:val="single" w:sz="2" w:space="0" w:color="E3E3E3"/>
                                        <w:right w:val="single" w:sz="2" w:space="0" w:color="E3E3E3"/>
                                      </w:divBdr>
                                      <w:divsChild>
                                        <w:div w:id="2072582172">
                                          <w:marLeft w:val="0"/>
                                          <w:marRight w:val="0"/>
                                          <w:marTop w:val="0"/>
                                          <w:marBottom w:val="0"/>
                                          <w:divBdr>
                                            <w:top w:val="single" w:sz="2" w:space="0" w:color="E3E3E3"/>
                                            <w:left w:val="single" w:sz="2" w:space="0" w:color="E3E3E3"/>
                                            <w:bottom w:val="single" w:sz="2" w:space="0" w:color="E3E3E3"/>
                                            <w:right w:val="single" w:sz="2" w:space="0" w:color="E3E3E3"/>
                                          </w:divBdr>
                                          <w:divsChild>
                                            <w:div w:id="1579830357">
                                              <w:marLeft w:val="0"/>
                                              <w:marRight w:val="0"/>
                                              <w:marTop w:val="0"/>
                                              <w:marBottom w:val="0"/>
                                              <w:divBdr>
                                                <w:top w:val="single" w:sz="2" w:space="0" w:color="E3E3E3"/>
                                                <w:left w:val="single" w:sz="2" w:space="0" w:color="E3E3E3"/>
                                                <w:bottom w:val="single" w:sz="2" w:space="0" w:color="E3E3E3"/>
                                                <w:right w:val="single" w:sz="2" w:space="0" w:color="E3E3E3"/>
                                              </w:divBdr>
                                              <w:divsChild>
                                                <w:div w:id="2078434674">
                                                  <w:marLeft w:val="0"/>
                                                  <w:marRight w:val="0"/>
                                                  <w:marTop w:val="0"/>
                                                  <w:marBottom w:val="0"/>
                                                  <w:divBdr>
                                                    <w:top w:val="single" w:sz="2" w:space="0" w:color="E3E3E3"/>
                                                    <w:left w:val="single" w:sz="2" w:space="0" w:color="E3E3E3"/>
                                                    <w:bottom w:val="single" w:sz="2" w:space="0" w:color="E3E3E3"/>
                                                    <w:right w:val="single" w:sz="2" w:space="0" w:color="E3E3E3"/>
                                                  </w:divBdr>
                                                  <w:divsChild>
                                                    <w:div w:id="1528834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1833782">
          <w:marLeft w:val="0"/>
          <w:marRight w:val="0"/>
          <w:marTop w:val="0"/>
          <w:marBottom w:val="0"/>
          <w:divBdr>
            <w:top w:val="none" w:sz="0" w:space="0" w:color="auto"/>
            <w:left w:val="none" w:sz="0" w:space="0" w:color="auto"/>
            <w:bottom w:val="none" w:sz="0" w:space="0" w:color="auto"/>
            <w:right w:val="none" w:sz="0" w:space="0" w:color="auto"/>
          </w:divBdr>
        </w:div>
      </w:divsChild>
    </w:div>
    <w:div w:id="2027631443">
      <w:bodyDiv w:val="1"/>
      <w:marLeft w:val="0"/>
      <w:marRight w:val="0"/>
      <w:marTop w:val="0"/>
      <w:marBottom w:val="0"/>
      <w:divBdr>
        <w:top w:val="none" w:sz="0" w:space="0" w:color="auto"/>
        <w:left w:val="none" w:sz="0" w:space="0" w:color="auto"/>
        <w:bottom w:val="none" w:sz="0" w:space="0" w:color="auto"/>
        <w:right w:val="none" w:sz="0" w:space="0" w:color="auto"/>
      </w:divBdr>
    </w:div>
    <w:div w:id="2054573121">
      <w:bodyDiv w:val="1"/>
      <w:marLeft w:val="0"/>
      <w:marRight w:val="0"/>
      <w:marTop w:val="0"/>
      <w:marBottom w:val="0"/>
      <w:divBdr>
        <w:top w:val="none" w:sz="0" w:space="0" w:color="auto"/>
        <w:left w:val="none" w:sz="0" w:space="0" w:color="auto"/>
        <w:bottom w:val="none" w:sz="0" w:space="0" w:color="auto"/>
        <w:right w:val="none" w:sz="0" w:space="0" w:color="auto"/>
      </w:divBdr>
      <w:divsChild>
        <w:div w:id="598218320">
          <w:marLeft w:val="0"/>
          <w:marRight w:val="0"/>
          <w:marTop w:val="0"/>
          <w:marBottom w:val="0"/>
          <w:divBdr>
            <w:top w:val="single" w:sz="2" w:space="0" w:color="E3E3E3"/>
            <w:left w:val="single" w:sz="2" w:space="0" w:color="E3E3E3"/>
            <w:bottom w:val="single" w:sz="2" w:space="0" w:color="E3E3E3"/>
            <w:right w:val="single" w:sz="2" w:space="0" w:color="E3E3E3"/>
          </w:divBdr>
          <w:divsChild>
            <w:div w:id="1416324884">
              <w:marLeft w:val="0"/>
              <w:marRight w:val="0"/>
              <w:marTop w:val="0"/>
              <w:marBottom w:val="0"/>
              <w:divBdr>
                <w:top w:val="single" w:sz="2" w:space="0" w:color="E3E3E3"/>
                <w:left w:val="single" w:sz="2" w:space="0" w:color="E3E3E3"/>
                <w:bottom w:val="single" w:sz="2" w:space="0" w:color="E3E3E3"/>
                <w:right w:val="single" w:sz="2" w:space="0" w:color="E3E3E3"/>
              </w:divBdr>
              <w:divsChild>
                <w:div w:id="491137709">
                  <w:marLeft w:val="0"/>
                  <w:marRight w:val="0"/>
                  <w:marTop w:val="0"/>
                  <w:marBottom w:val="0"/>
                  <w:divBdr>
                    <w:top w:val="single" w:sz="2" w:space="0" w:color="E3E3E3"/>
                    <w:left w:val="single" w:sz="2" w:space="0" w:color="E3E3E3"/>
                    <w:bottom w:val="single" w:sz="2" w:space="0" w:color="E3E3E3"/>
                    <w:right w:val="single" w:sz="2" w:space="0" w:color="E3E3E3"/>
                  </w:divBdr>
                  <w:divsChild>
                    <w:div w:id="1097095759">
                      <w:marLeft w:val="0"/>
                      <w:marRight w:val="0"/>
                      <w:marTop w:val="0"/>
                      <w:marBottom w:val="0"/>
                      <w:divBdr>
                        <w:top w:val="single" w:sz="2" w:space="0" w:color="E3E3E3"/>
                        <w:left w:val="single" w:sz="2" w:space="0" w:color="E3E3E3"/>
                        <w:bottom w:val="single" w:sz="2" w:space="0" w:color="E3E3E3"/>
                        <w:right w:val="single" w:sz="2" w:space="0" w:color="E3E3E3"/>
                      </w:divBdr>
                      <w:divsChild>
                        <w:div w:id="1440878555">
                          <w:marLeft w:val="0"/>
                          <w:marRight w:val="0"/>
                          <w:marTop w:val="0"/>
                          <w:marBottom w:val="0"/>
                          <w:divBdr>
                            <w:top w:val="single" w:sz="2" w:space="0" w:color="E3E3E3"/>
                            <w:left w:val="single" w:sz="2" w:space="0" w:color="E3E3E3"/>
                            <w:bottom w:val="single" w:sz="2" w:space="0" w:color="E3E3E3"/>
                            <w:right w:val="single" w:sz="2" w:space="0" w:color="E3E3E3"/>
                          </w:divBdr>
                          <w:divsChild>
                            <w:div w:id="949967540">
                              <w:marLeft w:val="0"/>
                              <w:marRight w:val="0"/>
                              <w:marTop w:val="100"/>
                              <w:marBottom w:val="100"/>
                              <w:divBdr>
                                <w:top w:val="single" w:sz="2" w:space="0" w:color="E3E3E3"/>
                                <w:left w:val="single" w:sz="2" w:space="0" w:color="E3E3E3"/>
                                <w:bottom w:val="single" w:sz="2" w:space="0" w:color="E3E3E3"/>
                                <w:right w:val="single" w:sz="2" w:space="0" w:color="E3E3E3"/>
                              </w:divBdr>
                              <w:divsChild>
                                <w:div w:id="806775570">
                                  <w:marLeft w:val="0"/>
                                  <w:marRight w:val="0"/>
                                  <w:marTop w:val="0"/>
                                  <w:marBottom w:val="0"/>
                                  <w:divBdr>
                                    <w:top w:val="single" w:sz="2" w:space="0" w:color="E3E3E3"/>
                                    <w:left w:val="single" w:sz="2" w:space="0" w:color="E3E3E3"/>
                                    <w:bottom w:val="single" w:sz="2" w:space="0" w:color="E3E3E3"/>
                                    <w:right w:val="single" w:sz="2" w:space="0" w:color="E3E3E3"/>
                                  </w:divBdr>
                                  <w:divsChild>
                                    <w:div w:id="1540774549">
                                      <w:marLeft w:val="0"/>
                                      <w:marRight w:val="0"/>
                                      <w:marTop w:val="0"/>
                                      <w:marBottom w:val="0"/>
                                      <w:divBdr>
                                        <w:top w:val="single" w:sz="2" w:space="0" w:color="E3E3E3"/>
                                        <w:left w:val="single" w:sz="2" w:space="0" w:color="E3E3E3"/>
                                        <w:bottom w:val="single" w:sz="2" w:space="0" w:color="E3E3E3"/>
                                        <w:right w:val="single" w:sz="2" w:space="0" w:color="E3E3E3"/>
                                      </w:divBdr>
                                      <w:divsChild>
                                        <w:div w:id="731463166">
                                          <w:marLeft w:val="0"/>
                                          <w:marRight w:val="0"/>
                                          <w:marTop w:val="0"/>
                                          <w:marBottom w:val="0"/>
                                          <w:divBdr>
                                            <w:top w:val="single" w:sz="2" w:space="0" w:color="E3E3E3"/>
                                            <w:left w:val="single" w:sz="2" w:space="0" w:color="E3E3E3"/>
                                            <w:bottom w:val="single" w:sz="2" w:space="0" w:color="E3E3E3"/>
                                            <w:right w:val="single" w:sz="2" w:space="0" w:color="E3E3E3"/>
                                          </w:divBdr>
                                          <w:divsChild>
                                            <w:div w:id="1901093656">
                                              <w:marLeft w:val="0"/>
                                              <w:marRight w:val="0"/>
                                              <w:marTop w:val="0"/>
                                              <w:marBottom w:val="0"/>
                                              <w:divBdr>
                                                <w:top w:val="single" w:sz="2" w:space="0" w:color="E3E3E3"/>
                                                <w:left w:val="single" w:sz="2" w:space="0" w:color="E3E3E3"/>
                                                <w:bottom w:val="single" w:sz="2" w:space="0" w:color="E3E3E3"/>
                                                <w:right w:val="single" w:sz="2" w:space="0" w:color="E3E3E3"/>
                                              </w:divBdr>
                                              <w:divsChild>
                                                <w:div w:id="2015640660">
                                                  <w:marLeft w:val="0"/>
                                                  <w:marRight w:val="0"/>
                                                  <w:marTop w:val="0"/>
                                                  <w:marBottom w:val="0"/>
                                                  <w:divBdr>
                                                    <w:top w:val="single" w:sz="2" w:space="0" w:color="E3E3E3"/>
                                                    <w:left w:val="single" w:sz="2" w:space="0" w:color="E3E3E3"/>
                                                    <w:bottom w:val="single" w:sz="2" w:space="0" w:color="E3E3E3"/>
                                                    <w:right w:val="single" w:sz="2" w:space="0" w:color="E3E3E3"/>
                                                  </w:divBdr>
                                                  <w:divsChild>
                                                    <w:div w:id="1677345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041400">
          <w:marLeft w:val="0"/>
          <w:marRight w:val="0"/>
          <w:marTop w:val="0"/>
          <w:marBottom w:val="0"/>
          <w:divBdr>
            <w:top w:val="none" w:sz="0" w:space="0" w:color="auto"/>
            <w:left w:val="none" w:sz="0" w:space="0" w:color="auto"/>
            <w:bottom w:val="none" w:sz="0" w:space="0" w:color="auto"/>
            <w:right w:val="none" w:sz="0" w:space="0" w:color="auto"/>
          </w:divBdr>
        </w:div>
      </w:divsChild>
    </w:div>
    <w:div w:id="21184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119</cp:revision>
  <dcterms:created xsi:type="dcterms:W3CDTF">2024-02-17T21:14:00Z</dcterms:created>
  <dcterms:modified xsi:type="dcterms:W3CDTF">2024-02-18T13:35:00Z</dcterms:modified>
</cp:coreProperties>
</file>