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CFE3" w14:textId="77777777" w:rsidR="009E7FEB" w:rsidRPr="004C42A5" w:rsidRDefault="009E7FEB" w:rsidP="009E7FEB">
      <w:pPr>
        <w:spacing w:line="240" w:lineRule="auto"/>
        <w:jc w:val="center"/>
        <w:rPr>
          <w:rFonts w:asciiTheme="majorBidi" w:hAnsiTheme="majorBidi" w:cstheme="majorBidi"/>
          <w:sz w:val="28"/>
          <w:szCs w:val="28"/>
        </w:rPr>
      </w:pPr>
      <w:r w:rsidRPr="004C42A5">
        <w:rPr>
          <w:rFonts w:asciiTheme="majorBidi" w:hAnsiTheme="majorBidi" w:cstheme="majorBidi"/>
          <w:sz w:val="28"/>
          <w:szCs w:val="28"/>
        </w:rPr>
        <w:t>Institute: Urban management techniques</w:t>
      </w:r>
    </w:p>
    <w:p w14:paraId="24432A1B" w14:textId="77777777" w:rsidR="009E7FEB" w:rsidRPr="004C42A5" w:rsidRDefault="009E7FEB" w:rsidP="009E7FEB">
      <w:pPr>
        <w:spacing w:line="240" w:lineRule="auto"/>
        <w:jc w:val="center"/>
        <w:rPr>
          <w:rFonts w:asciiTheme="majorBidi" w:hAnsiTheme="majorBidi" w:cstheme="majorBidi"/>
          <w:sz w:val="28"/>
          <w:szCs w:val="28"/>
        </w:rPr>
      </w:pPr>
      <w:r w:rsidRPr="004C42A5">
        <w:rPr>
          <w:rFonts w:asciiTheme="majorBidi" w:hAnsiTheme="majorBidi" w:cstheme="majorBidi"/>
          <w:sz w:val="28"/>
          <w:szCs w:val="28"/>
        </w:rPr>
        <w:t>University of Oum El Bouaghi</w:t>
      </w:r>
    </w:p>
    <w:p w14:paraId="3FB3245A" w14:textId="77777777" w:rsidR="009E7FEB" w:rsidRPr="004C42A5" w:rsidRDefault="009E7FEB" w:rsidP="009E7FEB">
      <w:pPr>
        <w:spacing w:line="240" w:lineRule="auto"/>
        <w:rPr>
          <w:rFonts w:asciiTheme="majorBidi" w:hAnsiTheme="majorBidi" w:cstheme="majorBidi"/>
          <w:sz w:val="28"/>
          <w:szCs w:val="28"/>
        </w:rPr>
      </w:pPr>
      <w:r w:rsidRPr="004C42A5">
        <w:rPr>
          <w:rFonts w:asciiTheme="majorBidi" w:hAnsiTheme="majorBidi" w:cstheme="majorBidi"/>
          <w:sz w:val="28"/>
          <w:szCs w:val="28"/>
        </w:rPr>
        <w:t>Module: Initiation to town planning 2</w:t>
      </w:r>
    </w:p>
    <w:p w14:paraId="568662AA" w14:textId="230957A7" w:rsidR="009E7FEB" w:rsidRPr="004C42A5" w:rsidRDefault="009E7FEB" w:rsidP="009E7FEB">
      <w:pPr>
        <w:spacing w:line="360" w:lineRule="auto"/>
        <w:jc w:val="both"/>
        <w:rPr>
          <w:rFonts w:asciiTheme="majorBidi" w:hAnsiTheme="majorBidi" w:cstheme="majorBidi"/>
          <w:b/>
          <w:bCs/>
          <w:color w:val="0D0D0D"/>
          <w:sz w:val="28"/>
          <w:szCs w:val="28"/>
          <w:shd w:val="clear" w:color="auto" w:fill="FFFFFF"/>
        </w:rPr>
      </w:pPr>
      <w:r w:rsidRPr="004C42A5">
        <w:rPr>
          <w:rFonts w:asciiTheme="majorBidi" w:hAnsiTheme="majorBidi" w:cstheme="majorBidi"/>
          <w:sz w:val="28"/>
          <w:szCs w:val="28"/>
        </w:rPr>
        <w:t xml:space="preserve">Course N </w:t>
      </w:r>
      <w:r w:rsidRPr="004C42A5">
        <w:rPr>
          <w:rFonts w:asciiTheme="majorBidi" w:hAnsiTheme="majorBidi" w:cstheme="majorBidi"/>
          <w:b/>
          <w:bCs/>
          <w:sz w:val="28"/>
          <w:szCs w:val="28"/>
        </w:rPr>
        <w:t>02</w:t>
      </w:r>
      <w:r w:rsidRPr="004C42A5">
        <w:rPr>
          <w:rFonts w:asciiTheme="majorBidi" w:hAnsiTheme="majorBidi" w:cstheme="majorBidi"/>
          <w:sz w:val="28"/>
          <w:szCs w:val="28"/>
        </w:rPr>
        <w:t xml:space="preserve">:  </w:t>
      </w:r>
      <w:r w:rsidR="00BB73F9" w:rsidRPr="004C42A5">
        <w:rPr>
          <w:rFonts w:asciiTheme="majorBidi" w:hAnsiTheme="majorBidi" w:cstheme="majorBidi"/>
          <w:b/>
          <w:bCs/>
          <w:color w:val="0D0D0D"/>
          <w:sz w:val="28"/>
          <w:szCs w:val="28"/>
          <w:shd w:val="clear" w:color="auto" w:fill="FFFFFF"/>
        </w:rPr>
        <w:t xml:space="preserve">Urban policy in </w:t>
      </w:r>
      <w:r w:rsidR="00585EE1" w:rsidRPr="004C42A5">
        <w:rPr>
          <w:rFonts w:asciiTheme="majorBidi" w:hAnsiTheme="majorBidi" w:cstheme="majorBidi"/>
          <w:b/>
          <w:bCs/>
          <w:color w:val="0D0D0D"/>
          <w:sz w:val="28"/>
          <w:szCs w:val="28"/>
          <w:shd w:val="clear" w:color="auto" w:fill="FFFFFF"/>
        </w:rPr>
        <w:t>Algeria after the independence</w:t>
      </w:r>
    </w:p>
    <w:p w14:paraId="7C840904" w14:textId="77777777" w:rsidR="009E7FEB" w:rsidRPr="004C42A5" w:rsidRDefault="009E7FEB" w:rsidP="009E7FEB">
      <w:pPr>
        <w:pBdr>
          <w:bottom w:val="single" w:sz="6" w:space="1" w:color="auto"/>
        </w:pBdr>
        <w:spacing w:line="240" w:lineRule="auto"/>
        <w:rPr>
          <w:rFonts w:asciiTheme="majorBidi" w:hAnsiTheme="majorBidi" w:cstheme="majorBidi"/>
          <w:sz w:val="28"/>
          <w:szCs w:val="28"/>
        </w:rPr>
      </w:pPr>
      <w:r w:rsidRPr="004C42A5">
        <w:rPr>
          <w:rFonts w:asciiTheme="majorBidi" w:hAnsiTheme="majorBidi" w:cstheme="majorBidi"/>
          <w:sz w:val="28"/>
          <w:szCs w:val="28"/>
        </w:rPr>
        <w:t>Mme: Guemini Nassira</w:t>
      </w:r>
    </w:p>
    <w:p w14:paraId="104FD19B" w14:textId="77777777" w:rsidR="00552F12" w:rsidRPr="004C42A5" w:rsidRDefault="00552F12" w:rsidP="009E7FEB">
      <w:pPr>
        <w:pBdr>
          <w:bottom w:val="single" w:sz="6" w:space="1" w:color="auto"/>
        </w:pBdr>
        <w:spacing w:line="240" w:lineRule="auto"/>
        <w:rPr>
          <w:rFonts w:asciiTheme="majorBidi" w:hAnsiTheme="majorBidi" w:cstheme="majorBidi"/>
          <w:sz w:val="28"/>
          <w:szCs w:val="28"/>
        </w:rPr>
      </w:pPr>
    </w:p>
    <w:p w14:paraId="6FE3CB5C" w14:textId="77777777" w:rsidR="002C05D2" w:rsidRPr="004C42A5" w:rsidRDefault="002C05D2" w:rsidP="002C05D2">
      <w:pPr>
        <w:jc w:val="both"/>
        <w:rPr>
          <w:rFonts w:asciiTheme="majorBidi" w:hAnsiTheme="majorBidi" w:cstheme="majorBidi"/>
          <w:b/>
          <w:bCs/>
          <w:sz w:val="28"/>
          <w:szCs w:val="28"/>
        </w:rPr>
      </w:pPr>
      <w:r w:rsidRPr="004C42A5">
        <w:rPr>
          <w:rFonts w:asciiTheme="majorBidi" w:hAnsiTheme="majorBidi" w:cstheme="majorBidi"/>
          <w:b/>
          <w:bCs/>
          <w:sz w:val="28"/>
          <w:szCs w:val="28"/>
        </w:rPr>
        <w:t xml:space="preserve">The early years of Independence are marked by an absence of any reflection on urban planning. </w:t>
      </w:r>
    </w:p>
    <w:p w14:paraId="10FD731F" w14:textId="77777777" w:rsidR="002C05D2" w:rsidRPr="004C42A5" w:rsidRDefault="002C05D2" w:rsidP="002C05D2">
      <w:pPr>
        <w:jc w:val="both"/>
        <w:rPr>
          <w:rFonts w:asciiTheme="majorBidi" w:hAnsiTheme="majorBidi" w:cstheme="majorBidi"/>
          <w:sz w:val="28"/>
          <w:szCs w:val="28"/>
        </w:rPr>
      </w:pPr>
      <w:r w:rsidRPr="004C42A5">
        <w:rPr>
          <w:rFonts w:asciiTheme="majorBidi" w:hAnsiTheme="majorBidi" w:cstheme="majorBidi"/>
          <w:sz w:val="28"/>
          <w:szCs w:val="28"/>
        </w:rPr>
        <w:t xml:space="preserve">The operations initiated by the French were simply completed, or a few limited programs for the construction of "housing estates" were started. </w:t>
      </w:r>
    </w:p>
    <w:p w14:paraId="663638E9" w14:textId="77777777" w:rsidR="002C05D2" w:rsidRPr="004C42A5" w:rsidRDefault="002C05D2" w:rsidP="002C05D2">
      <w:pPr>
        <w:jc w:val="both"/>
        <w:rPr>
          <w:rFonts w:asciiTheme="majorBidi" w:hAnsiTheme="majorBidi" w:cstheme="majorBidi"/>
          <w:sz w:val="28"/>
          <w:szCs w:val="28"/>
        </w:rPr>
      </w:pPr>
      <w:r w:rsidRPr="004C42A5">
        <w:rPr>
          <w:rFonts w:asciiTheme="majorBidi" w:hAnsiTheme="majorBidi" w:cstheme="majorBidi"/>
          <w:sz w:val="28"/>
          <w:szCs w:val="28"/>
        </w:rPr>
        <w:t xml:space="preserve">Construction, especially public construction, is slowed down. It takes place only in the urban peripheries in a very scattered manner, without a plan. </w:t>
      </w:r>
    </w:p>
    <w:p w14:paraId="49323BE1" w14:textId="77777777" w:rsidR="002C05D2" w:rsidRPr="004C42A5" w:rsidRDefault="002C05D2" w:rsidP="002C05D2">
      <w:pPr>
        <w:jc w:val="both"/>
        <w:rPr>
          <w:rFonts w:asciiTheme="majorBidi" w:hAnsiTheme="majorBidi" w:cstheme="majorBidi"/>
          <w:sz w:val="28"/>
          <w:szCs w:val="28"/>
        </w:rPr>
      </w:pPr>
      <w:r w:rsidRPr="004C42A5">
        <w:rPr>
          <w:rFonts w:asciiTheme="majorBidi" w:hAnsiTheme="majorBidi" w:cstheme="majorBidi"/>
          <w:sz w:val="28"/>
          <w:szCs w:val="28"/>
        </w:rPr>
        <w:t xml:space="preserve">The inherited urban fabric remains unchanged, but its occupation becomes considerably denser to cope with the increase in urban population. </w:t>
      </w:r>
    </w:p>
    <w:p w14:paraId="272FFC88" w14:textId="77777777" w:rsidR="002C05D2" w:rsidRPr="004C42A5" w:rsidRDefault="002C05D2" w:rsidP="002C05D2">
      <w:pPr>
        <w:jc w:val="both"/>
        <w:rPr>
          <w:rFonts w:asciiTheme="majorBidi" w:hAnsiTheme="majorBidi" w:cstheme="majorBidi"/>
          <w:sz w:val="28"/>
          <w:szCs w:val="28"/>
        </w:rPr>
      </w:pPr>
      <w:r w:rsidRPr="004C42A5">
        <w:rPr>
          <w:rFonts w:asciiTheme="majorBidi" w:hAnsiTheme="majorBidi" w:cstheme="majorBidi"/>
          <w:sz w:val="28"/>
          <w:szCs w:val="28"/>
        </w:rPr>
        <w:t xml:space="preserve">The urban crisis is evident. In addition to the housing deficit, there is a lack of collective facilities, such as educational and healthcare infrastructure, and the dramatic issue of unemployment. </w:t>
      </w:r>
    </w:p>
    <w:p w14:paraId="76F7C66B" w14:textId="77777777" w:rsidR="002C05D2" w:rsidRPr="004C42A5" w:rsidRDefault="002C05D2" w:rsidP="002C05D2">
      <w:pPr>
        <w:jc w:val="both"/>
        <w:rPr>
          <w:rFonts w:asciiTheme="majorBidi" w:hAnsiTheme="majorBidi" w:cstheme="majorBidi"/>
          <w:sz w:val="28"/>
          <w:szCs w:val="28"/>
        </w:rPr>
      </w:pPr>
      <w:r w:rsidRPr="004C42A5">
        <w:rPr>
          <w:rFonts w:asciiTheme="majorBidi" w:hAnsiTheme="majorBidi" w:cstheme="majorBidi"/>
          <w:sz w:val="28"/>
          <w:szCs w:val="28"/>
        </w:rPr>
        <w:t>During this period, urbanization is not accompanied by the implementation of an urban policy.</w:t>
      </w:r>
    </w:p>
    <w:p w14:paraId="120D8ED4" w14:textId="7CDB7CBC" w:rsidR="00F82B30" w:rsidRPr="004C42A5" w:rsidRDefault="004E0D36" w:rsidP="009E7FEB">
      <w:pPr>
        <w:spacing w:line="360" w:lineRule="auto"/>
        <w:jc w:val="both"/>
        <w:rPr>
          <w:rFonts w:asciiTheme="majorBidi" w:hAnsiTheme="majorBidi" w:cstheme="majorBidi"/>
          <w:b/>
          <w:bCs/>
          <w:color w:val="0D0D0D"/>
          <w:sz w:val="28"/>
          <w:szCs w:val="28"/>
          <w:shd w:val="clear" w:color="auto" w:fill="FFFFFF"/>
        </w:rPr>
      </w:pPr>
      <w:r w:rsidRPr="004C42A5">
        <w:rPr>
          <w:rFonts w:asciiTheme="majorBidi" w:hAnsiTheme="majorBidi" w:cstheme="majorBidi"/>
          <w:b/>
          <w:bCs/>
          <w:color w:val="0D0D0D"/>
          <w:sz w:val="28"/>
          <w:szCs w:val="28"/>
          <w:shd w:val="clear" w:color="auto" w:fill="FFFFFF"/>
        </w:rPr>
        <w:t xml:space="preserve">The period between </w:t>
      </w:r>
      <w:r w:rsidR="004318E6" w:rsidRPr="004C42A5">
        <w:rPr>
          <w:rFonts w:asciiTheme="majorBidi" w:hAnsiTheme="majorBidi" w:cstheme="majorBidi"/>
          <w:b/>
          <w:bCs/>
          <w:color w:val="0D0D0D"/>
          <w:sz w:val="28"/>
          <w:szCs w:val="28"/>
          <w:shd w:val="clear" w:color="auto" w:fill="FFFFFF"/>
        </w:rPr>
        <w:t>1969-1974</w:t>
      </w:r>
    </w:p>
    <w:p w14:paraId="3B213DBA" w14:textId="4ECC6362" w:rsidR="00371ABE" w:rsidRPr="004C42A5" w:rsidRDefault="00B62FF5" w:rsidP="009E7FEB">
      <w:pPr>
        <w:spacing w:line="360" w:lineRule="auto"/>
        <w:jc w:val="both"/>
        <w:rPr>
          <w:rFonts w:asciiTheme="majorBidi" w:hAnsiTheme="majorBidi" w:cstheme="majorBidi"/>
          <w:color w:val="0D0D0D"/>
          <w:sz w:val="28"/>
          <w:szCs w:val="28"/>
          <w:shd w:val="clear" w:color="auto" w:fill="FFFFFF"/>
        </w:rPr>
      </w:pPr>
      <w:r w:rsidRPr="004C42A5">
        <w:rPr>
          <w:rFonts w:asciiTheme="majorBidi" w:hAnsiTheme="majorBidi" w:cstheme="majorBidi"/>
          <w:color w:val="0D0D0D"/>
          <w:sz w:val="28"/>
          <w:szCs w:val="28"/>
          <w:shd w:val="clear" w:color="auto" w:fill="FFFFFF"/>
        </w:rPr>
        <w:t>Within the socialist regime, Algeria, d</w:t>
      </w:r>
      <w:r w:rsidR="00371ABE" w:rsidRPr="004C42A5">
        <w:rPr>
          <w:rFonts w:asciiTheme="majorBidi" w:hAnsiTheme="majorBidi" w:cstheme="majorBidi"/>
          <w:color w:val="0D0D0D"/>
          <w:sz w:val="28"/>
          <w:szCs w:val="28"/>
          <w:shd w:val="clear" w:color="auto" w:fill="FFFFFF"/>
        </w:rPr>
        <w:t xml:space="preserve">uring the years 1969-1974, embarked on a phase of industrialization and the development of productive forces, a result of centralized political decision-making with the implementation of the 1st Four-Year Plan. </w:t>
      </w:r>
    </w:p>
    <w:p w14:paraId="05983A51" w14:textId="3C01E7B4" w:rsidR="00B62FF5" w:rsidRPr="004C42A5" w:rsidRDefault="00371ABE" w:rsidP="009E7FEB">
      <w:pPr>
        <w:spacing w:line="360" w:lineRule="auto"/>
        <w:jc w:val="both"/>
        <w:rPr>
          <w:rFonts w:asciiTheme="majorBidi" w:hAnsiTheme="majorBidi" w:cstheme="majorBidi"/>
          <w:color w:val="0D0D0D"/>
          <w:sz w:val="28"/>
          <w:szCs w:val="28"/>
          <w:shd w:val="clear" w:color="auto" w:fill="FFFFFF"/>
        </w:rPr>
      </w:pPr>
      <w:r w:rsidRPr="004C42A5">
        <w:rPr>
          <w:rFonts w:asciiTheme="majorBidi" w:hAnsiTheme="majorBidi" w:cstheme="majorBidi"/>
          <w:color w:val="0D0D0D"/>
          <w:sz w:val="28"/>
          <w:szCs w:val="28"/>
          <w:shd w:val="clear" w:color="auto" w:fill="FFFFFF"/>
        </w:rPr>
        <w:t>The industrial strategy prioritized the creation of giant units of vast dimensions, sometimes on the outskirts of cities such as Oran, Arzew, Annaba, Skikda, and Algiers, but often within the rural fabric.</w:t>
      </w:r>
    </w:p>
    <w:p w14:paraId="526A8280" w14:textId="7BC088AB" w:rsidR="00B62FF5" w:rsidRPr="004C42A5" w:rsidRDefault="00F41E7C" w:rsidP="009E7FEB">
      <w:pPr>
        <w:pStyle w:val="ListParagraph"/>
        <w:numPr>
          <w:ilvl w:val="0"/>
          <w:numId w:val="2"/>
        </w:numPr>
        <w:spacing w:line="360" w:lineRule="auto"/>
        <w:rPr>
          <w:rFonts w:asciiTheme="majorBidi" w:hAnsiTheme="majorBidi" w:cstheme="majorBidi"/>
          <w:sz w:val="28"/>
          <w:szCs w:val="28"/>
        </w:rPr>
      </w:pPr>
      <w:r w:rsidRPr="004C42A5">
        <w:rPr>
          <w:rFonts w:asciiTheme="majorBidi" w:hAnsiTheme="majorBidi" w:cstheme="majorBidi"/>
          <w:sz w:val="28"/>
          <w:szCs w:val="28"/>
        </w:rPr>
        <w:t xml:space="preserve">This strategy aimed at </w:t>
      </w:r>
      <w:r w:rsidR="00B62FF5" w:rsidRPr="004C42A5">
        <w:rPr>
          <w:rFonts w:asciiTheme="majorBidi" w:hAnsiTheme="majorBidi" w:cstheme="majorBidi"/>
          <w:sz w:val="28"/>
          <w:szCs w:val="28"/>
        </w:rPr>
        <w:t>diversifying</w:t>
      </w:r>
      <w:r w:rsidRPr="004C42A5">
        <w:rPr>
          <w:rFonts w:asciiTheme="majorBidi" w:hAnsiTheme="majorBidi" w:cstheme="majorBidi"/>
          <w:sz w:val="28"/>
          <w:szCs w:val="28"/>
        </w:rPr>
        <w:t xml:space="preserve"> the economic base and j</w:t>
      </w:r>
      <w:r w:rsidR="00B62FF5" w:rsidRPr="004C42A5">
        <w:rPr>
          <w:rFonts w:asciiTheme="majorBidi" w:hAnsiTheme="majorBidi" w:cstheme="majorBidi"/>
          <w:sz w:val="28"/>
          <w:szCs w:val="28"/>
        </w:rPr>
        <w:t>ob Creation to address unemployment and create new job opportunities to absorb the growing labor force and improve overall employment levels.</w:t>
      </w:r>
    </w:p>
    <w:p w14:paraId="2E7CFFF5" w14:textId="0C259AA7" w:rsidR="009E7FEB" w:rsidRPr="004C42A5" w:rsidRDefault="009E7FEB" w:rsidP="009E7FEB">
      <w:pPr>
        <w:pStyle w:val="ListParagraph"/>
        <w:numPr>
          <w:ilvl w:val="0"/>
          <w:numId w:val="2"/>
        </w:numPr>
        <w:spacing w:line="360" w:lineRule="auto"/>
        <w:rPr>
          <w:rFonts w:asciiTheme="majorBidi" w:hAnsiTheme="majorBidi" w:cstheme="majorBidi"/>
          <w:sz w:val="28"/>
          <w:szCs w:val="28"/>
        </w:rPr>
      </w:pPr>
      <w:r w:rsidRPr="004C42A5">
        <w:rPr>
          <w:rFonts w:asciiTheme="majorBidi" w:hAnsiTheme="majorBidi" w:cstheme="majorBidi"/>
          <w:sz w:val="28"/>
          <w:szCs w:val="28"/>
        </w:rPr>
        <w:t>The dissociation between economic planning and urban planning</w:t>
      </w:r>
    </w:p>
    <w:p w14:paraId="7B2AD00F" w14:textId="77777777" w:rsidR="009E7FEB" w:rsidRPr="004C42A5" w:rsidRDefault="009E7FEB" w:rsidP="009E7FEB">
      <w:pPr>
        <w:pStyle w:val="ListParagraph"/>
        <w:spacing w:line="360" w:lineRule="auto"/>
        <w:rPr>
          <w:rFonts w:asciiTheme="majorBidi" w:hAnsiTheme="majorBidi" w:cstheme="majorBidi"/>
          <w:sz w:val="28"/>
          <w:szCs w:val="28"/>
        </w:rPr>
      </w:pPr>
    </w:p>
    <w:p w14:paraId="63EECE65" w14:textId="52B03E81" w:rsidR="009E7FEB" w:rsidRPr="004C42A5" w:rsidRDefault="00170D1F" w:rsidP="00552F12">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I</w:t>
      </w:r>
      <w:r w:rsidR="00242C48">
        <w:rPr>
          <w:rFonts w:asciiTheme="majorBidi" w:hAnsiTheme="majorBidi" w:cstheme="majorBidi"/>
          <w:b/>
          <w:bCs/>
          <w:sz w:val="28"/>
          <w:szCs w:val="28"/>
        </w:rPr>
        <w:t xml:space="preserve">mpact </w:t>
      </w:r>
      <w:r w:rsidR="00552F12" w:rsidRPr="004C42A5">
        <w:rPr>
          <w:rFonts w:asciiTheme="majorBidi" w:hAnsiTheme="majorBidi" w:cstheme="majorBidi"/>
          <w:b/>
          <w:bCs/>
          <w:sz w:val="28"/>
          <w:szCs w:val="28"/>
        </w:rPr>
        <w:t xml:space="preserve">of this </w:t>
      </w:r>
      <w:r w:rsidR="0034514B">
        <w:rPr>
          <w:rFonts w:asciiTheme="majorBidi" w:hAnsiTheme="majorBidi" w:cstheme="majorBidi"/>
          <w:b/>
          <w:bCs/>
          <w:sz w:val="28"/>
          <w:szCs w:val="28"/>
        </w:rPr>
        <w:t>development strateg</w:t>
      </w:r>
      <w:r w:rsidR="00FF35F5">
        <w:rPr>
          <w:rFonts w:asciiTheme="majorBidi" w:hAnsiTheme="majorBidi" w:cstheme="majorBidi"/>
          <w:b/>
          <w:bCs/>
          <w:sz w:val="28"/>
          <w:szCs w:val="28"/>
        </w:rPr>
        <w:t>y</w:t>
      </w:r>
      <w:r w:rsidR="00242C48">
        <w:rPr>
          <w:rFonts w:asciiTheme="majorBidi" w:hAnsiTheme="majorBidi" w:cstheme="majorBidi"/>
          <w:b/>
          <w:bCs/>
          <w:sz w:val="28"/>
          <w:szCs w:val="28"/>
        </w:rPr>
        <w:t xml:space="preserve"> on urban crisis</w:t>
      </w:r>
    </w:p>
    <w:p w14:paraId="19E7B8EC" w14:textId="0268CBA3" w:rsidR="00F41E7C" w:rsidRPr="004C42A5" w:rsidRDefault="00593CDE"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 xml:space="preserve">The strategy modifies urbanization processes, modes of urban growth, and the composition of the urban </w:t>
      </w:r>
      <w:r w:rsidRPr="004C42A5">
        <w:rPr>
          <w:rFonts w:asciiTheme="majorBidi" w:hAnsiTheme="majorBidi" w:cstheme="majorBidi"/>
          <w:sz w:val="28"/>
          <w:szCs w:val="28"/>
        </w:rPr>
        <w:t xml:space="preserve">  </w:t>
      </w:r>
      <w:r w:rsidRPr="004C42A5">
        <w:rPr>
          <w:rFonts w:asciiTheme="majorBidi" w:hAnsiTheme="majorBidi" w:cstheme="majorBidi"/>
          <w:sz w:val="28"/>
          <w:szCs w:val="28"/>
        </w:rPr>
        <w:t>population.</w:t>
      </w:r>
    </w:p>
    <w:p w14:paraId="484EA18F" w14:textId="1803E429" w:rsidR="005B437C" w:rsidRPr="004C42A5" w:rsidRDefault="00593CDE"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The creation of new industrial projects has accelerated rural exodus and urban growth. However, no planning has accompanied the new industrial installations.</w:t>
      </w:r>
    </w:p>
    <w:p w14:paraId="74E544DD" w14:textId="4A981894" w:rsidR="00593CDE" w:rsidRPr="004C42A5" w:rsidRDefault="00593CDE"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These transformations impact the urban world: in 1977, cities that house 40 percent of the population accommodate 68 percent of industrial workers, 70 percent of those in commerce, and 57 percent of non-commercial services workers.</w:t>
      </w:r>
    </w:p>
    <w:p w14:paraId="60478B2A" w14:textId="173E6C3D" w:rsidR="00233C49" w:rsidRPr="004C42A5" w:rsidRDefault="00233C49"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The already overcrowded urban centers were unable to meet this new demand due to a lack of accompanying measures, such as low investment in housing, transportation, services, and infrastructure.</w:t>
      </w:r>
    </w:p>
    <w:p w14:paraId="19B76626" w14:textId="6A79AD92" w:rsidR="00233C49" w:rsidRPr="004C42A5" w:rsidRDefault="00233C49"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 xml:space="preserve">A beginning of construction in the new outskirts. </w:t>
      </w:r>
      <w:r w:rsidRPr="004C42A5">
        <w:rPr>
          <w:rFonts w:asciiTheme="majorBidi" w:hAnsiTheme="majorBidi" w:cstheme="majorBidi"/>
          <w:sz w:val="28"/>
          <w:szCs w:val="28"/>
        </w:rPr>
        <w:t>Housing estates</w:t>
      </w:r>
      <w:r w:rsidRPr="004C42A5">
        <w:rPr>
          <w:rFonts w:asciiTheme="majorBidi" w:hAnsiTheme="majorBidi" w:cstheme="majorBidi"/>
          <w:sz w:val="28"/>
          <w:szCs w:val="28"/>
        </w:rPr>
        <w:t xml:space="preserve"> are emerging in the form of large complexes hastily implanted. In addition to their limited capacity, these cities are typically reserved for managerial personnel. Thus, new urban peripheries have emerged with a different appearance compared to the colonial past – a mode of urban growth in rupture with the previous one</w:t>
      </w:r>
      <w:r w:rsidRPr="004C42A5">
        <w:rPr>
          <w:rFonts w:asciiTheme="majorBidi" w:hAnsiTheme="majorBidi" w:cstheme="majorBidi"/>
          <w:sz w:val="28"/>
          <w:szCs w:val="28"/>
        </w:rPr>
        <w:t>-</w:t>
      </w:r>
    </w:p>
    <w:p w14:paraId="25B18AF7" w14:textId="299965F4" w:rsidR="00233C49" w:rsidRPr="004C42A5" w:rsidRDefault="00233C49"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The housing crisis is considerably exacerbated. The emergence of precarious housing and shantytowns in the few available spaces within the urban fabric and in proximity to factories. An example is the industrial zone of El Hadjar and its ring of shantytowns, Skikda and eastern Mitidja, and around the Arzew pole.</w:t>
      </w:r>
    </w:p>
    <w:p w14:paraId="3019BF1A" w14:textId="0F9FB4EF" w:rsidR="00233C49" w:rsidRPr="004C42A5" w:rsidRDefault="00233C49"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In addition, the general dissociation of the workplace and residence leads to large-scale migrations</w:t>
      </w:r>
      <w:r w:rsidRPr="004C42A5">
        <w:rPr>
          <w:rFonts w:asciiTheme="majorBidi" w:hAnsiTheme="majorBidi" w:cstheme="majorBidi"/>
          <w:sz w:val="28"/>
          <w:szCs w:val="28"/>
        </w:rPr>
        <w:t>.</w:t>
      </w:r>
    </w:p>
    <w:p w14:paraId="2EEC4CA2" w14:textId="484C92B9" w:rsidR="00233C49" w:rsidRPr="004C42A5" w:rsidRDefault="00233C49"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The infrastructure and facilities related to industrialization are neglected, leading to the congestion of connections between the industrial zone and the neighboring city.</w:t>
      </w:r>
    </w:p>
    <w:p w14:paraId="2D4D0015" w14:textId="19F75760" w:rsidR="00AA138B" w:rsidRPr="004C42A5" w:rsidRDefault="00AA138B"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t xml:space="preserve">The industrial and peri-urban growth mentioned occurs at the expense of rural areas. These areas host new factories, industrial sites, warehouses, and service zones (accessibility). The </w:t>
      </w:r>
      <w:r w:rsidRPr="004C42A5">
        <w:rPr>
          <w:rFonts w:asciiTheme="majorBidi" w:hAnsiTheme="majorBidi" w:cstheme="majorBidi"/>
          <w:sz w:val="28"/>
          <w:szCs w:val="28"/>
        </w:rPr>
        <w:t xml:space="preserve">gradual </w:t>
      </w:r>
      <w:r w:rsidRPr="004C42A5">
        <w:rPr>
          <w:rFonts w:asciiTheme="majorBidi" w:hAnsiTheme="majorBidi" w:cstheme="majorBidi"/>
          <w:sz w:val="28"/>
          <w:szCs w:val="28"/>
        </w:rPr>
        <w:t>loss of agricultural land extends near urban development poles due to industrialization and uncontrolled urbanization.</w:t>
      </w:r>
    </w:p>
    <w:p w14:paraId="636280C5" w14:textId="63B281B7" w:rsidR="00AA138B" w:rsidRPr="004C42A5" w:rsidRDefault="00AA138B" w:rsidP="009E7FEB">
      <w:pPr>
        <w:pStyle w:val="ListParagraph"/>
        <w:numPr>
          <w:ilvl w:val="0"/>
          <w:numId w:val="3"/>
        </w:numPr>
        <w:spacing w:line="360" w:lineRule="auto"/>
        <w:rPr>
          <w:rFonts w:asciiTheme="majorBidi" w:hAnsiTheme="majorBidi" w:cstheme="majorBidi"/>
          <w:sz w:val="28"/>
          <w:szCs w:val="28"/>
        </w:rPr>
      </w:pPr>
      <w:r w:rsidRPr="004C42A5">
        <w:rPr>
          <w:rFonts w:asciiTheme="majorBidi" w:hAnsiTheme="majorBidi" w:cstheme="majorBidi"/>
          <w:sz w:val="28"/>
          <w:szCs w:val="28"/>
        </w:rPr>
        <w:lastRenderedPageBreak/>
        <w:t xml:space="preserve">The </w:t>
      </w:r>
      <w:r w:rsidRPr="004C42A5">
        <w:rPr>
          <w:rFonts w:asciiTheme="majorBidi" w:hAnsiTheme="majorBidi" w:cstheme="majorBidi"/>
          <w:sz w:val="28"/>
          <w:szCs w:val="28"/>
        </w:rPr>
        <w:t>graduation</w:t>
      </w:r>
      <w:r w:rsidRPr="004C42A5">
        <w:rPr>
          <w:rFonts w:asciiTheme="majorBidi" w:hAnsiTheme="majorBidi" w:cstheme="majorBidi"/>
          <w:sz w:val="28"/>
          <w:szCs w:val="28"/>
        </w:rPr>
        <w:t xml:space="preserve"> of agricultural space is characterized by agricultural exodus and a lack of water for irrigation, as industrial and urban needs take priority. Urban agriculture is shifting towards extensive cultivation systems. The marginalization of the agricultural sector has heightened food dependence</w:t>
      </w:r>
      <w:r w:rsidRPr="004C42A5">
        <w:rPr>
          <w:rFonts w:asciiTheme="majorBidi" w:hAnsiTheme="majorBidi" w:cstheme="majorBidi"/>
          <w:sz w:val="28"/>
          <w:szCs w:val="28"/>
        </w:rPr>
        <w:t>.</w:t>
      </w:r>
    </w:p>
    <w:p w14:paraId="44883B2F" w14:textId="4D0C2525" w:rsidR="00AA138B" w:rsidRPr="00233C49" w:rsidRDefault="00AA138B" w:rsidP="00AA138B">
      <w:pPr>
        <w:spacing w:line="360" w:lineRule="auto"/>
        <w:rPr>
          <w:rFonts w:asciiTheme="majorBidi" w:hAnsiTheme="majorBidi" w:cstheme="majorBidi"/>
          <w:b/>
          <w:bCs/>
          <w:sz w:val="28"/>
          <w:szCs w:val="28"/>
        </w:rPr>
      </w:pPr>
      <w:r w:rsidRPr="004C42A5">
        <w:rPr>
          <w:rFonts w:asciiTheme="majorBidi" w:hAnsiTheme="majorBidi" w:cstheme="majorBidi"/>
          <w:b/>
          <w:bCs/>
          <w:sz w:val="28"/>
          <w:szCs w:val="28"/>
        </w:rPr>
        <w:t xml:space="preserve">In 1975, a presidential ordinance aimed to preserve agricultural land, and other regulations sought to control urban growth while establishing the </w:t>
      </w:r>
      <w:r w:rsidRPr="004C42A5">
        <w:rPr>
          <w:rFonts w:asciiTheme="majorBidi" w:hAnsiTheme="majorBidi" w:cstheme="majorBidi"/>
          <w:b/>
          <w:bCs/>
          <w:sz w:val="28"/>
          <w:szCs w:val="28"/>
        </w:rPr>
        <w:t>first</w:t>
      </w:r>
      <w:r w:rsidRPr="004C42A5">
        <w:rPr>
          <w:rFonts w:asciiTheme="majorBidi" w:hAnsiTheme="majorBidi" w:cstheme="majorBidi"/>
          <w:b/>
          <w:bCs/>
          <w:sz w:val="28"/>
          <w:szCs w:val="28"/>
        </w:rPr>
        <w:t xml:space="preserve"> tools for urban planning.</w:t>
      </w:r>
    </w:p>
    <w:p w14:paraId="3A44B93F" w14:textId="77777777" w:rsidR="00233C49" w:rsidRPr="00233C49" w:rsidRDefault="00233C49" w:rsidP="00AA138B">
      <w:pPr>
        <w:pBdr>
          <w:bottom w:val="single" w:sz="6" w:space="1" w:color="auto"/>
        </w:pBdr>
        <w:spacing w:after="0" w:line="360" w:lineRule="auto"/>
        <w:jc w:val="center"/>
        <w:rPr>
          <w:rFonts w:asciiTheme="majorBidi" w:eastAsia="Times New Roman" w:hAnsiTheme="majorBidi" w:cstheme="majorBidi"/>
          <w:vanish/>
          <w:kern w:val="0"/>
          <w:sz w:val="28"/>
          <w:szCs w:val="28"/>
          <w14:ligatures w14:val="none"/>
        </w:rPr>
      </w:pPr>
      <w:r w:rsidRPr="00233C49">
        <w:rPr>
          <w:rFonts w:asciiTheme="majorBidi" w:eastAsia="Times New Roman" w:hAnsiTheme="majorBidi" w:cstheme="majorBidi"/>
          <w:vanish/>
          <w:kern w:val="0"/>
          <w:sz w:val="28"/>
          <w:szCs w:val="28"/>
          <w14:ligatures w14:val="none"/>
        </w:rPr>
        <w:t>Top of Form</w:t>
      </w:r>
    </w:p>
    <w:p w14:paraId="4338DAD7" w14:textId="77777777" w:rsidR="00233C49" w:rsidRPr="004C42A5" w:rsidRDefault="00233C49" w:rsidP="00AA138B">
      <w:pPr>
        <w:spacing w:line="360" w:lineRule="auto"/>
        <w:rPr>
          <w:rFonts w:asciiTheme="majorBidi" w:hAnsiTheme="majorBidi" w:cstheme="majorBidi"/>
          <w:sz w:val="28"/>
          <w:szCs w:val="28"/>
        </w:rPr>
      </w:pPr>
    </w:p>
    <w:sectPr w:rsidR="00233C49" w:rsidRPr="004C42A5" w:rsidSect="007802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02864"/>
    <w:multiLevelType w:val="hybridMultilevel"/>
    <w:tmpl w:val="6C241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06748"/>
    <w:multiLevelType w:val="hybridMultilevel"/>
    <w:tmpl w:val="FC38BB88"/>
    <w:lvl w:ilvl="0" w:tplc="278436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0A7C82"/>
    <w:multiLevelType w:val="hybridMultilevel"/>
    <w:tmpl w:val="D8F0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755227">
    <w:abstractNumId w:val="1"/>
  </w:num>
  <w:num w:numId="2" w16cid:durableId="1138450326">
    <w:abstractNumId w:val="0"/>
  </w:num>
  <w:num w:numId="3" w16cid:durableId="61456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E"/>
    <w:rsid w:val="00063D42"/>
    <w:rsid w:val="00065523"/>
    <w:rsid w:val="00170D1F"/>
    <w:rsid w:val="00233C49"/>
    <w:rsid w:val="00242C48"/>
    <w:rsid w:val="002C05D2"/>
    <w:rsid w:val="0034514B"/>
    <w:rsid w:val="00371ABE"/>
    <w:rsid w:val="004318E6"/>
    <w:rsid w:val="004B37FD"/>
    <w:rsid w:val="004C42A5"/>
    <w:rsid w:val="004E0D36"/>
    <w:rsid w:val="0053527D"/>
    <w:rsid w:val="00552F12"/>
    <w:rsid w:val="00585EE1"/>
    <w:rsid w:val="00593CDE"/>
    <w:rsid w:val="005B437C"/>
    <w:rsid w:val="005B4CC1"/>
    <w:rsid w:val="00602977"/>
    <w:rsid w:val="00684021"/>
    <w:rsid w:val="007802B7"/>
    <w:rsid w:val="00946CAA"/>
    <w:rsid w:val="009E7FEB"/>
    <w:rsid w:val="00AA138B"/>
    <w:rsid w:val="00B62FF5"/>
    <w:rsid w:val="00BB73F9"/>
    <w:rsid w:val="00CB2229"/>
    <w:rsid w:val="00DA2163"/>
    <w:rsid w:val="00DF7DEE"/>
    <w:rsid w:val="00F41E7C"/>
    <w:rsid w:val="00F82B30"/>
    <w:rsid w:val="00FF3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AC1D"/>
  <w15:chartTrackingRefBased/>
  <w15:docId w15:val="{FFBC7899-331C-4A47-BB7F-15E8CC0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EB"/>
  </w:style>
  <w:style w:type="paragraph" w:styleId="Heading1">
    <w:name w:val="heading 1"/>
    <w:basedOn w:val="Normal"/>
    <w:next w:val="Normal"/>
    <w:link w:val="Heading1Char"/>
    <w:uiPriority w:val="9"/>
    <w:qFormat/>
    <w:rsid w:val="00371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ABE"/>
    <w:rPr>
      <w:rFonts w:eastAsiaTheme="majorEastAsia" w:cstheme="majorBidi"/>
      <w:color w:val="272727" w:themeColor="text1" w:themeTint="D8"/>
    </w:rPr>
  </w:style>
  <w:style w:type="paragraph" w:styleId="Title">
    <w:name w:val="Title"/>
    <w:basedOn w:val="Normal"/>
    <w:next w:val="Normal"/>
    <w:link w:val="TitleChar"/>
    <w:uiPriority w:val="10"/>
    <w:qFormat/>
    <w:rsid w:val="0037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ABE"/>
    <w:pPr>
      <w:spacing w:before="160"/>
      <w:jc w:val="center"/>
    </w:pPr>
    <w:rPr>
      <w:i/>
      <w:iCs/>
      <w:color w:val="404040" w:themeColor="text1" w:themeTint="BF"/>
    </w:rPr>
  </w:style>
  <w:style w:type="character" w:customStyle="1" w:styleId="QuoteChar">
    <w:name w:val="Quote Char"/>
    <w:basedOn w:val="DefaultParagraphFont"/>
    <w:link w:val="Quote"/>
    <w:uiPriority w:val="29"/>
    <w:rsid w:val="00371ABE"/>
    <w:rPr>
      <w:i/>
      <w:iCs/>
      <w:color w:val="404040" w:themeColor="text1" w:themeTint="BF"/>
    </w:rPr>
  </w:style>
  <w:style w:type="paragraph" w:styleId="ListParagraph">
    <w:name w:val="List Paragraph"/>
    <w:basedOn w:val="Normal"/>
    <w:uiPriority w:val="34"/>
    <w:qFormat/>
    <w:rsid w:val="00371ABE"/>
    <w:pPr>
      <w:ind w:left="720"/>
      <w:contextualSpacing/>
    </w:pPr>
  </w:style>
  <w:style w:type="character" w:styleId="IntenseEmphasis">
    <w:name w:val="Intense Emphasis"/>
    <w:basedOn w:val="DefaultParagraphFont"/>
    <w:uiPriority w:val="21"/>
    <w:qFormat/>
    <w:rsid w:val="00371ABE"/>
    <w:rPr>
      <w:i/>
      <w:iCs/>
      <w:color w:val="0F4761" w:themeColor="accent1" w:themeShade="BF"/>
    </w:rPr>
  </w:style>
  <w:style w:type="paragraph" w:styleId="IntenseQuote">
    <w:name w:val="Intense Quote"/>
    <w:basedOn w:val="Normal"/>
    <w:next w:val="Normal"/>
    <w:link w:val="IntenseQuoteChar"/>
    <w:uiPriority w:val="30"/>
    <w:qFormat/>
    <w:rsid w:val="00371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ABE"/>
    <w:rPr>
      <w:i/>
      <w:iCs/>
      <w:color w:val="0F4761" w:themeColor="accent1" w:themeShade="BF"/>
    </w:rPr>
  </w:style>
  <w:style w:type="character" w:styleId="IntenseReference">
    <w:name w:val="Intense Reference"/>
    <w:basedOn w:val="DefaultParagraphFont"/>
    <w:uiPriority w:val="32"/>
    <w:qFormat/>
    <w:rsid w:val="00371ABE"/>
    <w:rPr>
      <w:b/>
      <w:bCs/>
      <w:smallCaps/>
      <w:color w:val="0F4761" w:themeColor="accent1" w:themeShade="BF"/>
      <w:spacing w:val="5"/>
    </w:rPr>
  </w:style>
  <w:style w:type="paragraph" w:styleId="NormalWeb">
    <w:name w:val="Normal (Web)"/>
    <w:basedOn w:val="Normal"/>
    <w:uiPriority w:val="99"/>
    <w:semiHidden/>
    <w:unhideWhenUsed/>
    <w:rsid w:val="00233C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233C4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33C49"/>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7215">
      <w:bodyDiv w:val="1"/>
      <w:marLeft w:val="0"/>
      <w:marRight w:val="0"/>
      <w:marTop w:val="0"/>
      <w:marBottom w:val="0"/>
      <w:divBdr>
        <w:top w:val="none" w:sz="0" w:space="0" w:color="auto"/>
        <w:left w:val="none" w:sz="0" w:space="0" w:color="auto"/>
        <w:bottom w:val="none" w:sz="0" w:space="0" w:color="auto"/>
        <w:right w:val="none" w:sz="0" w:space="0" w:color="auto"/>
      </w:divBdr>
      <w:divsChild>
        <w:div w:id="1383560025">
          <w:marLeft w:val="0"/>
          <w:marRight w:val="0"/>
          <w:marTop w:val="0"/>
          <w:marBottom w:val="0"/>
          <w:divBdr>
            <w:top w:val="single" w:sz="2" w:space="0" w:color="E3E3E3"/>
            <w:left w:val="single" w:sz="2" w:space="0" w:color="E3E3E3"/>
            <w:bottom w:val="single" w:sz="2" w:space="0" w:color="E3E3E3"/>
            <w:right w:val="single" w:sz="2" w:space="0" w:color="E3E3E3"/>
          </w:divBdr>
          <w:divsChild>
            <w:div w:id="1541358559">
              <w:marLeft w:val="0"/>
              <w:marRight w:val="0"/>
              <w:marTop w:val="0"/>
              <w:marBottom w:val="0"/>
              <w:divBdr>
                <w:top w:val="single" w:sz="2" w:space="0" w:color="E3E3E3"/>
                <w:left w:val="single" w:sz="2" w:space="0" w:color="E3E3E3"/>
                <w:bottom w:val="single" w:sz="2" w:space="0" w:color="E3E3E3"/>
                <w:right w:val="single" w:sz="2" w:space="0" w:color="E3E3E3"/>
              </w:divBdr>
              <w:divsChild>
                <w:div w:id="1514294647">
                  <w:marLeft w:val="0"/>
                  <w:marRight w:val="0"/>
                  <w:marTop w:val="0"/>
                  <w:marBottom w:val="0"/>
                  <w:divBdr>
                    <w:top w:val="single" w:sz="2" w:space="0" w:color="E3E3E3"/>
                    <w:left w:val="single" w:sz="2" w:space="0" w:color="E3E3E3"/>
                    <w:bottom w:val="single" w:sz="2" w:space="0" w:color="E3E3E3"/>
                    <w:right w:val="single" w:sz="2" w:space="0" w:color="E3E3E3"/>
                  </w:divBdr>
                  <w:divsChild>
                    <w:div w:id="1735160896">
                      <w:marLeft w:val="0"/>
                      <w:marRight w:val="0"/>
                      <w:marTop w:val="0"/>
                      <w:marBottom w:val="0"/>
                      <w:divBdr>
                        <w:top w:val="single" w:sz="2" w:space="0" w:color="E3E3E3"/>
                        <w:left w:val="single" w:sz="2" w:space="0" w:color="E3E3E3"/>
                        <w:bottom w:val="single" w:sz="2" w:space="0" w:color="E3E3E3"/>
                        <w:right w:val="single" w:sz="2" w:space="0" w:color="E3E3E3"/>
                      </w:divBdr>
                      <w:divsChild>
                        <w:div w:id="1539590635">
                          <w:marLeft w:val="0"/>
                          <w:marRight w:val="0"/>
                          <w:marTop w:val="0"/>
                          <w:marBottom w:val="0"/>
                          <w:divBdr>
                            <w:top w:val="single" w:sz="2" w:space="0" w:color="E3E3E3"/>
                            <w:left w:val="single" w:sz="2" w:space="0" w:color="E3E3E3"/>
                            <w:bottom w:val="single" w:sz="2" w:space="0" w:color="E3E3E3"/>
                            <w:right w:val="single" w:sz="2" w:space="0" w:color="E3E3E3"/>
                          </w:divBdr>
                          <w:divsChild>
                            <w:div w:id="272131939">
                              <w:marLeft w:val="0"/>
                              <w:marRight w:val="0"/>
                              <w:marTop w:val="100"/>
                              <w:marBottom w:val="100"/>
                              <w:divBdr>
                                <w:top w:val="single" w:sz="2" w:space="0" w:color="E3E3E3"/>
                                <w:left w:val="single" w:sz="2" w:space="0" w:color="E3E3E3"/>
                                <w:bottom w:val="single" w:sz="2" w:space="0" w:color="E3E3E3"/>
                                <w:right w:val="single" w:sz="2" w:space="0" w:color="E3E3E3"/>
                              </w:divBdr>
                              <w:divsChild>
                                <w:div w:id="1816027336">
                                  <w:marLeft w:val="0"/>
                                  <w:marRight w:val="0"/>
                                  <w:marTop w:val="0"/>
                                  <w:marBottom w:val="0"/>
                                  <w:divBdr>
                                    <w:top w:val="single" w:sz="2" w:space="0" w:color="E3E3E3"/>
                                    <w:left w:val="single" w:sz="2" w:space="0" w:color="E3E3E3"/>
                                    <w:bottom w:val="single" w:sz="2" w:space="0" w:color="E3E3E3"/>
                                    <w:right w:val="single" w:sz="2" w:space="0" w:color="E3E3E3"/>
                                  </w:divBdr>
                                  <w:divsChild>
                                    <w:div w:id="1425876914">
                                      <w:marLeft w:val="0"/>
                                      <w:marRight w:val="0"/>
                                      <w:marTop w:val="0"/>
                                      <w:marBottom w:val="0"/>
                                      <w:divBdr>
                                        <w:top w:val="single" w:sz="2" w:space="0" w:color="E3E3E3"/>
                                        <w:left w:val="single" w:sz="2" w:space="0" w:color="E3E3E3"/>
                                        <w:bottom w:val="single" w:sz="2" w:space="0" w:color="E3E3E3"/>
                                        <w:right w:val="single" w:sz="2" w:space="0" w:color="E3E3E3"/>
                                      </w:divBdr>
                                      <w:divsChild>
                                        <w:div w:id="1923755760">
                                          <w:marLeft w:val="0"/>
                                          <w:marRight w:val="0"/>
                                          <w:marTop w:val="0"/>
                                          <w:marBottom w:val="0"/>
                                          <w:divBdr>
                                            <w:top w:val="single" w:sz="2" w:space="0" w:color="E3E3E3"/>
                                            <w:left w:val="single" w:sz="2" w:space="0" w:color="E3E3E3"/>
                                            <w:bottom w:val="single" w:sz="2" w:space="0" w:color="E3E3E3"/>
                                            <w:right w:val="single" w:sz="2" w:space="0" w:color="E3E3E3"/>
                                          </w:divBdr>
                                          <w:divsChild>
                                            <w:div w:id="16008954">
                                              <w:marLeft w:val="0"/>
                                              <w:marRight w:val="0"/>
                                              <w:marTop w:val="0"/>
                                              <w:marBottom w:val="0"/>
                                              <w:divBdr>
                                                <w:top w:val="single" w:sz="2" w:space="0" w:color="E3E3E3"/>
                                                <w:left w:val="single" w:sz="2" w:space="0" w:color="E3E3E3"/>
                                                <w:bottom w:val="single" w:sz="2" w:space="0" w:color="E3E3E3"/>
                                                <w:right w:val="single" w:sz="2" w:space="0" w:color="E3E3E3"/>
                                              </w:divBdr>
                                              <w:divsChild>
                                                <w:div w:id="1851674963">
                                                  <w:marLeft w:val="0"/>
                                                  <w:marRight w:val="0"/>
                                                  <w:marTop w:val="0"/>
                                                  <w:marBottom w:val="0"/>
                                                  <w:divBdr>
                                                    <w:top w:val="single" w:sz="2" w:space="0" w:color="E3E3E3"/>
                                                    <w:left w:val="single" w:sz="2" w:space="0" w:color="E3E3E3"/>
                                                    <w:bottom w:val="single" w:sz="2" w:space="0" w:color="E3E3E3"/>
                                                    <w:right w:val="single" w:sz="2" w:space="0" w:color="E3E3E3"/>
                                                  </w:divBdr>
                                                  <w:divsChild>
                                                    <w:div w:id="2124497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1600700">
          <w:marLeft w:val="0"/>
          <w:marRight w:val="0"/>
          <w:marTop w:val="0"/>
          <w:marBottom w:val="0"/>
          <w:divBdr>
            <w:top w:val="none" w:sz="0" w:space="0" w:color="auto"/>
            <w:left w:val="none" w:sz="0" w:space="0" w:color="auto"/>
            <w:bottom w:val="none" w:sz="0" w:space="0" w:color="auto"/>
            <w:right w:val="none" w:sz="0" w:space="0" w:color="auto"/>
          </w:divBdr>
        </w:div>
      </w:divsChild>
    </w:div>
    <w:div w:id="889415465">
      <w:bodyDiv w:val="1"/>
      <w:marLeft w:val="0"/>
      <w:marRight w:val="0"/>
      <w:marTop w:val="0"/>
      <w:marBottom w:val="0"/>
      <w:divBdr>
        <w:top w:val="none" w:sz="0" w:space="0" w:color="auto"/>
        <w:left w:val="none" w:sz="0" w:space="0" w:color="auto"/>
        <w:bottom w:val="none" w:sz="0" w:space="0" w:color="auto"/>
        <w:right w:val="none" w:sz="0" w:space="0" w:color="auto"/>
      </w:divBdr>
      <w:divsChild>
        <w:div w:id="1548252707">
          <w:marLeft w:val="0"/>
          <w:marRight w:val="0"/>
          <w:marTop w:val="0"/>
          <w:marBottom w:val="0"/>
          <w:divBdr>
            <w:top w:val="single" w:sz="2" w:space="0" w:color="E3E3E3"/>
            <w:left w:val="single" w:sz="2" w:space="0" w:color="E3E3E3"/>
            <w:bottom w:val="single" w:sz="2" w:space="0" w:color="E3E3E3"/>
            <w:right w:val="single" w:sz="2" w:space="0" w:color="E3E3E3"/>
          </w:divBdr>
          <w:divsChild>
            <w:div w:id="227420275">
              <w:marLeft w:val="0"/>
              <w:marRight w:val="0"/>
              <w:marTop w:val="0"/>
              <w:marBottom w:val="0"/>
              <w:divBdr>
                <w:top w:val="single" w:sz="2" w:space="0" w:color="E3E3E3"/>
                <w:left w:val="single" w:sz="2" w:space="0" w:color="E3E3E3"/>
                <w:bottom w:val="single" w:sz="2" w:space="0" w:color="E3E3E3"/>
                <w:right w:val="single" w:sz="2" w:space="0" w:color="E3E3E3"/>
              </w:divBdr>
              <w:divsChild>
                <w:div w:id="1574388100">
                  <w:marLeft w:val="0"/>
                  <w:marRight w:val="0"/>
                  <w:marTop w:val="0"/>
                  <w:marBottom w:val="0"/>
                  <w:divBdr>
                    <w:top w:val="single" w:sz="2" w:space="0" w:color="E3E3E3"/>
                    <w:left w:val="single" w:sz="2" w:space="0" w:color="E3E3E3"/>
                    <w:bottom w:val="single" w:sz="2" w:space="0" w:color="E3E3E3"/>
                    <w:right w:val="single" w:sz="2" w:space="0" w:color="E3E3E3"/>
                  </w:divBdr>
                  <w:divsChild>
                    <w:div w:id="1152141710">
                      <w:marLeft w:val="0"/>
                      <w:marRight w:val="0"/>
                      <w:marTop w:val="0"/>
                      <w:marBottom w:val="0"/>
                      <w:divBdr>
                        <w:top w:val="single" w:sz="2" w:space="0" w:color="E3E3E3"/>
                        <w:left w:val="single" w:sz="2" w:space="0" w:color="E3E3E3"/>
                        <w:bottom w:val="single" w:sz="2" w:space="0" w:color="E3E3E3"/>
                        <w:right w:val="single" w:sz="2" w:space="0" w:color="E3E3E3"/>
                      </w:divBdr>
                      <w:divsChild>
                        <w:div w:id="776296836">
                          <w:marLeft w:val="0"/>
                          <w:marRight w:val="0"/>
                          <w:marTop w:val="0"/>
                          <w:marBottom w:val="0"/>
                          <w:divBdr>
                            <w:top w:val="single" w:sz="2" w:space="0" w:color="E3E3E3"/>
                            <w:left w:val="single" w:sz="2" w:space="0" w:color="E3E3E3"/>
                            <w:bottom w:val="single" w:sz="2" w:space="0" w:color="E3E3E3"/>
                            <w:right w:val="single" w:sz="2" w:space="0" w:color="E3E3E3"/>
                          </w:divBdr>
                          <w:divsChild>
                            <w:div w:id="33584087">
                              <w:marLeft w:val="0"/>
                              <w:marRight w:val="0"/>
                              <w:marTop w:val="100"/>
                              <w:marBottom w:val="100"/>
                              <w:divBdr>
                                <w:top w:val="single" w:sz="2" w:space="0" w:color="E3E3E3"/>
                                <w:left w:val="single" w:sz="2" w:space="0" w:color="E3E3E3"/>
                                <w:bottom w:val="single" w:sz="2" w:space="0" w:color="E3E3E3"/>
                                <w:right w:val="single" w:sz="2" w:space="0" w:color="E3E3E3"/>
                              </w:divBdr>
                              <w:divsChild>
                                <w:div w:id="568541749">
                                  <w:marLeft w:val="0"/>
                                  <w:marRight w:val="0"/>
                                  <w:marTop w:val="0"/>
                                  <w:marBottom w:val="0"/>
                                  <w:divBdr>
                                    <w:top w:val="single" w:sz="2" w:space="0" w:color="E3E3E3"/>
                                    <w:left w:val="single" w:sz="2" w:space="0" w:color="E3E3E3"/>
                                    <w:bottom w:val="single" w:sz="2" w:space="0" w:color="E3E3E3"/>
                                    <w:right w:val="single" w:sz="2" w:space="0" w:color="E3E3E3"/>
                                  </w:divBdr>
                                  <w:divsChild>
                                    <w:div w:id="1810979413">
                                      <w:marLeft w:val="0"/>
                                      <w:marRight w:val="0"/>
                                      <w:marTop w:val="0"/>
                                      <w:marBottom w:val="0"/>
                                      <w:divBdr>
                                        <w:top w:val="single" w:sz="2" w:space="0" w:color="E3E3E3"/>
                                        <w:left w:val="single" w:sz="2" w:space="0" w:color="E3E3E3"/>
                                        <w:bottom w:val="single" w:sz="2" w:space="0" w:color="E3E3E3"/>
                                        <w:right w:val="single" w:sz="2" w:space="0" w:color="E3E3E3"/>
                                      </w:divBdr>
                                      <w:divsChild>
                                        <w:div w:id="1883908492">
                                          <w:marLeft w:val="0"/>
                                          <w:marRight w:val="0"/>
                                          <w:marTop w:val="0"/>
                                          <w:marBottom w:val="0"/>
                                          <w:divBdr>
                                            <w:top w:val="single" w:sz="2" w:space="0" w:color="E3E3E3"/>
                                            <w:left w:val="single" w:sz="2" w:space="0" w:color="E3E3E3"/>
                                            <w:bottom w:val="single" w:sz="2" w:space="0" w:color="E3E3E3"/>
                                            <w:right w:val="single" w:sz="2" w:space="0" w:color="E3E3E3"/>
                                          </w:divBdr>
                                          <w:divsChild>
                                            <w:div w:id="1786926072">
                                              <w:marLeft w:val="0"/>
                                              <w:marRight w:val="0"/>
                                              <w:marTop w:val="0"/>
                                              <w:marBottom w:val="0"/>
                                              <w:divBdr>
                                                <w:top w:val="single" w:sz="2" w:space="0" w:color="E3E3E3"/>
                                                <w:left w:val="single" w:sz="2" w:space="0" w:color="E3E3E3"/>
                                                <w:bottom w:val="single" w:sz="2" w:space="0" w:color="E3E3E3"/>
                                                <w:right w:val="single" w:sz="2" w:space="0" w:color="E3E3E3"/>
                                              </w:divBdr>
                                              <w:divsChild>
                                                <w:div w:id="1492209108">
                                                  <w:marLeft w:val="0"/>
                                                  <w:marRight w:val="0"/>
                                                  <w:marTop w:val="0"/>
                                                  <w:marBottom w:val="0"/>
                                                  <w:divBdr>
                                                    <w:top w:val="single" w:sz="2" w:space="0" w:color="E3E3E3"/>
                                                    <w:left w:val="single" w:sz="2" w:space="0" w:color="E3E3E3"/>
                                                    <w:bottom w:val="single" w:sz="2" w:space="0" w:color="E3E3E3"/>
                                                    <w:right w:val="single" w:sz="2" w:space="0" w:color="E3E3E3"/>
                                                  </w:divBdr>
                                                  <w:divsChild>
                                                    <w:div w:id="1940481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5904772">
          <w:marLeft w:val="0"/>
          <w:marRight w:val="0"/>
          <w:marTop w:val="0"/>
          <w:marBottom w:val="0"/>
          <w:divBdr>
            <w:top w:val="none" w:sz="0" w:space="0" w:color="auto"/>
            <w:left w:val="none" w:sz="0" w:space="0" w:color="auto"/>
            <w:bottom w:val="none" w:sz="0" w:space="0" w:color="auto"/>
            <w:right w:val="none" w:sz="0" w:space="0" w:color="auto"/>
          </w:divBdr>
        </w:div>
      </w:divsChild>
    </w:div>
    <w:div w:id="16176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20</cp:revision>
  <dcterms:created xsi:type="dcterms:W3CDTF">2024-02-14T16:20:00Z</dcterms:created>
  <dcterms:modified xsi:type="dcterms:W3CDTF">2024-02-14T18:47:00Z</dcterms:modified>
</cp:coreProperties>
</file>