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DEEB" w14:textId="77777777" w:rsidR="00AA7E86" w:rsidRPr="00AA7E86" w:rsidRDefault="00AA7E86" w:rsidP="00AA7E86">
      <w:pPr>
        <w:autoSpaceDE w:val="0"/>
        <w:autoSpaceDN w:val="0"/>
        <w:adjustRightInd w:val="0"/>
        <w:spacing w:after="0" w:line="360" w:lineRule="auto"/>
        <w:jc w:val="center"/>
        <w:rPr>
          <w:rFonts w:ascii="Times New Roman" w:eastAsia="Calibri" w:hAnsi="Times New Roman" w:cs="Times New Roman"/>
          <w:b/>
          <w:bCs/>
          <w:color w:val="000000"/>
          <w:kern w:val="0"/>
          <w:sz w:val="24"/>
          <w:szCs w:val="24"/>
          <w14:ligatures w14:val="none"/>
        </w:rPr>
      </w:pPr>
      <w:r w:rsidRPr="00AA7E86">
        <w:rPr>
          <w:rFonts w:ascii="Times New Roman" w:eastAsia="Calibri" w:hAnsi="Times New Roman" w:cs="Times New Roman"/>
          <w:b/>
          <w:bCs/>
          <w:color w:val="000000"/>
          <w:kern w:val="0"/>
          <w:sz w:val="24"/>
          <w:szCs w:val="24"/>
          <w14:ligatures w14:val="none"/>
        </w:rPr>
        <w:t>INTRODUCTION</w:t>
      </w:r>
    </w:p>
    <w:p w14:paraId="6B13D794"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L'enseignement des langues étrangères a évolué parallèlement avec l’essor des grandes langues de culture, telles que le latin et le grec, adoptées soit par les peuples soumis, soit par les intellectuels désireux de s'imprégner de la culture liée à ces idiomes. Initialement, cet enseignement s'inspirait de celui des langues anciennes, mettant un accent particulier sur la grammaire et la traduction.</w:t>
      </w:r>
    </w:p>
    <w:p w14:paraId="73422C6B"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Au Moyen Âge, l'apprentissage des langues étrangères se maintenait surtout dans des milieux religieux et universitaires. La Renaissance a initié une ère de redécouverte des œuvres classiques, influençant de ce fait les méthodologies d'enseignement linguistique.</w:t>
      </w:r>
    </w:p>
    <w:p w14:paraId="4CAEF530"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Durant l'époque moderne, particulièrement aux XVIIIe et XIXe siècles, l'enseignement grammatical traditionnel et les méthodes axées sur la traduction dominaient encore. Toutefois, des pédagogues novateurs ont remis en question ces techniques, en faveur de démarches plus orientées vers la communication.</w:t>
      </w:r>
    </w:p>
    <w:p w14:paraId="6F011710"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Le XXe siècle a marqué la reconnaissance de l'enseignement des langues étrangères en tant que champ d'étude spécifique. Influencée par les avancées en éducation progressive et en sciences de l'éducation, la méthode directe, qui privilégie l'utilisation de la langue cible sans passer par la traduction, est devenue populaire.</w:t>
      </w:r>
    </w:p>
    <w:p w14:paraId="17DEBED8"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 xml:space="preserve">De ce fait, les méthodes pédagogiques dans l'enseignement des langues étrangères </w:t>
      </w:r>
      <w:proofErr w:type="gramStart"/>
      <w:r w:rsidRPr="00AA7E86">
        <w:rPr>
          <w:rFonts w:ascii="Times New Roman" w:eastAsia="Calibri" w:hAnsi="Times New Roman" w:cs="Times New Roman"/>
          <w:color w:val="000000"/>
          <w:kern w:val="0"/>
          <w:sz w:val="24"/>
          <w:szCs w:val="24"/>
          <w14:ligatures w14:val="none"/>
        </w:rPr>
        <w:t>a</w:t>
      </w:r>
      <w:proofErr w:type="gramEnd"/>
      <w:r w:rsidRPr="00AA7E86">
        <w:rPr>
          <w:rFonts w:ascii="Times New Roman" w:eastAsia="Calibri" w:hAnsi="Times New Roman" w:cs="Times New Roman"/>
          <w:color w:val="000000"/>
          <w:kern w:val="0"/>
          <w:sz w:val="24"/>
          <w:szCs w:val="24"/>
          <w14:ligatures w14:val="none"/>
        </w:rPr>
        <w:t xml:space="preserve"> continuellement évolué, reflétant ainsi les mutations dans la perception de l'apprentissage de la langue et les visées éducatives. Elle s'est adaptée de manière constante aux exigences des apprenants, dans un contexte mondial en perpétuelle transformation.</w:t>
      </w:r>
    </w:p>
    <w:p w14:paraId="574C2C06"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L'enseignement des langues ne se résume pas uniquement à l'acquisition de connaissances, mais englobe également le développement de compétences pratiques, essentiellement la capacité à communiquer efficacement avec les autres. Cela implique de comprendre et de se faire comprendre par autrui, agissant ainsi au moyen de la langue et à travers elle pour interagir. L'objectif premier de l'enseignement et de l'apprentissage des langues est donc de fournir à l'apprenant les outils nécessaires pour agir au sein de la langue étrangère. Cette finalité soulève la question des contenus d'enseignement, question centrale de la didactique.</w:t>
      </w:r>
    </w:p>
    <w:p w14:paraId="2041CDEE"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t>Avant de définir précisément la didactique, il est crucial de comprendre les différentes notions englobées par les termes de linguistique appliquée, méthodologie et pédagogie. L'objectif n'est pas de restreindre ces concepts à des définitions rigides, mais plutôt d'explorer et de définir des concepts opérationnels pour mieux circonscrire le domaine d'intervention de la didactique en le différenciant des domaines connexes.</w:t>
      </w:r>
    </w:p>
    <w:p w14:paraId="1785DE95" w14:textId="77777777" w:rsidR="00AA7E86" w:rsidRPr="00AA7E86" w:rsidRDefault="00AA7E86" w:rsidP="00AA7E86">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AA7E86">
        <w:rPr>
          <w:rFonts w:ascii="Times New Roman" w:eastAsia="Calibri" w:hAnsi="Times New Roman" w:cs="Times New Roman"/>
          <w:color w:val="000000"/>
          <w:kern w:val="0"/>
          <w:sz w:val="24"/>
          <w:szCs w:val="24"/>
          <w14:ligatures w14:val="none"/>
        </w:rPr>
        <w:lastRenderedPageBreak/>
        <w:t>Pourquoi alors choisir d'utiliser le terme "didactique" quand existent déjà des termes comme linguistique appliquée, méthodologie et pédagogie ?</w:t>
      </w:r>
    </w:p>
    <w:p w14:paraId="30B08666"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86"/>
    <w:rsid w:val="001300F1"/>
    <w:rsid w:val="00397B58"/>
    <w:rsid w:val="00AA7E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36D0"/>
  <w15:chartTrackingRefBased/>
  <w15:docId w15:val="{93873FC4-7FBD-4527-9605-0A98E9A8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2414</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2024-03-19T05:20:00Z</dcterms:created>
  <dcterms:modified xsi:type="dcterms:W3CDTF">2024-03-19T05:20:00Z</dcterms:modified>
</cp:coreProperties>
</file>