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60" w:rsidRDefault="00D66284" w:rsidP="00D66284">
      <w:pPr>
        <w:spacing w:after="0"/>
        <w:jc w:val="both"/>
        <w:rPr>
          <w:rFonts w:asciiTheme="majorBidi" w:hAnsiTheme="majorBidi" w:cstheme="majorBidi"/>
          <w:b/>
          <w:bCs/>
          <w:color w:val="FF0000"/>
          <w:sz w:val="28"/>
          <w:szCs w:val="28"/>
        </w:rPr>
      </w:pPr>
      <w:r w:rsidRPr="00D66284">
        <w:rPr>
          <w:rFonts w:asciiTheme="majorBidi" w:hAnsiTheme="majorBidi" w:cstheme="majorBidi"/>
          <w:b/>
          <w:bCs/>
          <w:color w:val="FF0000"/>
          <w:sz w:val="28"/>
          <w:szCs w:val="28"/>
        </w:rPr>
        <w:t>L’éthique professionnelle</w:t>
      </w:r>
    </w:p>
    <w:p w:rsidR="00D66284" w:rsidRPr="00D66284" w:rsidRDefault="00D66284" w:rsidP="00D66284">
      <w:pPr>
        <w:spacing w:after="0"/>
        <w:jc w:val="both"/>
        <w:rPr>
          <w:rFonts w:asciiTheme="majorBidi" w:hAnsiTheme="majorBidi" w:cstheme="majorBidi"/>
          <w:b/>
          <w:bCs/>
          <w:color w:val="FF0000"/>
          <w:sz w:val="28"/>
          <w:szCs w:val="28"/>
        </w:rPr>
      </w:pPr>
    </w:p>
    <w:p w:rsid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 xml:space="preserve">L'éthique professionnelle fait référence aux normes de conduite éthique spécifiques applicables à un domaine ou à une profession particulière. Elle concerne les principes, les valeurs et les règles éthiques qui guident le comportement des individus dans le cadre de leur travail. L'éthique professionnelle implique le respect des normes éthiques spécifiques à une profession donnée, ainsi que des principes généraux tels que l'intégrité, l'honnêteté, la confidentialité, la loyauté envers les clients ou les patients, la responsabilité sociale et le respect des droits des parties prenantes. Les codes de déontologie et les règles professionnelles sont souvent utilisés pour encadrer la conduite éthique des membres d'une profession et pour garantir le respect des normes éthiques et des obligations professionnelles. </w:t>
      </w:r>
      <w:proofErr w:type="gramStart"/>
      <w:r w:rsidRPr="00D66284">
        <w:rPr>
          <w:rFonts w:asciiTheme="majorBidi" w:hAnsiTheme="majorBidi" w:cstheme="majorBidi"/>
          <w:sz w:val="28"/>
          <w:szCs w:val="28"/>
        </w:rPr>
        <w:t>l'éthique</w:t>
      </w:r>
      <w:proofErr w:type="gramEnd"/>
      <w:r w:rsidRPr="00D66284">
        <w:rPr>
          <w:rFonts w:asciiTheme="majorBidi" w:hAnsiTheme="majorBidi" w:cstheme="majorBidi"/>
          <w:sz w:val="28"/>
          <w:szCs w:val="28"/>
        </w:rPr>
        <w:t xml:space="preserve"> professionnelle vise à promouvoir un comportement éthique et responsable au sein d'une profession, en assurant la confiance du public et en protégeant les intérêts des parties prenantes.</w:t>
      </w:r>
    </w:p>
    <w:p w:rsidR="00D66284" w:rsidRPr="00D66284" w:rsidRDefault="00D66284" w:rsidP="00D66284">
      <w:pPr>
        <w:spacing w:after="0"/>
        <w:jc w:val="both"/>
        <w:rPr>
          <w:rFonts w:asciiTheme="majorBidi" w:hAnsiTheme="majorBidi" w:cstheme="majorBidi"/>
          <w:sz w:val="28"/>
          <w:szCs w:val="28"/>
        </w:rPr>
      </w:pPr>
    </w:p>
    <w:p w:rsidR="00D66284" w:rsidRDefault="00D66284" w:rsidP="00D66284">
      <w:pPr>
        <w:spacing w:after="0"/>
        <w:jc w:val="both"/>
        <w:rPr>
          <w:rFonts w:asciiTheme="majorBidi" w:hAnsiTheme="majorBidi" w:cstheme="majorBidi"/>
          <w:b/>
          <w:bCs/>
          <w:color w:val="FF0000"/>
          <w:sz w:val="28"/>
          <w:szCs w:val="28"/>
        </w:rPr>
      </w:pPr>
      <w:r w:rsidRPr="00D66284">
        <w:rPr>
          <w:rFonts w:asciiTheme="majorBidi" w:hAnsiTheme="majorBidi" w:cstheme="majorBidi"/>
          <w:b/>
          <w:bCs/>
          <w:color w:val="FF0000"/>
          <w:sz w:val="28"/>
          <w:szCs w:val="28"/>
        </w:rPr>
        <w:t>L’apprentissage et la formation</w:t>
      </w:r>
    </w:p>
    <w:p w:rsidR="00D66284" w:rsidRPr="00D66284" w:rsidRDefault="00D66284" w:rsidP="00D66284">
      <w:pPr>
        <w:spacing w:after="0"/>
        <w:jc w:val="both"/>
        <w:rPr>
          <w:rFonts w:asciiTheme="majorBidi" w:hAnsiTheme="majorBidi" w:cstheme="majorBidi"/>
          <w:b/>
          <w:bCs/>
          <w:color w:val="FF0000"/>
          <w:sz w:val="28"/>
          <w:szCs w:val="28"/>
        </w:rPr>
      </w:pP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L'apprentissage et la formation sont des processus fondamentaux qui permettent à un individu d'acquérir de nouvelles connaissances, compétences et aptitudes tout au long de sa vie. Ces deux concepts sont étroitement liés mais présentent néanmoins quelques différences.</w:t>
      </w: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L'apprentissage est un processus plus large et plus général qui englobe toutes les formes d'acquisition de connaissances et de compétences, que ce soit de manière formelle ou informelle. Il peut se produire dans divers contextes, tels que l'éducation formelle à l'école, l'apprentissage sur le tas dans un environnement professionnel, ou même l'apprentissage autonome à travers la lecture, l'observation ou l'expérience personnelle.</w:t>
      </w: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 formation, quant à elle, se réfère plus spécifiquement à un processus organisé et structuré visant à transmettre des connaissances et des compétences spécifiques dans un domaine particulier. Elle peut prendre la forme de cours, d'ateliers, de séminaires, de programmes de développement professionnel, etc. La formation est souvent dispensée par des formateurs ou des experts dans le domaine concerné, et elle est généralement conçue pour répondre à des besoins spécifiques en matière de compétences ou de qualifications.</w:t>
      </w:r>
    </w:p>
    <w:p w:rsid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lastRenderedPageBreak/>
        <w:t xml:space="preserve">Ensemble, l'apprentissage et la formation jouent un rôle essentiel dans le développement personnel et professionnel des individus, ainsi que dans la croissance et la compétitivité des entreprises et des organisations. Ils permettent aux individus de rester compétitifs sur le marché du travail en acquérant de nouvelles compétences et en se tenant au courant des évolutions technologiques et des meilleures pratiques. De plus, ils contribuent à l'innovation, à la productivité et à la réussite à long terme des organisations en favorisant le développement des talents et en améliorant les performances individuelles et collectives. </w:t>
      </w:r>
    </w:p>
    <w:p w:rsidR="00D66284" w:rsidRPr="00D66284" w:rsidRDefault="00D66284" w:rsidP="00D66284">
      <w:pPr>
        <w:spacing w:after="0"/>
        <w:jc w:val="both"/>
        <w:rPr>
          <w:rFonts w:asciiTheme="majorBidi" w:hAnsiTheme="majorBidi" w:cstheme="majorBidi"/>
          <w:color w:val="FF0000"/>
          <w:sz w:val="28"/>
          <w:szCs w:val="28"/>
        </w:rPr>
      </w:pPr>
    </w:p>
    <w:p w:rsidR="00D66284" w:rsidRDefault="00D66284" w:rsidP="00D66284">
      <w:pPr>
        <w:spacing w:after="0"/>
        <w:jc w:val="both"/>
        <w:rPr>
          <w:rFonts w:asciiTheme="majorBidi" w:hAnsiTheme="majorBidi" w:cstheme="majorBidi"/>
          <w:b/>
          <w:bCs/>
          <w:color w:val="FF0000"/>
          <w:sz w:val="28"/>
          <w:szCs w:val="28"/>
        </w:rPr>
      </w:pPr>
      <w:r w:rsidRPr="00D66284">
        <w:rPr>
          <w:rFonts w:asciiTheme="majorBidi" w:hAnsiTheme="majorBidi" w:cstheme="majorBidi"/>
          <w:b/>
          <w:bCs/>
          <w:color w:val="FF0000"/>
          <w:sz w:val="28"/>
          <w:szCs w:val="28"/>
        </w:rPr>
        <w:t>La didactique et la pédagogie</w:t>
      </w:r>
    </w:p>
    <w:p w:rsidR="00D66284" w:rsidRPr="00D66284" w:rsidRDefault="00D66284" w:rsidP="00D66284">
      <w:pPr>
        <w:spacing w:after="0"/>
        <w:jc w:val="both"/>
        <w:rPr>
          <w:rFonts w:asciiTheme="majorBidi" w:hAnsiTheme="majorBidi" w:cstheme="majorBidi"/>
          <w:b/>
          <w:bCs/>
          <w:color w:val="FF0000"/>
          <w:sz w:val="28"/>
          <w:szCs w:val="28"/>
        </w:rPr>
      </w:pP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 didactique et la pédagogie sont deux concepts étroitement liés qui se rapportent à l'enseignement et à l'apprentissage, mais ils se concentrent sur des aspects légèrement différents du processus éducatif.</w:t>
      </w:r>
    </w:p>
    <w:p w:rsidR="00D66284" w:rsidRPr="00D66284" w:rsidRDefault="00D66284" w:rsidP="00D66284">
      <w:pPr>
        <w:spacing w:after="0"/>
        <w:jc w:val="both"/>
        <w:rPr>
          <w:rFonts w:asciiTheme="majorBidi" w:hAnsiTheme="majorBidi" w:cstheme="majorBidi"/>
          <w:sz w:val="28"/>
          <w:szCs w:val="28"/>
        </w:rPr>
      </w:pP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 pédagogie se réfère à l'ensemble des théories, des méthodes et des pratiques liées à l'enseignement et à l'apprentissage. Cela inclut la manière dont les connaissances sont organisées et présentées aux apprenants, ainsi que les différentes stratégies et approches utilisées par les enseignants pour faciliter l'acquisition de connaissances et de compétences. La pédagogie englobe également la manière dont les élèves sont évalués et évalués, ainsi que les principes éthiques et philosophiques qui sous-tendent l'enseignement et l'apprentissage.</w:t>
      </w:r>
    </w:p>
    <w:p w:rsidR="00D66284" w:rsidRPr="00D66284" w:rsidRDefault="00D66284" w:rsidP="00D66284">
      <w:pPr>
        <w:spacing w:after="0"/>
        <w:jc w:val="both"/>
        <w:rPr>
          <w:rFonts w:asciiTheme="majorBidi" w:hAnsiTheme="majorBidi" w:cstheme="majorBidi"/>
          <w:sz w:val="28"/>
          <w:szCs w:val="28"/>
        </w:rPr>
      </w:pPr>
      <w:r w:rsidRPr="00D66284">
        <w:rPr>
          <w:rFonts w:asciiTheme="majorBidi" w:hAnsiTheme="majorBidi" w:cstheme="majorBidi"/>
          <w:sz w:val="28"/>
          <w:szCs w:val="28"/>
        </w:rPr>
        <w:t>La didactique, quant à elle, se concentre plus spécifiquement sur l'enseignement et l'apprentissage d'une matière particulière ou d'un domaine spécifique. Elle examine les contenus d'enseignement, les objectifs d'apprentissage et les méthodes pédagogiques qui sont les plus appropriées pour enseigner cette matière ou ce domaine. La didactique comprend la planification des leçons, la conception des programmes d'études, le choix des ressources pédagogiques et l'évaluation de l'apprentissage des élèves dans ce domaine spécifique.</w:t>
      </w:r>
    </w:p>
    <w:p w:rsidR="00D66284" w:rsidRPr="00D66284" w:rsidRDefault="00D66284" w:rsidP="00D66284">
      <w:pPr>
        <w:spacing w:after="0"/>
        <w:jc w:val="both"/>
        <w:rPr>
          <w:rFonts w:asciiTheme="majorBidi" w:hAnsiTheme="majorBidi" w:cstheme="majorBidi"/>
          <w:sz w:val="28"/>
          <w:szCs w:val="28"/>
        </w:rPr>
      </w:pPr>
    </w:p>
    <w:sectPr w:rsidR="00D66284" w:rsidRPr="00D66284" w:rsidSect="008369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66284"/>
    <w:rsid w:val="00770EA0"/>
    <w:rsid w:val="00825B2D"/>
    <w:rsid w:val="008369B6"/>
    <w:rsid w:val="00D662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3603</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1</cp:revision>
  <dcterms:created xsi:type="dcterms:W3CDTF">2024-03-16T10:51:00Z</dcterms:created>
  <dcterms:modified xsi:type="dcterms:W3CDTF">2024-03-16T10:57:00Z</dcterms:modified>
</cp:coreProperties>
</file>