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83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57DB6">
        <w:rPr>
          <w:rFonts w:asciiTheme="majorBidi" w:hAnsiTheme="majorBidi" w:cstheme="majorBidi"/>
          <w:b/>
          <w:bCs/>
          <w:sz w:val="28"/>
          <w:szCs w:val="28"/>
        </w:rPr>
        <w:t xml:space="preserve">Université d’Oum El </w:t>
      </w:r>
      <w:proofErr w:type="spellStart"/>
      <w:r w:rsidRPr="00C57DB6">
        <w:rPr>
          <w:rFonts w:asciiTheme="majorBidi" w:hAnsiTheme="majorBidi" w:cstheme="majorBidi"/>
          <w:b/>
          <w:bCs/>
          <w:sz w:val="28"/>
          <w:szCs w:val="28"/>
        </w:rPr>
        <w:t>Bouaghi</w:t>
      </w:r>
      <w:proofErr w:type="spellEnd"/>
    </w:p>
    <w:p w:rsidR="001F5164" w:rsidRDefault="001F5164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Faculté des Sciences Exactes et Sciences de la Nature et de la Vie</w:t>
      </w:r>
    </w:p>
    <w:p w:rsidR="00C57DB6" w:rsidRDefault="00C57DB6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Département des Mathématiques et d’Informatique</w:t>
      </w:r>
    </w:p>
    <w:p w:rsidR="001F5164" w:rsidRDefault="001F5164" w:rsidP="00C57DB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652"/>
        <w:gridCol w:w="2268"/>
        <w:gridCol w:w="3292"/>
      </w:tblGrid>
      <w:tr w:rsidR="00C57DB6" w:rsidTr="00C57DB6">
        <w:tc>
          <w:tcPr>
            <w:tcW w:w="3652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57D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 :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  <w:r w:rsidRPr="00C57DB6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C57DB6">
              <w:rPr>
                <w:rFonts w:asciiTheme="majorBidi" w:hAnsiTheme="majorBidi" w:cstheme="majorBidi"/>
                <w:sz w:val="24"/>
                <w:szCs w:val="24"/>
              </w:rPr>
              <w:t xml:space="preserve"> Année Master – AD</w:t>
            </w:r>
          </w:p>
        </w:tc>
        <w:tc>
          <w:tcPr>
            <w:tcW w:w="2268" w:type="dxa"/>
          </w:tcPr>
          <w:p w:rsidR="00C57DB6" w:rsidRDefault="00C57DB6" w:rsidP="00C57DB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Examen Final</w:t>
            </w:r>
          </w:p>
        </w:tc>
        <w:tc>
          <w:tcPr>
            <w:tcW w:w="3292" w:type="dxa"/>
          </w:tcPr>
          <w:p w:rsidR="00C57DB6" w:rsidRPr="00C57DB6" w:rsidRDefault="006770EA" w:rsidP="00C57DB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08</w:t>
            </w:r>
            <w:r w:rsidR="001F5164">
              <w:rPr>
                <w:rFonts w:asciiTheme="majorBidi" w:hAnsiTheme="majorBidi" w:cstheme="majorBidi"/>
                <w:sz w:val="24"/>
                <w:szCs w:val="24"/>
              </w:rPr>
              <w:t>/01/2018</w:t>
            </w:r>
            <w:r w:rsidR="003E42AC">
              <w:rPr>
                <w:rFonts w:asciiTheme="majorBidi" w:hAnsiTheme="majorBidi" w:cstheme="majorBidi"/>
                <w:sz w:val="24"/>
                <w:szCs w:val="24"/>
              </w:rPr>
              <w:t xml:space="preserve"> (12h00-13h30</w:t>
            </w:r>
            <w:r w:rsidR="00C57DB6" w:rsidRPr="00C57DB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</w:tbl>
    <w:p w:rsidR="00D04F9F" w:rsidRDefault="00D04F9F" w:rsidP="00925694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B82730">
        <w:rPr>
          <w:rFonts w:asciiTheme="majorBidi" w:hAnsiTheme="majorBidi" w:cstheme="majorBidi"/>
          <w:sz w:val="24"/>
          <w:szCs w:val="24"/>
        </w:rPr>
        <w:t xml:space="preserve">Toute réponse doit être brève, </w:t>
      </w:r>
      <w:r w:rsidR="00925694">
        <w:rPr>
          <w:rFonts w:asciiTheme="majorBidi" w:hAnsiTheme="majorBidi" w:cstheme="majorBidi"/>
          <w:sz w:val="24"/>
          <w:szCs w:val="24"/>
        </w:rPr>
        <w:t>claire</w:t>
      </w:r>
      <w:r w:rsidRPr="00B82730">
        <w:rPr>
          <w:rFonts w:asciiTheme="majorBidi" w:hAnsiTheme="majorBidi" w:cstheme="majorBidi"/>
          <w:sz w:val="24"/>
          <w:szCs w:val="24"/>
        </w:rPr>
        <w:t xml:space="preserve"> et justifiée. </w:t>
      </w:r>
    </w:p>
    <w:p w:rsidR="00052CD4" w:rsidRDefault="00052CD4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Questions de compréhension</w:t>
      </w:r>
    </w:p>
    <w:p w:rsidR="00052CD4" w:rsidRDefault="00052CD4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Qu’est ce qu’un agent ?</w:t>
      </w:r>
    </w:p>
    <w:p w:rsidR="00052CD4" w:rsidRDefault="00052CD4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caractéristiques essentielles d’un agent ?</w:t>
      </w:r>
    </w:p>
    <w:p w:rsidR="00052CD4" w:rsidRDefault="006A4690" w:rsidP="00052CD4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Quelles sont les différences entre l’architecture </w:t>
      </w:r>
      <w:proofErr w:type="spellStart"/>
      <w:r w:rsidRPr="001F5164">
        <w:rPr>
          <w:rFonts w:asciiTheme="majorBidi" w:hAnsiTheme="majorBidi" w:cstheme="majorBidi"/>
          <w:b/>
          <w:bCs/>
          <w:sz w:val="24"/>
          <w:szCs w:val="24"/>
        </w:rPr>
        <w:t>TuringMachine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l’architecture de </w:t>
      </w:r>
      <w:r w:rsidRPr="001F5164">
        <w:rPr>
          <w:rFonts w:asciiTheme="majorBidi" w:hAnsiTheme="majorBidi" w:cstheme="majorBidi"/>
          <w:b/>
          <w:bCs/>
          <w:sz w:val="24"/>
          <w:szCs w:val="24"/>
        </w:rPr>
        <w:t>subsomption</w:t>
      </w:r>
      <w:r>
        <w:rPr>
          <w:rFonts w:asciiTheme="majorBidi" w:hAnsiTheme="majorBidi" w:cstheme="majorBidi"/>
          <w:sz w:val="24"/>
          <w:szCs w:val="24"/>
        </w:rPr>
        <w:t> ?</w:t>
      </w:r>
    </w:p>
    <w:p w:rsidR="00C91799" w:rsidRPr="00C91799" w:rsidRDefault="006A4690" w:rsidP="00C91799">
      <w:pPr>
        <w:pStyle w:val="Paragraphedeliste"/>
        <w:numPr>
          <w:ilvl w:val="0"/>
          <w:numId w:val="5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Citer et expliquer les concepts de base qui forment un système multi-agents.</w:t>
      </w:r>
    </w:p>
    <w:p w:rsidR="003E42AC" w:rsidRDefault="003E42AC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E42AC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r w:rsidR="00DB43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01</w:t>
      </w:r>
    </w:p>
    <w:p w:rsidR="00797E55" w:rsidRDefault="00052CD4" w:rsidP="00E31DC0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Dans le cadre de développement d’un système de surveillance d</w:t>
      </w:r>
      <w:r w:rsidR="00E31DC0">
        <w:rPr>
          <w:rFonts w:asciiTheme="majorBidi" w:hAnsiTheme="majorBidi" w:cstheme="majorBidi"/>
          <w:sz w:val="24"/>
          <w:szCs w:val="24"/>
        </w:rPr>
        <w:t xml:space="preserve">ans un musée, les développeurs ont opté pour le paradigme agent. Ainsi, l’agent reçoit des données par ses capteurs, traite ces données et déclenche l’action adéquate. </w:t>
      </w:r>
      <w:r w:rsidR="006B2764">
        <w:rPr>
          <w:rFonts w:asciiTheme="majorBidi" w:hAnsiTheme="majorBidi" w:cstheme="majorBidi"/>
          <w:sz w:val="24"/>
          <w:szCs w:val="24"/>
        </w:rPr>
        <w:t>Si des gestes dangereux</w:t>
      </w:r>
      <w:r w:rsidR="00E31DC0">
        <w:rPr>
          <w:rFonts w:asciiTheme="majorBidi" w:hAnsiTheme="majorBidi" w:cstheme="majorBidi"/>
          <w:sz w:val="24"/>
          <w:szCs w:val="24"/>
        </w:rPr>
        <w:t xml:space="preserve"> </w:t>
      </w:r>
      <w:r w:rsidR="006B2764">
        <w:rPr>
          <w:rFonts w:asciiTheme="majorBidi" w:hAnsiTheme="majorBidi" w:cstheme="majorBidi"/>
          <w:sz w:val="24"/>
          <w:szCs w:val="24"/>
        </w:rPr>
        <w:t>ont été capté</w:t>
      </w:r>
      <w:r w:rsidR="00E31DC0">
        <w:rPr>
          <w:rFonts w:asciiTheme="majorBidi" w:hAnsiTheme="majorBidi" w:cstheme="majorBidi"/>
          <w:sz w:val="24"/>
          <w:szCs w:val="24"/>
        </w:rPr>
        <w:t>s, alors l’agent déclenche une alarme (par exemple toucher un objet précieux). Certains uti</w:t>
      </w:r>
      <w:r w:rsidR="00797E55">
        <w:rPr>
          <w:rFonts w:asciiTheme="majorBidi" w:hAnsiTheme="majorBidi" w:cstheme="majorBidi"/>
          <w:sz w:val="24"/>
          <w:szCs w:val="24"/>
        </w:rPr>
        <w:t xml:space="preserve">lisateurs possèdent le droit de toucher ou manipuler les objets précieux (pour des raisons de maintenance, par exemple) à condition de s’identifier à l’aide d’un système biométrique. L’agent doit, donc, vérifier l’identité de l’utilisateur pour lui permettre de manipuler l’objet. La désactivation de ce système de surveillance nécessite, en </w:t>
      </w:r>
      <w:r w:rsidR="006B2764">
        <w:rPr>
          <w:rFonts w:asciiTheme="majorBidi" w:hAnsiTheme="majorBidi" w:cstheme="majorBidi"/>
          <w:sz w:val="24"/>
          <w:szCs w:val="24"/>
        </w:rPr>
        <w:t xml:space="preserve">plus de </w:t>
      </w:r>
      <w:r w:rsidR="00797E55">
        <w:rPr>
          <w:rFonts w:asciiTheme="majorBidi" w:hAnsiTheme="majorBidi" w:cstheme="majorBidi"/>
          <w:sz w:val="24"/>
          <w:szCs w:val="24"/>
        </w:rPr>
        <w:t>requête de l’utilisateur, la confirmation d’autres responsables connectés à cet agent.</w:t>
      </w:r>
    </w:p>
    <w:p w:rsidR="00052CD4" w:rsidRDefault="00797E55" w:rsidP="001F5164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Est-ce que le choix du paradigme agent est justifié dans cet exemple ?</w:t>
      </w:r>
    </w:p>
    <w:p w:rsidR="00797E55" w:rsidRDefault="00797E55" w:rsidP="00797E5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 est le type de cet agent ? Justifier.</w:t>
      </w:r>
    </w:p>
    <w:p w:rsidR="00797E55" w:rsidRDefault="00797E55" w:rsidP="00797E5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 est le rôle de modèles et architecture d’agent ?</w:t>
      </w:r>
    </w:p>
    <w:p w:rsidR="00797E55" w:rsidRDefault="00797E55" w:rsidP="00797E55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Modéliser cet agent par une architecture adéquate </w:t>
      </w:r>
      <w:r w:rsidR="00DB437D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Justifier votre choix</w:t>
      </w:r>
      <w:r w:rsidR="00DB437D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F49FA" w:rsidRPr="006F49FA" w:rsidRDefault="006F49FA" w:rsidP="006F49FA">
      <w:pPr>
        <w:pStyle w:val="Paragraphedeliste"/>
        <w:numPr>
          <w:ilvl w:val="0"/>
          <w:numId w:val="6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Modéliser l’environnement de cet agent par le modèle en couches.</w:t>
      </w:r>
    </w:p>
    <w:p w:rsidR="00052CD4" w:rsidRDefault="00F94010" w:rsidP="00925694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</w:t>
      </w:r>
      <w:r w:rsidR="00DB437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02</w:t>
      </w:r>
    </w:p>
    <w:p w:rsidR="00F94010" w:rsidRDefault="00F94010" w:rsidP="00C91799">
      <w:pPr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Afin d’automatiser des achats en ligne, un système multi-agents d’</w:t>
      </w:r>
      <w:r w:rsidR="001F5164">
        <w:rPr>
          <w:rFonts w:asciiTheme="majorBidi" w:hAnsiTheme="majorBidi" w:cstheme="majorBidi"/>
          <w:sz w:val="24"/>
          <w:szCs w:val="24"/>
        </w:rPr>
        <w:t>enchère</w:t>
      </w:r>
      <w:r>
        <w:rPr>
          <w:rFonts w:asciiTheme="majorBidi" w:hAnsiTheme="majorBidi" w:cstheme="majorBidi"/>
          <w:sz w:val="24"/>
          <w:szCs w:val="24"/>
        </w:rPr>
        <w:t xml:space="preserve"> a été développé. </w:t>
      </w:r>
      <w:r w:rsidR="00D518D1">
        <w:rPr>
          <w:rFonts w:asciiTheme="majorBidi" w:hAnsiTheme="majorBidi" w:cstheme="majorBidi"/>
          <w:sz w:val="24"/>
          <w:szCs w:val="24"/>
        </w:rPr>
        <w:t>Le système développé est basé sur la technique d’enchère deuxième-prix offre caché</w:t>
      </w:r>
      <w:r w:rsidR="001F5164">
        <w:rPr>
          <w:rFonts w:asciiTheme="majorBidi" w:hAnsiTheme="majorBidi" w:cstheme="majorBidi"/>
          <w:sz w:val="24"/>
          <w:szCs w:val="24"/>
        </w:rPr>
        <w:t>e</w:t>
      </w:r>
      <w:r w:rsidR="00D518D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518D1">
        <w:rPr>
          <w:rFonts w:asciiTheme="majorBidi" w:hAnsiTheme="majorBidi" w:cstheme="majorBidi"/>
          <w:sz w:val="24"/>
          <w:szCs w:val="24"/>
        </w:rPr>
        <w:t>Vickery</w:t>
      </w:r>
      <w:proofErr w:type="spellEnd"/>
      <w:r w:rsidR="00D518D1">
        <w:rPr>
          <w:rFonts w:asciiTheme="majorBidi" w:hAnsiTheme="majorBidi" w:cstheme="majorBidi"/>
          <w:sz w:val="24"/>
          <w:szCs w:val="24"/>
        </w:rPr>
        <w:t>).</w:t>
      </w:r>
      <w:r w:rsidR="00C91799">
        <w:rPr>
          <w:rFonts w:asciiTheme="majorBidi" w:hAnsiTheme="majorBidi" w:cstheme="majorBidi"/>
          <w:sz w:val="24"/>
          <w:szCs w:val="24"/>
        </w:rPr>
        <w:t xml:space="preserve"> Pour atteindre leurs objectifs, les agents échangent des messages FIPA-ACL.</w:t>
      </w:r>
    </w:p>
    <w:p w:rsidR="00D518D1" w:rsidRDefault="00D518D1" w:rsidP="00D518D1">
      <w:pPr>
        <w:pStyle w:val="Paragraphedeliste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Quelle est la forme d’interaction dans cet exemple ?</w:t>
      </w:r>
    </w:p>
    <w:p w:rsidR="00D518D1" w:rsidRDefault="00D518D1" w:rsidP="00D518D1">
      <w:pPr>
        <w:pStyle w:val="Paragraphedeliste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Expliquer la technique d’enchère choisie.</w:t>
      </w:r>
    </w:p>
    <w:p w:rsidR="00D518D1" w:rsidRDefault="00D518D1" w:rsidP="00D518D1">
      <w:pPr>
        <w:pStyle w:val="Paragraphedeliste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Pourquoi la technique choisie est adéquate pour les agents ? </w:t>
      </w:r>
    </w:p>
    <w:p w:rsidR="00F6200A" w:rsidRDefault="00C91799" w:rsidP="00C91799">
      <w:pPr>
        <w:pStyle w:val="Paragraphedeliste"/>
        <w:numPr>
          <w:ilvl w:val="0"/>
          <w:numId w:val="7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message FIPA-ACL englobe dans sa spécification plusieurs attributs. Quel est le rôle du performative et de l’ontologie ?</w:t>
      </w:r>
      <w:r w:rsidRPr="00C91799">
        <w:rPr>
          <w:rFonts w:asciiTheme="majorBidi" w:hAnsiTheme="majorBidi" w:cstheme="majorBidi"/>
          <w:sz w:val="24"/>
          <w:szCs w:val="24"/>
        </w:rPr>
        <w:t xml:space="preserve"> </w:t>
      </w:r>
    </w:p>
    <w:p w:rsidR="00C91799" w:rsidRDefault="00C91799" w:rsidP="00C91799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91799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sur l’exposé </w:t>
      </w:r>
    </w:p>
    <w:p w:rsidR="00C91799" w:rsidRDefault="00C91799" w:rsidP="00213CF7">
      <w:p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Répondre à une question </w:t>
      </w:r>
      <w:r w:rsidR="00213CF7">
        <w:rPr>
          <w:rFonts w:asciiTheme="majorBidi" w:hAnsiTheme="majorBidi" w:cstheme="majorBidi"/>
          <w:sz w:val="24"/>
          <w:szCs w:val="24"/>
        </w:rPr>
        <w:t>de votre</w:t>
      </w:r>
      <w:r>
        <w:rPr>
          <w:rFonts w:asciiTheme="majorBidi" w:hAnsiTheme="majorBidi" w:cstheme="majorBidi"/>
          <w:sz w:val="24"/>
          <w:szCs w:val="24"/>
        </w:rPr>
        <w:t xml:space="preserve"> choix :</w:t>
      </w:r>
    </w:p>
    <w:p w:rsidR="00C91799" w:rsidRDefault="00C91799" w:rsidP="00C91799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Citer quelques nouveautés introduites par AUML par rapport à UML. </w:t>
      </w:r>
    </w:p>
    <w:p w:rsidR="00C91799" w:rsidRDefault="00C91799" w:rsidP="00C91799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aspects organisationnels modélisés par le modèle Moise+ ?</w:t>
      </w:r>
    </w:p>
    <w:p w:rsidR="00C91799" w:rsidRDefault="00213CF7" w:rsidP="00C91799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Quelles sont les différences entre la plateforme </w:t>
      </w:r>
      <w:proofErr w:type="spellStart"/>
      <w:r>
        <w:rPr>
          <w:rFonts w:asciiTheme="majorBidi" w:hAnsiTheme="majorBidi" w:cstheme="majorBidi"/>
          <w:sz w:val="24"/>
          <w:szCs w:val="24"/>
        </w:rPr>
        <w:t>MADKit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la plateforme JADE ?</w:t>
      </w:r>
    </w:p>
    <w:p w:rsidR="00213CF7" w:rsidRDefault="00213CF7" w:rsidP="00C91799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 quel modèle d’agent JADEX est basé et quels sont les concepts de base introduits dans cette plateforme ?</w:t>
      </w:r>
    </w:p>
    <w:p w:rsidR="00213CF7" w:rsidRDefault="00213CF7" w:rsidP="00C91799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Expliquer brièvement les étapes de la méthodologie Gaia.</w:t>
      </w:r>
    </w:p>
    <w:p w:rsidR="003E42AC" w:rsidRPr="00213CF7" w:rsidRDefault="00213CF7" w:rsidP="00213CF7">
      <w:pPr>
        <w:pStyle w:val="Paragraphedeliste"/>
        <w:numPr>
          <w:ilvl w:val="0"/>
          <w:numId w:val="8"/>
        </w:numPr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213CF7">
        <w:rPr>
          <w:rFonts w:asciiTheme="majorBidi" w:hAnsiTheme="majorBidi" w:cstheme="majorBidi"/>
          <w:sz w:val="24"/>
          <w:szCs w:val="24"/>
        </w:rPr>
        <w:t>Expliquer brièvement les étapes de la méthodologie PASSI.</w:t>
      </w:r>
      <w:r w:rsidR="003E42AC" w:rsidRPr="00213CF7">
        <w:rPr>
          <w:rFonts w:asciiTheme="majorBidi" w:hAnsiTheme="majorBidi" w:cstheme="majorBidi"/>
          <w:sz w:val="24"/>
          <w:szCs w:val="24"/>
        </w:rPr>
        <w:t xml:space="preserve"> </w:t>
      </w:r>
    </w:p>
    <w:p w:rsidR="00024FBA" w:rsidRDefault="00024FBA" w:rsidP="003E42AC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024FBA" w:rsidRPr="00024FBA" w:rsidRDefault="00024FBA" w:rsidP="00024FBA"/>
    <w:p w:rsidR="00024FBA" w:rsidRPr="00024FBA" w:rsidRDefault="00024FBA" w:rsidP="00024FBA">
      <w:pPr>
        <w:ind w:firstLine="5670"/>
        <w:rPr>
          <w:rFonts w:asciiTheme="majorBidi" w:hAnsiTheme="majorBidi" w:cstheme="majorBidi"/>
          <w:sz w:val="24"/>
          <w:szCs w:val="24"/>
        </w:rPr>
      </w:pPr>
      <w:r w:rsidRPr="00024FBA">
        <w:rPr>
          <w:rFonts w:asciiTheme="majorBidi" w:hAnsiTheme="majorBidi" w:cstheme="majorBidi"/>
          <w:sz w:val="24"/>
          <w:szCs w:val="24"/>
        </w:rPr>
        <w:t>Bonne chance</w:t>
      </w:r>
      <w:r>
        <w:rPr>
          <w:rFonts w:asciiTheme="majorBidi" w:hAnsiTheme="majorBidi" w:cstheme="majorBidi"/>
          <w:sz w:val="24"/>
          <w:szCs w:val="24"/>
        </w:rPr>
        <w:t> !</w:t>
      </w:r>
    </w:p>
    <w:p w:rsidR="0047768F" w:rsidRPr="00024FBA" w:rsidRDefault="00024FBA" w:rsidP="00024FBA">
      <w:pPr>
        <w:ind w:firstLine="5670"/>
        <w:rPr>
          <w:rFonts w:ascii="Brush Script MT" w:hAnsi="Brush Script MT"/>
          <w:sz w:val="28"/>
          <w:szCs w:val="28"/>
        </w:rPr>
      </w:pPr>
      <w:r w:rsidRPr="00024FBA">
        <w:rPr>
          <w:rFonts w:ascii="Brush Script MT" w:hAnsi="Brush Script MT"/>
          <w:sz w:val="28"/>
          <w:szCs w:val="28"/>
        </w:rPr>
        <w:t>Dr. Toufik MARIR</w:t>
      </w:r>
    </w:p>
    <w:sectPr w:rsidR="0047768F" w:rsidRPr="00024FBA" w:rsidSect="001F5164">
      <w:footerReference w:type="default" r:id="rId7"/>
      <w:pgSz w:w="11906" w:h="16838"/>
      <w:pgMar w:top="170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598" w:rsidRDefault="00073598" w:rsidP="00073598">
      <w:pPr>
        <w:spacing w:after="0" w:line="240" w:lineRule="auto"/>
      </w:pPr>
      <w:r>
        <w:separator/>
      </w:r>
    </w:p>
  </w:endnote>
  <w:endnote w:type="continuationSeparator" w:id="0">
    <w:p w:rsidR="00073598" w:rsidRDefault="00073598" w:rsidP="0007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</w:rPr>
      <w:id w:val="8105110"/>
      <w:docPartObj>
        <w:docPartGallery w:val="Page Numbers (Bottom of Page)"/>
        <w:docPartUnique/>
      </w:docPartObj>
    </w:sdtPr>
    <w:sdtContent>
      <w:p w:rsidR="00073598" w:rsidRPr="002E5427" w:rsidRDefault="00EE0E25" w:rsidP="002E5427">
        <w:pPr>
          <w:pStyle w:val="Pieddepage"/>
          <w:rPr>
            <w:rFonts w:asciiTheme="majorBidi" w:hAnsiTheme="majorBidi" w:cstheme="majorBidi"/>
            <w:b/>
            <w:bCs/>
          </w:rPr>
        </w:pPr>
        <w:r>
          <w:rPr>
            <w:rFonts w:asciiTheme="majorBidi" w:hAnsiTheme="majorBidi" w:cstheme="majorBidi"/>
            <w:b/>
            <w:bCs/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73598" w:rsidRPr="00073598" w:rsidRDefault="00EE0E2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73598">
                      <w:rPr>
                        <w:sz w:val="20"/>
                        <w:szCs w:val="20"/>
                      </w:rPr>
                      <w:fldChar w:fldCharType="begin"/>
                    </w:r>
                    <w:r w:rsidR="00073598" w:rsidRPr="00073598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073598">
                      <w:rPr>
                        <w:sz w:val="20"/>
                        <w:szCs w:val="20"/>
                      </w:rPr>
                      <w:fldChar w:fldCharType="separate"/>
                    </w:r>
                    <w:r w:rsidR="001F5164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073598">
                      <w:rPr>
                        <w:sz w:val="20"/>
                        <w:szCs w:val="20"/>
                      </w:rPr>
                      <w:fldChar w:fldCharType="end"/>
                    </w:r>
                    <w:r w:rsidR="002E5427">
                      <w:rPr>
                        <w:sz w:val="20"/>
                        <w:szCs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598" w:rsidRDefault="00073598" w:rsidP="00073598">
      <w:pPr>
        <w:spacing w:after="0" w:line="240" w:lineRule="auto"/>
      </w:pPr>
      <w:r>
        <w:separator/>
      </w:r>
    </w:p>
  </w:footnote>
  <w:footnote w:type="continuationSeparator" w:id="0">
    <w:p w:rsidR="00073598" w:rsidRDefault="00073598" w:rsidP="0007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33E"/>
    <w:multiLevelType w:val="hybridMultilevel"/>
    <w:tmpl w:val="BDCCB06E"/>
    <w:lvl w:ilvl="0" w:tplc="E8C21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81A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43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88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43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EF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601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EB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F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2207A"/>
    <w:multiLevelType w:val="hybridMultilevel"/>
    <w:tmpl w:val="62D88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51752"/>
    <w:multiLevelType w:val="hybridMultilevel"/>
    <w:tmpl w:val="A516BC46"/>
    <w:lvl w:ilvl="0" w:tplc="040C000F">
      <w:start w:val="1"/>
      <w:numFmt w:val="decimal"/>
      <w:lvlText w:val="%1."/>
      <w:lvlJc w:val="left"/>
      <w:pPr>
        <w:ind w:left="852" w:hanging="360"/>
      </w:pPr>
    </w:lvl>
    <w:lvl w:ilvl="1" w:tplc="040C0019" w:tentative="1">
      <w:start w:val="1"/>
      <w:numFmt w:val="lowerLetter"/>
      <w:lvlText w:val="%2."/>
      <w:lvlJc w:val="left"/>
      <w:pPr>
        <w:ind w:left="1572" w:hanging="360"/>
      </w:pPr>
    </w:lvl>
    <w:lvl w:ilvl="2" w:tplc="040C001B" w:tentative="1">
      <w:start w:val="1"/>
      <w:numFmt w:val="lowerRoman"/>
      <w:lvlText w:val="%3."/>
      <w:lvlJc w:val="right"/>
      <w:pPr>
        <w:ind w:left="2292" w:hanging="180"/>
      </w:pPr>
    </w:lvl>
    <w:lvl w:ilvl="3" w:tplc="040C000F" w:tentative="1">
      <w:start w:val="1"/>
      <w:numFmt w:val="decimal"/>
      <w:lvlText w:val="%4."/>
      <w:lvlJc w:val="left"/>
      <w:pPr>
        <w:ind w:left="3012" w:hanging="360"/>
      </w:pPr>
    </w:lvl>
    <w:lvl w:ilvl="4" w:tplc="040C0019" w:tentative="1">
      <w:start w:val="1"/>
      <w:numFmt w:val="lowerLetter"/>
      <w:lvlText w:val="%5."/>
      <w:lvlJc w:val="left"/>
      <w:pPr>
        <w:ind w:left="3732" w:hanging="360"/>
      </w:pPr>
    </w:lvl>
    <w:lvl w:ilvl="5" w:tplc="040C001B" w:tentative="1">
      <w:start w:val="1"/>
      <w:numFmt w:val="lowerRoman"/>
      <w:lvlText w:val="%6."/>
      <w:lvlJc w:val="right"/>
      <w:pPr>
        <w:ind w:left="4452" w:hanging="180"/>
      </w:pPr>
    </w:lvl>
    <w:lvl w:ilvl="6" w:tplc="040C000F" w:tentative="1">
      <w:start w:val="1"/>
      <w:numFmt w:val="decimal"/>
      <w:lvlText w:val="%7."/>
      <w:lvlJc w:val="left"/>
      <w:pPr>
        <w:ind w:left="5172" w:hanging="360"/>
      </w:pPr>
    </w:lvl>
    <w:lvl w:ilvl="7" w:tplc="040C0019" w:tentative="1">
      <w:start w:val="1"/>
      <w:numFmt w:val="lowerLetter"/>
      <w:lvlText w:val="%8."/>
      <w:lvlJc w:val="left"/>
      <w:pPr>
        <w:ind w:left="5892" w:hanging="360"/>
      </w:pPr>
    </w:lvl>
    <w:lvl w:ilvl="8" w:tplc="04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556B3FF1"/>
    <w:multiLevelType w:val="hybridMultilevel"/>
    <w:tmpl w:val="7528F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93090"/>
    <w:multiLevelType w:val="hybridMultilevel"/>
    <w:tmpl w:val="73DC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E575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3541D79"/>
    <w:multiLevelType w:val="hybridMultilevel"/>
    <w:tmpl w:val="CE005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E2D5C"/>
    <w:multiLevelType w:val="hybridMultilevel"/>
    <w:tmpl w:val="A1640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7DB6"/>
    <w:rsid w:val="00024FBA"/>
    <w:rsid w:val="00047229"/>
    <w:rsid w:val="00052CD4"/>
    <w:rsid w:val="00073598"/>
    <w:rsid w:val="00076BCA"/>
    <w:rsid w:val="000910AE"/>
    <w:rsid w:val="000F750C"/>
    <w:rsid w:val="0014248D"/>
    <w:rsid w:val="0015685B"/>
    <w:rsid w:val="001D399A"/>
    <w:rsid w:val="001F5164"/>
    <w:rsid w:val="00213CF7"/>
    <w:rsid w:val="00286D66"/>
    <w:rsid w:val="002E5427"/>
    <w:rsid w:val="0030379A"/>
    <w:rsid w:val="003E04EA"/>
    <w:rsid w:val="003E42AC"/>
    <w:rsid w:val="0047768F"/>
    <w:rsid w:val="005C7BA4"/>
    <w:rsid w:val="005F5FCC"/>
    <w:rsid w:val="00664661"/>
    <w:rsid w:val="006770EA"/>
    <w:rsid w:val="006A4690"/>
    <w:rsid w:val="006B2764"/>
    <w:rsid w:val="006F49FA"/>
    <w:rsid w:val="007060BB"/>
    <w:rsid w:val="00711E90"/>
    <w:rsid w:val="00797E55"/>
    <w:rsid w:val="0085492B"/>
    <w:rsid w:val="00925694"/>
    <w:rsid w:val="00983E4F"/>
    <w:rsid w:val="009F5B83"/>
    <w:rsid w:val="00A025D1"/>
    <w:rsid w:val="00AA6846"/>
    <w:rsid w:val="00B06F74"/>
    <w:rsid w:val="00B630F1"/>
    <w:rsid w:val="00B82730"/>
    <w:rsid w:val="00B92B5D"/>
    <w:rsid w:val="00BA04D9"/>
    <w:rsid w:val="00BC41F9"/>
    <w:rsid w:val="00C431C5"/>
    <w:rsid w:val="00C57DB6"/>
    <w:rsid w:val="00C84CC0"/>
    <w:rsid w:val="00C91799"/>
    <w:rsid w:val="00D04F9F"/>
    <w:rsid w:val="00D518D1"/>
    <w:rsid w:val="00D61C06"/>
    <w:rsid w:val="00DB437D"/>
    <w:rsid w:val="00E1688D"/>
    <w:rsid w:val="00E31DC0"/>
    <w:rsid w:val="00EA0557"/>
    <w:rsid w:val="00EE0E25"/>
    <w:rsid w:val="00F6200A"/>
    <w:rsid w:val="00F9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E04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3598"/>
  </w:style>
  <w:style w:type="paragraph" w:styleId="Pieddepage">
    <w:name w:val="footer"/>
    <w:basedOn w:val="Normal"/>
    <w:link w:val="PieddepageCar"/>
    <w:uiPriority w:val="99"/>
    <w:semiHidden/>
    <w:unhideWhenUsed/>
    <w:rsid w:val="000735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3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508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350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49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MARIR</dc:creator>
  <cp:lastModifiedBy>HP</cp:lastModifiedBy>
  <cp:revision>10</cp:revision>
  <dcterms:created xsi:type="dcterms:W3CDTF">2018-01-07T22:24:00Z</dcterms:created>
  <dcterms:modified xsi:type="dcterms:W3CDTF">2018-01-07T23:55:00Z</dcterms:modified>
</cp:coreProperties>
</file>