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E9" w:rsidRDefault="004C44E9" w:rsidP="004C44E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People's Democratic Republic of Algeria</w:t>
      </w:r>
    </w:p>
    <w:p w:rsidR="004C44E9" w:rsidRDefault="004C44E9" w:rsidP="004C44E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Ministry of Higher Education and Scientific Research</w:t>
      </w:r>
    </w:p>
    <w:p w:rsidR="004C44E9" w:rsidRDefault="004C44E9" w:rsidP="004C44E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University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M'hidi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Bouaghi</w:t>
      </w:r>
      <w:proofErr w:type="spellEnd"/>
    </w:p>
    <w:p w:rsidR="004C44E9" w:rsidRDefault="000D0189" w:rsidP="004C44E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Teacher of t</w:t>
      </w:r>
      <w:r w:rsidR="00D4077C">
        <w:rPr>
          <w:rFonts w:asciiTheme="majorBidi" w:hAnsiTheme="majorBidi" w:cstheme="majorBidi"/>
          <w:b/>
          <w:bCs/>
          <w:sz w:val="24"/>
          <w:szCs w:val="24"/>
          <w:lang w:val="en-US"/>
        </w:rPr>
        <w:t>he m</w:t>
      </w:r>
      <w:r w:rsidR="004C44E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odule: </w:t>
      </w:r>
      <w:proofErr w:type="spellStart"/>
      <w:r w:rsidR="004C44E9">
        <w:rPr>
          <w:rFonts w:asciiTheme="majorBidi" w:hAnsiTheme="majorBidi" w:cstheme="majorBidi"/>
          <w:b/>
          <w:bCs/>
          <w:sz w:val="24"/>
          <w:szCs w:val="24"/>
          <w:lang w:val="en-US"/>
        </w:rPr>
        <w:t>Manel</w:t>
      </w:r>
      <w:proofErr w:type="spellEnd"/>
      <w:r w:rsidR="004C44E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MEHALAINE</w:t>
      </w:r>
    </w:p>
    <w:p w:rsidR="004C44E9" w:rsidRDefault="00D4077C" w:rsidP="00D4077C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Master one</w:t>
      </w:r>
      <w:r w:rsidR="004C44E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 STAPS</w:t>
      </w:r>
    </w:p>
    <w:p w:rsidR="004C44E9" w:rsidRDefault="00D4077C" w:rsidP="004C44E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Lecture o</w:t>
      </w:r>
      <w:r w:rsidR="004C44E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ne 1: Terminologies </w:t>
      </w:r>
    </w:p>
    <w:p w:rsidR="004C44E9" w:rsidRPr="00E44530" w:rsidRDefault="00E44530" w:rsidP="004C44E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4C44E9" w:rsidRPr="00E44530">
        <w:rPr>
          <w:rFonts w:asciiTheme="majorBidi" w:hAnsiTheme="majorBidi" w:cstheme="majorBidi"/>
          <w:b/>
          <w:bCs/>
          <w:sz w:val="24"/>
          <w:szCs w:val="24"/>
          <w:lang w:val="en-US"/>
        </w:rPr>
        <w:t>train</w:t>
      </w:r>
      <w:r w:rsidR="004C44E9" w:rsidRPr="00E44530">
        <w:rPr>
          <w:rFonts w:asciiTheme="majorBidi" w:hAnsiTheme="majorBidi" w:cstheme="majorBidi"/>
          <w:sz w:val="24"/>
          <w:szCs w:val="24"/>
          <w:lang w:val="en-US"/>
        </w:rPr>
        <w:t xml:space="preserve"> is force (a part of one's body or oneself) to make a strenuous or unusually great effort.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C44E9">
        <w:rPr>
          <w:rFonts w:asciiTheme="majorBidi" w:hAnsiTheme="majorBidi" w:cstheme="majorBidi"/>
          <w:sz w:val="24"/>
          <w:szCs w:val="24"/>
          <w:rtl/>
        </w:rPr>
        <w:t>الإجهاد</w:t>
      </w:r>
      <w:proofErr w:type="gramEnd"/>
      <w:r w:rsidRPr="004C44E9">
        <w:rPr>
          <w:rFonts w:asciiTheme="majorBidi" w:hAnsiTheme="majorBidi" w:cstheme="majorBidi"/>
          <w:sz w:val="24"/>
          <w:szCs w:val="24"/>
          <w:rtl/>
        </w:rPr>
        <w:t xml:space="preserve"> هو القوة (جزء من الجسد أو النفس) لبذل جهد شاق أو جهد كبير بشكل غير عادي</w:t>
      </w:r>
      <w:r w:rsidRPr="004C44E9">
        <w:rPr>
          <w:rFonts w:asciiTheme="majorBidi" w:hAnsiTheme="majorBidi" w:cstheme="majorBidi"/>
          <w:sz w:val="24"/>
          <w:szCs w:val="24"/>
        </w:rPr>
        <w:t>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  <w:lang w:val="en-US"/>
        </w:rPr>
      </w:pPr>
      <w:r w:rsidRPr="00E44530">
        <w:rPr>
          <w:rFonts w:asciiTheme="majorBidi" w:hAnsiTheme="majorBidi" w:cstheme="majorBidi"/>
          <w:b/>
          <w:bCs/>
          <w:sz w:val="24"/>
          <w:szCs w:val="24"/>
          <w:lang w:val="en-US"/>
        </w:rPr>
        <w:t>Spasm</w:t>
      </w:r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is a sudden involuntary muscular contraction or convulsive movement.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</w:rPr>
      </w:pPr>
      <w:r w:rsidRPr="004C44E9">
        <w:rPr>
          <w:rFonts w:asciiTheme="majorBidi" w:hAnsiTheme="majorBidi" w:cstheme="majorBidi"/>
          <w:sz w:val="24"/>
          <w:szCs w:val="24"/>
          <w:rtl/>
        </w:rPr>
        <w:t xml:space="preserve">التشنج هو تقلص عضلي لا </w:t>
      </w:r>
      <w:proofErr w:type="gramStart"/>
      <w:r w:rsidRPr="004C44E9">
        <w:rPr>
          <w:rFonts w:asciiTheme="majorBidi" w:hAnsiTheme="majorBidi" w:cstheme="majorBidi"/>
          <w:sz w:val="24"/>
          <w:szCs w:val="24"/>
          <w:rtl/>
        </w:rPr>
        <w:t>إرادي</w:t>
      </w:r>
      <w:proofErr w:type="gramEnd"/>
      <w:r w:rsidRPr="004C44E9">
        <w:rPr>
          <w:rFonts w:asciiTheme="majorBidi" w:hAnsiTheme="majorBidi" w:cstheme="majorBidi"/>
          <w:sz w:val="24"/>
          <w:szCs w:val="24"/>
          <w:rtl/>
        </w:rPr>
        <w:t xml:space="preserve"> مفاجئ أو حركة متشنجة</w:t>
      </w:r>
      <w:r w:rsidRPr="004C44E9">
        <w:rPr>
          <w:rFonts w:asciiTheme="majorBidi" w:hAnsiTheme="majorBidi" w:cstheme="majorBidi"/>
          <w:sz w:val="24"/>
          <w:szCs w:val="24"/>
        </w:rPr>
        <w:t>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  <w:lang w:val="en-US"/>
        </w:rPr>
      </w:pPr>
      <w:r w:rsidRPr="00E44530">
        <w:rPr>
          <w:rFonts w:asciiTheme="majorBidi" w:hAnsiTheme="majorBidi" w:cstheme="majorBidi"/>
          <w:b/>
          <w:bCs/>
          <w:sz w:val="24"/>
          <w:szCs w:val="24"/>
          <w:lang w:val="en-US"/>
        </w:rPr>
        <w:t>Flat muscle</w:t>
      </w:r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is broad, relatively thin, </w:t>
      </w:r>
      <w:proofErr w:type="spellStart"/>
      <w:r w:rsidRPr="004C44E9">
        <w:rPr>
          <w:rFonts w:asciiTheme="majorBidi" w:hAnsiTheme="majorBidi" w:cstheme="majorBidi"/>
          <w:sz w:val="24"/>
          <w:szCs w:val="24"/>
          <w:lang w:val="en-US"/>
        </w:rPr>
        <w:t>sheetlike</w:t>
      </w:r>
      <w:proofErr w:type="spellEnd"/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muscle, for example, muscles of the </w:t>
      </w:r>
      <w:proofErr w:type="spellStart"/>
      <w:r w:rsidRPr="004C44E9">
        <w:rPr>
          <w:rFonts w:asciiTheme="majorBidi" w:hAnsiTheme="majorBidi" w:cstheme="majorBidi"/>
          <w:sz w:val="24"/>
          <w:szCs w:val="24"/>
          <w:lang w:val="en-US"/>
        </w:rPr>
        <w:t>anterolateral</w:t>
      </w:r>
      <w:proofErr w:type="spellEnd"/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abdominal wall (external and internal oblique, </w:t>
      </w:r>
      <w:proofErr w:type="spellStart"/>
      <w:r w:rsidRPr="004C44E9">
        <w:rPr>
          <w:rFonts w:asciiTheme="majorBidi" w:hAnsiTheme="majorBidi" w:cstheme="majorBidi"/>
          <w:sz w:val="24"/>
          <w:szCs w:val="24"/>
          <w:lang w:val="en-US"/>
        </w:rPr>
        <w:t>transversus</w:t>
      </w:r>
      <w:proofErr w:type="spellEnd"/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C44E9">
        <w:rPr>
          <w:rFonts w:asciiTheme="majorBidi" w:hAnsiTheme="majorBidi" w:cstheme="majorBidi"/>
          <w:sz w:val="24"/>
          <w:szCs w:val="24"/>
          <w:lang w:val="en-US"/>
        </w:rPr>
        <w:t>abdominis</w:t>
      </w:r>
      <w:proofErr w:type="spellEnd"/>
      <w:r w:rsidRPr="004C44E9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</w:rPr>
      </w:pPr>
      <w:r w:rsidRPr="004C44E9">
        <w:rPr>
          <w:rFonts w:asciiTheme="majorBidi" w:hAnsiTheme="majorBidi" w:cstheme="majorBidi"/>
          <w:sz w:val="24"/>
          <w:szCs w:val="24"/>
          <w:rtl/>
        </w:rPr>
        <w:t>العضلة المسطحة عبارة عن عضلة عريضة ورفيعة نسبيًا تشبه الصفيحة ، على سبيل المثال ، عضلات جدار البطن الأمامي الوحشي (المائل الخارجي والداخلي ، عضلات البطن المستعرضة</w:t>
      </w:r>
      <w:r w:rsidRPr="004C44E9">
        <w:rPr>
          <w:rFonts w:asciiTheme="majorBidi" w:hAnsiTheme="majorBidi" w:cstheme="majorBidi"/>
          <w:sz w:val="24"/>
          <w:szCs w:val="24"/>
        </w:rPr>
        <w:t>).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44530">
        <w:rPr>
          <w:rFonts w:asciiTheme="majorBidi" w:hAnsiTheme="majorBidi" w:cstheme="majorBidi"/>
          <w:b/>
          <w:bCs/>
          <w:sz w:val="24"/>
          <w:szCs w:val="24"/>
          <w:lang w:val="en-US"/>
        </w:rPr>
        <w:t>Torsion :</w:t>
      </w:r>
      <w:proofErr w:type="gramEnd"/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the action of twisting or the state of being twisted, especially of one end of an object relative to the other.</w:t>
      </w:r>
    </w:p>
    <w:p w:rsidR="004C44E9" w:rsidRPr="004C44E9" w:rsidRDefault="004C44E9" w:rsidP="004C44E9">
      <w:pPr>
        <w:rPr>
          <w:rFonts w:asciiTheme="majorBidi" w:hAnsiTheme="majorBidi" w:cstheme="majorBidi"/>
          <w:sz w:val="24"/>
          <w:szCs w:val="24"/>
        </w:rPr>
      </w:pPr>
      <w:r w:rsidRPr="004C44E9">
        <w:rPr>
          <w:rFonts w:asciiTheme="majorBidi" w:hAnsiTheme="majorBidi" w:cstheme="majorBidi"/>
          <w:sz w:val="24"/>
          <w:szCs w:val="24"/>
          <w:rtl/>
        </w:rPr>
        <w:t xml:space="preserve">الالتواء: عمل الالتواء أو حالة </w:t>
      </w:r>
      <w:proofErr w:type="gramStart"/>
      <w:r w:rsidRPr="004C44E9">
        <w:rPr>
          <w:rFonts w:asciiTheme="majorBidi" w:hAnsiTheme="majorBidi" w:cstheme="majorBidi"/>
          <w:sz w:val="24"/>
          <w:szCs w:val="24"/>
          <w:rtl/>
        </w:rPr>
        <w:t>الالتواء ،</w:t>
      </w:r>
      <w:proofErr w:type="gramEnd"/>
      <w:r w:rsidRPr="004C44E9">
        <w:rPr>
          <w:rFonts w:asciiTheme="majorBidi" w:hAnsiTheme="majorBidi" w:cstheme="majorBidi"/>
          <w:sz w:val="24"/>
          <w:szCs w:val="24"/>
          <w:rtl/>
        </w:rPr>
        <w:t xml:space="preserve"> خاصةً عند أحد طرفي الجسم بالنسبة للطرف الآخر</w:t>
      </w:r>
      <w:r w:rsidRPr="004C44E9">
        <w:rPr>
          <w:rFonts w:asciiTheme="majorBidi" w:hAnsiTheme="majorBidi" w:cstheme="majorBidi"/>
          <w:sz w:val="24"/>
          <w:szCs w:val="24"/>
        </w:rPr>
        <w:t>.</w:t>
      </w:r>
    </w:p>
    <w:p w:rsidR="004C44E9" w:rsidRDefault="004C44E9" w:rsidP="004C44E9">
      <w:pPr>
        <w:rPr>
          <w:rFonts w:asciiTheme="majorBidi" w:hAnsiTheme="majorBidi" w:cstheme="majorBidi"/>
          <w:sz w:val="24"/>
          <w:szCs w:val="24"/>
          <w:lang w:val="en-US"/>
        </w:rPr>
      </w:pPr>
      <w:r w:rsidRPr="00E44530">
        <w:rPr>
          <w:rFonts w:asciiTheme="majorBidi" w:hAnsiTheme="majorBidi" w:cstheme="majorBidi"/>
          <w:b/>
          <w:bCs/>
          <w:sz w:val="24"/>
          <w:szCs w:val="24"/>
          <w:lang w:val="en-US"/>
        </w:rPr>
        <w:t>Flexion</w:t>
      </w:r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44530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Pr="004C44E9">
        <w:rPr>
          <w:rFonts w:asciiTheme="majorBidi" w:hAnsiTheme="majorBidi" w:cstheme="majorBidi"/>
          <w:sz w:val="24"/>
          <w:szCs w:val="24"/>
          <w:lang w:val="en-US"/>
        </w:rPr>
        <w:t>the action of bending or the condition of being bent, especially the bending of a limb or joint.</w:t>
      </w:r>
    </w:p>
    <w:p w:rsidR="00E44530" w:rsidRPr="00E44530" w:rsidRDefault="00E44530" w:rsidP="00E44530">
      <w:pPr>
        <w:rPr>
          <w:lang w:val="en-US"/>
        </w:rPr>
      </w:pPr>
      <w:r w:rsidRPr="00E44530">
        <w:rPr>
          <w:rFonts w:asciiTheme="majorBidi" w:hAnsiTheme="majorBidi" w:cstheme="majorBidi"/>
          <w:b/>
          <w:bCs/>
          <w:sz w:val="24"/>
          <w:szCs w:val="24"/>
          <w:lang w:val="en-US"/>
        </w:rPr>
        <w:t>Shrink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</w:t>
      </w:r>
      <w:r w:rsidRPr="004C44E9">
        <w:rPr>
          <w:rFonts w:asciiTheme="majorBidi" w:hAnsiTheme="majorBidi" w:cstheme="majorBidi"/>
          <w:sz w:val="24"/>
          <w:szCs w:val="24"/>
          <w:lang w:val="en-US"/>
        </w:rPr>
        <w:t xml:space="preserve"> the process of becoming smaller.</w:t>
      </w:r>
    </w:p>
    <w:p w:rsidR="004C44E9" w:rsidRDefault="004C44E9" w:rsidP="004C44E9">
      <w:pPr>
        <w:rPr>
          <w:rFonts w:asciiTheme="majorBidi" w:hAnsiTheme="majorBidi" w:cstheme="majorBidi"/>
          <w:sz w:val="24"/>
          <w:szCs w:val="24"/>
        </w:rPr>
      </w:pPr>
      <w:r w:rsidRPr="004C44E9">
        <w:rPr>
          <w:rFonts w:asciiTheme="majorBidi" w:hAnsiTheme="majorBidi" w:cstheme="majorBidi"/>
          <w:sz w:val="24"/>
          <w:szCs w:val="24"/>
          <w:rtl/>
        </w:rPr>
        <w:t>الثني هو عمل الانحناء أو حالة الانحناء ، خاصة ثني أحد الأطراف أو المفصل</w:t>
      </w:r>
      <w:r w:rsidRPr="004C44E9">
        <w:rPr>
          <w:rFonts w:asciiTheme="majorBidi" w:hAnsiTheme="majorBidi" w:cstheme="majorBidi"/>
          <w:sz w:val="24"/>
          <w:szCs w:val="24"/>
        </w:rPr>
        <w:t>.</w:t>
      </w:r>
    </w:p>
    <w:p w:rsidR="00982F0F" w:rsidRPr="008329B7" w:rsidRDefault="000877DB" w:rsidP="004C44E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</w:t>
      </w:r>
      <w:r w:rsidR="00982F0F"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>wo :</w:t>
      </w:r>
      <w:proofErr w:type="gramEnd"/>
      <w:r w:rsidR="00982F0F"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Ten common sports Injuries, and their t</w:t>
      </w:r>
      <w:r w:rsidR="008329B7"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reatment </w:t>
      </w:r>
    </w:p>
    <w:p w:rsidR="00982F0F" w:rsidRPr="008329B7" w:rsidRDefault="00982F0F" w:rsidP="00982F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Runner’s Knee </w:t>
      </w:r>
    </w:p>
    <w:p w:rsidR="00982F0F" w:rsidRPr="008329B7" w:rsidRDefault="00982F0F" w:rsidP="00982F0F">
      <w:pPr>
        <w:rPr>
          <w:rFonts w:asciiTheme="majorBidi" w:hAnsiTheme="majorBidi" w:cstheme="majorBidi"/>
          <w:sz w:val="24"/>
          <w:szCs w:val="24"/>
          <w:lang w:val="en-US"/>
        </w:rPr>
      </w:pPr>
      <w:r w:rsidRPr="00982F0F">
        <w:rPr>
          <w:rFonts w:asciiTheme="majorBidi" w:hAnsiTheme="majorBidi" w:cstheme="majorBidi"/>
          <w:sz w:val="24"/>
          <w:szCs w:val="24"/>
          <w:lang w:val="en-US"/>
        </w:rPr>
        <w:t xml:space="preserve">Knee injuries are one of the most common sporting injuries treated by orthopedic surgeons.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Replacing your </w:t>
      </w:r>
      <w:proofErr w:type="spellStart"/>
      <w:r w:rsidRPr="008329B7">
        <w:rPr>
          <w:rFonts w:asciiTheme="majorBidi" w:hAnsiTheme="majorBidi" w:cstheme="majorBidi"/>
          <w:sz w:val="24"/>
          <w:szCs w:val="24"/>
          <w:lang w:val="en-US"/>
        </w:rPr>
        <w:t>runnings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 shoes and insoles on a regular basis is one of the best forms of prevention. Following an injury, take a break from exercise for a few days and </w:t>
      </w:r>
      <w:proofErr w:type="spellStart"/>
      <w:r w:rsidRPr="008329B7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 take some anti-inflammatory medicine. </w:t>
      </w:r>
    </w:p>
    <w:p w:rsidR="00982F0F" w:rsidRPr="008329B7" w:rsidRDefault="00982F0F" w:rsidP="00982F0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Shoulder Injury </w:t>
      </w:r>
    </w:p>
    <w:p w:rsidR="006A55C1" w:rsidRPr="008329B7" w:rsidRDefault="00982F0F" w:rsidP="00982F0F">
      <w:pPr>
        <w:rPr>
          <w:rFonts w:asciiTheme="majorBidi" w:hAnsiTheme="majorBidi" w:cstheme="majorBidi"/>
          <w:sz w:val="24"/>
          <w:szCs w:val="24"/>
          <w:lang w:val="en-US"/>
        </w:rPr>
      </w:pPr>
      <w:r w:rsidRPr="00982F0F">
        <w:rPr>
          <w:rFonts w:asciiTheme="majorBidi" w:hAnsiTheme="majorBidi" w:cstheme="majorBidi"/>
          <w:sz w:val="24"/>
          <w:szCs w:val="24"/>
          <w:lang w:val="en-US"/>
        </w:rPr>
        <w:t xml:space="preserve">Shoulder injuries are common in a number of sports.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The best form of prevention is to simply stretch properly before exercising. Again, taking a break and using anti-</w:t>
      </w:r>
      <w:proofErr w:type="spellStart"/>
      <w:r w:rsidRPr="008329B7">
        <w:rPr>
          <w:rFonts w:asciiTheme="majorBidi" w:hAnsiTheme="majorBidi" w:cstheme="majorBidi"/>
          <w:sz w:val="24"/>
          <w:szCs w:val="24"/>
          <w:lang w:val="en-US"/>
        </w:rPr>
        <w:t>inflammatories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 are an effective treatment. 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Achilles Tendinitis </w:t>
      </w:r>
    </w:p>
    <w:p w:rsidR="006A55C1" w:rsidRPr="006A55C1" w:rsidRDefault="00982F0F" w:rsidP="006A55C1">
      <w:pPr>
        <w:rPr>
          <w:rFonts w:asciiTheme="majorBidi" w:hAnsiTheme="majorBidi" w:cstheme="majorBidi"/>
          <w:sz w:val="24"/>
          <w:szCs w:val="24"/>
          <w:lang w:val="en-US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Overuse of the back of the ankle (the Achilles </w:t>
      </w:r>
      <w:proofErr w:type="gramStart"/>
      <w:r w:rsidRPr="006A55C1">
        <w:rPr>
          <w:rFonts w:asciiTheme="majorBidi" w:hAnsiTheme="majorBidi" w:cstheme="majorBidi"/>
          <w:sz w:val="24"/>
          <w:szCs w:val="24"/>
          <w:lang w:val="en-US"/>
        </w:rPr>
        <w:t>Tendon</w:t>
      </w:r>
      <w:proofErr w:type="gramEnd"/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) can cause major inflammation and pain.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Strengthening exercises for the calf muscle and stretching can help prevent this injury. When it gets injured, use RICE (rest, ice, compression, elevate), and anti-</w:t>
      </w:r>
      <w:proofErr w:type="spellStart"/>
      <w:r w:rsidRPr="008329B7">
        <w:rPr>
          <w:rFonts w:asciiTheme="majorBidi" w:hAnsiTheme="majorBidi" w:cstheme="majorBidi"/>
          <w:sz w:val="24"/>
          <w:szCs w:val="24"/>
          <w:lang w:val="en-US"/>
        </w:rPr>
        <w:t>inflammatories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>. Best sure to wait until it is fully healed before resuming exercise.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>Concussion</w:t>
      </w:r>
    </w:p>
    <w:p w:rsidR="006A55C1" w:rsidRDefault="00982F0F" w:rsidP="006A55C1">
      <w:pPr>
        <w:rPr>
          <w:rFonts w:asciiTheme="majorBidi" w:hAnsiTheme="majorBidi" w:cstheme="majorBidi"/>
          <w:sz w:val="24"/>
          <w:szCs w:val="24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 A blow to the head usually causes this injury, causing disorientation and dizziness, among other symptoms.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Our best </w:t>
      </w:r>
      <w:proofErr w:type="spellStart"/>
      <w:proofErr w:type="gramStart"/>
      <w:r w:rsidRPr="008329B7">
        <w:rPr>
          <w:rFonts w:asciiTheme="majorBidi" w:hAnsiTheme="majorBidi" w:cstheme="majorBidi"/>
          <w:sz w:val="24"/>
          <w:szCs w:val="24"/>
          <w:lang w:val="en-US"/>
        </w:rPr>
        <w:t>advise</w:t>
      </w:r>
      <w:proofErr w:type="spellEnd"/>
      <w:proofErr w:type="gramEnd"/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 for prevention is simply to avoid all contact sports.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Recovery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requires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 time and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rest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taking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acetaminophen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. 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Ankle Sprain </w:t>
      </w:r>
    </w:p>
    <w:p w:rsidR="006A55C1" w:rsidRPr="008329B7" w:rsidRDefault="00982F0F" w:rsidP="006A55C1">
      <w:pPr>
        <w:rPr>
          <w:rFonts w:asciiTheme="majorBidi" w:hAnsiTheme="majorBidi" w:cstheme="majorBidi"/>
          <w:sz w:val="24"/>
          <w:szCs w:val="24"/>
          <w:lang w:val="en-US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Ankles sprains are common in sports that require lots of running and turning quickly.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Prevention requires strengthening your ankles as much as possib</w:t>
      </w:r>
      <w:r w:rsidR="00836B0E">
        <w:rPr>
          <w:rFonts w:asciiTheme="majorBidi" w:hAnsiTheme="majorBidi" w:cstheme="majorBidi"/>
          <w:sz w:val="24"/>
          <w:szCs w:val="24"/>
          <w:lang w:val="en-US"/>
        </w:rPr>
        <w:t>le. Treat with RICE, anti-</w:t>
      </w:r>
      <w:proofErr w:type="spellStart"/>
      <w:r w:rsidR="00836B0E">
        <w:rPr>
          <w:rFonts w:asciiTheme="majorBidi" w:hAnsiTheme="majorBidi" w:cstheme="majorBidi"/>
          <w:sz w:val="24"/>
          <w:szCs w:val="24"/>
          <w:lang w:val="en-US"/>
        </w:rPr>
        <w:t>infla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matories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>, and try to move the ankle to help with blood circulation.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>Tennis Elbow</w:t>
      </w:r>
    </w:p>
    <w:p w:rsidR="006A55C1" w:rsidRPr="008329B7" w:rsidRDefault="00982F0F" w:rsidP="006A55C1">
      <w:pPr>
        <w:rPr>
          <w:rFonts w:asciiTheme="majorBidi" w:hAnsiTheme="majorBidi" w:cstheme="majorBidi"/>
          <w:sz w:val="24"/>
          <w:szCs w:val="24"/>
          <w:lang w:val="en-US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 Injuries involving the elbow account for around 7% of sports injuries.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Again, strengthening exercises are the best prevention, and treat with RICE</w:t>
      </w:r>
      <w:r w:rsidR="00836B0E">
        <w:rPr>
          <w:rFonts w:asciiTheme="majorBidi" w:hAnsiTheme="majorBidi" w:cstheme="majorBidi"/>
          <w:sz w:val="24"/>
          <w:szCs w:val="24"/>
          <w:lang w:val="en-US"/>
        </w:rPr>
        <w:t>, physiotherapy, and anti-</w:t>
      </w:r>
      <w:proofErr w:type="spellStart"/>
      <w:r w:rsidR="00836B0E">
        <w:rPr>
          <w:rFonts w:asciiTheme="majorBidi" w:hAnsiTheme="majorBidi" w:cstheme="majorBidi"/>
          <w:sz w:val="24"/>
          <w:szCs w:val="24"/>
          <w:lang w:val="en-US"/>
        </w:rPr>
        <w:t>infla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matories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Pulled Muscle </w:t>
      </w:r>
    </w:p>
    <w:p w:rsidR="006A55C1" w:rsidRDefault="00982F0F" w:rsidP="006A55C1">
      <w:pPr>
        <w:rPr>
          <w:rFonts w:asciiTheme="majorBidi" w:hAnsiTheme="majorBidi" w:cstheme="majorBidi"/>
          <w:sz w:val="24"/>
          <w:szCs w:val="24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The most commonly pulled muscles include calves and hamstrings.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Prevention is as simple as stretching properly.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Treat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 RICE and </w:t>
      </w:r>
      <w:proofErr w:type="spellStart"/>
      <w:r w:rsidRPr="006A55C1">
        <w:rPr>
          <w:rFonts w:asciiTheme="majorBidi" w:hAnsiTheme="majorBidi" w:cstheme="majorBidi"/>
          <w:sz w:val="24"/>
          <w:szCs w:val="24"/>
        </w:rPr>
        <w:t>gentle</w:t>
      </w:r>
      <w:proofErr w:type="spellEnd"/>
      <w:r w:rsidRPr="006A55C1">
        <w:rPr>
          <w:rFonts w:asciiTheme="majorBidi" w:hAnsiTheme="majorBidi" w:cstheme="majorBidi"/>
          <w:sz w:val="24"/>
          <w:szCs w:val="24"/>
        </w:rPr>
        <w:t xml:space="preserve"> stretching.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>Groin Strain</w:t>
      </w:r>
    </w:p>
    <w:p w:rsidR="006A55C1" w:rsidRPr="008329B7" w:rsidRDefault="00982F0F" w:rsidP="006A55C1">
      <w:pPr>
        <w:rPr>
          <w:rFonts w:asciiTheme="majorBidi" w:hAnsiTheme="majorBidi" w:cstheme="majorBidi"/>
          <w:sz w:val="24"/>
          <w:szCs w:val="24"/>
          <w:lang w:val="en-US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 Athletes typically suffer this type of injury when making a sudden change of direction while running.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 xml:space="preserve">This is one of the worst sports injuries, and is another case when stretching is the best advice for prevention. To heal from pulling your groin, take it easy for a couple of weeks, use RICE, and anti-inflammatory medications. 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>Shin Splints</w:t>
      </w:r>
    </w:p>
    <w:p w:rsidR="006A55C1" w:rsidRPr="008329B7" w:rsidRDefault="00982F0F" w:rsidP="006A55C1">
      <w:pPr>
        <w:rPr>
          <w:rFonts w:asciiTheme="majorBidi" w:hAnsiTheme="majorBidi" w:cstheme="majorBidi"/>
          <w:sz w:val="24"/>
          <w:szCs w:val="24"/>
          <w:lang w:val="en-US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t xml:space="preserve"> Shin splint pain is caused by inflammation of the muscles that surround the inner side of the shinbone.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Wearing good shoes and stretching is going to be the best prevention. Apply ice to the injury, stretch, and take anti-</w:t>
      </w:r>
      <w:proofErr w:type="spellStart"/>
      <w:r w:rsidRPr="008329B7">
        <w:rPr>
          <w:rFonts w:asciiTheme="majorBidi" w:hAnsiTheme="majorBidi" w:cstheme="majorBidi"/>
          <w:sz w:val="24"/>
          <w:szCs w:val="24"/>
          <w:lang w:val="en-US"/>
        </w:rPr>
        <w:t>inflammatories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A55C1" w:rsidRPr="008329B7" w:rsidRDefault="00982F0F" w:rsidP="006A55C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29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Lower Back Pain </w:t>
      </w:r>
    </w:p>
    <w:p w:rsidR="008329B7" w:rsidRPr="00982F0F" w:rsidRDefault="00982F0F" w:rsidP="008329B7">
      <w:pPr>
        <w:rPr>
          <w:rFonts w:asciiTheme="majorBidi" w:hAnsiTheme="majorBidi" w:cstheme="majorBidi"/>
          <w:sz w:val="24"/>
          <w:szCs w:val="24"/>
          <w:lang w:val="en-US"/>
        </w:rPr>
      </w:pPr>
      <w:r w:rsidRPr="006A55C1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Lower back pain can result from any number of sporting activities. </w:t>
      </w:r>
      <w:r w:rsidRPr="008329B7">
        <w:rPr>
          <w:rFonts w:asciiTheme="majorBidi" w:hAnsiTheme="majorBidi" w:cstheme="majorBidi"/>
          <w:sz w:val="24"/>
          <w:szCs w:val="24"/>
          <w:lang w:val="en-US"/>
        </w:rPr>
        <w:t>Warming up properly is your best bet for prevention, and treat with anti-</w:t>
      </w:r>
      <w:proofErr w:type="spellStart"/>
      <w:r w:rsidRPr="008329B7">
        <w:rPr>
          <w:rFonts w:asciiTheme="majorBidi" w:hAnsiTheme="majorBidi" w:cstheme="majorBidi"/>
          <w:sz w:val="24"/>
          <w:szCs w:val="24"/>
          <w:lang w:val="en-US"/>
        </w:rPr>
        <w:t>inflammatories</w:t>
      </w:r>
      <w:proofErr w:type="spellEnd"/>
      <w:r w:rsidRPr="008329B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A55C1" w:rsidRPr="008329B7">
        <w:rPr>
          <w:rFonts w:asciiTheme="majorBidi" w:hAnsiTheme="majorBidi" w:cstheme="majorBidi"/>
          <w:sz w:val="24"/>
          <w:szCs w:val="24"/>
          <w:lang w:val="en-US"/>
        </w:rPr>
        <w:t xml:space="preserve"> RICE, and stretching thoroughly </w:t>
      </w:r>
    </w:p>
    <w:p w:rsidR="00D93C19" w:rsidRDefault="00D4077C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</w:t>
      </w:r>
      <w:r w:rsidR="00982F0F">
        <w:rPr>
          <w:rFonts w:asciiTheme="majorBidi" w:hAnsiTheme="majorBidi" w:cstheme="majorBidi"/>
          <w:b/>
          <w:bCs/>
          <w:sz w:val="24"/>
          <w:szCs w:val="24"/>
          <w:lang w:val="en-US"/>
        </w:rPr>
        <w:t>hree</w:t>
      </w:r>
      <w:r w:rsidR="00E85F7B" w:rsidRPr="00D93C19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  <w:r w:rsidR="00E85F7B" w:rsidRPr="00D93C1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93C19" w:rsidRPr="00982F0F">
        <w:rPr>
          <w:rFonts w:asciiTheme="majorBidi" w:hAnsiTheme="majorBidi" w:cstheme="majorBidi"/>
          <w:b/>
          <w:bCs/>
          <w:sz w:val="24"/>
          <w:szCs w:val="24"/>
          <w:lang w:val="en-US"/>
        </w:rPr>
        <w:t>Body Systems, Functions, and Organs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93C19" w:rsidRPr="009B7E92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>Cardiovascular/Circulatory</w:t>
      </w:r>
    </w:p>
    <w:p w:rsidR="00D93C19" w:rsidRDefault="00D93C19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Function: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Blood circulation</w:t>
      </w:r>
    </w:p>
    <w:p w:rsidR="00D93C19" w:rsidRDefault="00D93C19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Organs: 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Heart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Arteries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Veins </w:t>
      </w:r>
    </w:p>
    <w:p w:rsidR="00D93C19" w:rsidRPr="009B7E92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>Digestive System</w:t>
      </w:r>
    </w:p>
    <w:p w:rsidR="00D93C19" w:rsidRDefault="00D93C19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Function: 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>Processing food</w:t>
      </w:r>
    </w:p>
    <w:p w:rsidR="00D93C19" w:rsidRDefault="00D93C19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Organs: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Mouth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Pharynx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Esophagus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Stomach and 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Intestines </w:t>
      </w:r>
    </w:p>
    <w:p w:rsidR="00D93C19" w:rsidRDefault="00D93C19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 w:rsidRPr="00D93C19">
        <w:rPr>
          <w:rFonts w:asciiTheme="majorBidi" w:hAnsiTheme="majorBidi" w:cstheme="majorBidi"/>
          <w:sz w:val="24"/>
          <w:szCs w:val="24"/>
          <w:lang w:val="en-US"/>
        </w:rPr>
        <w:t>Accessory organ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s: liver, gallbladder, abdomen and 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appendix </w:t>
      </w:r>
    </w:p>
    <w:p w:rsidR="00D93C19" w:rsidRPr="009B7E92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Endocrine Hormone System </w:t>
      </w:r>
    </w:p>
    <w:p w:rsidR="009B7E92" w:rsidRDefault="00D93C19" w:rsidP="009B7E9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Function: Production a</w:t>
      </w: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number of glands throughout the body</w:t>
      </w:r>
    </w:p>
    <w:p w:rsidR="009B7E92" w:rsidRDefault="009B7E92" w:rsidP="009B7E9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Organs: Thyroid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Pituitary ,</w:t>
      </w:r>
      <w:proofErr w:type="gramEnd"/>
      <w:r w:rsidR="00D93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Adrenal glands</w:t>
      </w:r>
    </w:p>
    <w:p w:rsidR="009B7E92" w:rsidRPr="009B7E92" w:rsidRDefault="00D93C19" w:rsidP="009B7E9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Urinary </w:t>
      </w:r>
      <w:r w:rsidR="009B7E92"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>System</w:t>
      </w:r>
    </w:p>
    <w:p w:rsidR="009B7E92" w:rsidRDefault="009B7E92" w:rsidP="009B7E9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Function: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Waste elimination</w:t>
      </w:r>
    </w:p>
    <w:p w:rsidR="00D93C19" w:rsidRDefault="009B7E92" w:rsidP="009B7E9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Organs: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Kidneys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Bladder</w:t>
      </w:r>
      <w:proofErr w:type="gramEnd"/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B7E92" w:rsidRPr="009B7E92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>Reproductive</w:t>
      </w:r>
      <w:r w:rsidR="009B7E92" w:rsidRPr="009B7E9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System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Function: Contributing to r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eproduction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Organs: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Uterus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Ovaries,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Fallopian tubes </w:t>
      </w:r>
    </w:p>
    <w:p w:rsidR="009B7E92" w:rsidRPr="00A64F3D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Nervous/Sensory </w:t>
      </w:r>
      <w:r w:rsidR="009B7E92"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>System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Function: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Communication between and coordi</w:t>
      </w:r>
      <w:r>
        <w:rPr>
          <w:rFonts w:asciiTheme="majorBidi" w:hAnsiTheme="majorBidi" w:cstheme="majorBidi"/>
          <w:sz w:val="24"/>
          <w:szCs w:val="24"/>
          <w:lang w:val="en-US"/>
        </w:rPr>
        <w:t>nation of all the body systems nervous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Organs: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Brain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Nerves</w:t>
      </w:r>
    </w:p>
    <w:p w:rsidR="009B7E92" w:rsidRDefault="00D93C19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 w:rsidRPr="00D93C19">
        <w:rPr>
          <w:rFonts w:asciiTheme="majorBidi" w:hAnsiTheme="majorBidi" w:cstheme="majorBidi"/>
          <w:sz w:val="24"/>
          <w:szCs w:val="24"/>
          <w:lang w:val="en-US"/>
        </w:rPr>
        <w:t xml:space="preserve"> Sensory: Eyes Ears </w:t>
      </w:r>
    </w:p>
    <w:p w:rsidR="009B7E92" w:rsidRPr="00A64F3D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>Integumentary</w:t>
      </w:r>
      <w:proofErr w:type="spellEnd"/>
      <w:r w:rsidR="009B7E92"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System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Function: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Protects against damage 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Organs: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Skin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Hair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Nails</w:t>
      </w:r>
    </w:p>
    <w:p w:rsidR="009B7E92" w:rsidRPr="00A64F3D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Muscular/Skeletal</w:t>
      </w:r>
      <w:r w:rsidR="009B7E92"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System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Function: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Provides form, support, stability, and movement to the body</w:t>
      </w:r>
    </w:p>
    <w:p w:rsidR="009B7E92" w:rsidRDefault="009B7E92" w:rsidP="00D93C1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Organs: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Muscles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Bones </w:t>
      </w:r>
    </w:p>
    <w:p w:rsidR="009B7E92" w:rsidRPr="00A64F3D" w:rsidRDefault="00D93C19" w:rsidP="00D93C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Hematopoietic/Lymphatic </w:t>
      </w:r>
      <w:r w:rsidR="009B7E92" w:rsidRPr="00A64F3D">
        <w:rPr>
          <w:rFonts w:asciiTheme="majorBidi" w:hAnsiTheme="majorBidi" w:cstheme="majorBidi"/>
          <w:b/>
          <w:bCs/>
          <w:sz w:val="24"/>
          <w:szCs w:val="24"/>
          <w:lang w:val="en-US"/>
        </w:rPr>
        <w:t>System</w:t>
      </w:r>
    </w:p>
    <w:p w:rsidR="00A64F3D" w:rsidRDefault="009B7E92" w:rsidP="00A64F3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Function: 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>Blood production, maintenance of fluid balance, and defense against disease</w:t>
      </w:r>
    </w:p>
    <w:p w:rsidR="00D93C19" w:rsidRDefault="00A64F3D" w:rsidP="00A64F3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Organs: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Bone marrow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Spleen Tonsils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C19" w:rsidRPr="00D93C19">
        <w:rPr>
          <w:rFonts w:asciiTheme="majorBidi" w:hAnsiTheme="majorBidi" w:cstheme="majorBidi"/>
          <w:sz w:val="24"/>
          <w:szCs w:val="24"/>
          <w:lang w:val="en-US"/>
        </w:rPr>
        <w:t xml:space="preserve"> Lymph fluid, nodes, ducts, vessels</w:t>
      </w:r>
    </w:p>
    <w:p w:rsidR="00982F0F" w:rsidRPr="00D93C19" w:rsidRDefault="00982F0F" w:rsidP="00A64F3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C44E9" w:rsidRDefault="004C44E9" w:rsidP="004C44E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F154C" w:rsidRPr="004C44E9" w:rsidRDefault="00DF154C">
      <w:pPr>
        <w:rPr>
          <w:lang w:val="en-US"/>
        </w:rPr>
      </w:pPr>
    </w:p>
    <w:sectPr w:rsidR="00DF154C" w:rsidRPr="004C44E9" w:rsidSect="008E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B71"/>
    <w:multiLevelType w:val="hybridMultilevel"/>
    <w:tmpl w:val="D6900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44E9"/>
    <w:rsid w:val="00045AE6"/>
    <w:rsid w:val="000877DB"/>
    <w:rsid w:val="000D0189"/>
    <w:rsid w:val="004C44E9"/>
    <w:rsid w:val="00507AE7"/>
    <w:rsid w:val="006A55C1"/>
    <w:rsid w:val="008206A0"/>
    <w:rsid w:val="008329B7"/>
    <w:rsid w:val="00836B0E"/>
    <w:rsid w:val="008E72AD"/>
    <w:rsid w:val="009448D7"/>
    <w:rsid w:val="00982F0F"/>
    <w:rsid w:val="009B7E92"/>
    <w:rsid w:val="009F6320"/>
    <w:rsid w:val="00A64F3D"/>
    <w:rsid w:val="00B21468"/>
    <w:rsid w:val="00CA3F0F"/>
    <w:rsid w:val="00D4077C"/>
    <w:rsid w:val="00D5626A"/>
    <w:rsid w:val="00D93C19"/>
    <w:rsid w:val="00DF154C"/>
    <w:rsid w:val="00E44530"/>
    <w:rsid w:val="00E85F7B"/>
    <w:rsid w:val="00E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AD"/>
  </w:style>
  <w:style w:type="paragraph" w:styleId="Titre2">
    <w:name w:val="heading 2"/>
    <w:basedOn w:val="Normal"/>
    <w:link w:val="Titre2Car"/>
    <w:uiPriority w:val="9"/>
    <w:qFormat/>
    <w:rsid w:val="004C4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4C4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44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C44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2edcug0">
    <w:name w:val="d2edcug0"/>
    <w:basedOn w:val="Policepardfaut"/>
    <w:rsid w:val="004C44E9"/>
  </w:style>
  <w:style w:type="character" w:customStyle="1" w:styleId="spvqvc9t">
    <w:name w:val="spvqvc9t"/>
    <w:basedOn w:val="Policepardfaut"/>
    <w:rsid w:val="004C44E9"/>
  </w:style>
  <w:style w:type="paragraph" w:styleId="Textedebulles">
    <w:name w:val="Balloon Text"/>
    <w:basedOn w:val="Normal"/>
    <w:link w:val="TextedebullesCar"/>
    <w:uiPriority w:val="99"/>
    <w:semiHidden/>
    <w:unhideWhenUsed/>
    <w:rsid w:val="004C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4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2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1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10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8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3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022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7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987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835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79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7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7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99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2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11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6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3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907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776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78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130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70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22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3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274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990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85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6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711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734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8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7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7145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315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8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5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1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7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938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83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78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9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4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122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43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2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1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916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96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76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836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385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02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2022-05-15T12:30:00Z</dcterms:created>
  <dcterms:modified xsi:type="dcterms:W3CDTF">2023-12-31T16:17:00Z</dcterms:modified>
</cp:coreProperties>
</file>