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314" w:type="dxa"/>
        <w:tblLook w:val="04A0"/>
      </w:tblPr>
      <w:tblGrid>
        <w:gridCol w:w="665"/>
        <w:gridCol w:w="1832"/>
        <w:gridCol w:w="3616"/>
        <w:gridCol w:w="4201"/>
      </w:tblGrid>
      <w:tr w:rsidR="006506A8" w:rsidRPr="008F025D" w:rsidTr="00C3126D">
        <w:trPr>
          <w:cantSplit/>
        </w:trPr>
        <w:tc>
          <w:tcPr>
            <w:tcW w:w="103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6506A8">
            <w:pPr>
              <w:bidi/>
              <w:ind w:firstLine="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المحاضرة الثامنة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66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أحوال شخصية</w:t>
            </w:r>
          </w:p>
        </w:tc>
        <w:tc>
          <w:tcPr>
            <w:tcW w:w="3616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Statuts Personnels</w:t>
            </w:r>
          </w:p>
        </w:tc>
        <w:tc>
          <w:tcPr>
            <w:tcW w:w="4201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مجموعة القوانين التي تحكم المسائل التي يكون موضوعها الشخص.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67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الخطبة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Fiançailles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هي وعد بالزواج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68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الزواج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Mariage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عقد رضائي يتم بين رجل وامرأة على الوجه الشرعي، من أهدافه تكوين أسرة أساسها المودة والرحمة والتعاون إحصان الزوجين والمحافظة على الأنساب.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69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قرابة النسب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Parenté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القرابة التي تقوم بين أشخاص على أساس من صلة الدم.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70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قرابة المصاهرة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Alliance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قرابة تنشأ بالزواج بين كل من الزوجين وأقارب الزوج الآخر.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lastRenderedPageBreak/>
              <w:t>71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قرابة</w:t>
            </w:r>
            <w:r w:rsidRPr="008F025D">
              <w:rPr>
                <w:rFonts w:cs="Simplified Arabic" w:hint="cs"/>
                <w:sz w:val="32"/>
                <w:szCs w:val="32"/>
                <w:rtl/>
              </w:rPr>
              <w:t>الحواشي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Parenté en Ligne Collatérale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قرابة النسب بين أشخاص يجمعهم أصل مشترك دون أن تكون قرابة مباشرة.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72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الأصول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Ascendants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من يكون أبا أو أما أو جدا، وإن علوا لشخص من الأشخاص.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73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الأصهار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Alliés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أقارب المصاهرة.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74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التبني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Adoption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قرابة حكمية تنشأ وفقا لبعض القوانين بإجراءات تهدف إلى اعتبار أحد الأشخاص ابنا لآخر.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75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ولي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Tuteur Légal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الأب أو الجد الصحيح، على ابنه أو حفيده الذي لم يبلغ سن الرشد.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76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وصي</w:t>
            </w:r>
          </w:p>
        </w:tc>
        <w:tc>
          <w:tcPr>
            <w:tcW w:w="3616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  <w:lang w:val="en-GB"/>
              </w:rPr>
            </w:pPr>
            <w:r w:rsidRPr="008F025D">
              <w:rPr>
                <w:rFonts w:cs="Simplified Arabic"/>
                <w:sz w:val="32"/>
                <w:szCs w:val="32"/>
                <w:lang w:val="en-GB"/>
              </w:rPr>
              <w:t>Tuteur</w:t>
            </w:r>
          </w:p>
        </w:tc>
        <w:tc>
          <w:tcPr>
            <w:tcW w:w="4201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نائب قانوني للقاصر، يختاره الأب أو يعينه القاضي.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1832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3616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4201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lastRenderedPageBreak/>
              <w:t>77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الإخلال بالآداب العامة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Outrage aux bonnes mœurs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جريمة تقوم بتحرير كتابة أو وضع صور أو رسوم أو الجهر بأقوال تناقض الآداب العامة.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78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تسجيل سري لمحادثات خاصة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Enregistrement Clandestin des Conversations Privées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حفظ حديث أو تسجيل على مادة معدة لذلك دون رضاء من المتحدث، كي يسمع أو يشاهد فيما بعد، وهو جريمة اعتداء على حرمة الحياة الخاصة.</w:t>
            </w:r>
          </w:p>
        </w:tc>
      </w:tr>
      <w:tr w:rsidR="006506A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79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إصدار شيك بدون رصيد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Emission d’un chèques sans provision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506A8" w:rsidRPr="008F025D" w:rsidRDefault="006506A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جريمة تقوم بفعل الساحب الذي يعطي شيكا لا يقابله رصيد قائم وقابل للسحب، أو يسحب الرصيد بعد إعطاء الشيك، أو يأمر البنك المسحوب عليه بعدم الدفع.</w:t>
            </w:r>
          </w:p>
        </w:tc>
      </w:tr>
    </w:tbl>
    <w:p w:rsidR="0071144A" w:rsidRDefault="0071144A" w:rsidP="006506A8">
      <w:pPr>
        <w:bidi/>
      </w:pPr>
    </w:p>
    <w:sectPr w:rsidR="0071144A" w:rsidSect="006506A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0C5" w:rsidRDefault="004810C5" w:rsidP="006506A8">
      <w:pPr>
        <w:spacing w:line="240" w:lineRule="auto"/>
      </w:pPr>
      <w:r>
        <w:separator/>
      </w:r>
    </w:p>
  </w:endnote>
  <w:endnote w:type="continuationSeparator" w:id="1">
    <w:p w:rsidR="004810C5" w:rsidRDefault="004810C5" w:rsidP="00650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A8" w:rsidRPr="006506A8" w:rsidRDefault="006506A8" w:rsidP="006506A8">
    <w:pPr>
      <w:pStyle w:val="Pieddepage"/>
      <w:jc w:val="right"/>
      <w:rPr>
        <w:rFonts w:ascii="Segoe UI" w:hAnsi="Segoe UI" w:cs="Segoe UI"/>
        <w:sz w:val="16"/>
        <w:szCs w:val="16"/>
        <w:lang w:bidi="ar-DZ"/>
      </w:rPr>
    </w:pPr>
    <w:r w:rsidRPr="000872BD">
      <w:rPr>
        <w:rFonts w:ascii="Segoe UI" w:hAnsi="Segoe UI" w:cs="Segoe UI"/>
        <w:sz w:val="16"/>
        <w:szCs w:val="16"/>
        <w:rtl/>
        <w:lang w:bidi="ar-DZ"/>
      </w:rPr>
      <w:t>الأستاذ : مقراني نور الدين</w:t>
    </w:r>
  </w:p>
  <w:p w:rsidR="006506A8" w:rsidRDefault="006506A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0C5" w:rsidRDefault="004810C5" w:rsidP="006506A8">
      <w:pPr>
        <w:spacing w:line="240" w:lineRule="auto"/>
      </w:pPr>
      <w:r>
        <w:separator/>
      </w:r>
    </w:p>
  </w:footnote>
  <w:footnote w:type="continuationSeparator" w:id="1">
    <w:p w:rsidR="004810C5" w:rsidRDefault="004810C5" w:rsidP="006506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B1gZPzJxqc7DXk4JbE/V6fH7Bpw=" w:salt="0zwhu2nPZYGZw3kkD74oJA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6A8"/>
    <w:rsid w:val="004810C5"/>
    <w:rsid w:val="006506A8"/>
    <w:rsid w:val="0071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A8"/>
    <w:pPr>
      <w:spacing w:after="0" w:line="360" w:lineRule="auto"/>
      <w:ind w:firstLine="39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06A8"/>
    <w:pPr>
      <w:spacing w:after="0" w:line="240" w:lineRule="auto"/>
      <w:ind w:firstLine="39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506A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506A8"/>
  </w:style>
  <w:style w:type="paragraph" w:styleId="Pieddepage">
    <w:name w:val="footer"/>
    <w:basedOn w:val="Normal"/>
    <w:link w:val="PieddepageCar"/>
    <w:uiPriority w:val="99"/>
    <w:unhideWhenUsed/>
    <w:rsid w:val="006506A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6A8"/>
  </w:style>
  <w:style w:type="paragraph" w:styleId="Textedebulles">
    <w:name w:val="Balloon Text"/>
    <w:basedOn w:val="Normal"/>
    <w:link w:val="TextedebullesCar"/>
    <w:uiPriority w:val="99"/>
    <w:semiHidden/>
    <w:unhideWhenUsed/>
    <w:rsid w:val="006506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228</Words>
  <Characters>1255</Characters>
  <Application>Microsoft Office Word</Application>
  <DocSecurity>8</DocSecurity>
  <Lines>10</Lines>
  <Paragraphs>2</Paragraphs>
  <ScaleCrop>false</ScaleCrop>
  <Company>HP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2023-12-25T22:00:00Z</dcterms:created>
  <dcterms:modified xsi:type="dcterms:W3CDTF">2023-12-25T22:03:00Z</dcterms:modified>
</cp:coreProperties>
</file>