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28CF" w:rsidP="008628C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8628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العولمة التربوية وانعكاساتها:</w:t>
      </w:r>
    </w:p>
    <w:p w:rsidR="008628CF" w:rsidRDefault="008628CF" w:rsidP="008628CF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العولمة التربوية:</w:t>
      </w:r>
    </w:p>
    <w:p w:rsidR="008628CF" w:rsidRPr="008628CF" w:rsidRDefault="008628CF" w:rsidP="008628CF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628CF">
        <w:rPr>
          <w:rFonts w:ascii="Simplified Arabic" w:hAnsi="Simplified Arabic" w:cs="Simplified Arabic" w:hint="cs"/>
          <w:sz w:val="32"/>
          <w:szCs w:val="32"/>
          <w:rtl/>
        </w:rPr>
        <w:t>تعميم أنماط نظم تعليم أو نظم تربية الدول المتقدمة على البلاد النامية.</w:t>
      </w:r>
    </w:p>
    <w:p w:rsidR="008628CF" w:rsidRDefault="008628CF" w:rsidP="008628CF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628CF">
        <w:rPr>
          <w:rFonts w:ascii="Simplified Arabic" w:hAnsi="Simplified Arabic" w:cs="Simplified Arabic" w:hint="cs"/>
          <w:sz w:val="32"/>
          <w:szCs w:val="32"/>
          <w:rtl/>
        </w:rPr>
        <w:t>لجعلها نسخا مكررة طبقا لما هو سائد في الدول الرأسمالية الكبرى نهجا وأسلوبا.</w:t>
      </w:r>
    </w:p>
    <w:p w:rsidR="008628CF" w:rsidRDefault="008628CF" w:rsidP="008628CF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8628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اقتصاد المعرفة:</w:t>
      </w:r>
    </w:p>
    <w:p w:rsidR="008628CF" w:rsidRPr="00B90EAB" w:rsidRDefault="00B90EAB" w:rsidP="008628CF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B90EAB">
        <w:rPr>
          <w:rFonts w:ascii="Simplified Arabic" w:hAnsi="Simplified Arabic" w:cs="Simplified Arabic" w:hint="cs"/>
          <w:sz w:val="32"/>
          <w:szCs w:val="32"/>
          <w:rtl/>
        </w:rPr>
        <w:t>يدور حول الحصول على المعرفة.</w:t>
      </w:r>
    </w:p>
    <w:p w:rsidR="00B90EAB" w:rsidRPr="00B90EAB" w:rsidRDefault="00B90EAB" w:rsidP="00B90EA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B90EAB">
        <w:rPr>
          <w:rFonts w:ascii="Simplified Arabic" w:hAnsi="Simplified Arabic" w:cs="Simplified Arabic" w:hint="cs"/>
          <w:sz w:val="32"/>
          <w:szCs w:val="32"/>
          <w:rtl/>
        </w:rPr>
        <w:t>المشاركة فيها واستخدامها وتوظيفها.</w:t>
      </w:r>
    </w:p>
    <w:p w:rsidR="00B90EAB" w:rsidRPr="00B90EAB" w:rsidRDefault="00B90EAB" w:rsidP="00B90EA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B90EAB">
        <w:rPr>
          <w:rFonts w:ascii="Simplified Arabic" w:hAnsi="Simplified Arabic" w:cs="Simplified Arabic" w:hint="cs"/>
          <w:sz w:val="32"/>
          <w:szCs w:val="32"/>
          <w:rtl/>
        </w:rPr>
        <w:t>هدفه تحسين نوعية الحياة.</w:t>
      </w:r>
    </w:p>
    <w:p w:rsidR="00B90EAB" w:rsidRPr="00B90EAB" w:rsidRDefault="00B90EAB" w:rsidP="00B90EA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B90EAB">
        <w:rPr>
          <w:rFonts w:ascii="Simplified Arabic" w:hAnsi="Simplified Arabic" w:cs="Simplified Arabic" w:hint="cs"/>
          <w:sz w:val="32"/>
          <w:szCs w:val="32"/>
          <w:rtl/>
        </w:rPr>
        <w:t>نظام</w:t>
      </w:r>
      <w:proofErr w:type="gramEnd"/>
      <w:r w:rsidRPr="00B90EAB">
        <w:rPr>
          <w:rFonts w:ascii="Simplified Arabic" w:hAnsi="Simplified Arabic" w:cs="Simplified Arabic" w:hint="cs"/>
          <w:sz w:val="32"/>
          <w:szCs w:val="32"/>
          <w:rtl/>
        </w:rPr>
        <w:t xml:space="preserve"> اقتصادي يمثل فيه العلم الكيفي والنوعي عنصر </w:t>
      </w:r>
      <w:r w:rsidR="00EF3981" w:rsidRPr="00B90EAB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B90EAB">
        <w:rPr>
          <w:rFonts w:ascii="Simplified Arabic" w:hAnsi="Simplified Arabic" w:cs="Simplified Arabic" w:hint="cs"/>
          <w:sz w:val="32"/>
          <w:szCs w:val="32"/>
          <w:rtl/>
        </w:rPr>
        <w:t xml:space="preserve"> الأساسي والقوة الدافعة لإنتاج الثروة.</w:t>
      </w:r>
    </w:p>
    <w:p w:rsidR="00B90EAB" w:rsidRPr="00EF3981" w:rsidRDefault="00EF3981" w:rsidP="00B90EA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EF3981">
        <w:rPr>
          <w:rFonts w:ascii="Simplified Arabic" w:hAnsi="Simplified Arabic" w:cs="Simplified Arabic" w:hint="cs"/>
          <w:sz w:val="32"/>
          <w:szCs w:val="32"/>
          <w:rtl/>
        </w:rPr>
        <w:t>نشر المعرفة وإنتاجها وتوظيفها بكفاية في جميع مجالات النشاط المجتمعي الاقتصادي والمدني والسياسي.</w:t>
      </w:r>
    </w:p>
    <w:p w:rsidR="00EF3981" w:rsidRDefault="00EF3981" w:rsidP="00EF398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EF3981">
        <w:rPr>
          <w:rFonts w:ascii="Simplified Arabic" w:hAnsi="Simplified Arabic" w:cs="Simplified Arabic" w:hint="cs"/>
          <w:sz w:val="32"/>
          <w:szCs w:val="32"/>
          <w:rtl/>
        </w:rPr>
        <w:t>ترقية</w:t>
      </w:r>
      <w:proofErr w:type="gramEnd"/>
      <w:r w:rsidRPr="00EF3981">
        <w:rPr>
          <w:rFonts w:ascii="Simplified Arabic" w:hAnsi="Simplified Arabic" w:cs="Simplified Arabic" w:hint="cs"/>
          <w:sz w:val="32"/>
          <w:szCs w:val="32"/>
          <w:rtl/>
        </w:rPr>
        <w:t xml:space="preserve"> الحالة الإنسانية </w:t>
      </w:r>
    </w:p>
    <w:p w:rsidR="00EF3981" w:rsidRDefault="00EF3981" w:rsidP="00EF398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إقامة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التنمية الإنسانية</w:t>
      </w:r>
    </w:p>
    <w:p w:rsidR="00EF3981" w:rsidRDefault="00EF3981" w:rsidP="00EF398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بناء القدرات البشرية الممكنة والتوزيع الناجح لها.</w:t>
      </w:r>
    </w:p>
    <w:p w:rsidR="00EF3981" w:rsidRDefault="00EF3981" w:rsidP="00EF3981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EF398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 اقتصاد المعرفة:</w:t>
      </w:r>
    </w:p>
    <w:p w:rsidR="00EF3981" w:rsidRPr="004F0DDF" w:rsidRDefault="00EF3981" w:rsidP="00EF398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F0DDF">
        <w:rPr>
          <w:rFonts w:ascii="Simplified Arabic" w:hAnsi="Simplified Arabic" w:cs="Simplified Arabic" w:hint="cs"/>
          <w:sz w:val="32"/>
          <w:szCs w:val="32"/>
          <w:rtl/>
        </w:rPr>
        <w:t>كثيف المعرفة يرتكز على الاستثمار في الموارد البشرية.</w:t>
      </w:r>
    </w:p>
    <w:p w:rsidR="00EF3981" w:rsidRPr="004F0DDF" w:rsidRDefault="00EF3981" w:rsidP="00EF398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F0DDF">
        <w:rPr>
          <w:rFonts w:ascii="Simplified Arabic" w:hAnsi="Simplified Arabic" w:cs="Simplified Arabic" w:hint="cs"/>
          <w:sz w:val="32"/>
          <w:szCs w:val="32"/>
          <w:rtl/>
        </w:rPr>
        <w:t>الاعتماد على القوى العاملة المؤهلة والمدربة والمتخصصة في التقنيات الجديدة.</w:t>
      </w:r>
    </w:p>
    <w:p w:rsidR="00EF3981" w:rsidRDefault="004F0DDF" w:rsidP="00EF3981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اعتماد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التعلم والتدريب المست</w:t>
      </w:r>
      <w:r w:rsidRPr="004F0DDF">
        <w:rPr>
          <w:rFonts w:ascii="Simplified Arabic" w:hAnsi="Simplified Arabic" w:cs="Simplified Arabic" w:hint="cs"/>
          <w:sz w:val="32"/>
          <w:szCs w:val="32"/>
          <w:rtl/>
        </w:rPr>
        <w:t>مرين وإعادة التدريب.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توظيف تكنولوجيا المعلومات والاتصالات توظيفا يتصف بالفعالية لبناء نظام معلوماتي فائق السرعة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والدقة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والاستجابة.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انتقال النشاط الاقتصادي من إنتاج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وصناعة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وسلع.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تفعيل عمليات البحث والتطوير كمحرك للتغيير والتنمية.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ارتفاع الدخل لصناع المعرفة كلما ارتفعت مؤهلاتهم.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مرن شديد السرعة والتغير.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يتطور لتلبية احتياجات متغيرة.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يمتاز بالانفتاح والمنافسة العالمية.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اقتصاد مفتوح بالكامل.</w:t>
      </w:r>
    </w:p>
    <w:p w:rsid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يملك القدرة على الابتكار.</w:t>
      </w:r>
    </w:p>
    <w:p w:rsidR="004F0DDF" w:rsidRPr="004F0DDF" w:rsidRDefault="004F0DDF" w:rsidP="004F0DD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ارتباطه بالذكاء والخيال.</w:t>
      </w:r>
    </w:p>
    <w:p w:rsidR="008628CF" w:rsidRPr="008628CF" w:rsidRDefault="008628CF" w:rsidP="008628CF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8628CF" w:rsidRPr="0086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4pt;height:11.4pt" o:bullet="t">
        <v:imagedata r:id="rId1" o:title="mso78AA"/>
      </v:shape>
    </w:pict>
  </w:numPicBullet>
  <w:abstractNum w:abstractNumId="0">
    <w:nsid w:val="021B04EA"/>
    <w:multiLevelType w:val="hybridMultilevel"/>
    <w:tmpl w:val="D6AC43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40C85"/>
    <w:multiLevelType w:val="hybridMultilevel"/>
    <w:tmpl w:val="F796DD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25C06"/>
    <w:multiLevelType w:val="hybridMultilevel"/>
    <w:tmpl w:val="1802659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A10238B"/>
    <w:multiLevelType w:val="hybridMultilevel"/>
    <w:tmpl w:val="9D2C1AF2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472184D"/>
    <w:multiLevelType w:val="hybridMultilevel"/>
    <w:tmpl w:val="CD327DA2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28CF"/>
    <w:rsid w:val="004F0DDF"/>
    <w:rsid w:val="008628CF"/>
    <w:rsid w:val="00B90EAB"/>
    <w:rsid w:val="00E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2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2023-12-15T17:08:00Z</dcterms:created>
  <dcterms:modified xsi:type="dcterms:W3CDTF">2023-12-15T17:08:00Z</dcterms:modified>
</cp:coreProperties>
</file>