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C40" w:rsidRPr="00954C40" w:rsidRDefault="00954C40" w:rsidP="00954C40">
      <w:pPr>
        <w:pStyle w:val="NormalWeb"/>
        <w:shd w:val="clear" w:color="auto" w:fill="FFFFFF"/>
        <w:spacing w:before="0" w:beforeAutospacing="0" w:after="225" w:afterAutospacing="0"/>
        <w:jc w:val="lowKashida"/>
        <w:rPr>
          <w:rFonts w:ascii="Baskerville Old Face" w:hAnsi="Baskerville Old Face" w:cs="Arial"/>
          <w:b/>
          <w:bCs/>
          <w:color w:val="333333"/>
          <w:sz w:val="28"/>
          <w:szCs w:val="28"/>
          <w:lang w:val="en-US"/>
        </w:rPr>
      </w:pPr>
      <w:proofErr w:type="spellStart"/>
      <w:r w:rsidRPr="00954C40">
        <w:rPr>
          <w:rFonts w:ascii="Baskerville Old Face" w:hAnsi="Baskerville Old Face" w:cs="Arial"/>
          <w:b/>
          <w:bCs/>
          <w:color w:val="333333"/>
          <w:sz w:val="28"/>
          <w:szCs w:val="28"/>
          <w:lang w:val="en-US"/>
        </w:rPr>
        <w:t>Oum</w:t>
      </w:r>
      <w:proofErr w:type="spellEnd"/>
      <w:r w:rsidRPr="00954C40">
        <w:rPr>
          <w:rFonts w:ascii="Baskerville Old Face" w:hAnsi="Baskerville Old Face" w:cs="Arial"/>
          <w:b/>
          <w:bCs/>
          <w:color w:val="333333"/>
          <w:sz w:val="28"/>
          <w:szCs w:val="28"/>
          <w:lang w:val="en-US"/>
        </w:rPr>
        <w:t xml:space="preserve"> El </w:t>
      </w:r>
      <w:proofErr w:type="spellStart"/>
      <w:r w:rsidRPr="00954C40">
        <w:rPr>
          <w:rFonts w:ascii="Baskerville Old Face" w:hAnsi="Baskerville Old Face" w:cs="Arial"/>
          <w:b/>
          <w:bCs/>
          <w:color w:val="333333"/>
          <w:sz w:val="28"/>
          <w:szCs w:val="28"/>
          <w:lang w:val="en-US"/>
        </w:rPr>
        <w:t>Bouaghi</w:t>
      </w:r>
      <w:proofErr w:type="spellEnd"/>
      <w:r w:rsidRPr="00954C40">
        <w:rPr>
          <w:rFonts w:ascii="Baskerville Old Face" w:hAnsi="Baskerville Old Face" w:cs="Arial"/>
          <w:b/>
          <w:bCs/>
          <w:color w:val="333333"/>
          <w:sz w:val="28"/>
          <w:szCs w:val="28"/>
          <w:lang w:val="en-US"/>
        </w:rPr>
        <w:t xml:space="preserve"> University </w:t>
      </w:r>
      <w:r>
        <w:rPr>
          <w:rFonts w:ascii="Baskerville Old Face" w:hAnsi="Baskerville Old Face" w:cs="Arial"/>
          <w:b/>
          <w:bCs/>
          <w:color w:val="333333"/>
          <w:sz w:val="28"/>
          <w:szCs w:val="28"/>
          <w:lang w:val="en-US"/>
        </w:rPr>
        <w:t xml:space="preserve">                                                      Master 1</w:t>
      </w:r>
    </w:p>
    <w:p w:rsidR="00954C40" w:rsidRDefault="00954C40" w:rsidP="00954C40">
      <w:pPr>
        <w:pStyle w:val="NormalWeb"/>
        <w:shd w:val="clear" w:color="auto" w:fill="FFFFFF"/>
        <w:spacing w:before="0" w:beforeAutospacing="0" w:after="225" w:afterAutospacing="0"/>
        <w:jc w:val="lowKashida"/>
        <w:rPr>
          <w:rFonts w:ascii="Baskerville Old Face" w:hAnsi="Baskerville Old Face" w:cs="Arial"/>
          <w:b/>
          <w:bCs/>
          <w:color w:val="333333"/>
          <w:sz w:val="28"/>
          <w:szCs w:val="28"/>
          <w:u w:val="single"/>
          <w:lang w:val="en-US"/>
        </w:rPr>
      </w:pPr>
      <w:r w:rsidRPr="00954C40">
        <w:rPr>
          <w:rFonts w:ascii="Baskerville Old Face" w:hAnsi="Baskerville Old Face" w:cs="Arial"/>
          <w:b/>
          <w:bCs/>
          <w:color w:val="333333"/>
          <w:sz w:val="28"/>
          <w:szCs w:val="28"/>
          <w:lang w:val="en-US"/>
        </w:rPr>
        <w:t>Department of Political Sciences</w:t>
      </w:r>
      <w:r>
        <w:rPr>
          <w:rFonts w:ascii="Baskerville Old Face" w:hAnsi="Baskerville Old Face" w:cs="Arial"/>
          <w:b/>
          <w:bCs/>
          <w:color w:val="333333"/>
          <w:sz w:val="28"/>
          <w:szCs w:val="28"/>
          <w:lang w:val="en-US"/>
        </w:rPr>
        <w:t xml:space="preserve">                                                Public Policy</w:t>
      </w:r>
    </w:p>
    <w:p w:rsidR="00954C40" w:rsidRDefault="00954C40" w:rsidP="00954C40">
      <w:pPr>
        <w:pStyle w:val="NormalWeb"/>
        <w:shd w:val="clear" w:color="auto" w:fill="FFFFFF"/>
        <w:spacing w:before="0" w:beforeAutospacing="0" w:after="225" w:afterAutospacing="0"/>
        <w:jc w:val="lowKashida"/>
        <w:rPr>
          <w:rFonts w:ascii="Baskerville Old Face" w:hAnsi="Baskerville Old Face" w:cs="Arial"/>
          <w:b/>
          <w:bCs/>
          <w:color w:val="333333"/>
          <w:sz w:val="28"/>
          <w:szCs w:val="28"/>
          <w:u w:val="single"/>
          <w:lang w:val="en-US"/>
        </w:rPr>
      </w:pPr>
    </w:p>
    <w:p w:rsidR="00954C40" w:rsidRPr="00954C40" w:rsidRDefault="00954C40" w:rsidP="00954C40">
      <w:pPr>
        <w:pStyle w:val="NormalWeb"/>
        <w:shd w:val="clear" w:color="auto" w:fill="FFFFFF"/>
        <w:spacing w:before="0" w:beforeAutospacing="0" w:after="225" w:afterAutospacing="0"/>
        <w:jc w:val="lowKashida"/>
        <w:rPr>
          <w:rFonts w:ascii="Baskerville Old Face" w:hAnsi="Baskerville Old Face" w:cs="Arial"/>
          <w:b/>
          <w:bCs/>
          <w:color w:val="333333"/>
          <w:sz w:val="28"/>
          <w:szCs w:val="28"/>
          <w:u w:val="single"/>
        </w:rPr>
      </w:pPr>
      <w:r w:rsidRPr="00954C40">
        <w:rPr>
          <w:rFonts w:ascii="Baskerville Old Face" w:hAnsi="Baskerville Old Face" w:cs="Arial"/>
          <w:b/>
          <w:bCs/>
          <w:color w:val="333333"/>
          <w:sz w:val="28"/>
          <w:szCs w:val="28"/>
          <w:u w:val="single"/>
          <w:lang w:val="en-US"/>
        </w:rPr>
        <w:t>Translation:</w:t>
      </w:r>
    </w:p>
    <w:p w:rsidR="00954C40" w:rsidRDefault="00954C40" w:rsidP="00954C40">
      <w:pPr>
        <w:pStyle w:val="NormalWeb"/>
        <w:shd w:val="clear" w:color="auto" w:fill="FFFFFF"/>
        <w:spacing w:before="0" w:beforeAutospacing="0" w:after="225" w:afterAutospacing="0"/>
        <w:jc w:val="lowKashida"/>
        <w:rPr>
          <w:rFonts w:ascii="Baskerville Old Face" w:hAnsi="Baskerville Old Face" w:cs="Arial"/>
          <w:color w:val="333333"/>
          <w:sz w:val="28"/>
          <w:szCs w:val="28"/>
          <w:lang w:val="en-US"/>
        </w:rPr>
      </w:pPr>
      <w:r>
        <w:rPr>
          <w:rFonts w:ascii="Baskerville Old Face" w:hAnsi="Baskerville Old Face" w:cs="Arial"/>
          <w:color w:val="333333"/>
          <w:sz w:val="28"/>
          <w:szCs w:val="28"/>
          <w:lang w:val="en-US"/>
        </w:rPr>
        <w:t xml:space="preserve">Translate into </w:t>
      </w:r>
      <w:r w:rsidRPr="00954C40">
        <w:rPr>
          <w:rFonts w:ascii="Baskerville Old Face" w:hAnsi="Baskerville Old Face" w:cs="Arial"/>
          <w:b/>
          <w:bCs/>
          <w:color w:val="333333"/>
          <w:sz w:val="28"/>
          <w:szCs w:val="28"/>
          <w:lang w:val="en-US"/>
        </w:rPr>
        <w:t>Arabic</w:t>
      </w:r>
      <w:r>
        <w:rPr>
          <w:rFonts w:ascii="Baskerville Old Face" w:hAnsi="Baskerville Old Face" w:cs="Arial"/>
          <w:color w:val="333333"/>
          <w:sz w:val="28"/>
          <w:szCs w:val="28"/>
          <w:lang w:val="en-US"/>
        </w:rPr>
        <w:t>:</w:t>
      </w:r>
    </w:p>
    <w:p w:rsidR="00954C40" w:rsidRPr="00954C40" w:rsidRDefault="00954C40" w:rsidP="00954C40">
      <w:pPr>
        <w:pStyle w:val="NormalWeb"/>
        <w:shd w:val="clear" w:color="auto" w:fill="FFFFFF"/>
        <w:spacing w:before="0" w:beforeAutospacing="0" w:after="225" w:afterAutospacing="0"/>
        <w:jc w:val="lowKashida"/>
        <w:rPr>
          <w:rFonts w:ascii="Baskerville Old Face" w:hAnsi="Baskerville Old Face" w:cs="Arial"/>
          <w:color w:val="333333"/>
          <w:sz w:val="28"/>
          <w:szCs w:val="28"/>
          <w:lang w:val="en-US"/>
        </w:rPr>
      </w:pPr>
      <w:r w:rsidRPr="00954C40">
        <w:rPr>
          <w:rFonts w:ascii="Baskerville Old Face" w:hAnsi="Baskerville Old Face" w:cs="Arial"/>
          <w:color w:val="333333"/>
          <w:sz w:val="28"/>
          <w:szCs w:val="28"/>
          <w:lang w:val="en-US"/>
        </w:rPr>
        <w:t>As African nations gained independence during the 1960s, there was a strong desire to transform raw commodities and increase the value added of goods. Countries sought to create an integrated production structure, producing goods from start to finish, what they used to call in French “</w:t>
      </w:r>
      <w:r w:rsidRPr="00954C40">
        <w:rPr>
          <w:rFonts w:ascii="Baskerville Old Face" w:hAnsi="Baskerville Old Face" w:cs="Arial"/>
          <w:i/>
          <w:iCs/>
          <w:color w:val="333333"/>
          <w:sz w:val="28"/>
          <w:szCs w:val="28"/>
          <w:lang w:val="en-US"/>
        </w:rPr>
        <w:t xml:space="preserve">les </w:t>
      </w:r>
      <w:proofErr w:type="spellStart"/>
      <w:r w:rsidRPr="00954C40">
        <w:rPr>
          <w:rFonts w:ascii="Baskerville Old Face" w:hAnsi="Baskerville Old Face" w:cs="Arial"/>
          <w:i/>
          <w:iCs/>
          <w:color w:val="333333"/>
          <w:sz w:val="28"/>
          <w:szCs w:val="28"/>
          <w:lang w:val="en-US"/>
        </w:rPr>
        <w:t>filières</w:t>
      </w:r>
      <w:proofErr w:type="spellEnd"/>
      <w:r w:rsidRPr="00954C40">
        <w:rPr>
          <w:rFonts w:ascii="Baskerville Old Face" w:hAnsi="Baskerville Old Face" w:cs="Arial"/>
          <w:i/>
          <w:iCs/>
          <w:color w:val="333333"/>
          <w:sz w:val="28"/>
          <w:szCs w:val="28"/>
          <w:lang w:val="en-US"/>
        </w:rPr>
        <w:t xml:space="preserve"> </w:t>
      </w:r>
      <w:proofErr w:type="spellStart"/>
      <w:r w:rsidRPr="00954C40">
        <w:rPr>
          <w:rFonts w:ascii="Baskerville Old Face" w:hAnsi="Baskerville Old Face" w:cs="Arial"/>
          <w:i/>
          <w:iCs/>
          <w:color w:val="333333"/>
          <w:sz w:val="28"/>
          <w:szCs w:val="28"/>
          <w:lang w:val="en-US"/>
        </w:rPr>
        <w:t>integrées</w:t>
      </w:r>
      <w:proofErr w:type="spellEnd"/>
      <w:r w:rsidRPr="00954C40">
        <w:rPr>
          <w:rFonts w:ascii="Baskerville Old Face" w:hAnsi="Baskerville Old Face" w:cs="Arial"/>
          <w:color w:val="333333"/>
          <w:sz w:val="28"/>
          <w:szCs w:val="28"/>
          <w:lang w:val="en-US"/>
        </w:rPr>
        <w:t>”. In my home country of Senegal, the government sought to produce clothing: they invested in cotton production, along with spinning, weaving, knitting, and dying facilities. They built a garment factory owned and managed by the public sector. They did likewise with groundnuts (what you call peanuts), a plentiful crop in Senegal. They built factories to transform the nuts into peanut oil.</w:t>
      </w:r>
    </w:p>
    <w:p w:rsidR="00954C40" w:rsidRPr="00954C40" w:rsidRDefault="00954C40" w:rsidP="00954C40">
      <w:pPr>
        <w:pStyle w:val="NormalWeb"/>
        <w:shd w:val="clear" w:color="auto" w:fill="FFFFFF"/>
        <w:spacing w:before="0" w:beforeAutospacing="0" w:after="225" w:afterAutospacing="0"/>
        <w:jc w:val="lowKashida"/>
        <w:rPr>
          <w:rFonts w:ascii="Baskerville Old Face" w:hAnsi="Baskerville Old Face" w:cs="Arial"/>
          <w:color w:val="333333"/>
          <w:sz w:val="28"/>
          <w:szCs w:val="28"/>
          <w:lang w:val="en-US"/>
        </w:rPr>
      </w:pPr>
      <w:r w:rsidRPr="00954C40">
        <w:rPr>
          <w:rFonts w:ascii="Baskerville Old Face" w:hAnsi="Baskerville Old Face" w:cs="Arial"/>
          <w:color w:val="333333"/>
          <w:sz w:val="28"/>
          <w:szCs w:val="28"/>
          <w:lang w:val="en-US"/>
        </w:rPr>
        <w:t xml:space="preserve">To support these infant industries, governments employed highly protectionist policies, imposing high tariffs and other restrictions to trade. They sought to create a domestic private </w:t>
      </w:r>
      <w:proofErr w:type="gramStart"/>
      <w:r w:rsidRPr="00954C40">
        <w:rPr>
          <w:rFonts w:ascii="Baskerville Old Face" w:hAnsi="Baskerville Old Face" w:cs="Arial"/>
          <w:color w:val="333333"/>
          <w:sz w:val="28"/>
          <w:szCs w:val="28"/>
          <w:lang w:val="en-US"/>
        </w:rPr>
        <w:t>sector,</w:t>
      </w:r>
      <w:proofErr w:type="gramEnd"/>
      <w:r w:rsidRPr="00954C40">
        <w:rPr>
          <w:rFonts w:ascii="Baskerville Old Face" w:hAnsi="Baskerville Old Face" w:cs="Arial"/>
          <w:color w:val="333333"/>
          <w:sz w:val="28"/>
          <w:szCs w:val="28"/>
          <w:lang w:val="en-US"/>
        </w:rPr>
        <w:t xml:space="preserve"> however they did so by supporting individual firms.  This practice of “</w:t>
      </w:r>
      <w:r w:rsidRPr="00954C40">
        <w:rPr>
          <w:rFonts w:ascii="Baskerville Old Face" w:hAnsi="Baskerville Old Face" w:cs="Arial"/>
          <w:b/>
          <w:bCs/>
          <w:i/>
          <w:iCs/>
          <w:color w:val="333333"/>
          <w:sz w:val="28"/>
          <w:szCs w:val="28"/>
          <w:lang w:val="en-US"/>
        </w:rPr>
        <w:t>picking winners</w:t>
      </w:r>
      <w:r w:rsidRPr="00954C40">
        <w:rPr>
          <w:rFonts w:ascii="Baskerville Old Face" w:hAnsi="Baskerville Old Face" w:cs="Arial"/>
          <w:color w:val="333333"/>
          <w:sz w:val="28"/>
          <w:szCs w:val="28"/>
          <w:lang w:val="en-US"/>
        </w:rPr>
        <w:t xml:space="preserve">” created </w:t>
      </w:r>
      <w:proofErr w:type="gramStart"/>
      <w:r w:rsidRPr="00954C40">
        <w:rPr>
          <w:rFonts w:ascii="Baskerville Old Face" w:hAnsi="Baskerville Old Face" w:cs="Arial"/>
          <w:color w:val="333333"/>
          <w:sz w:val="28"/>
          <w:szCs w:val="28"/>
          <w:lang w:val="en-US"/>
        </w:rPr>
        <w:t>an elite</w:t>
      </w:r>
      <w:proofErr w:type="gramEnd"/>
      <w:r w:rsidRPr="00954C40">
        <w:rPr>
          <w:rFonts w:ascii="Baskerville Old Face" w:hAnsi="Baskerville Old Face" w:cs="Arial"/>
          <w:color w:val="333333"/>
          <w:sz w:val="28"/>
          <w:szCs w:val="28"/>
          <w:lang w:val="en-US"/>
        </w:rPr>
        <w:t xml:space="preserve"> of individuals well-connected to the political leadership.  </w:t>
      </w:r>
    </w:p>
    <w:p w:rsidR="00954C40" w:rsidRPr="00954C40" w:rsidRDefault="00954C40" w:rsidP="00954C40">
      <w:pPr>
        <w:pStyle w:val="NormalWeb"/>
        <w:shd w:val="clear" w:color="auto" w:fill="FFFFFF"/>
        <w:spacing w:before="0" w:beforeAutospacing="0" w:after="225" w:afterAutospacing="0"/>
        <w:jc w:val="lowKashida"/>
        <w:rPr>
          <w:rFonts w:ascii="Baskerville Old Face" w:hAnsi="Baskerville Old Face" w:cs="Arial"/>
          <w:color w:val="333333"/>
          <w:sz w:val="28"/>
          <w:szCs w:val="28"/>
          <w:lang w:val="en-US"/>
        </w:rPr>
      </w:pPr>
      <w:r w:rsidRPr="00954C40">
        <w:rPr>
          <w:rFonts w:ascii="Baskerville Old Face" w:hAnsi="Baskerville Old Face" w:cs="Arial"/>
          <w:color w:val="333333"/>
          <w:sz w:val="28"/>
          <w:szCs w:val="28"/>
          <w:lang w:val="en-US"/>
        </w:rPr>
        <w:t>To support these policies, governments created national development banks to finance state-owned enterprises, all of which was funded through heavy taxation of the agricultural sector. Government-created marketing boards paid prices to farmers that were below the export price, and the difference was used to finance these development activities.</w:t>
      </w:r>
    </w:p>
    <w:p w:rsidR="00954C40" w:rsidRPr="00954C40" w:rsidRDefault="00954C40" w:rsidP="00954C40">
      <w:pPr>
        <w:pStyle w:val="NormalWeb"/>
        <w:shd w:val="clear" w:color="auto" w:fill="FFFFFF"/>
        <w:spacing w:before="0" w:beforeAutospacing="0" w:after="225" w:afterAutospacing="0"/>
        <w:jc w:val="lowKashida"/>
        <w:rPr>
          <w:rFonts w:ascii="Baskerville Old Face" w:hAnsi="Baskerville Old Face" w:cs="Arial"/>
          <w:color w:val="333333"/>
          <w:sz w:val="28"/>
          <w:szCs w:val="28"/>
          <w:lang w:val="en-US"/>
        </w:rPr>
      </w:pPr>
      <w:r w:rsidRPr="00954C40">
        <w:rPr>
          <w:rFonts w:ascii="Baskerville Old Face" w:hAnsi="Baskerville Old Face" w:cs="Arial"/>
          <w:color w:val="333333"/>
          <w:sz w:val="28"/>
          <w:szCs w:val="28"/>
          <w:lang w:val="en-US"/>
        </w:rPr>
        <w:t>Under this approach, the state played a central role in the economy, and government became one of the main employers. Even as public employment expanded, quality of public service provision remained low. These policies created major macroeconomic imbalances:  high inflation and deeply inefficient state-owned enterprises; governance was weak; corruption was common; and patronage was rampant.  In fact, when I returned to Senegal in April 2000 as Minister of Economy and Finance, I paid off the final installment of the consolidated debt linked to the Non-Performing Loans accumulated by those that were granted credits more than two decades earlier.  This was just one example of financial sector restructuring that I witnessed during that period of implementing structural reforms.</w:t>
      </w:r>
    </w:p>
    <w:p w:rsidR="00954C40" w:rsidRPr="00954C40" w:rsidRDefault="00954C40" w:rsidP="00954C40">
      <w:pPr>
        <w:pStyle w:val="NormalWeb"/>
        <w:shd w:val="clear" w:color="auto" w:fill="FFFFFF"/>
        <w:spacing w:before="0" w:beforeAutospacing="0" w:after="225" w:afterAutospacing="0"/>
        <w:jc w:val="lowKashida"/>
        <w:rPr>
          <w:rFonts w:ascii="Baskerville Old Face" w:hAnsi="Baskerville Old Face" w:cs="Arial"/>
          <w:color w:val="333333"/>
          <w:sz w:val="28"/>
          <w:szCs w:val="28"/>
          <w:lang w:val="en-US"/>
        </w:rPr>
      </w:pPr>
      <w:r w:rsidRPr="00954C40">
        <w:rPr>
          <w:rFonts w:ascii="Baskerville Old Face" w:hAnsi="Baskerville Old Face" w:cs="Arial"/>
          <w:color w:val="333333"/>
          <w:sz w:val="28"/>
          <w:szCs w:val="28"/>
          <w:lang w:val="en-US"/>
        </w:rPr>
        <w:t>Yet, these policies did </w:t>
      </w:r>
      <w:r w:rsidRPr="00954C40">
        <w:rPr>
          <w:rFonts w:ascii="Baskerville Old Face" w:hAnsi="Baskerville Old Face" w:cs="Arial"/>
          <w:b/>
          <w:bCs/>
          <w:i/>
          <w:iCs/>
          <w:color w:val="333333"/>
          <w:sz w:val="28"/>
          <w:szCs w:val="28"/>
          <w:lang w:val="en-US"/>
        </w:rPr>
        <w:t>not</w:t>
      </w:r>
      <w:r w:rsidRPr="00954C40">
        <w:rPr>
          <w:rFonts w:ascii="Baskerville Old Face" w:hAnsi="Baskerville Old Face" w:cs="Arial"/>
          <w:color w:val="333333"/>
          <w:sz w:val="28"/>
          <w:szCs w:val="28"/>
          <w:lang w:val="en-US"/>
        </w:rPr>
        <w:t> lead to any significant transformation of African economies. They still depended largely on the export of unimproved commodities. What little manufacturing there was tended to be based on a strategy of “import substitution,” with limited exports and emphasis on producing low-value, low-technology goods.   </w:t>
      </w:r>
    </w:p>
    <w:p w:rsidR="00954C40" w:rsidRPr="00954C40" w:rsidRDefault="00954C40" w:rsidP="00954C40">
      <w:pPr>
        <w:pStyle w:val="NormalWeb"/>
        <w:shd w:val="clear" w:color="auto" w:fill="FFFFFF"/>
        <w:spacing w:before="0" w:beforeAutospacing="0" w:after="225" w:afterAutospacing="0"/>
        <w:jc w:val="lowKashida"/>
        <w:rPr>
          <w:rFonts w:ascii="Baskerville Old Face" w:hAnsi="Baskerville Old Face" w:cs="Arial"/>
          <w:color w:val="333333"/>
          <w:sz w:val="28"/>
          <w:szCs w:val="28"/>
          <w:lang w:val="en-US"/>
        </w:rPr>
      </w:pPr>
      <w:r w:rsidRPr="00954C40">
        <w:rPr>
          <w:rFonts w:ascii="Baskerville Old Face" w:hAnsi="Baskerville Old Face" w:cs="Arial"/>
          <w:color w:val="333333"/>
          <w:sz w:val="28"/>
          <w:szCs w:val="28"/>
          <w:lang w:val="en-US"/>
        </w:rPr>
        <w:t xml:space="preserve">For a time, high prices for exports of agricultural goods and oil sustained economic growth even in the context of these </w:t>
      </w:r>
      <w:proofErr w:type="spellStart"/>
      <w:r w:rsidRPr="00954C40">
        <w:rPr>
          <w:rFonts w:ascii="Baskerville Old Face" w:hAnsi="Baskerville Old Face" w:cs="Arial"/>
          <w:color w:val="333333"/>
          <w:sz w:val="28"/>
          <w:szCs w:val="28"/>
          <w:lang w:val="en-US"/>
        </w:rPr>
        <w:t>distortionary</w:t>
      </w:r>
      <w:proofErr w:type="spellEnd"/>
      <w:r w:rsidRPr="00954C40">
        <w:rPr>
          <w:rFonts w:ascii="Baskerville Old Face" w:hAnsi="Baskerville Old Face" w:cs="Arial"/>
          <w:color w:val="333333"/>
          <w:sz w:val="28"/>
          <w:szCs w:val="28"/>
          <w:lang w:val="en-US"/>
        </w:rPr>
        <w:t xml:space="preserve"> policies. But after a peak in economic growth in the mid-1970s, and the two oil-price shocks of 1973 and 1979, the realities of the global economy came to bear. Oil prices dropped dramatically in the 1980s, as did prices for other commodities. Combined with poor governance, per capita incomes in Africa declined consistently until the year 2000.</w:t>
      </w:r>
    </w:p>
    <w:p w:rsidR="00954C40" w:rsidRPr="00954C40" w:rsidRDefault="00954C40" w:rsidP="00954C40">
      <w:pPr>
        <w:pStyle w:val="NormalWeb"/>
        <w:shd w:val="clear" w:color="auto" w:fill="FFFFFF"/>
        <w:spacing w:before="0" w:beforeAutospacing="0" w:after="225" w:afterAutospacing="0"/>
        <w:jc w:val="lowKashida"/>
        <w:rPr>
          <w:rFonts w:ascii="Baskerville Old Face" w:hAnsi="Baskerville Old Face" w:cs="Arial"/>
          <w:color w:val="333333"/>
          <w:sz w:val="28"/>
          <w:szCs w:val="28"/>
          <w:lang w:val="en-US"/>
        </w:rPr>
      </w:pPr>
      <w:r w:rsidRPr="00954C40">
        <w:rPr>
          <w:rFonts w:ascii="Baskerville Old Face" w:hAnsi="Baskerville Old Face" w:cs="Arial"/>
          <w:color w:val="333333"/>
          <w:sz w:val="28"/>
          <w:szCs w:val="28"/>
          <w:lang w:val="en-US"/>
        </w:rPr>
        <w:lastRenderedPageBreak/>
        <w:t>In the context of this economic decline, the so-called “dependency theory” fell out of vogue as its limitations became more evident and governments shifted their focus to markets and getting prices right. In the 1980s, the international financial institutions introduced </w:t>
      </w:r>
      <w:r w:rsidRPr="00954C40">
        <w:rPr>
          <w:rFonts w:ascii="Baskerville Old Face" w:hAnsi="Baskerville Old Face" w:cs="Arial"/>
          <w:b/>
          <w:bCs/>
          <w:i/>
          <w:iCs/>
          <w:color w:val="333333"/>
          <w:sz w:val="28"/>
          <w:szCs w:val="28"/>
          <w:lang w:val="en-US"/>
        </w:rPr>
        <w:t>structural adjustment programs</w:t>
      </w:r>
      <w:r w:rsidRPr="00954C40">
        <w:rPr>
          <w:rFonts w:ascii="Baskerville Old Face" w:hAnsi="Baskerville Old Face" w:cs="Arial"/>
          <w:color w:val="333333"/>
          <w:sz w:val="28"/>
          <w:szCs w:val="28"/>
          <w:lang w:val="en-US"/>
        </w:rPr>
        <w:t>. Much has been written about these programs, with many critics and detractors. My intention is neither to defend nor pass judgment on them.</w:t>
      </w:r>
    </w:p>
    <w:p w:rsidR="00954C40" w:rsidRPr="00954C40" w:rsidRDefault="00954C40" w:rsidP="00954C40">
      <w:pPr>
        <w:pStyle w:val="NormalWeb"/>
        <w:shd w:val="clear" w:color="auto" w:fill="FFFFFF"/>
        <w:spacing w:before="0" w:beforeAutospacing="0" w:after="225" w:afterAutospacing="0"/>
        <w:jc w:val="lowKashida"/>
        <w:rPr>
          <w:rFonts w:ascii="Baskerville Old Face" w:hAnsi="Baskerville Old Face" w:cs="Arial"/>
          <w:color w:val="333333"/>
          <w:sz w:val="28"/>
          <w:szCs w:val="28"/>
          <w:lang w:val="en-US"/>
        </w:rPr>
      </w:pPr>
      <w:r w:rsidRPr="00954C40">
        <w:rPr>
          <w:rFonts w:ascii="Baskerville Old Face" w:hAnsi="Baskerville Old Face" w:cs="Arial"/>
          <w:color w:val="333333"/>
          <w:sz w:val="28"/>
          <w:szCs w:val="28"/>
          <w:lang w:val="en-US"/>
        </w:rPr>
        <w:t xml:space="preserve">These programs were intended to privatize, deregulate, and reduce trade barriers; and to help governments achieve macro stability and introduce markets and market prices into the economies in which they were working. Reforms undertaken through these programs were an essential prerequisite to achieving sustained economic growth.  Many African economies did indeed undertake major fiscal and monetary reforms during this period. I witnessed the effects of these programs first-hand, earlier in my career, in the 1980s and early-1990s, as a senior advisor serving on the Monitoring Committee for Structural Adjustment in Senegal.  This technocratic approach was very much supported at the highest political level. In Senegal, the Structural Adjustment Unit was located at the Office of the President with vast institutional powers.  A tradition emerged at that time to appoint a “technocrat” as Minister of Economy and Finance, starting with </w:t>
      </w:r>
      <w:proofErr w:type="spellStart"/>
      <w:r w:rsidRPr="00954C40">
        <w:rPr>
          <w:rFonts w:ascii="Baskerville Old Face" w:hAnsi="Baskerville Old Face" w:cs="Arial"/>
          <w:color w:val="333333"/>
          <w:sz w:val="28"/>
          <w:szCs w:val="28"/>
          <w:lang w:val="en-US"/>
        </w:rPr>
        <w:t>Mamadou</w:t>
      </w:r>
      <w:proofErr w:type="spellEnd"/>
      <w:r w:rsidRPr="00954C40">
        <w:rPr>
          <w:rFonts w:ascii="Baskerville Old Face" w:hAnsi="Baskerville Old Face" w:cs="Arial"/>
          <w:color w:val="333333"/>
          <w:sz w:val="28"/>
          <w:szCs w:val="28"/>
          <w:lang w:val="en-US"/>
        </w:rPr>
        <w:t xml:space="preserve"> </w:t>
      </w:r>
      <w:proofErr w:type="spellStart"/>
      <w:r w:rsidRPr="00954C40">
        <w:rPr>
          <w:rFonts w:ascii="Baskerville Old Face" w:hAnsi="Baskerville Old Face" w:cs="Arial"/>
          <w:color w:val="333333"/>
          <w:sz w:val="28"/>
          <w:szCs w:val="28"/>
          <w:lang w:val="en-US"/>
        </w:rPr>
        <w:t>Touré</w:t>
      </w:r>
      <w:proofErr w:type="spellEnd"/>
      <w:r w:rsidRPr="00954C40">
        <w:rPr>
          <w:rFonts w:ascii="Baskerville Old Face" w:hAnsi="Baskerville Old Face" w:cs="Arial"/>
          <w:color w:val="333333"/>
          <w:sz w:val="28"/>
          <w:szCs w:val="28"/>
          <w:lang w:val="en-US"/>
        </w:rPr>
        <w:t>, the former Head of the Africa Department at the IMF.</w:t>
      </w:r>
    </w:p>
    <w:p w:rsidR="00954C40" w:rsidRPr="00954C40" w:rsidRDefault="00954C40" w:rsidP="00954C40">
      <w:pPr>
        <w:pStyle w:val="NormalWeb"/>
        <w:shd w:val="clear" w:color="auto" w:fill="FFFFFF"/>
        <w:spacing w:before="0" w:beforeAutospacing="0" w:after="225" w:afterAutospacing="0"/>
        <w:jc w:val="lowKashida"/>
        <w:rPr>
          <w:rFonts w:ascii="Baskerville Old Face" w:hAnsi="Baskerville Old Face" w:cs="Arial"/>
          <w:color w:val="333333"/>
          <w:sz w:val="28"/>
          <w:szCs w:val="28"/>
          <w:lang w:val="en-US"/>
        </w:rPr>
      </w:pPr>
      <w:r w:rsidRPr="00954C40">
        <w:rPr>
          <w:rFonts w:ascii="Baskerville Old Face" w:hAnsi="Baskerville Old Face" w:cs="Arial"/>
          <w:color w:val="333333"/>
          <w:sz w:val="28"/>
          <w:szCs w:val="28"/>
          <w:lang w:val="en-US"/>
        </w:rPr>
        <w:t>Yet, at that time, we focused so heavily on </w:t>
      </w:r>
      <w:r w:rsidRPr="00954C40">
        <w:rPr>
          <w:rFonts w:ascii="Baskerville Old Face" w:hAnsi="Baskerville Old Face" w:cs="Arial"/>
          <w:b/>
          <w:bCs/>
          <w:i/>
          <w:iCs/>
          <w:color w:val="333333"/>
          <w:sz w:val="28"/>
          <w:szCs w:val="28"/>
          <w:lang w:val="en-US"/>
        </w:rPr>
        <w:t>macro</w:t>
      </w:r>
      <w:r w:rsidRPr="00954C40">
        <w:rPr>
          <w:rFonts w:ascii="Baskerville Old Face" w:hAnsi="Baskerville Old Face" w:cs="Arial"/>
          <w:color w:val="333333"/>
          <w:sz w:val="28"/>
          <w:szCs w:val="28"/>
          <w:lang w:val="en-US"/>
        </w:rPr>
        <w:t>economic stability that we paid less attention to the </w:t>
      </w:r>
      <w:r w:rsidRPr="00954C40">
        <w:rPr>
          <w:rFonts w:ascii="Baskerville Old Face" w:hAnsi="Baskerville Old Face" w:cs="Arial"/>
          <w:b/>
          <w:bCs/>
          <w:i/>
          <w:iCs/>
          <w:color w:val="333333"/>
          <w:sz w:val="28"/>
          <w:szCs w:val="28"/>
          <w:lang w:val="en-US"/>
        </w:rPr>
        <w:t>micro</w:t>
      </w:r>
      <w:r w:rsidRPr="00954C40">
        <w:rPr>
          <w:rFonts w:ascii="Baskerville Old Face" w:hAnsi="Baskerville Old Face" w:cs="Arial"/>
          <w:color w:val="333333"/>
          <w:sz w:val="28"/>
          <w:szCs w:val="28"/>
          <w:lang w:val="en-US"/>
        </w:rPr>
        <w:t>economic dynamics of economic growth. In the process, we cut government funding across sectors, which ultimately meant fewer resources for health systems, and irrigation, among other priorities.  </w:t>
      </w:r>
    </w:p>
    <w:p w:rsidR="00954C40" w:rsidRPr="00954C40" w:rsidRDefault="00954C40" w:rsidP="00954C40">
      <w:pPr>
        <w:pStyle w:val="NormalWeb"/>
        <w:shd w:val="clear" w:color="auto" w:fill="FFFFFF"/>
        <w:spacing w:before="0" w:beforeAutospacing="0" w:after="225" w:afterAutospacing="0"/>
        <w:jc w:val="lowKashida"/>
        <w:rPr>
          <w:rFonts w:ascii="Baskerville Old Face" w:hAnsi="Baskerville Old Face" w:cs="Arial"/>
          <w:color w:val="333333"/>
          <w:sz w:val="28"/>
          <w:szCs w:val="28"/>
          <w:lang w:val="en-US"/>
        </w:rPr>
      </w:pPr>
      <w:r w:rsidRPr="00954C40">
        <w:rPr>
          <w:rFonts w:ascii="Baskerville Old Face" w:hAnsi="Baskerville Old Face" w:cs="Arial"/>
          <w:color w:val="333333"/>
          <w:sz w:val="28"/>
          <w:szCs w:val="28"/>
          <w:lang w:val="en-US"/>
        </w:rPr>
        <w:t>Over time, as macro stability has improved, many African countries have also strengthened democratic institutions. The political setting evolved as the role of institutions and their scrutiny. The political economy of economic reforms evolved significantly. In the world of economic development, the work of people like Douglass North became more prominent.  It was clear that </w:t>
      </w:r>
      <w:r w:rsidRPr="00954C40">
        <w:rPr>
          <w:rFonts w:ascii="Baskerville Old Face" w:hAnsi="Baskerville Old Face" w:cs="Arial"/>
          <w:b/>
          <w:bCs/>
          <w:i/>
          <w:iCs/>
          <w:color w:val="333333"/>
          <w:sz w:val="28"/>
          <w:szCs w:val="28"/>
          <w:lang w:val="en-US"/>
        </w:rPr>
        <w:t>institutions matter </w:t>
      </w:r>
      <w:r w:rsidRPr="00954C40">
        <w:rPr>
          <w:rFonts w:ascii="Baskerville Old Face" w:hAnsi="Baskerville Old Face" w:cs="Arial"/>
          <w:color w:val="333333"/>
          <w:sz w:val="28"/>
          <w:szCs w:val="28"/>
          <w:lang w:val="en-US"/>
        </w:rPr>
        <w:t>and policymaking should reflect its centrality – in fact, it was the theme of the World Bank’s 2002 World Development Report. These institutions became the building blocks of the social contract between government and the governed; that it was impossible to separate the linkages between those institutions and the vested interests. So we began to understand the </w:t>
      </w:r>
      <w:r w:rsidRPr="00954C40">
        <w:rPr>
          <w:rFonts w:ascii="Baskerville Old Face" w:hAnsi="Baskerville Old Face" w:cs="Arial"/>
          <w:b/>
          <w:bCs/>
          <w:i/>
          <w:iCs/>
          <w:color w:val="333333"/>
          <w:sz w:val="28"/>
          <w:szCs w:val="28"/>
          <w:lang w:val="en-US"/>
        </w:rPr>
        <w:t>political economy of undertaking necessary reforms.</w:t>
      </w:r>
    </w:p>
    <w:p w:rsidR="00954C40" w:rsidRPr="00954C40" w:rsidRDefault="00954C40" w:rsidP="00954C40">
      <w:pPr>
        <w:pStyle w:val="NormalWeb"/>
        <w:shd w:val="clear" w:color="auto" w:fill="FFFFFF"/>
        <w:spacing w:before="0" w:beforeAutospacing="0" w:after="225" w:afterAutospacing="0"/>
        <w:jc w:val="lowKashida"/>
        <w:rPr>
          <w:rFonts w:ascii="Arial" w:hAnsi="Arial" w:cs="Arial"/>
          <w:color w:val="333333"/>
          <w:sz w:val="23"/>
          <w:szCs w:val="23"/>
          <w:lang w:val="en-US"/>
        </w:rPr>
      </w:pPr>
      <w:r w:rsidRPr="00954C40">
        <w:rPr>
          <w:rFonts w:ascii="Baskerville Old Face" w:hAnsi="Baskerville Old Face" w:cs="Arial"/>
          <w:color w:val="333333"/>
          <w:sz w:val="28"/>
          <w:szCs w:val="28"/>
          <w:lang w:val="en-US"/>
        </w:rPr>
        <w:t xml:space="preserve">Today, almost every country on the continent holds elections, as messy as they may sometimes be. On the whole, the continent is far freer than it was 25 years ago, and the results of the Nigerian presidential elections are another illustration that institutions are becoming stronger. The combination of economic and governance </w:t>
      </w:r>
      <w:proofErr w:type="gramStart"/>
      <w:r w:rsidRPr="00954C40">
        <w:rPr>
          <w:rFonts w:ascii="Baskerville Old Face" w:hAnsi="Baskerville Old Face" w:cs="Arial"/>
          <w:color w:val="333333"/>
          <w:sz w:val="28"/>
          <w:szCs w:val="28"/>
          <w:lang w:val="en-US"/>
        </w:rPr>
        <w:t>reforms has</w:t>
      </w:r>
      <w:proofErr w:type="gramEnd"/>
      <w:r w:rsidRPr="00954C40">
        <w:rPr>
          <w:rFonts w:ascii="Baskerville Old Face" w:hAnsi="Baskerville Old Face" w:cs="Arial"/>
          <w:color w:val="333333"/>
          <w:sz w:val="28"/>
          <w:szCs w:val="28"/>
          <w:lang w:val="en-US"/>
        </w:rPr>
        <w:t xml:space="preserve"> opened the way for this next phase of sustained economic </w:t>
      </w:r>
      <w:r w:rsidRPr="00954C40">
        <w:rPr>
          <w:rFonts w:ascii="Baskerville Old Face" w:hAnsi="Baskerville Old Face" w:cs="Arial"/>
          <w:b/>
          <w:bCs/>
          <w:i/>
          <w:iCs/>
          <w:color w:val="333333"/>
          <w:sz w:val="28"/>
          <w:szCs w:val="28"/>
          <w:lang w:val="en-US"/>
        </w:rPr>
        <w:t>growth</w:t>
      </w:r>
      <w:r w:rsidRPr="00954C40">
        <w:rPr>
          <w:rFonts w:ascii="Baskerville Old Face" w:hAnsi="Baskerville Old Face" w:cs="Arial"/>
          <w:color w:val="333333"/>
          <w:sz w:val="28"/>
          <w:szCs w:val="28"/>
          <w:lang w:val="en-US"/>
        </w:rPr>
        <w:t> as well as </w:t>
      </w:r>
      <w:r w:rsidRPr="00954C40">
        <w:rPr>
          <w:rFonts w:ascii="Baskerville Old Face" w:hAnsi="Baskerville Old Face" w:cs="Arial"/>
          <w:b/>
          <w:bCs/>
          <w:i/>
          <w:iCs/>
          <w:color w:val="333333"/>
          <w:sz w:val="28"/>
          <w:szCs w:val="28"/>
          <w:lang w:val="en-US"/>
        </w:rPr>
        <w:t>resilience</w:t>
      </w:r>
      <w:r w:rsidRPr="00954C40">
        <w:rPr>
          <w:rFonts w:ascii="Arial" w:hAnsi="Arial" w:cs="Arial"/>
          <w:color w:val="333333"/>
          <w:sz w:val="23"/>
          <w:szCs w:val="23"/>
          <w:lang w:val="en-US"/>
        </w:rPr>
        <w:t>.</w:t>
      </w:r>
    </w:p>
    <w:p w:rsidR="00C011B8" w:rsidRPr="00954C40" w:rsidRDefault="00C011B8">
      <w:pPr>
        <w:rPr>
          <w:lang w:val="en-US"/>
        </w:rPr>
      </w:pPr>
    </w:p>
    <w:sectPr w:rsidR="00C011B8" w:rsidRPr="00954C40" w:rsidSect="00954C40">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54C40"/>
    <w:rsid w:val="00954C40"/>
    <w:rsid w:val="00C011B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1B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954C40"/>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696199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957</Words>
  <Characters>5267</Characters>
  <Application>Microsoft Office Word</Application>
  <DocSecurity>0</DocSecurity>
  <Lines>43</Lines>
  <Paragraphs>12</Paragraphs>
  <ScaleCrop>false</ScaleCrop>
  <Company/>
  <LinksUpToDate>false</LinksUpToDate>
  <CharactersWithSpaces>6212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2023-11-17T16:31:00Z</dcterms:created>
  <dcterms:modified xsi:type="dcterms:W3CDTF">2023-11-17T16:34:00Z</dcterms:modified>
</cp:coreProperties>
</file>