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Université Larbi ben M'hidi - Oum el Bouaghi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Faculté des lettres et des langues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Département de Français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Matière :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 xml:space="preserve"> Techniques de Recherche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Niveau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 </w:t>
      </w:r>
      <w:r>
        <w:rPr>
          <w:rFonts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: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 xml:space="preserve"> 3ème Année Licence / Groupes 01&amp; 0</w:t>
      </w:r>
      <w:r>
        <w:rPr>
          <w:rFonts w:hint="default" w:asciiTheme="majorBidi" w:hAnsiTheme="majorBidi" w:cstheme="majorBidi"/>
          <w:color w:val="000000" w:themeColor="text1"/>
          <w:lang w:val="en-US" w:eastAsia="fr-FR"/>
          <w14:textFill>
            <w14:solidFill>
              <w14:schemeClr w14:val="tx1"/>
            </w14:solidFill>
          </w14:textFill>
        </w:rPr>
        <w:t>4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Enseignante :</w:t>
      </w:r>
      <w:r>
        <w:rPr>
          <w:rFonts w:eastAsia="Times New Roman"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 xml:space="preserve">  Mme. BENABDELKADER Selma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UE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 xml:space="preserve"> : </w:t>
      </w:r>
      <w:r>
        <w:rPr>
          <w:rFonts w:asciiTheme="majorBidi" w:hAnsiTheme="majorBidi" w:cstheme="majorBidi"/>
          <w:bCs/>
          <w:color w:val="000000" w:themeColor="text1"/>
          <w14:textFill>
            <w14:solidFill>
              <w14:schemeClr w14:val="tx1"/>
            </w14:solidFill>
          </w14:textFill>
        </w:rPr>
        <w:t>Méthodologie de la recherche</w:t>
      </w:r>
    </w:p>
    <w:p>
      <w:pPr>
        <w:spacing w:line="360" w:lineRule="auto"/>
        <w:jc w:val="center"/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Mode d’évaluation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 xml:space="preserve"> : </w:t>
      </w:r>
      <w:r>
        <w:rPr>
          <w:rFonts w:hint="default" w:asciiTheme="majorBidi" w:hAnsiTheme="majorBidi" w:cstheme="majorBidi"/>
          <w:color w:val="000000" w:themeColor="text1"/>
          <w:lang w:val="en-US" w:eastAsia="fr-FR"/>
          <w14:textFill>
            <w14:solidFill>
              <w14:schemeClr w14:val="tx1"/>
            </w14:solidFill>
          </w14:textFill>
        </w:rPr>
        <w:t>TD</w:t>
      </w:r>
      <w:bookmarkStart w:id="0" w:name="_GoBack"/>
      <w:bookmarkEnd w:id="0"/>
      <w:r>
        <w:rPr>
          <w:rFonts w:hint="default" w:asciiTheme="majorBidi" w:hAnsiTheme="majorBidi" w:cstheme="majorBidi"/>
          <w:color w:val="000000" w:themeColor="text1"/>
          <w:lang w:val="en-US" w:eastAsia="fr-FR"/>
          <w14:textFill>
            <w14:solidFill>
              <w14:schemeClr w14:val="tx1"/>
            </w14:solidFill>
          </w14:textFill>
        </w:rPr>
        <w:t>/</w:t>
      </w:r>
      <w:r>
        <w:rPr>
          <w:rFonts w:asciiTheme="majorBidi" w:hAnsiTheme="majorBidi" w:cstheme="majorBidi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Examen</w:t>
      </w:r>
    </w:p>
    <w:p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eastAsia="Times New Roman" w:asciiTheme="majorBidi" w:hAnsiTheme="majorBidi" w:cstheme="majorBidi"/>
          <w:lang w:eastAsia="fr-FR"/>
        </w:rPr>
      </w:pPr>
      <w:r>
        <w:rPr>
          <w:rFonts w:eastAsia="Times New Roman" w:asciiTheme="majorBidi" w:hAnsiTheme="majorBidi" w:cstheme="majorBidi"/>
          <w:lang w:eastAsia="fr-FR"/>
        </w:rPr>
        <w:t>Ce cours constitue une introduction aux sujets de base de la méthodologie de la recherche scientifique.</w:t>
      </w:r>
    </w:p>
    <w:p>
      <w:pPr>
        <w:spacing w:line="360" w:lineRule="auto"/>
        <w:jc w:val="both"/>
        <w:rPr>
          <w:rFonts w:eastAsia="Times New Roman" w:asciiTheme="majorBidi" w:hAnsiTheme="majorBidi" w:cstheme="majorBidi"/>
          <w:b/>
          <w:bCs/>
          <w:lang w:eastAsia="fr-FR"/>
        </w:rPr>
      </w:pPr>
      <w:r>
        <w:rPr>
          <w:rFonts w:eastAsia="Times New Roman" w:asciiTheme="majorBidi" w:hAnsiTheme="majorBidi" w:cstheme="majorBidi"/>
          <w:b/>
          <w:bCs/>
          <w:lang w:eastAsia="fr-FR"/>
        </w:rPr>
        <w:t>Objectifs de l’enseignement :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eastAsia="Times New Roman" w:asciiTheme="majorBidi" w:hAnsiTheme="majorBidi" w:cstheme="majorBidi"/>
          <w:color w:val="000000"/>
          <w:shd w:val="clear" w:color="auto" w:fill="FFFFFF"/>
        </w:rPr>
      </w:pPr>
      <w:r>
        <w:rPr>
          <w:rFonts w:eastAsia="Times New Roman" w:asciiTheme="majorBidi" w:hAnsiTheme="majorBidi" w:cstheme="majorBidi"/>
          <w:color w:val="000000"/>
          <w:shd w:val="clear" w:color="auto" w:fill="FFFFFF"/>
        </w:rPr>
        <w:t>Faire acquérir aux étudiants les principes généraux de la rédaction des travaux et écrits universitaires comme le résumé d'article scientifique et la synthèse de documents.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ascii="Times New Roman" w:hAnsi="Times New Roman" w:eastAsia="Times New Roman" w:cs="Times New Roman"/>
          <w:lang w:eastAsia="fr-FR"/>
        </w:rPr>
        <w:t>Connaître les étapes de la recherche scientifique.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ascii="Times New Roman" w:hAnsi="Times New Roman" w:eastAsia="Times New Roman" w:cs="Times New Roman"/>
          <w:lang w:eastAsia="fr-FR"/>
        </w:rPr>
        <w:t>Comprendre les différentes méthodes utilisées dans la recherche.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ascii="Times New Roman" w:hAnsi="Times New Roman" w:eastAsia="Times New Roman" w:cs="Times New Roman"/>
          <w:lang w:eastAsia="fr-FR"/>
        </w:rPr>
        <w:t>Connaître les outils de collecte et d’analyse des données.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eastAsia="Times New Roman" w:asciiTheme="majorBidi" w:hAnsiTheme="majorBidi" w:cstheme="majorBidi"/>
          <w:color w:val="000000"/>
          <w:shd w:val="clear" w:color="auto" w:fill="FFFFFF"/>
        </w:rPr>
      </w:pPr>
      <w:r>
        <w:rPr>
          <w:rFonts w:ascii="Times New Roman" w:hAnsi="Times New Roman" w:eastAsia="Times New Roman" w:cs="Times New Roman"/>
          <w:lang w:eastAsia="fr-FR"/>
        </w:rPr>
        <w:t xml:space="preserve">Savoir élaborer un avant-projet de recherche, </w:t>
      </w:r>
      <w:r>
        <w:rPr>
          <w:rFonts w:eastAsia="Times New Roman" w:asciiTheme="majorBidi" w:hAnsiTheme="majorBidi" w:cstheme="majorBidi"/>
          <w:color w:val="000000"/>
          <w:shd w:val="clear" w:color="auto" w:fill="FFFFFF"/>
        </w:rPr>
        <w:t>et, dans une large perspective, rédiger un mémoire de recherche.</w:t>
      </w:r>
    </w:p>
    <w:p>
      <w:pPr>
        <w:pStyle w:val="5"/>
        <w:spacing w:line="360" w:lineRule="auto"/>
        <w:jc w:val="both"/>
        <w:rPr>
          <w:rFonts w:eastAsia="Times New Roman" w:asciiTheme="majorBidi" w:hAnsiTheme="majorBidi" w:cstheme="majorBidi"/>
          <w:color w:val="000000"/>
          <w:shd w:val="clear" w:color="auto" w:fill="FFFFFF"/>
        </w:rPr>
      </w:pPr>
    </w:p>
    <w:p/>
    <w:sectPr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C1804"/>
    <w:multiLevelType w:val="multilevel"/>
    <w:tmpl w:val="71AC180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8E0CF6"/>
    <w:multiLevelType w:val="multilevel"/>
    <w:tmpl w:val="798E0CF6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7F"/>
    <w:rsid w:val="000B3D04"/>
    <w:rsid w:val="001739B4"/>
    <w:rsid w:val="00492A1A"/>
    <w:rsid w:val="005B657F"/>
    <w:rsid w:val="005D65FE"/>
    <w:rsid w:val="00675611"/>
    <w:rsid w:val="006953D6"/>
    <w:rsid w:val="00862B46"/>
    <w:rsid w:val="0097775A"/>
    <w:rsid w:val="00C1628E"/>
    <w:rsid w:val="00C55B55"/>
    <w:rsid w:val="00D636A4"/>
    <w:rsid w:val="00EE5709"/>
    <w:rsid w:val="00F755A6"/>
    <w:rsid w:val="383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868</Characters>
  <Lines>7</Lines>
  <Paragraphs>2</Paragraphs>
  <TotalTime>14</TotalTime>
  <ScaleCrop>false</ScaleCrop>
  <LinksUpToDate>false</LinksUpToDate>
  <CharactersWithSpaces>1023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2021-10-29T07:44:00Z</dcterms:created>
  <dc:creator>Utilisateur de Microsoft Office</dc:creator>
  <cp:lastModifiedBy>Toshiba</cp:lastModifiedBy>
  <dcterms:modified xsi:type="dcterms:W3CDTF">2023-11-07T20:19:13Z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67288EBAAC9C40E99F712390628E5389_12</vt:lpwstr>
  </property>
</Properties>
</file>