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DF8A" w14:textId="57CD5BCB" w:rsidR="00A77314" w:rsidRPr="00A77314" w:rsidRDefault="00A77314" w:rsidP="00A77314">
      <w:pPr>
        <w:pStyle w:val="NormalWeb"/>
        <w:spacing w:before="0" w:beforeAutospacing="0"/>
        <w:rPr>
          <w:rFonts w:ascii="Simplified Arabic" w:hAnsi="Simplified Arabic" w:cs="Simplified Arabic"/>
          <w:color w:val="495057"/>
          <w:sz w:val="32"/>
          <w:szCs w:val="32"/>
          <w:lang w:val="en-US"/>
        </w:rPr>
      </w:pPr>
      <w:proofErr w:type="spellStart"/>
      <w:r w:rsidRPr="00A77314">
        <w:rPr>
          <w:rFonts w:ascii="Simplified Arabic" w:hAnsi="Simplified Arabic" w:cs="Simplified Arabic"/>
          <w:b/>
          <w:bCs/>
          <w:color w:val="495057"/>
          <w:sz w:val="32"/>
          <w:szCs w:val="32"/>
          <w:lang w:val="en-US"/>
        </w:rPr>
        <w:t>Defintion</w:t>
      </w:r>
      <w:proofErr w:type="spellEnd"/>
      <w:r w:rsidRPr="00A77314">
        <w:rPr>
          <w:rFonts w:ascii="Simplified Arabic" w:hAnsi="Simplified Arabic" w:cs="Simplified Arabic"/>
          <w:b/>
          <w:bCs/>
          <w:color w:val="495057"/>
          <w:sz w:val="32"/>
          <w:szCs w:val="32"/>
          <w:lang w:val="en-US"/>
        </w:rPr>
        <w:t xml:space="preserve"> of law</w:t>
      </w:r>
      <w:r w:rsidRPr="00A77314">
        <w:rPr>
          <w:rFonts w:ascii="Simplified Arabic" w:hAnsi="Simplified Arabic" w:cs="Simplified Arabic"/>
          <w:color w:val="495057"/>
          <w:sz w:val="32"/>
          <w:szCs w:val="32"/>
          <w:lang w:val="en-US"/>
        </w:rPr>
        <w:t> </w:t>
      </w:r>
      <w:r w:rsidRPr="00A77314">
        <w:rPr>
          <w:rFonts w:ascii="Simplified Arabic" w:hAnsi="Simplified Arabic" w:cs="Simplified Arabic"/>
          <w:color w:val="495057"/>
          <w:sz w:val="32"/>
          <w:szCs w:val="32"/>
          <w:rtl/>
          <w:lang w:bidi="ar-DZ"/>
        </w:rPr>
        <w:t>:</w:t>
      </w:r>
      <w:r w:rsidRPr="00A77314">
        <w:rPr>
          <w:rFonts w:ascii="Simplified Arabic" w:hAnsi="Simplified Arabic" w:cs="Simplified Arabic"/>
          <w:color w:val="495057"/>
          <w:sz w:val="32"/>
          <w:szCs w:val="32"/>
          <w:rtl/>
          <w:lang w:val="en-US"/>
        </w:rPr>
        <w:t> </w:t>
      </w:r>
      <w:r w:rsidRPr="00A77314">
        <w:rPr>
          <w:rFonts w:ascii="Simplified Arabic" w:hAnsi="Simplified Arabic" w:cs="Simplified Arabic"/>
          <w:color w:val="495057"/>
          <w:sz w:val="32"/>
          <w:szCs w:val="32"/>
          <w:lang w:val="en-US"/>
        </w:rPr>
        <w:t xml:space="preserve"> </w:t>
      </w:r>
      <w:r w:rsidRPr="00A77314">
        <w:rPr>
          <w:rFonts w:ascii="Simplified Arabic" w:hAnsi="Simplified Arabic" w:cs="Simplified Arabic"/>
          <w:color w:val="495057"/>
          <w:sz w:val="32"/>
          <w:szCs w:val="32"/>
          <w:lang w:val="en-US"/>
        </w:rPr>
        <w:t xml:space="preserve">the term law means a body of general rules that </w:t>
      </w:r>
      <w:proofErr w:type="spellStart"/>
      <w:r w:rsidRPr="00A77314">
        <w:rPr>
          <w:rFonts w:ascii="Simplified Arabic" w:hAnsi="Simplified Arabic" w:cs="Simplified Arabic"/>
          <w:color w:val="495057"/>
          <w:sz w:val="32"/>
          <w:szCs w:val="32"/>
          <w:lang w:val="en-US"/>
        </w:rPr>
        <w:t>goven</w:t>
      </w:r>
      <w:proofErr w:type="spellEnd"/>
      <w:r w:rsidRPr="00A77314">
        <w:rPr>
          <w:rFonts w:ascii="Simplified Arabic" w:hAnsi="Simplified Arabic" w:cs="Simplified Arabic"/>
          <w:color w:val="495057"/>
          <w:sz w:val="32"/>
          <w:szCs w:val="32"/>
          <w:lang w:val="en-US"/>
        </w:rPr>
        <w:t xml:space="preserve"> the behavior of individuals in society and which persons must obey even by force in need be .</w:t>
      </w:r>
    </w:p>
    <w:p w14:paraId="05D675EC" w14:textId="736031B9" w:rsidR="00A77314" w:rsidRPr="00A77314" w:rsidRDefault="00A77314" w:rsidP="00A77314">
      <w:pPr>
        <w:pStyle w:val="NormalWeb"/>
        <w:spacing w:before="0" w:beforeAutospacing="0"/>
        <w:rPr>
          <w:rFonts w:ascii="Simplified Arabic" w:hAnsi="Simplified Arabic" w:cs="Simplified Arabic" w:hint="cs"/>
          <w:b/>
          <w:bCs/>
          <w:color w:val="495057"/>
          <w:sz w:val="32"/>
          <w:szCs w:val="32"/>
          <w:rtl/>
          <w:lang w:val="en-US" w:bidi="ar-DZ"/>
        </w:rPr>
      </w:pPr>
      <w:r w:rsidRPr="00A77314">
        <w:rPr>
          <w:rFonts w:ascii="Simplified Arabic" w:hAnsi="Simplified Arabic" w:cs="Simplified Arabic"/>
          <w:b/>
          <w:bCs/>
          <w:color w:val="495057"/>
          <w:sz w:val="32"/>
          <w:szCs w:val="32"/>
          <w:lang w:val="en-US"/>
        </w:rPr>
        <w:t xml:space="preserve">Trade Marks </w:t>
      </w:r>
      <w:r w:rsidRPr="00A77314">
        <w:rPr>
          <w:rFonts w:ascii="Simplified Arabic" w:hAnsi="Simplified Arabic" w:cs="Simplified Arabic" w:hint="cs"/>
          <w:b/>
          <w:bCs/>
          <w:color w:val="495057"/>
          <w:sz w:val="32"/>
          <w:szCs w:val="32"/>
          <w:rtl/>
          <w:lang w:val="en-US" w:bidi="ar-DZ"/>
        </w:rPr>
        <w:t>:</w:t>
      </w:r>
    </w:p>
    <w:p w14:paraId="0F768879" w14:textId="77777777" w:rsidR="00A77314" w:rsidRPr="00A77314" w:rsidRDefault="00A77314" w:rsidP="00A77314">
      <w:pPr>
        <w:pStyle w:val="NormalWeb"/>
        <w:spacing w:before="0" w:beforeAutospacing="0"/>
        <w:rPr>
          <w:rFonts w:ascii="Simplified Arabic" w:hAnsi="Simplified Arabic" w:cs="Simplified Arabic"/>
          <w:color w:val="495057"/>
          <w:sz w:val="32"/>
          <w:szCs w:val="32"/>
          <w:lang w:val="en-US"/>
        </w:rPr>
      </w:pPr>
      <w:r w:rsidRPr="00A77314">
        <w:rPr>
          <w:rFonts w:ascii="Simplified Arabic" w:hAnsi="Simplified Arabic" w:cs="Simplified Arabic"/>
          <w:color w:val="495057"/>
          <w:sz w:val="32"/>
          <w:szCs w:val="32"/>
          <w:lang w:val="en-US"/>
        </w:rPr>
        <w:t>any sign capable of being represented graphically which is capable of distinguish goods of services of one undertaking from those of other undertaking . </w:t>
      </w:r>
    </w:p>
    <w:p w14:paraId="515E441A" w14:textId="77777777" w:rsidR="00A77314" w:rsidRPr="00A77314" w:rsidRDefault="00A77314" w:rsidP="00A77314">
      <w:pPr>
        <w:pStyle w:val="NormalWeb"/>
        <w:spacing w:before="0" w:beforeAutospacing="0"/>
        <w:rPr>
          <w:rFonts w:ascii="Simplified Arabic" w:hAnsi="Simplified Arabic" w:cs="Simplified Arabic"/>
          <w:color w:val="495057"/>
          <w:sz w:val="32"/>
          <w:szCs w:val="32"/>
          <w:rtl/>
          <w:lang w:val="en-US"/>
        </w:rPr>
      </w:pPr>
      <w:r w:rsidRPr="00A77314">
        <w:rPr>
          <w:rFonts w:ascii="Simplified Arabic" w:hAnsi="Simplified Arabic" w:cs="Simplified Arabic"/>
          <w:color w:val="495057"/>
          <w:sz w:val="32"/>
          <w:szCs w:val="32"/>
          <w:lang w:val="en-US"/>
        </w:rPr>
        <w:t xml:space="preserve">a trade mark may in </w:t>
      </w:r>
      <w:proofErr w:type="spellStart"/>
      <w:r w:rsidRPr="00A77314">
        <w:rPr>
          <w:rFonts w:ascii="Simplified Arabic" w:hAnsi="Simplified Arabic" w:cs="Simplified Arabic"/>
          <w:color w:val="495057"/>
          <w:sz w:val="32"/>
          <w:szCs w:val="32"/>
          <w:lang w:val="en-US"/>
        </w:rPr>
        <w:t>partivular</w:t>
      </w:r>
      <w:proofErr w:type="spellEnd"/>
      <w:r w:rsidRPr="00A77314">
        <w:rPr>
          <w:rFonts w:ascii="Simplified Arabic" w:hAnsi="Simplified Arabic" w:cs="Simplified Arabic"/>
          <w:color w:val="495057"/>
          <w:sz w:val="32"/>
          <w:szCs w:val="32"/>
          <w:lang w:val="en-US"/>
        </w:rPr>
        <w:t xml:space="preserve"> consist of ( works , designs , letters , numerals , or the shape of goods or their packaging.)</w:t>
      </w:r>
    </w:p>
    <w:p w14:paraId="363B9432" w14:textId="3014CDBD" w:rsidR="00A77314" w:rsidRPr="00A77314" w:rsidRDefault="00A77314" w:rsidP="00A77314">
      <w:pPr>
        <w:spacing w:after="0" w:line="240" w:lineRule="auto"/>
        <w:rPr>
          <w:rFonts w:ascii="Simplified Arabic" w:eastAsia="Times New Roman" w:hAnsi="Simplified Arabic" w:cs="Simplified Arabic"/>
          <w:kern w:val="0"/>
          <w:sz w:val="32"/>
          <w:szCs w:val="32"/>
          <w:lang w:val="en-US" w:eastAsia="fr-FR"/>
          <w14:ligatures w14:val="none"/>
        </w:rPr>
      </w:pPr>
      <w:r w:rsidRPr="00A77314">
        <w:rPr>
          <w:rFonts w:ascii="Simplified Arabic" w:eastAsia="Times New Roman" w:hAnsi="Simplified Arabic" w:cs="Simplified Arabic"/>
          <w:b/>
          <w:bCs/>
          <w:color w:val="222222"/>
          <w:kern w:val="0"/>
          <w:sz w:val="32"/>
          <w:szCs w:val="32"/>
          <w:shd w:val="clear" w:color="auto" w:fill="FFFFFF"/>
          <w:lang w:val="en-US" w:eastAsia="fr-FR"/>
          <w14:ligatures w14:val="none"/>
        </w:rPr>
        <w:t>Joint Liability Company:</w:t>
      </w: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shd w:val="clear" w:color="auto" w:fill="FFFFFF"/>
          <w:lang w:val="en-US" w:eastAsia="fr-FR"/>
          <w14:ligatures w14:val="none"/>
        </w:rPr>
        <w:t xml:space="preserve"> Is a company formed by several natural</w:t>
      </w:r>
      <w:r w:rsidRPr="00A77314">
        <w:rPr>
          <w:rFonts w:ascii="Simplified Arabic" w:eastAsia="Times New Roman" w:hAnsi="Simplified Arabic" w:cs="Simplified Arabic"/>
          <w:kern w:val="0"/>
          <w:sz w:val="32"/>
          <w:szCs w:val="32"/>
          <w:lang w:val="en-US" w:eastAsia="fr-FR"/>
          <w14:ligatures w14:val="none"/>
        </w:rPr>
        <w:t xml:space="preserve"> </w:t>
      </w: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>persons not less than two and not more than twenty persons, unless</w:t>
      </w:r>
      <w:r w:rsidRPr="00A77314">
        <w:rPr>
          <w:rFonts w:ascii="Simplified Arabic" w:eastAsia="Times New Roman" w:hAnsi="Simplified Arabic" w:cs="Simplified Arabic"/>
          <w:kern w:val="0"/>
          <w:sz w:val="32"/>
          <w:szCs w:val="32"/>
          <w:lang w:val="en-US" w:eastAsia="fr-FR"/>
          <w14:ligatures w14:val="none"/>
        </w:rPr>
        <w:t xml:space="preserve"> </w:t>
      </w: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>an increase in such numbers has been done because of inheritance</w:t>
      </w:r>
      <w:r w:rsidRPr="00A77314">
        <w:rPr>
          <w:rFonts w:ascii="Simplified Arabic" w:eastAsia="Times New Roman" w:hAnsi="Simplified Arabic" w:cs="Simplified Arabic"/>
          <w:kern w:val="0"/>
          <w:sz w:val="32"/>
          <w:szCs w:val="32"/>
          <w:lang w:val="en-US" w:eastAsia="fr-FR"/>
          <w14:ligatures w14:val="none"/>
        </w:rPr>
        <w:t xml:space="preserve"> </w:t>
      </w: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>consequences. No person is accepted in the joint liability company</w:t>
      </w:r>
    </w:p>
    <w:p w14:paraId="26B111D1" w14:textId="77777777" w:rsidR="00A77314" w:rsidRPr="00A77314" w:rsidRDefault="00A77314" w:rsidP="00A77314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</w:pP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>but if has completed eighteen years old at least.</w:t>
      </w:r>
    </w:p>
    <w:p w14:paraId="0C610834" w14:textId="2570CA0A" w:rsidR="00A77314" w:rsidRPr="00A77314" w:rsidRDefault="00A77314" w:rsidP="00A77314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</w:pP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>The partner in the joint liability company is considered severally and</w:t>
      </w: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 xml:space="preserve"> </w:t>
      </w: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>jointly liable with other partners for the debts and obligations which</w:t>
      </w: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 xml:space="preserve"> </w:t>
      </w: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>have been incurred to the company during his partnership in the</w:t>
      </w: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 xml:space="preserve"> </w:t>
      </w: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>company and is guarantor for such debts and obligations by his</w:t>
      </w:r>
    </w:p>
    <w:p w14:paraId="52AACF8A" w14:textId="430B382F" w:rsidR="00A77314" w:rsidRPr="00A77314" w:rsidRDefault="00A77314" w:rsidP="00A77314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</w:pP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>personal properties and such liability and guarantee are passed to his</w:t>
      </w:r>
      <w:r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 xml:space="preserve"> </w:t>
      </w: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>heirs post to his death within the limits of his inheritance</w:t>
      </w:r>
      <w:r w:rsidRPr="00A77314">
        <w:rPr>
          <w:rFonts w:ascii="Simplified Arabic" w:eastAsia="Times New Roman" w:hAnsi="Simplified Arabic" w:cs="Simplified Arabic"/>
          <w:color w:val="222222"/>
          <w:kern w:val="0"/>
          <w:sz w:val="32"/>
          <w:szCs w:val="32"/>
          <w:lang w:val="en-US" w:eastAsia="fr-FR"/>
          <w14:ligatures w14:val="none"/>
        </w:rPr>
        <w:t>.</w:t>
      </w:r>
    </w:p>
    <w:p w14:paraId="2C31316A" w14:textId="77777777" w:rsidR="00A77314" w:rsidRPr="00A77314" w:rsidRDefault="00A77314" w:rsidP="00A77314">
      <w:pPr>
        <w:pStyle w:val="NormalWeb"/>
        <w:spacing w:before="0" w:beforeAutospacing="0"/>
        <w:rPr>
          <w:rFonts w:ascii="Simplified Arabic" w:hAnsi="Simplified Arabic" w:cs="Simplified Arabic"/>
          <w:color w:val="495057"/>
          <w:sz w:val="28"/>
          <w:szCs w:val="28"/>
          <w:lang w:val="en-US"/>
        </w:rPr>
      </w:pPr>
    </w:p>
    <w:p w14:paraId="03E5B1EB" w14:textId="77777777" w:rsidR="00A77314" w:rsidRPr="00A77314" w:rsidRDefault="00A77314">
      <w:pPr>
        <w:rPr>
          <w:rFonts w:ascii="Simplified Arabic" w:hAnsi="Simplified Arabic" w:cs="Simplified Arabic"/>
          <w:lang w:val="en-US"/>
        </w:rPr>
      </w:pPr>
    </w:p>
    <w:sectPr w:rsidR="00A77314" w:rsidRPr="00A7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14"/>
    <w:rsid w:val="004333D3"/>
    <w:rsid w:val="00A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2E37"/>
  <w15:chartTrackingRefBased/>
  <w15:docId w15:val="{CC7AA353-7C2E-4270-B46B-C2C939C0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2023-11-03T16:45:00Z</dcterms:created>
  <dcterms:modified xsi:type="dcterms:W3CDTF">2023-11-03T16:56:00Z</dcterms:modified>
</cp:coreProperties>
</file>