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9C8" w:rsidRDefault="00B90367" w:rsidP="00B90367">
      <w:pPr>
        <w:spacing w:after="0"/>
        <w:ind w:right="-56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Laboratoire d’Anatomie G</w:t>
      </w:r>
      <w:r w:rsidR="00C541B8">
        <w:rPr>
          <w:rFonts w:asciiTheme="majorBidi" w:hAnsiTheme="majorBidi" w:cstheme="majorBidi"/>
          <w:sz w:val="24"/>
          <w:szCs w:val="24"/>
        </w:rPr>
        <w:t>énéra</w:t>
      </w:r>
      <w:r w:rsidR="00056D5D">
        <w:rPr>
          <w:rFonts w:asciiTheme="majorBidi" w:hAnsiTheme="majorBidi" w:cstheme="majorBidi"/>
          <w:sz w:val="24"/>
          <w:szCs w:val="24"/>
        </w:rPr>
        <w:t xml:space="preserve">le </w:t>
      </w:r>
      <w:r>
        <w:rPr>
          <w:rFonts w:asciiTheme="majorBidi" w:hAnsiTheme="majorBidi" w:cstheme="majorBidi"/>
          <w:sz w:val="24"/>
          <w:szCs w:val="24"/>
        </w:rPr>
        <w:t xml:space="preserve">Faculté de Médecine </w:t>
      </w:r>
    </w:p>
    <w:p w:rsidR="00645E2D" w:rsidRDefault="00360E2C" w:rsidP="00B90367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Annexe de médecine </w:t>
      </w:r>
      <w:r w:rsidR="00645E2D">
        <w:rPr>
          <w:rFonts w:asciiTheme="majorBidi" w:hAnsiTheme="majorBidi" w:cstheme="majorBidi"/>
          <w:sz w:val="24"/>
          <w:szCs w:val="24"/>
        </w:rPr>
        <w:t xml:space="preserve">Université d’Oum el </w:t>
      </w:r>
      <w:r w:rsidR="002432E9">
        <w:rPr>
          <w:rFonts w:asciiTheme="majorBidi" w:hAnsiTheme="majorBidi" w:cstheme="majorBidi"/>
          <w:sz w:val="24"/>
          <w:szCs w:val="24"/>
        </w:rPr>
        <w:t>Bouaghi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ab/>
        <w:t xml:space="preserve">Constantine 3 </w:t>
      </w:r>
    </w:p>
    <w:p w:rsidR="007939C8" w:rsidRDefault="007939C8" w:rsidP="00B90367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Année universitaire : 2023/2024</w:t>
      </w:r>
    </w:p>
    <w:p w:rsidR="007939C8" w:rsidRDefault="00B90367" w:rsidP="00B90367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</w:t>
      </w:r>
      <w:r w:rsidR="00056D5D">
        <w:rPr>
          <w:rFonts w:asciiTheme="majorBidi" w:hAnsiTheme="majorBidi" w:cstheme="majorBidi"/>
          <w:sz w:val="24"/>
          <w:szCs w:val="24"/>
        </w:rPr>
        <w:t xml:space="preserve"> A</w:t>
      </w:r>
      <w:r>
        <w:rPr>
          <w:rFonts w:asciiTheme="majorBidi" w:hAnsiTheme="majorBidi" w:cstheme="majorBidi"/>
          <w:sz w:val="24"/>
          <w:szCs w:val="24"/>
        </w:rPr>
        <w:t xml:space="preserve"> Boulacel/Dr S Cheriet</w:t>
      </w:r>
    </w:p>
    <w:p w:rsidR="001F783B" w:rsidRPr="001F783B" w:rsidRDefault="00360E2C" w:rsidP="001F783B">
      <w:pPr>
        <w:spacing w:after="0"/>
        <w:ind w:left="1416" w:firstLine="708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Généralités sur le corps humain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Plan d’étude.</w:t>
      </w:r>
    </w:p>
    <w:p w:rsidR="007939C8" w:rsidRPr="001633D3" w:rsidRDefault="003B7DF3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I/Définition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II/Branches de l’anatomie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 xml:space="preserve">III/Méthodes d’études 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IV/langage anatomique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V/Organisation générale du corps humain</w:t>
      </w:r>
    </w:p>
    <w:p w:rsidR="007939C8" w:rsidRPr="001633D3" w:rsidRDefault="007939C8" w:rsidP="003B7DF3">
      <w:pPr>
        <w:tabs>
          <w:tab w:val="left" w:pos="4080"/>
        </w:tabs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V/Organisation topographique du corps humain</w:t>
      </w:r>
      <w:r w:rsidRPr="001633D3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3B7DF3" w:rsidRPr="001633D3" w:rsidRDefault="003B7DF3" w:rsidP="003B7DF3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7939C8" w:rsidRPr="001633D3" w:rsidRDefault="003B7DF3" w:rsidP="007939C8">
      <w:pPr>
        <w:tabs>
          <w:tab w:val="left" w:pos="4080"/>
        </w:tabs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I/Définition</w:t>
      </w:r>
      <w:r w:rsidR="007939C8" w:rsidRPr="001633D3"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 xml:space="preserve">L’anatomie est </w:t>
      </w:r>
      <w:r w:rsidR="0071511F" w:rsidRPr="001633D3">
        <w:rPr>
          <w:rFonts w:asciiTheme="majorBidi" w:hAnsiTheme="majorBidi" w:cstheme="majorBidi"/>
          <w:sz w:val="24"/>
          <w:szCs w:val="24"/>
        </w:rPr>
        <w:t xml:space="preserve"> l’</w:t>
      </w:r>
      <w:r w:rsidR="00B90367" w:rsidRPr="001633D3">
        <w:rPr>
          <w:rFonts w:asciiTheme="majorBidi" w:hAnsiTheme="majorBidi" w:cstheme="majorBidi"/>
          <w:sz w:val="24"/>
          <w:szCs w:val="24"/>
        </w:rPr>
        <w:t>étude des</w:t>
      </w:r>
      <w:r w:rsidR="00111EEE" w:rsidRPr="001633D3">
        <w:rPr>
          <w:rFonts w:asciiTheme="majorBidi" w:hAnsiTheme="majorBidi" w:cstheme="majorBidi"/>
          <w:sz w:val="24"/>
          <w:szCs w:val="24"/>
        </w:rPr>
        <w:t xml:space="preserve"> êtres organisés </w:t>
      </w:r>
      <w:r w:rsidR="00B90367" w:rsidRPr="001633D3">
        <w:rPr>
          <w:rFonts w:asciiTheme="majorBidi" w:hAnsiTheme="majorBidi" w:cstheme="majorBidi"/>
          <w:sz w:val="24"/>
          <w:szCs w:val="24"/>
        </w:rPr>
        <w:t>à</w:t>
      </w:r>
      <w:r w:rsidR="0071511F" w:rsidRPr="001633D3">
        <w:rPr>
          <w:rFonts w:asciiTheme="majorBidi" w:hAnsiTheme="majorBidi" w:cstheme="majorBidi"/>
          <w:sz w:val="24"/>
          <w:szCs w:val="24"/>
        </w:rPr>
        <w:t xml:space="preserve"> l’aide </w:t>
      </w:r>
      <w:r w:rsidR="00B90367" w:rsidRPr="001633D3">
        <w:rPr>
          <w:rFonts w:asciiTheme="majorBidi" w:hAnsiTheme="majorBidi" w:cstheme="majorBidi"/>
          <w:sz w:val="24"/>
          <w:szCs w:val="24"/>
        </w:rPr>
        <w:t>de la dissection.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Elle vient du mot grec anatomê qui signifie couper à travers ou disséquer.</w:t>
      </w:r>
    </w:p>
    <w:p w:rsidR="007939C8" w:rsidRPr="001633D3" w:rsidRDefault="00B90367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 xml:space="preserve">C’est une </w:t>
      </w:r>
      <w:r w:rsidR="007939C8" w:rsidRPr="001633D3">
        <w:rPr>
          <w:rFonts w:asciiTheme="majorBidi" w:hAnsiTheme="majorBidi" w:cstheme="majorBidi"/>
          <w:sz w:val="24"/>
          <w:szCs w:val="24"/>
        </w:rPr>
        <w:t xml:space="preserve"> science</w:t>
      </w:r>
      <w:r w:rsidRPr="001633D3">
        <w:rPr>
          <w:rFonts w:asciiTheme="majorBidi" w:hAnsiTheme="majorBidi" w:cstheme="majorBidi"/>
          <w:sz w:val="24"/>
          <w:szCs w:val="24"/>
        </w:rPr>
        <w:t xml:space="preserve"> fondamentale </w:t>
      </w:r>
      <w:r w:rsidR="007939C8" w:rsidRPr="001633D3">
        <w:rPr>
          <w:rFonts w:asciiTheme="majorBidi" w:hAnsiTheme="majorBidi" w:cstheme="majorBidi"/>
          <w:sz w:val="24"/>
          <w:szCs w:val="24"/>
        </w:rPr>
        <w:t xml:space="preserve"> s’étudie par divers techniques d’exploration d</w:t>
      </w:r>
      <w:r w:rsidR="00645E2D">
        <w:rPr>
          <w:rFonts w:asciiTheme="majorBidi" w:hAnsiTheme="majorBidi" w:cstheme="majorBidi"/>
          <w:sz w:val="24"/>
          <w:szCs w:val="24"/>
        </w:rPr>
        <w:t>ont la dissection anatomique sur</w:t>
      </w:r>
      <w:r w:rsidR="007939C8" w:rsidRPr="001633D3">
        <w:rPr>
          <w:rFonts w:asciiTheme="majorBidi" w:hAnsiTheme="majorBidi" w:cstheme="majorBidi"/>
          <w:sz w:val="24"/>
          <w:szCs w:val="24"/>
        </w:rPr>
        <w:t xml:space="preserve"> cadavres est la technique de base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II/Branches de l’anatomie :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 xml:space="preserve">1- Anatomie descriptive : </w:t>
      </w:r>
      <w:r w:rsidRPr="001633D3">
        <w:rPr>
          <w:rFonts w:asciiTheme="majorBidi" w:hAnsiTheme="majorBidi" w:cstheme="majorBidi"/>
          <w:sz w:val="24"/>
          <w:szCs w:val="24"/>
        </w:rPr>
        <w:t>étudie les différents organes séparément dans ses moindres détails</w:t>
      </w:r>
    </w:p>
    <w:p w:rsidR="007939C8" w:rsidRPr="001633D3" w:rsidRDefault="007939C8" w:rsidP="00C40641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Forme ; dimensions ; poids, couleur </w:t>
      </w:r>
      <w:r w:rsidR="00D07DAB">
        <w:rPr>
          <w:rFonts w:asciiTheme="majorBidi" w:hAnsiTheme="majorBidi" w:cstheme="majorBidi"/>
          <w:sz w:val="24"/>
          <w:szCs w:val="24"/>
        </w:rPr>
        <w:t>; consistance, constitution ….e</w:t>
      </w:r>
      <w:r w:rsidRPr="001633D3">
        <w:rPr>
          <w:rFonts w:asciiTheme="majorBidi" w:hAnsiTheme="majorBidi" w:cstheme="majorBidi"/>
          <w:sz w:val="24"/>
          <w:szCs w:val="24"/>
        </w:rPr>
        <w:t>c</w:t>
      </w:r>
      <w:r w:rsidR="00D07DAB">
        <w:rPr>
          <w:rFonts w:asciiTheme="majorBidi" w:hAnsiTheme="majorBidi" w:cstheme="majorBidi"/>
          <w:sz w:val="24"/>
          <w:szCs w:val="24"/>
        </w:rPr>
        <w:t>t</w:t>
      </w:r>
      <w:r w:rsidRPr="001633D3">
        <w:rPr>
          <w:rFonts w:asciiTheme="majorBidi" w:hAnsiTheme="majorBidi" w:cstheme="majorBidi"/>
          <w:sz w:val="24"/>
          <w:szCs w:val="24"/>
        </w:rPr>
        <w:t>.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2-Anatomie du développement de l’homme </w:t>
      </w:r>
      <w:r w:rsidR="00645E2D" w:rsidRPr="001633D3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645E2D" w:rsidRPr="00645E2D">
        <w:rPr>
          <w:rFonts w:asciiTheme="majorBidi" w:hAnsiTheme="majorBidi" w:cstheme="majorBidi"/>
          <w:sz w:val="24"/>
          <w:szCs w:val="24"/>
        </w:rPr>
        <w:t xml:space="preserve"> étudie les</w:t>
      </w:r>
      <w:r w:rsidR="00C40641" w:rsidRPr="001633D3">
        <w:rPr>
          <w:rFonts w:asciiTheme="majorBidi" w:hAnsiTheme="majorBidi" w:cstheme="majorBidi"/>
          <w:sz w:val="24"/>
          <w:szCs w:val="24"/>
        </w:rPr>
        <w:t>transformations</w:t>
      </w:r>
      <w:r w:rsidRPr="001633D3">
        <w:rPr>
          <w:rFonts w:asciiTheme="majorBidi" w:hAnsiTheme="majorBidi" w:cstheme="majorBidi"/>
          <w:sz w:val="24"/>
          <w:szCs w:val="24"/>
        </w:rPr>
        <w:t xml:space="preserve"> morphologiques de l’individu normal de la fécondation à l’âge adulte ; elle englobe le développement prénatal (embryologie, fœtologie), le développement post natal (néonatologie) 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 xml:space="preserve">et la tératologie </w:t>
      </w:r>
      <w:r w:rsidR="00D07DAB">
        <w:rPr>
          <w:rFonts w:asciiTheme="majorBidi" w:hAnsiTheme="majorBidi" w:cstheme="majorBidi"/>
          <w:sz w:val="24"/>
          <w:szCs w:val="24"/>
        </w:rPr>
        <w:t>(mal formation congénitales)….e</w:t>
      </w:r>
      <w:r w:rsidRPr="001633D3">
        <w:rPr>
          <w:rFonts w:asciiTheme="majorBidi" w:hAnsiTheme="majorBidi" w:cstheme="majorBidi"/>
          <w:sz w:val="24"/>
          <w:szCs w:val="24"/>
        </w:rPr>
        <w:t>c</w:t>
      </w:r>
      <w:r w:rsidR="00D07DAB">
        <w:rPr>
          <w:rFonts w:asciiTheme="majorBidi" w:hAnsiTheme="majorBidi" w:cstheme="majorBidi"/>
          <w:sz w:val="24"/>
          <w:szCs w:val="24"/>
        </w:rPr>
        <w:t>t</w:t>
      </w:r>
      <w:r w:rsidRPr="001633D3">
        <w:rPr>
          <w:rFonts w:asciiTheme="majorBidi" w:hAnsiTheme="majorBidi" w:cstheme="majorBidi"/>
          <w:sz w:val="24"/>
          <w:szCs w:val="24"/>
        </w:rPr>
        <w:t>.)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3-Anatomie pathologique </w:t>
      </w:r>
      <w:r w:rsidRPr="001633D3">
        <w:rPr>
          <w:rFonts w:asciiTheme="majorBidi" w:hAnsiTheme="majorBidi" w:cstheme="majorBidi"/>
          <w:sz w:val="24"/>
          <w:szCs w:val="24"/>
        </w:rPr>
        <w:t>: étudie la structure des organes atteints par un processus pathologique.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4-Anatomie de surface :</w:t>
      </w:r>
      <w:r w:rsidRPr="001633D3">
        <w:rPr>
          <w:rFonts w:asciiTheme="majorBidi" w:hAnsiTheme="majorBidi" w:cstheme="majorBidi"/>
          <w:sz w:val="24"/>
          <w:szCs w:val="24"/>
        </w:rPr>
        <w:t xml:space="preserve"> étudie les formes ; les reliefs, les creux des surfaces du corps.</w:t>
      </w:r>
    </w:p>
    <w:p w:rsidR="003B7DF3" w:rsidRPr="001633D3" w:rsidRDefault="007939C8" w:rsidP="00645E2D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5-Anatomie topographique </w:t>
      </w:r>
      <w:r w:rsidRPr="001633D3">
        <w:rPr>
          <w:rFonts w:asciiTheme="majorBidi" w:hAnsiTheme="majorBidi" w:cstheme="majorBidi"/>
          <w:sz w:val="24"/>
          <w:szCs w:val="24"/>
        </w:rPr>
        <w:t xml:space="preserve">: étudie les organes d’une même région anatomique et les rapports qu’ils contractent entre eux 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6-Anatomie fonctionnelle :</w:t>
      </w:r>
      <w:r w:rsidRPr="001633D3">
        <w:rPr>
          <w:rFonts w:asciiTheme="majorBidi" w:hAnsiTheme="majorBidi" w:cstheme="majorBidi"/>
          <w:sz w:val="24"/>
          <w:szCs w:val="24"/>
        </w:rPr>
        <w:t xml:space="preserve"> étudie la relation entre la morphologie des organes et leurs fonctions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 xml:space="preserve">7-Anatomie anthropologique : </w:t>
      </w:r>
      <w:r w:rsidRPr="001633D3">
        <w:rPr>
          <w:rFonts w:asciiTheme="majorBidi" w:hAnsiTheme="majorBidi" w:cstheme="majorBidi"/>
          <w:sz w:val="24"/>
          <w:szCs w:val="24"/>
        </w:rPr>
        <w:t>étudie les variations morphologiques existantes entre les différentes races humaines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8-Anatomie comparée :</w:t>
      </w:r>
      <w:r w:rsidRPr="001633D3">
        <w:rPr>
          <w:rFonts w:asciiTheme="majorBidi" w:hAnsiTheme="majorBidi" w:cstheme="majorBidi"/>
          <w:sz w:val="24"/>
          <w:szCs w:val="24"/>
        </w:rPr>
        <w:t xml:space="preserve"> étudie les rapports existant entre les structures homologues de tous les animaux  y compris l’homme ; soit entre individu ontogénèse ou entre espèce phylogénèse.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9-Anatomie radiologique </w:t>
      </w:r>
      <w:r w:rsidRPr="001633D3">
        <w:rPr>
          <w:rFonts w:asciiTheme="majorBidi" w:hAnsiTheme="majorBidi" w:cstheme="majorBidi"/>
          <w:sz w:val="24"/>
          <w:szCs w:val="24"/>
        </w:rPr>
        <w:t xml:space="preserve">: étudie indirectement l’anatomie humaine par des techniques de reconstructions physique de l’image radiographie standard ; TDM ; IRM ; Scintigraphie. 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 xml:space="preserve">10-Anatomie medico chirurgicale : </w:t>
      </w:r>
      <w:r w:rsidRPr="001633D3">
        <w:rPr>
          <w:rFonts w:asciiTheme="majorBidi" w:hAnsiTheme="majorBidi" w:cstheme="majorBidi"/>
          <w:sz w:val="24"/>
          <w:szCs w:val="24"/>
        </w:rPr>
        <w:t>c’est une anatomie appliquée à la clinique</w:t>
      </w:r>
      <w:r w:rsidR="00111EEE" w:rsidRPr="001633D3">
        <w:rPr>
          <w:rFonts w:asciiTheme="majorBidi" w:hAnsiTheme="majorBidi" w:cstheme="majorBidi"/>
          <w:sz w:val="24"/>
          <w:szCs w:val="24"/>
        </w:rPr>
        <w:t xml:space="preserve"> e à la chirurgie</w:t>
      </w:r>
      <w:r w:rsidRPr="001633D3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11</w:t>
      </w:r>
      <w:r w:rsidR="00111EEE" w:rsidRPr="001633D3">
        <w:rPr>
          <w:rFonts w:asciiTheme="majorBidi" w:hAnsiTheme="majorBidi" w:cstheme="majorBidi"/>
          <w:b/>
          <w:bCs/>
          <w:sz w:val="24"/>
          <w:szCs w:val="24"/>
        </w:rPr>
        <w:t>-A</w:t>
      </w:r>
      <w:r w:rsidRPr="001633D3">
        <w:rPr>
          <w:rFonts w:asciiTheme="majorBidi" w:hAnsiTheme="majorBidi" w:cstheme="majorBidi"/>
          <w:b/>
          <w:bCs/>
          <w:sz w:val="24"/>
          <w:szCs w:val="24"/>
        </w:rPr>
        <w:t>natomie artistique ou plastique :</w:t>
      </w:r>
      <w:r w:rsidRPr="001633D3">
        <w:rPr>
          <w:rFonts w:asciiTheme="majorBidi" w:hAnsiTheme="majorBidi" w:cstheme="majorBidi"/>
          <w:sz w:val="24"/>
          <w:szCs w:val="24"/>
        </w:rPr>
        <w:t xml:space="preserve"> c’est l’étude des formes extérieures du corps humain, elle est destinée au sculpteur ; graveurs et peintres.</w:t>
      </w:r>
    </w:p>
    <w:p w:rsidR="001F783B" w:rsidRPr="001633D3" w:rsidRDefault="001F783B" w:rsidP="007939C8">
      <w:pPr>
        <w:tabs>
          <w:tab w:val="left" w:pos="4080"/>
        </w:tabs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:rsidR="00C40641" w:rsidRPr="001633D3" w:rsidRDefault="00C40641" w:rsidP="007939C8">
      <w:pPr>
        <w:tabs>
          <w:tab w:val="left" w:pos="4080"/>
        </w:tabs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lastRenderedPageBreak/>
        <w:t>Généralités sur le corps humain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 xml:space="preserve">III/Méthodes d’études : </w:t>
      </w:r>
      <w:r w:rsidRPr="001633D3">
        <w:rPr>
          <w:rFonts w:asciiTheme="majorBidi" w:hAnsiTheme="majorBidi" w:cstheme="majorBidi"/>
          <w:sz w:val="24"/>
          <w:szCs w:val="24"/>
        </w:rPr>
        <w:t>sont nombreux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 xml:space="preserve">1-Observation directe : </w:t>
      </w:r>
      <w:r w:rsidRPr="001633D3">
        <w:rPr>
          <w:rFonts w:asciiTheme="majorBidi" w:hAnsiTheme="majorBidi" w:cstheme="majorBidi"/>
          <w:sz w:val="24"/>
          <w:szCs w:val="24"/>
        </w:rPr>
        <w:t>il s’agit de :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 xml:space="preserve">L’inspection ; la mensuration (mesure de la taille des organes) ; la pesée, la palpation ; l’endoscopie (examen des cavités du corps en utilisant une instrumentation spéciale). La dissection 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2-Observation indirect </w:t>
      </w:r>
      <w:r w:rsidRPr="001633D3">
        <w:rPr>
          <w:rFonts w:asciiTheme="majorBidi" w:hAnsiTheme="majorBidi" w:cstheme="majorBidi"/>
          <w:sz w:val="24"/>
          <w:szCs w:val="24"/>
        </w:rPr>
        <w:t>: il s’agit de :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 xml:space="preserve">La radiologiequi fait appel au rayon x radiographies standard ou TDM 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 xml:space="preserve">La radiographie par résonance magnétique : </w:t>
      </w:r>
      <w:r w:rsidRPr="001633D3">
        <w:rPr>
          <w:rFonts w:asciiTheme="majorBidi" w:hAnsiTheme="majorBidi" w:cstheme="majorBidi"/>
          <w:b/>
          <w:bCs/>
          <w:sz w:val="24"/>
          <w:szCs w:val="24"/>
        </w:rPr>
        <w:t>IRM</w:t>
      </w:r>
      <w:r w:rsidRPr="001633D3">
        <w:rPr>
          <w:rFonts w:asciiTheme="majorBidi" w:hAnsiTheme="majorBidi" w:cstheme="majorBidi"/>
          <w:sz w:val="24"/>
          <w:szCs w:val="24"/>
        </w:rPr>
        <w:t xml:space="preserve"> ou par injection d’une substance radioactive spécifique </w:t>
      </w:r>
      <w:r w:rsidRPr="001633D3">
        <w:rPr>
          <w:rFonts w:asciiTheme="majorBidi" w:hAnsiTheme="majorBidi" w:cstheme="majorBidi"/>
          <w:b/>
          <w:bCs/>
          <w:sz w:val="24"/>
          <w:szCs w:val="24"/>
        </w:rPr>
        <w:t>: scintigraphie</w:t>
      </w:r>
      <w:r w:rsidRPr="001633D3">
        <w:rPr>
          <w:rFonts w:asciiTheme="majorBidi" w:hAnsiTheme="majorBidi" w:cstheme="majorBidi"/>
          <w:sz w:val="24"/>
          <w:szCs w:val="24"/>
        </w:rPr>
        <w:t xml:space="preserve"> ou encore </w:t>
      </w:r>
      <w:r w:rsidRPr="001633D3">
        <w:rPr>
          <w:rFonts w:asciiTheme="majorBidi" w:hAnsiTheme="majorBidi" w:cstheme="majorBidi"/>
          <w:b/>
          <w:bCs/>
          <w:sz w:val="24"/>
          <w:szCs w:val="24"/>
        </w:rPr>
        <w:t>l’échographie</w:t>
      </w:r>
      <w:r w:rsidRPr="001633D3">
        <w:rPr>
          <w:rFonts w:asciiTheme="majorBidi" w:hAnsiTheme="majorBidi" w:cstheme="majorBidi"/>
          <w:sz w:val="24"/>
          <w:szCs w:val="24"/>
        </w:rPr>
        <w:t xml:space="preserve"> en utilisant les ultra son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 xml:space="preserve">3-techniques particulières : </w:t>
      </w:r>
      <w:r w:rsidRPr="001633D3">
        <w:rPr>
          <w:rFonts w:asciiTheme="majorBidi" w:hAnsiTheme="majorBidi" w:cstheme="majorBidi"/>
          <w:sz w:val="24"/>
          <w:szCs w:val="24"/>
        </w:rPr>
        <w:t>ils sont spécifiques au laboratoire d’anatomieil s’agit de :</w:t>
      </w:r>
    </w:p>
    <w:p w:rsidR="007939C8" w:rsidRPr="001633D3" w:rsidRDefault="007939C8" w:rsidP="00C40641">
      <w:pPr>
        <w:tabs>
          <w:tab w:val="left" w:pos="4080"/>
        </w:tabs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La microscopie </w:t>
      </w:r>
      <w:r w:rsidRPr="001633D3">
        <w:rPr>
          <w:rFonts w:asciiTheme="majorBidi" w:hAnsiTheme="majorBidi" w:cstheme="majorBidi"/>
          <w:sz w:val="24"/>
          <w:szCs w:val="24"/>
        </w:rPr>
        <w:t>: permet d’étudie les structures des</w:t>
      </w:r>
      <w:r w:rsidR="001F1548" w:rsidRPr="001633D3">
        <w:rPr>
          <w:rFonts w:asciiTheme="majorBidi" w:hAnsiTheme="majorBidi" w:cstheme="majorBidi"/>
          <w:sz w:val="24"/>
          <w:szCs w:val="24"/>
        </w:rPr>
        <w:t xml:space="preserve"> organes </w:t>
      </w:r>
      <w:r w:rsidRPr="001633D3">
        <w:rPr>
          <w:rFonts w:asciiTheme="majorBidi" w:hAnsiTheme="majorBidi" w:cstheme="majorBidi"/>
          <w:sz w:val="24"/>
          <w:szCs w:val="24"/>
        </w:rPr>
        <w:t>avec plus de précisions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Les moulages :</w:t>
      </w:r>
      <w:r w:rsidRPr="001633D3">
        <w:rPr>
          <w:rFonts w:asciiTheme="majorBidi" w:hAnsiTheme="majorBidi" w:cstheme="majorBidi"/>
          <w:sz w:val="24"/>
          <w:szCs w:val="24"/>
        </w:rPr>
        <w:t xml:space="preserve"> consiste à injecter du latex dans les conduits ou les cavités puis effectué la corrosion de la pièce.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 xml:space="preserve">La plastination : </w:t>
      </w:r>
      <w:r w:rsidRPr="001633D3">
        <w:rPr>
          <w:rFonts w:asciiTheme="majorBidi" w:hAnsiTheme="majorBidi" w:cstheme="majorBidi"/>
          <w:sz w:val="24"/>
          <w:szCs w:val="24"/>
        </w:rPr>
        <w:t xml:space="preserve">c’est une technique de conservation anatomique on utilisant des produits chimiques, elle permet de disposer de piècespédagogiques sèches. </w:t>
      </w:r>
    </w:p>
    <w:p w:rsidR="007939C8" w:rsidRPr="001633D3" w:rsidRDefault="007939C8" w:rsidP="001F1548">
      <w:pPr>
        <w:tabs>
          <w:tab w:val="left" w:pos="4080"/>
        </w:tabs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IV/langage anatomique : ou nomina anatomica</w:t>
      </w:r>
    </w:p>
    <w:p w:rsidR="007939C8" w:rsidRPr="001633D3" w:rsidRDefault="007939C8" w:rsidP="007939C8">
      <w:pPr>
        <w:pStyle w:val="Paragraphedeliste"/>
        <w:numPr>
          <w:ilvl w:val="0"/>
          <w:numId w:val="9"/>
        </w:num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La position anatomique de référence </w:t>
      </w:r>
      <w:r w:rsidRPr="001633D3">
        <w:rPr>
          <w:rFonts w:asciiTheme="majorBidi" w:hAnsiTheme="majorBidi" w:cstheme="majorBidi"/>
          <w:sz w:val="24"/>
          <w:szCs w:val="24"/>
        </w:rPr>
        <w:t xml:space="preserve">: un corps debout ; les membres thoraciques pendant le long du corps, la paume des mains tournée vers l’avant, les pieds parallèles entre eux le regard droit, horizontal </w:t>
      </w:r>
    </w:p>
    <w:p w:rsidR="007939C8" w:rsidRPr="001633D3" w:rsidRDefault="007939C8" w:rsidP="007939C8">
      <w:pPr>
        <w:pStyle w:val="Paragraphedeliste"/>
        <w:numPr>
          <w:ilvl w:val="0"/>
          <w:numId w:val="7"/>
        </w:numPr>
        <w:tabs>
          <w:tab w:val="left" w:pos="4080"/>
        </w:tabs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Axe du corps </w:t>
      </w:r>
      <w:r w:rsidRPr="001633D3">
        <w:rPr>
          <w:rFonts w:asciiTheme="majorBidi" w:hAnsiTheme="majorBidi" w:cstheme="majorBidi"/>
          <w:sz w:val="24"/>
          <w:szCs w:val="24"/>
        </w:rPr>
        <w:t>: est la ligne verticale passant par le sommet du crâne se confond avec l’axe de la gravité</w:t>
      </w:r>
      <w:r w:rsidRPr="001633D3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3B7DF3" w:rsidRPr="001633D3" w:rsidRDefault="007939C8" w:rsidP="00C40641">
      <w:pPr>
        <w:pStyle w:val="Paragraphedeliste"/>
        <w:numPr>
          <w:ilvl w:val="0"/>
          <w:numId w:val="7"/>
        </w:numPr>
        <w:tabs>
          <w:tab w:val="left" w:pos="4080"/>
        </w:tabs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Axe de la main </w:t>
      </w:r>
      <w:r w:rsidRPr="001633D3">
        <w:rPr>
          <w:rFonts w:asciiTheme="majorBidi" w:hAnsiTheme="majorBidi" w:cstheme="majorBidi"/>
          <w:sz w:val="24"/>
          <w:szCs w:val="24"/>
        </w:rPr>
        <w:t>: est la ligne verticale passant par 3</w:t>
      </w:r>
      <w:r w:rsidRPr="001633D3">
        <w:rPr>
          <w:rFonts w:asciiTheme="majorBidi" w:hAnsiTheme="majorBidi" w:cstheme="majorBidi"/>
          <w:sz w:val="24"/>
          <w:szCs w:val="24"/>
          <w:vertAlign w:val="superscript"/>
        </w:rPr>
        <w:t>ème</w:t>
      </w:r>
      <w:r w:rsidRPr="001633D3">
        <w:rPr>
          <w:rFonts w:asciiTheme="majorBidi" w:hAnsiTheme="majorBidi" w:cstheme="majorBidi"/>
          <w:sz w:val="24"/>
          <w:szCs w:val="24"/>
        </w:rPr>
        <w:t xml:space="preserve"> doigt</w:t>
      </w:r>
    </w:p>
    <w:p w:rsidR="007939C8" w:rsidRPr="001633D3" w:rsidRDefault="007939C8" w:rsidP="007939C8">
      <w:pPr>
        <w:pStyle w:val="Paragraphedeliste"/>
        <w:numPr>
          <w:ilvl w:val="0"/>
          <w:numId w:val="7"/>
        </w:numPr>
        <w:tabs>
          <w:tab w:val="left" w:pos="4080"/>
        </w:tabs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Axe du pied :</w:t>
      </w:r>
      <w:r w:rsidRPr="001633D3">
        <w:rPr>
          <w:rFonts w:asciiTheme="majorBidi" w:hAnsiTheme="majorBidi" w:cstheme="majorBidi"/>
          <w:sz w:val="24"/>
          <w:szCs w:val="24"/>
        </w:rPr>
        <w:t xml:space="preserve"> est la ligne horizontale passant par le 2</w:t>
      </w:r>
      <w:r w:rsidRPr="001633D3">
        <w:rPr>
          <w:rFonts w:asciiTheme="majorBidi" w:hAnsiTheme="majorBidi" w:cstheme="majorBidi"/>
          <w:sz w:val="24"/>
          <w:szCs w:val="24"/>
          <w:vertAlign w:val="superscript"/>
        </w:rPr>
        <w:t>ème</w:t>
      </w:r>
      <w:r w:rsidRPr="001633D3">
        <w:rPr>
          <w:rFonts w:asciiTheme="majorBidi" w:hAnsiTheme="majorBidi" w:cstheme="majorBidi"/>
          <w:sz w:val="24"/>
          <w:szCs w:val="24"/>
        </w:rPr>
        <w:t xml:space="preserve"> orteil</w:t>
      </w:r>
    </w:p>
    <w:p w:rsidR="007939C8" w:rsidRPr="001633D3" w:rsidRDefault="007939C8" w:rsidP="007939C8">
      <w:pPr>
        <w:pStyle w:val="Paragraphedeliste"/>
        <w:numPr>
          <w:ilvl w:val="0"/>
          <w:numId w:val="8"/>
        </w:numPr>
        <w:tabs>
          <w:tab w:val="left" w:pos="4080"/>
        </w:tabs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Plans de références </w:t>
      </w:r>
      <w:r w:rsidRPr="001633D3">
        <w:rPr>
          <w:rFonts w:asciiTheme="majorBidi" w:hAnsiTheme="majorBidi" w:cstheme="majorBidi"/>
          <w:sz w:val="24"/>
          <w:szCs w:val="24"/>
        </w:rPr>
        <w:t>: ce sont les trois plans fondamentaux de l’espace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 xml:space="preserve">Le plan frontal : </w:t>
      </w:r>
      <w:r w:rsidRPr="001633D3">
        <w:rPr>
          <w:rFonts w:asciiTheme="majorBidi" w:hAnsiTheme="majorBidi" w:cstheme="majorBidi"/>
          <w:sz w:val="24"/>
          <w:szCs w:val="24"/>
        </w:rPr>
        <w:t xml:space="preserve">est un plan parallèle au plan du front et </w:t>
      </w:r>
      <w:r w:rsidR="00C40641" w:rsidRPr="001633D3">
        <w:rPr>
          <w:rFonts w:asciiTheme="majorBidi" w:hAnsiTheme="majorBidi" w:cstheme="majorBidi"/>
          <w:sz w:val="24"/>
          <w:szCs w:val="24"/>
        </w:rPr>
        <w:t>passe par l’axe du corps.</w:t>
      </w:r>
    </w:p>
    <w:p w:rsidR="007939C8" w:rsidRPr="001633D3" w:rsidRDefault="007939C8" w:rsidP="00C40641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Le plan sagittal médian </w:t>
      </w:r>
      <w:r w:rsidR="00C40641" w:rsidRPr="001633D3">
        <w:rPr>
          <w:rFonts w:asciiTheme="majorBidi" w:hAnsiTheme="majorBidi" w:cstheme="majorBidi"/>
          <w:sz w:val="24"/>
          <w:szCs w:val="24"/>
        </w:rPr>
        <w:t>: est un plan perpendiculaire au précédentpasse par l’axe du corps.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 xml:space="preserve">Les plans para-sagittaux </w:t>
      </w:r>
      <w:r w:rsidRPr="001633D3">
        <w:rPr>
          <w:rFonts w:asciiTheme="majorBidi" w:hAnsiTheme="majorBidi" w:cstheme="majorBidi"/>
          <w:sz w:val="24"/>
          <w:szCs w:val="24"/>
        </w:rPr>
        <w:t>sont parallèles aux précédents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 xml:space="preserve">Le plan horizontal : </w:t>
      </w:r>
      <w:r w:rsidRPr="001633D3">
        <w:rPr>
          <w:rFonts w:asciiTheme="majorBidi" w:hAnsiTheme="majorBidi" w:cstheme="majorBidi"/>
          <w:sz w:val="24"/>
          <w:szCs w:val="24"/>
        </w:rPr>
        <w:t>est parallèle au sol, il coupe transversal</w:t>
      </w:r>
      <w:r w:rsidR="006662D5" w:rsidRPr="001633D3">
        <w:rPr>
          <w:rFonts w:asciiTheme="majorBidi" w:hAnsiTheme="majorBidi" w:cstheme="majorBidi"/>
          <w:sz w:val="24"/>
          <w:szCs w:val="24"/>
        </w:rPr>
        <w:t>ement l’axe du corps.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Ces trois plans sont perpendiculaires  entre eux.</w:t>
      </w:r>
    </w:p>
    <w:p w:rsidR="007939C8" w:rsidRPr="001633D3" w:rsidRDefault="007939C8" w:rsidP="001F1548">
      <w:pPr>
        <w:pStyle w:val="Paragraphedeliste"/>
        <w:numPr>
          <w:ilvl w:val="0"/>
          <w:numId w:val="8"/>
        </w:numPr>
        <w:tabs>
          <w:tab w:val="left" w:pos="4080"/>
        </w:tabs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Repères dynamique </w:t>
      </w:r>
      <w:r w:rsidR="001F1548" w:rsidRPr="001633D3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1F1548" w:rsidRPr="001633D3">
        <w:rPr>
          <w:rFonts w:asciiTheme="majorBidi" w:hAnsiTheme="majorBidi" w:cstheme="majorBidi"/>
          <w:sz w:val="24"/>
          <w:szCs w:val="24"/>
        </w:rPr>
        <w:t xml:space="preserve"> Les</w:t>
      </w:r>
      <w:r w:rsidRPr="001633D3">
        <w:rPr>
          <w:rFonts w:asciiTheme="majorBidi" w:hAnsiTheme="majorBidi" w:cstheme="majorBidi"/>
          <w:sz w:val="24"/>
          <w:szCs w:val="24"/>
        </w:rPr>
        <w:t xml:space="preserve"> mouvements du corps se font dans un plan et au tour d’un axe </w:t>
      </w:r>
    </w:p>
    <w:p w:rsidR="007939C8" w:rsidRPr="001633D3" w:rsidRDefault="007939C8" w:rsidP="007939C8">
      <w:pPr>
        <w:pStyle w:val="Paragraphedeliste"/>
        <w:numPr>
          <w:ilvl w:val="0"/>
          <w:numId w:val="10"/>
        </w:num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  <w:u w:val="single"/>
        </w:rPr>
        <w:t>Par rapport au plan sagittal et au tour de l’axe frontal</w:t>
      </w:r>
      <w:r w:rsidRPr="001633D3">
        <w:rPr>
          <w:rFonts w:asciiTheme="majorBidi" w:hAnsiTheme="majorBidi" w:cstheme="majorBidi"/>
          <w:sz w:val="24"/>
          <w:szCs w:val="24"/>
        </w:rPr>
        <w:t> :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Mouvements d’adduction : rapproche une partie du corps au plan médian.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 xml:space="preserve">Mouvements d’abduction : écarte une partie du corps au plan médian. </w:t>
      </w:r>
    </w:p>
    <w:p w:rsidR="007939C8" w:rsidRPr="001633D3" w:rsidRDefault="007939C8" w:rsidP="007939C8">
      <w:pPr>
        <w:pStyle w:val="Paragraphedeliste"/>
        <w:numPr>
          <w:ilvl w:val="0"/>
          <w:numId w:val="10"/>
        </w:num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  <w:u w:val="single"/>
        </w:rPr>
        <w:t>Par rapport au plan frontal et au tour de l’axe sagittal</w:t>
      </w:r>
      <w:r w:rsidRPr="001633D3">
        <w:rPr>
          <w:rFonts w:asciiTheme="majorBidi" w:hAnsiTheme="majorBidi" w:cstheme="majorBidi"/>
          <w:sz w:val="24"/>
          <w:szCs w:val="24"/>
        </w:rPr>
        <w:t> :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 xml:space="preserve">Mouvements de rotation interne : mouvement rotatoire en allant de dehors en dedans. </w:t>
      </w:r>
    </w:p>
    <w:p w:rsidR="006662D5" w:rsidRPr="001633D3" w:rsidRDefault="007939C8" w:rsidP="001F154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Mouvements de rotation externe : mouvement rotatoire en allant de dedans en dehors.</w:t>
      </w:r>
    </w:p>
    <w:p w:rsidR="007939C8" w:rsidRPr="001633D3" w:rsidRDefault="007939C8" w:rsidP="007939C8">
      <w:pPr>
        <w:pStyle w:val="Paragraphedeliste"/>
        <w:numPr>
          <w:ilvl w:val="0"/>
          <w:numId w:val="10"/>
        </w:num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  <w:u w:val="single"/>
        </w:rPr>
      </w:pPr>
      <w:r w:rsidRPr="001633D3">
        <w:rPr>
          <w:rFonts w:asciiTheme="majorBidi" w:hAnsiTheme="majorBidi" w:cstheme="majorBidi"/>
          <w:sz w:val="24"/>
          <w:szCs w:val="24"/>
          <w:u w:val="single"/>
        </w:rPr>
        <w:t>Par rapport au plan horizontal et au tour de l’axe sagittal :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 xml:space="preserve">Mouvements de flexion : ramène une partie du corps vers l’avant 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Mouvements d’extension : ramène une partie du corps vers l’arrière.</w:t>
      </w:r>
    </w:p>
    <w:p w:rsidR="007939C8" w:rsidRPr="001633D3" w:rsidRDefault="007939C8" w:rsidP="007939C8">
      <w:pPr>
        <w:pStyle w:val="Paragraphedeliste"/>
        <w:numPr>
          <w:ilvl w:val="0"/>
          <w:numId w:val="8"/>
        </w:num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 xml:space="preserve">Termes et localisation : </w:t>
      </w:r>
      <w:r w:rsidRPr="001633D3">
        <w:rPr>
          <w:rFonts w:asciiTheme="majorBidi" w:hAnsiTheme="majorBidi" w:cstheme="majorBidi"/>
          <w:sz w:val="24"/>
          <w:szCs w:val="24"/>
        </w:rPr>
        <w:t>ils permettent de situer les structures les unes par rapports aux autres.</w:t>
      </w:r>
    </w:p>
    <w:p w:rsidR="007939C8" w:rsidRPr="001633D3" w:rsidRDefault="007939C8" w:rsidP="007939C8">
      <w:pPr>
        <w:pStyle w:val="Paragraphedeliste"/>
        <w:numPr>
          <w:ilvl w:val="0"/>
          <w:numId w:val="10"/>
        </w:num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Médial/latéral </w:t>
      </w:r>
    </w:p>
    <w:p w:rsidR="001F783B" w:rsidRPr="001633D3" w:rsidRDefault="001F783B" w:rsidP="001F783B">
      <w:pPr>
        <w:pStyle w:val="Paragraphedeliste"/>
        <w:tabs>
          <w:tab w:val="left" w:pos="4080"/>
        </w:tabs>
        <w:spacing w:after="0"/>
        <w:ind w:left="36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lastRenderedPageBreak/>
        <w:t>Généralités sur le corps humain</w:t>
      </w:r>
    </w:p>
    <w:p w:rsidR="007939C8" w:rsidRPr="001633D3" w:rsidRDefault="007939C8" w:rsidP="007939C8">
      <w:pPr>
        <w:pStyle w:val="Paragraphedeliste"/>
        <w:numPr>
          <w:ilvl w:val="0"/>
          <w:numId w:val="10"/>
        </w:numPr>
        <w:tabs>
          <w:tab w:val="left" w:pos="4080"/>
        </w:tabs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Homo</w:t>
      </w:r>
      <w:r w:rsidR="001F1548" w:rsidRPr="001633D3">
        <w:rPr>
          <w:rFonts w:asciiTheme="majorBidi" w:hAnsiTheme="majorBidi" w:cstheme="majorBidi"/>
          <w:b/>
          <w:bCs/>
          <w:sz w:val="24"/>
          <w:szCs w:val="24"/>
        </w:rPr>
        <w:t>latéral/Contre latéral</w:t>
      </w:r>
    </w:p>
    <w:p w:rsidR="007939C8" w:rsidRPr="001633D3" w:rsidRDefault="001F1548" w:rsidP="007939C8">
      <w:pPr>
        <w:pStyle w:val="Paragraphedeliste"/>
        <w:numPr>
          <w:ilvl w:val="0"/>
          <w:numId w:val="11"/>
        </w:num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Interne/externe</w:t>
      </w:r>
    </w:p>
    <w:p w:rsidR="007939C8" w:rsidRPr="001633D3" w:rsidRDefault="007939C8" w:rsidP="007939C8">
      <w:pPr>
        <w:pStyle w:val="Paragraphedeliste"/>
        <w:numPr>
          <w:ilvl w:val="0"/>
          <w:numId w:val="11"/>
        </w:numPr>
        <w:tabs>
          <w:tab w:val="left" w:pos="4080"/>
        </w:tabs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 xml:space="preserve">Ventral ou antérieur/Dorsal ou postérieur </w:t>
      </w:r>
    </w:p>
    <w:p w:rsidR="007939C8" w:rsidRPr="001633D3" w:rsidRDefault="007939C8" w:rsidP="007939C8">
      <w:pPr>
        <w:pStyle w:val="Paragraphedeliste"/>
        <w:numPr>
          <w:ilvl w:val="0"/>
          <w:numId w:val="11"/>
        </w:num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Crâniale ou supérieure/caudal ou inférieur</w:t>
      </w:r>
    </w:p>
    <w:p w:rsidR="007939C8" w:rsidRPr="001633D3" w:rsidRDefault="001F1548" w:rsidP="007939C8">
      <w:pPr>
        <w:pStyle w:val="Paragraphedeliste"/>
        <w:numPr>
          <w:ilvl w:val="0"/>
          <w:numId w:val="11"/>
        </w:num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Proximal/Distal</w:t>
      </w:r>
    </w:p>
    <w:p w:rsidR="007939C8" w:rsidRPr="001633D3" w:rsidRDefault="007939C8" w:rsidP="007939C8">
      <w:pPr>
        <w:pStyle w:val="Paragraphedeliste"/>
        <w:numPr>
          <w:ilvl w:val="0"/>
          <w:numId w:val="11"/>
        </w:num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 xml:space="preserve">Superficiel/Profond </w:t>
      </w:r>
    </w:p>
    <w:p w:rsidR="003B7DF3" w:rsidRPr="001633D3" w:rsidRDefault="001F1548" w:rsidP="006662D5">
      <w:pPr>
        <w:pStyle w:val="Paragraphedeliste"/>
        <w:numPr>
          <w:ilvl w:val="0"/>
          <w:numId w:val="11"/>
        </w:num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Axial/abaxial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V/Organisation générale du corps humain :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Le corps humain est constitué :</w:t>
      </w:r>
    </w:p>
    <w:p w:rsidR="007939C8" w:rsidRPr="001633D3" w:rsidRDefault="007939C8" w:rsidP="007939C8">
      <w:pPr>
        <w:pStyle w:val="Paragraphedeliste"/>
        <w:numPr>
          <w:ilvl w:val="0"/>
          <w:numId w:val="6"/>
        </w:numPr>
        <w:tabs>
          <w:tab w:val="left" w:pos="4080"/>
        </w:tabs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De cellules</w:t>
      </w:r>
      <w:r w:rsidRPr="001633D3">
        <w:rPr>
          <w:rFonts w:asciiTheme="majorBidi" w:hAnsiTheme="majorBidi" w:cstheme="majorBidi"/>
          <w:sz w:val="24"/>
          <w:szCs w:val="24"/>
        </w:rPr>
        <w:t>, c’est l’unité structurale et fondamentale</w:t>
      </w:r>
    </w:p>
    <w:p w:rsidR="007939C8" w:rsidRPr="001633D3" w:rsidRDefault="007939C8" w:rsidP="007939C8">
      <w:pPr>
        <w:pStyle w:val="Paragraphedeliste"/>
        <w:numPr>
          <w:ilvl w:val="0"/>
          <w:numId w:val="6"/>
        </w:num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 xml:space="preserve">Un tissu </w:t>
      </w:r>
      <w:r w:rsidRPr="001633D3">
        <w:rPr>
          <w:rFonts w:asciiTheme="majorBidi" w:hAnsiTheme="majorBidi" w:cstheme="majorBidi"/>
          <w:sz w:val="24"/>
          <w:szCs w:val="24"/>
        </w:rPr>
        <w:t>est un regroupement de cellules semblables sur le plan morphologique et fonctionnelles</w:t>
      </w:r>
    </w:p>
    <w:p w:rsidR="007939C8" w:rsidRPr="001633D3" w:rsidRDefault="007939C8" w:rsidP="007939C8">
      <w:pPr>
        <w:pStyle w:val="Paragraphedeliste"/>
        <w:numPr>
          <w:ilvl w:val="0"/>
          <w:numId w:val="6"/>
        </w:num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 xml:space="preserve">Un organe </w:t>
      </w:r>
      <w:r w:rsidRPr="001633D3">
        <w:rPr>
          <w:rFonts w:asciiTheme="majorBidi" w:hAnsiTheme="majorBidi" w:cstheme="majorBidi"/>
          <w:sz w:val="24"/>
          <w:szCs w:val="24"/>
        </w:rPr>
        <w:t>est un ensemble de tissus organisés de façon à remplir une fonction spécifique.</w:t>
      </w:r>
    </w:p>
    <w:p w:rsidR="007939C8" w:rsidRPr="001633D3" w:rsidRDefault="007939C8" w:rsidP="007939C8">
      <w:pPr>
        <w:pStyle w:val="Paragraphedeliste"/>
        <w:numPr>
          <w:ilvl w:val="0"/>
          <w:numId w:val="6"/>
        </w:num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 xml:space="preserve">Un système est </w:t>
      </w:r>
      <w:r w:rsidRPr="001633D3">
        <w:rPr>
          <w:rFonts w:asciiTheme="majorBidi" w:hAnsiTheme="majorBidi" w:cstheme="majorBidi"/>
          <w:sz w:val="24"/>
          <w:szCs w:val="24"/>
        </w:rPr>
        <w:t xml:space="preserve">un ensemble d’organes associés sur le plan morphologique et/ou fonctionnel </w:t>
      </w:r>
    </w:p>
    <w:p w:rsidR="007939C8" w:rsidRPr="001633D3" w:rsidRDefault="007939C8" w:rsidP="007939C8">
      <w:pPr>
        <w:pStyle w:val="Paragraphedeliste"/>
        <w:numPr>
          <w:ilvl w:val="0"/>
          <w:numId w:val="6"/>
        </w:num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 xml:space="preserve">Un appareil </w:t>
      </w:r>
      <w:r w:rsidRPr="001633D3">
        <w:rPr>
          <w:rFonts w:asciiTheme="majorBidi" w:hAnsiTheme="majorBidi" w:cstheme="majorBidi"/>
          <w:sz w:val="24"/>
          <w:szCs w:val="24"/>
        </w:rPr>
        <w:t xml:space="preserve">est un ensemble d’organes dissemblables mais interdépendantes orientés vers une même fonction  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Appareil de l’organisme</w:t>
      </w:r>
      <w:r w:rsidRPr="001633D3">
        <w:rPr>
          <w:rFonts w:asciiTheme="majorBidi" w:hAnsiTheme="majorBidi" w:cstheme="majorBidi"/>
          <w:sz w:val="24"/>
          <w:szCs w:val="24"/>
        </w:rPr>
        <w:t xml:space="preserve"> : il existe trois appareils : 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1-</w:t>
      </w:r>
      <w:r w:rsidRPr="001633D3">
        <w:rPr>
          <w:rFonts w:asciiTheme="majorBidi" w:hAnsiTheme="majorBidi" w:cstheme="majorBidi"/>
          <w:b/>
          <w:bCs/>
          <w:sz w:val="24"/>
          <w:szCs w:val="24"/>
        </w:rPr>
        <w:t>Apparei de la vie de relation </w:t>
      </w:r>
      <w:r w:rsidRPr="001633D3">
        <w:rPr>
          <w:rFonts w:asciiTheme="majorBidi" w:hAnsiTheme="majorBidi" w:cstheme="majorBidi"/>
          <w:sz w:val="24"/>
          <w:szCs w:val="24"/>
        </w:rPr>
        <w:t>: comprend</w:t>
      </w:r>
    </w:p>
    <w:p w:rsidR="007939C8" w:rsidRPr="001633D3" w:rsidRDefault="006662D5" w:rsidP="007939C8">
      <w:pPr>
        <w:pStyle w:val="Paragraphedeliste"/>
        <w:numPr>
          <w:ilvl w:val="0"/>
          <w:numId w:val="5"/>
        </w:numPr>
        <w:tabs>
          <w:tab w:val="left" w:pos="4080"/>
        </w:tabs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Appareil locomoteur </w:t>
      </w:r>
    </w:p>
    <w:p w:rsidR="007939C8" w:rsidRPr="001633D3" w:rsidRDefault="007939C8" w:rsidP="007939C8">
      <w:pPr>
        <w:pStyle w:val="Paragraphedeliste"/>
        <w:numPr>
          <w:ilvl w:val="0"/>
          <w:numId w:val="5"/>
        </w:num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Système nerveux</w:t>
      </w:r>
      <w:r w:rsidR="006662D5" w:rsidRPr="001633D3">
        <w:rPr>
          <w:rFonts w:asciiTheme="majorBidi" w:hAnsiTheme="majorBidi" w:cstheme="majorBidi"/>
          <w:sz w:val="24"/>
          <w:szCs w:val="24"/>
        </w:rPr>
        <w:t> </w:t>
      </w:r>
    </w:p>
    <w:p w:rsidR="007939C8" w:rsidRPr="001633D3" w:rsidRDefault="006662D5" w:rsidP="007939C8">
      <w:pPr>
        <w:pStyle w:val="Paragraphedeliste"/>
        <w:numPr>
          <w:ilvl w:val="0"/>
          <w:numId w:val="5"/>
        </w:num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Appareil sensoriels 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2-</w:t>
      </w:r>
      <w:r w:rsidRPr="001633D3">
        <w:rPr>
          <w:rFonts w:asciiTheme="majorBidi" w:hAnsiTheme="majorBidi" w:cstheme="majorBidi"/>
          <w:b/>
          <w:bCs/>
          <w:sz w:val="24"/>
          <w:szCs w:val="24"/>
        </w:rPr>
        <w:t>Appareil de nutrition </w:t>
      </w:r>
      <w:r w:rsidR="006662D5" w:rsidRPr="001633D3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6662D5" w:rsidRPr="001633D3">
        <w:rPr>
          <w:rFonts w:asciiTheme="majorBidi" w:hAnsiTheme="majorBidi" w:cstheme="majorBidi"/>
          <w:sz w:val="24"/>
          <w:szCs w:val="24"/>
        </w:rPr>
        <w:t xml:space="preserve"> comprend</w:t>
      </w:r>
    </w:p>
    <w:p w:rsidR="006662D5" w:rsidRPr="001633D3" w:rsidRDefault="006662D5" w:rsidP="006662D5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Généralités sur le corps humain</w:t>
      </w:r>
    </w:p>
    <w:p w:rsidR="007939C8" w:rsidRPr="001633D3" w:rsidRDefault="007939C8" w:rsidP="007939C8">
      <w:pPr>
        <w:pStyle w:val="Paragraphedeliste"/>
        <w:numPr>
          <w:ilvl w:val="0"/>
          <w:numId w:val="4"/>
        </w:num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6662D5" w:rsidRPr="001633D3">
        <w:rPr>
          <w:rFonts w:asciiTheme="majorBidi" w:hAnsiTheme="majorBidi" w:cstheme="majorBidi"/>
          <w:b/>
          <w:bCs/>
          <w:sz w:val="24"/>
          <w:szCs w:val="24"/>
        </w:rPr>
        <w:t>ppareil digestif </w:t>
      </w:r>
    </w:p>
    <w:p w:rsidR="007939C8" w:rsidRPr="001633D3" w:rsidRDefault="000E42CD" w:rsidP="007939C8">
      <w:pPr>
        <w:pStyle w:val="Paragraphedeliste"/>
        <w:numPr>
          <w:ilvl w:val="0"/>
          <w:numId w:val="4"/>
        </w:numPr>
        <w:tabs>
          <w:tab w:val="left" w:pos="4080"/>
        </w:tabs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Appareil circulatoire</w:t>
      </w:r>
    </w:p>
    <w:p w:rsidR="007939C8" w:rsidRPr="001633D3" w:rsidRDefault="000E42CD" w:rsidP="007939C8">
      <w:pPr>
        <w:pStyle w:val="Paragraphedeliste"/>
        <w:numPr>
          <w:ilvl w:val="0"/>
          <w:numId w:val="4"/>
        </w:numPr>
        <w:tabs>
          <w:tab w:val="left" w:pos="4080"/>
        </w:tabs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Appareil respiratoire </w:t>
      </w:r>
    </w:p>
    <w:p w:rsidR="007939C8" w:rsidRPr="001633D3" w:rsidRDefault="000E42CD" w:rsidP="007939C8">
      <w:pPr>
        <w:pStyle w:val="Paragraphedeliste"/>
        <w:numPr>
          <w:ilvl w:val="0"/>
          <w:numId w:val="4"/>
        </w:num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Appareil urinaire </w:t>
      </w:r>
    </w:p>
    <w:p w:rsidR="007939C8" w:rsidRPr="001633D3" w:rsidRDefault="000E42CD" w:rsidP="003B7DF3">
      <w:pPr>
        <w:pStyle w:val="Paragraphedeliste"/>
        <w:numPr>
          <w:ilvl w:val="0"/>
          <w:numId w:val="4"/>
        </w:num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Système endocrinien 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3-</w:t>
      </w:r>
      <w:r w:rsidRPr="001633D3">
        <w:rPr>
          <w:rFonts w:asciiTheme="majorBidi" w:hAnsiTheme="majorBidi" w:cstheme="majorBidi"/>
          <w:b/>
          <w:bCs/>
          <w:sz w:val="24"/>
          <w:szCs w:val="24"/>
        </w:rPr>
        <w:t>Appareil de génération :</w:t>
      </w:r>
    </w:p>
    <w:p w:rsidR="007939C8" w:rsidRPr="001633D3" w:rsidRDefault="000E42CD" w:rsidP="007939C8">
      <w:pPr>
        <w:pStyle w:val="Paragraphedeliste"/>
        <w:numPr>
          <w:ilvl w:val="0"/>
          <w:numId w:val="3"/>
        </w:numPr>
        <w:tabs>
          <w:tab w:val="left" w:pos="4080"/>
        </w:tabs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Appareil génital masculin </w:t>
      </w:r>
    </w:p>
    <w:p w:rsidR="007939C8" w:rsidRPr="001633D3" w:rsidRDefault="000E42CD" w:rsidP="007939C8">
      <w:pPr>
        <w:pStyle w:val="Paragraphedeliste"/>
        <w:numPr>
          <w:ilvl w:val="0"/>
          <w:numId w:val="3"/>
        </w:num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Appareil génital féminin 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VI/Organisation topographique du corps :</w:t>
      </w:r>
    </w:p>
    <w:p w:rsidR="007939C8" w:rsidRPr="001633D3" w:rsidRDefault="007939C8" w:rsidP="007939C8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Le corps humain est divisé en grands régions : la tête ; le cou ; le tronc les membres thoraciques et pelviens.</w:t>
      </w:r>
    </w:p>
    <w:p w:rsidR="007939C8" w:rsidRPr="001633D3" w:rsidRDefault="007939C8" w:rsidP="007939C8">
      <w:pPr>
        <w:pStyle w:val="Paragraphedeliste"/>
        <w:numPr>
          <w:ilvl w:val="0"/>
          <w:numId w:val="1"/>
        </w:num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Tête </w:t>
      </w:r>
      <w:r w:rsidRPr="001633D3">
        <w:rPr>
          <w:rFonts w:asciiTheme="majorBidi" w:hAnsiTheme="majorBidi" w:cstheme="majorBidi"/>
          <w:sz w:val="24"/>
          <w:szCs w:val="24"/>
        </w:rPr>
        <w:t xml:space="preserve">: c’est la partie crâniale du corps ; comprend l’encéphale ; les yeux les oreilles et la partie initiale des voies aéro-digestif. </w:t>
      </w:r>
    </w:p>
    <w:p w:rsidR="007939C8" w:rsidRPr="001633D3" w:rsidRDefault="007939C8" w:rsidP="007939C8">
      <w:pPr>
        <w:pStyle w:val="Paragraphedeliste"/>
        <w:numPr>
          <w:ilvl w:val="0"/>
          <w:numId w:val="2"/>
        </w:num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 xml:space="preserve">Cou : </w:t>
      </w:r>
      <w:r w:rsidRPr="001633D3">
        <w:rPr>
          <w:rFonts w:asciiTheme="majorBidi" w:hAnsiTheme="majorBidi" w:cstheme="majorBidi"/>
          <w:sz w:val="24"/>
          <w:szCs w:val="24"/>
        </w:rPr>
        <w:t>est une région anatomique de passage entre la tête et le tronc, il comprend des viscères ; des vaisseaux et des nerfs.</w:t>
      </w:r>
    </w:p>
    <w:p w:rsidR="007939C8" w:rsidRPr="001633D3" w:rsidRDefault="007939C8" w:rsidP="007939C8">
      <w:pPr>
        <w:pStyle w:val="Paragraphedeliste"/>
        <w:numPr>
          <w:ilvl w:val="0"/>
          <w:numId w:val="2"/>
        </w:numPr>
        <w:tabs>
          <w:tab w:val="left" w:pos="4080"/>
        </w:tabs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Tronc </w:t>
      </w:r>
      <w:r w:rsidRPr="001633D3">
        <w:rPr>
          <w:rFonts w:asciiTheme="majorBidi" w:hAnsiTheme="majorBidi" w:cstheme="majorBidi"/>
          <w:sz w:val="24"/>
          <w:szCs w:val="24"/>
        </w:rPr>
        <w:t>: renferme deux cavités : le thorax en haut, l’abdomen en bas.</w:t>
      </w:r>
    </w:p>
    <w:p w:rsidR="007939C8" w:rsidRPr="001633D3" w:rsidRDefault="007939C8" w:rsidP="00E94486">
      <w:pPr>
        <w:pStyle w:val="Paragraphedeliste"/>
        <w:numPr>
          <w:ilvl w:val="0"/>
          <w:numId w:val="2"/>
        </w:num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Membres :</w:t>
      </w:r>
      <w:r w:rsidRPr="001633D3">
        <w:rPr>
          <w:rFonts w:asciiTheme="majorBidi" w:hAnsiTheme="majorBidi" w:cstheme="majorBidi"/>
          <w:sz w:val="24"/>
          <w:szCs w:val="24"/>
        </w:rPr>
        <w:t xml:space="preserve"> sont des organes appendues le long du corps, renferment les mem</w:t>
      </w:r>
      <w:r w:rsidR="001F1548" w:rsidRPr="001633D3">
        <w:rPr>
          <w:rFonts w:asciiTheme="majorBidi" w:hAnsiTheme="majorBidi" w:cstheme="majorBidi"/>
          <w:sz w:val="24"/>
          <w:szCs w:val="24"/>
        </w:rPr>
        <w:t>bres thoraciques et pelvien</w:t>
      </w:r>
      <w:r w:rsidR="00E94486" w:rsidRPr="001633D3">
        <w:rPr>
          <w:rFonts w:asciiTheme="majorBidi" w:hAnsiTheme="majorBidi" w:cstheme="majorBidi"/>
          <w:sz w:val="24"/>
          <w:szCs w:val="24"/>
        </w:rPr>
        <w:t>s.</w:t>
      </w:r>
    </w:p>
    <w:p w:rsidR="006F4C42" w:rsidRDefault="006F4C42" w:rsidP="001F1548">
      <w:pPr>
        <w:pStyle w:val="Paragraphedeliste"/>
        <w:tabs>
          <w:tab w:val="left" w:pos="4080"/>
        </w:tabs>
        <w:spacing w:after="0"/>
        <w:rPr>
          <w:noProof/>
          <w:lang w:eastAsia="fr-FR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5760720" cy="4070985"/>
            <wp:effectExtent l="0" t="0" r="0" b="5715"/>
            <wp:docPr id="3" name="Picture 2" descr="RÃ©sultat de recherche d'images pour &quot;axe anatomique de rÃ©fÃ©rence&quot;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RÃ©sultat de recherche d'images pour &quot;axe anatomique de rÃ©fÃ©rence&quot;"/>
                    <pic:cNvPicPr>
                      <a:picLocks noGrp="1"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F4C42" w:rsidRDefault="006F4C42" w:rsidP="001F1548">
      <w:pPr>
        <w:pStyle w:val="Paragraphedeliste"/>
        <w:tabs>
          <w:tab w:val="left" w:pos="4080"/>
        </w:tabs>
        <w:spacing w:after="0"/>
        <w:rPr>
          <w:noProof/>
          <w:lang w:eastAsia="fr-FR"/>
        </w:rPr>
      </w:pPr>
    </w:p>
    <w:p w:rsidR="006F4C42" w:rsidRDefault="006F4C42" w:rsidP="001F1548">
      <w:pPr>
        <w:pStyle w:val="Paragraphedeliste"/>
        <w:tabs>
          <w:tab w:val="left" w:pos="4080"/>
        </w:tabs>
        <w:spacing w:after="0"/>
        <w:rPr>
          <w:noProof/>
          <w:lang w:eastAsia="fr-FR"/>
        </w:rPr>
      </w:pPr>
    </w:p>
    <w:p w:rsidR="006F4C42" w:rsidRDefault="006F4C42" w:rsidP="001F1548">
      <w:pPr>
        <w:pStyle w:val="Paragraphedeliste"/>
        <w:tabs>
          <w:tab w:val="left" w:pos="4080"/>
        </w:tabs>
        <w:spacing w:after="0"/>
        <w:rPr>
          <w:noProof/>
          <w:lang w:eastAsia="fr-FR"/>
        </w:rPr>
      </w:pPr>
    </w:p>
    <w:p w:rsidR="006F4C42" w:rsidRDefault="006F4C42" w:rsidP="001F1548">
      <w:pPr>
        <w:pStyle w:val="Paragraphedeliste"/>
        <w:tabs>
          <w:tab w:val="left" w:pos="4080"/>
        </w:tabs>
        <w:spacing w:after="0"/>
        <w:rPr>
          <w:noProof/>
          <w:lang w:eastAsia="fr-FR"/>
        </w:rPr>
      </w:pPr>
    </w:p>
    <w:p w:rsidR="006F4C42" w:rsidRDefault="006F4C42" w:rsidP="001F1548">
      <w:pPr>
        <w:pStyle w:val="Paragraphedeliste"/>
        <w:tabs>
          <w:tab w:val="left" w:pos="4080"/>
        </w:tabs>
        <w:spacing w:after="0"/>
        <w:rPr>
          <w:noProof/>
          <w:lang w:eastAsia="fr-FR"/>
        </w:rPr>
      </w:pPr>
    </w:p>
    <w:p w:rsidR="001F1548" w:rsidRDefault="006F4C42" w:rsidP="001F1548">
      <w:pPr>
        <w:pStyle w:val="Paragraphedeliste"/>
        <w:tabs>
          <w:tab w:val="left" w:pos="4080"/>
        </w:tabs>
        <w:spacing w:after="0"/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4184650" cy="3211199"/>
            <wp:effectExtent l="0" t="0" r="6350" b="8255"/>
            <wp:docPr id="4" name="Espace réservé du contenu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pace réservé du contenu 4"/>
                    <pic:cNvPicPr>
                      <a:picLocks noGrp="1"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84650" cy="3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C42" w:rsidRDefault="006F4C42" w:rsidP="001F1548">
      <w:pPr>
        <w:pStyle w:val="Paragraphedeliste"/>
        <w:tabs>
          <w:tab w:val="left" w:pos="4080"/>
        </w:tabs>
        <w:spacing w:after="0"/>
        <w:rPr>
          <w:noProof/>
          <w:lang w:eastAsia="fr-FR"/>
        </w:rPr>
      </w:pPr>
    </w:p>
    <w:p w:rsidR="006F4C42" w:rsidRDefault="006F4C42" w:rsidP="001F1548">
      <w:pPr>
        <w:pStyle w:val="Paragraphedeliste"/>
        <w:tabs>
          <w:tab w:val="left" w:pos="4080"/>
        </w:tabs>
        <w:spacing w:after="0"/>
        <w:rPr>
          <w:noProof/>
          <w:lang w:eastAsia="fr-FR"/>
        </w:rPr>
      </w:pPr>
    </w:p>
    <w:p w:rsidR="006F4C42" w:rsidRPr="006F4C42" w:rsidRDefault="006F4C42" w:rsidP="006F4C42">
      <w:pPr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</w:p>
    <w:p w:rsidR="00BB5AF1" w:rsidRPr="001633D3" w:rsidRDefault="00D5053D" w:rsidP="00BB5AF1">
      <w:pPr>
        <w:spacing w:after="0"/>
        <w:ind w:left="1776" w:firstLine="348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  <w:u w:val="single"/>
        </w:rPr>
        <w:t>Généralités sur l’ostéologie</w:t>
      </w:r>
    </w:p>
    <w:p w:rsidR="00BB5AF1" w:rsidRPr="001633D3" w:rsidRDefault="00BB5AF1" w:rsidP="00BB5AF1">
      <w:pPr>
        <w:tabs>
          <w:tab w:val="left" w:pos="4080"/>
        </w:tabs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Plan d’étude.</w:t>
      </w:r>
    </w:p>
    <w:p w:rsidR="00BB5AF1" w:rsidRPr="001633D3" w:rsidRDefault="00BB5AF1" w:rsidP="00BB5AF1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I/Introduction</w:t>
      </w:r>
    </w:p>
    <w:p w:rsidR="00BB5AF1" w:rsidRPr="001633D3" w:rsidRDefault="00BB5AF1" w:rsidP="00BB5AF1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II/subdivision du squelette</w:t>
      </w:r>
    </w:p>
    <w:p w:rsidR="00BB5AF1" w:rsidRPr="001633D3" w:rsidRDefault="00BB5AF1" w:rsidP="00BB5AF1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III/Types des os</w:t>
      </w:r>
    </w:p>
    <w:p w:rsidR="00BB5AF1" w:rsidRPr="001633D3" w:rsidRDefault="00BB5AF1" w:rsidP="00BB5AF1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 xml:space="preserve">IV/Morphologie des os </w:t>
      </w:r>
    </w:p>
    <w:p w:rsidR="001F783B" w:rsidRPr="001633D3" w:rsidRDefault="00BB5AF1" w:rsidP="00BB5AF1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I/Introduction</w:t>
      </w:r>
    </w:p>
    <w:p w:rsidR="00D5053D" w:rsidRPr="001633D3" w:rsidRDefault="00D5053D" w:rsidP="009D63BC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Le système squelettique est l’ensemble des structures rigides du corps contribuant à son maintien.L’étude du système squelettique constitue l’ostéologie</w:t>
      </w:r>
    </w:p>
    <w:p w:rsidR="00D5053D" w:rsidRPr="001633D3" w:rsidRDefault="00881B3F" w:rsidP="00C164CC">
      <w:pPr>
        <w:spacing w:after="0"/>
        <w:rPr>
          <w:rFonts w:asciiTheme="majorBidi" w:hAnsiTheme="majorBidi" w:cstheme="majorBidi"/>
          <w:sz w:val="24"/>
          <w:szCs w:val="24"/>
        </w:rPr>
      </w:pPr>
      <w:r w:rsidRPr="00C164CC">
        <w:rPr>
          <w:rFonts w:asciiTheme="majorBidi" w:hAnsiTheme="majorBidi" w:cstheme="majorBidi"/>
          <w:sz w:val="24"/>
          <w:szCs w:val="24"/>
        </w:rPr>
        <w:t>Il</w:t>
      </w:r>
      <w:r w:rsidR="00D5053D" w:rsidRPr="00C164CC">
        <w:rPr>
          <w:rFonts w:asciiTheme="majorBidi" w:hAnsiTheme="majorBidi" w:cstheme="majorBidi"/>
          <w:sz w:val="24"/>
          <w:szCs w:val="24"/>
        </w:rPr>
        <w:t xml:space="preserve"> joue le rôle de</w:t>
      </w:r>
      <w:r w:rsidR="00D5053D" w:rsidRPr="001633D3">
        <w:rPr>
          <w:rFonts w:asciiTheme="majorBidi" w:hAnsiTheme="majorBidi" w:cstheme="majorBidi"/>
          <w:sz w:val="24"/>
          <w:szCs w:val="24"/>
        </w:rPr>
        <w:t> :</w:t>
      </w:r>
      <w:r w:rsidR="00C164CC">
        <w:rPr>
          <w:rFonts w:asciiTheme="majorBidi" w:hAnsiTheme="majorBidi" w:cstheme="majorBidi"/>
          <w:sz w:val="24"/>
          <w:szCs w:val="24"/>
        </w:rPr>
        <w:t xml:space="preserve"> Locomotion ;</w:t>
      </w:r>
      <w:r w:rsidR="00C164CC" w:rsidRPr="001633D3">
        <w:rPr>
          <w:rFonts w:asciiTheme="majorBidi" w:hAnsiTheme="majorBidi" w:cstheme="majorBidi"/>
          <w:sz w:val="24"/>
          <w:szCs w:val="24"/>
        </w:rPr>
        <w:t xml:space="preserve"> Protection</w:t>
      </w:r>
      <w:r w:rsidR="00C164CC">
        <w:rPr>
          <w:rFonts w:asciiTheme="majorBidi" w:hAnsiTheme="majorBidi" w:cstheme="majorBidi"/>
          <w:sz w:val="24"/>
          <w:szCs w:val="24"/>
        </w:rPr>
        <w:t> ;</w:t>
      </w:r>
      <w:r w:rsidR="00C164CC" w:rsidRPr="001633D3">
        <w:rPr>
          <w:rFonts w:asciiTheme="majorBidi" w:hAnsiTheme="majorBidi" w:cstheme="majorBidi"/>
          <w:sz w:val="24"/>
          <w:szCs w:val="24"/>
        </w:rPr>
        <w:t xml:space="preserve"> Mouvements</w:t>
      </w:r>
      <w:r w:rsidR="00C164CC">
        <w:rPr>
          <w:rFonts w:asciiTheme="majorBidi" w:hAnsiTheme="majorBidi" w:cstheme="majorBidi"/>
          <w:sz w:val="24"/>
          <w:szCs w:val="24"/>
        </w:rPr>
        <w:t>,</w:t>
      </w:r>
      <w:r w:rsidR="00C164CC" w:rsidRPr="001633D3">
        <w:rPr>
          <w:rFonts w:asciiTheme="majorBidi" w:hAnsiTheme="majorBidi" w:cstheme="majorBidi"/>
          <w:sz w:val="24"/>
          <w:szCs w:val="24"/>
        </w:rPr>
        <w:t xml:space="preserve"> Stockage</w:t>
      </w:r>
      <w:r w:rsidRPr="001633D3">
        <w:rPr>
          <w:rFonts w:asciiTheme="majorBidi" w:hAnsiTheme="majorBidi" w:cstheme="majorBidi"/>
          <w:sz w:val="24"/>
          <w:szCs w:val="24"/>
        </w:rPr>
        <w:t xml:space="preserve"> des minéraux </w:t>
      </w:r>
    </w:p>
    <w:p w:rsidR="00881B3F" w:rsidRPr="001633D3" w:rsidRDefault="00881B3F" w:rsidP="00881B3F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II/subdivision du squelette</w:t>
      </w:r>
    </w:p>
    <w:p w:rsidR="004430C6" w:rsidRPr="004430C6" w:rsidRDefault="00D5053D" w:rsidP="004430C6">
      <w:pPr>
        <w:spacing w:after="0"/>
        <w:rPr>
          <w:rFonts w:asciiTheme="majorBidi" w:hAnsiTheme="majorBidi" w:cstheme="majorBidi"/>
          <w:sz w:val="24"/>
          <w:szCs w:val="24"/>
          <w:u w:val="single"/>
        </w:rPr>
      </w:pPr>
      <w:r w:rsidRPr="001633D3">
        <w:rPr>
          <w:rFonts w:asciiTheme="majorBidi" w:hAnsiTheme="majorBidi" w:cstheme="majorBidi"/>
          <w:sz w:val="24"/>
          <w:szCs w:val="24"/>
        </w:rPr>
        <w:t>Il est constitué d’une partie osseuse et une partie cartilagineuse</w:t>
      </w:r>
      <w:r w:rsidRPr="001633D3">
        <w:rPr>
          <w:rFonts w:asciiTheme="majorBidi" w:hAnsiTheme="majorBidi" w:cstheme="majorBidi"/>
          <w:sz w:val="24"/>
          <w:szCs w:val="24"/>
          <w:u w:val="single"/>
        </w:rPr>
        <w:t>.</w:t>
      </w:r>
    </w:p>
    <w:p w:rsidR="00D5053D" w:rsidRPr="004430C6" w:rsidRDefault="004430C6" w:rsidP="004430C6">
      <w:pPr>
        <w:pStyle w:val="Paragraphedeliste"/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4430C6">
        <w:rPr>
          <w:rFonts w:asciiTheme="majorBidi" w:hAnsiTheme="majorBidi" w:cstheme="majorBidi"/>
          <w:sz w:val="24"/>
          <w:szCs w:val="24"/>
          <w:u w:val="double"/>
        </w:rPr>
        <w:t>La partie cartilagineuse du squelette </w:t>
      </w:r>
      <w:r w:rsidRPr="004430C6">
        <w:rPr>
          <w:rFonts w:asciiTheme="majorBidi" w:hAnsiTheme="majorBidi" w:cstheme="majorBidi"/>
          <w:sz w:val="24"/>
          <w:szCs w:val="24"/>
        </w:rPr>
        <w:t>est constitué de cartilage hyalin ; fibro cartilage, etcartilage élastique.</w:t>
      </w:r>
    </w:p>
    <w:p w:rsidR="00D5053D" w:rsidRPr="001633D3" w:rsidRDefault="00D5053D" w:rsidP="00D5053D">
      <w:pPr>
        <w:pStyle w:val="Paragraphedeliste"/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  <w:u w:val="double"/>
        </w:rPr>
        <w:t>La partie osseuse du squelette :</w:t>
      </w:r>
      <w:r w:rsidRPr="001633D3">
        <w:rPr>
          <w:rFonts w:asciiTheme="majorBidi" w:hAnsiTheme="majorBidi" w:cstheme="majorBidi"/>
          <w:sz w:val="24"/>
          <w:szCs w:val="24"/>
        </w:rPr>
        <w:t xml:space="preserve"> est constitué de 206 os divisés en deux parties un squelette axial et un squelette appendiculaire</w:t>
      </w:r>
    </w:p>
    <w:p w:rsidR="00D5053D" w:rsidRPr="004430C6" w:rsidRDefault="00D5053D" w:rsidP="004430C6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4430C6">
        <w:rPr>
          <w:rFonts w:asciiTheme="majorBidi" w:hAnsiTheme="majorBidi" w:cstheme="majorBidi"/>
          <w:sz w:val="24"/>
          <w:szCs w:val="24"/>
        </w:rPr>
        <w:t xml:space="preserve">Le squelette axial suit l’axe longitudinal du </w:t>
      </w:r>
      <w:r w:rsidR="004430C6" w:rsidRPr="004430C6">
        <w:rPr>
          <w:rFonts w:asciiTheme="majorBidi" w:hAnsiTheme="majorBidi" w:cstheme="majorBidi"/>
          <w:sz w:val="24"/>
          <w:szCs w:val="24"/>
        </w:rPr>
        <w:t>co</w:t>
      </w:r>
      <w:r w:rsidR="004430C6">
        <w:rPr>
          <w:rFonts w:asciiTheme="majorBidi" w:hAnsiTheme="majorBidi" w:cstheme="majorBidi"/>
          <w:sz w:val="24"/>
          <w:szCs w:val="24"/>
        </w:rPr>
        <w:t>rps.</w:t>
      </w:r>
    </w:p>
    <w:p w:rsidR="00D5053D" w:rsidRPr="004430C6" w:rsidRDefault="00D5053D" w:rsidP="00403130">
      <w:pPr>
        <w:spacing w:after="0"/>
        <w:rPr>
          <w:rFonts w:asciiTheme="majorBidi" w:hAnsiTheme="majorBidi" w:cstheme="majorBidi"/>
          <w:sz w:val="24"/>
          <w:szCs w:val="24"/>
        </w:rPr>
      </w:pPr>
      <w:r w:rsidRPr="004430C6">
        <w:rPr>
          <w:rFonts w:asciiTheme="majorBidi" w:hAnsiTheme="majorBidi" w:cstheme="majorBidi"/>
          <w:sz w:val="24"/>
          <w:szCs w:val="24"/>
        </w:rPr>
        <w:t>Le squelette appendiculaire</w:t>
      </w:r>
      <w:r w:rsidR="00403130">
        <w:rPr>
          <w:rFonts w:asciiTheme="majorBidi" w:hAnsiTheme="majorBidi" w:cstheme="majorBidi"/>
          <w:sz w:val="24"/>
          <w:szCs w:val="24"/>
        </w:rPr>
        <w:t>. Il est donc appendu</w:t>
      </w:r>
      <w:r w:rsidR="00403130" w:rsidRPr="001633D3">
        <w:rPr>
          <w:rFonts w:asciiTheme="majorBidi" w:hAnsiTheme="majorBidi" w:cstheme="majorBidi"/>
          <w:sz w:val="24"/>
          <w:szCs w:val="24"/>
        </w:rPr>
        <w:t xml:space="preserve"> à l’axe longitudinal du corps </w:t>
      </w:r>
    </w:p>
    <w:p w:rsidR="00D5053D" w:rsidRPr="001633D3" w:rsidRDefault="00165349" w:rsidP="00165349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a)</w:t>
      </w:r>
      <w:r w:rsidR="00D5053D" w:rsidRPr="001633D3">
        <w:rPr>
          <w:rFonts w:asciiTheme="majorBidi" w:hAnsiTheme="majorBidi" w:cstheme="majorBidi"/>
          <w:b/>
          <w:bCs/>
          <w:sz w:val="24"/>
          <w:szCs w:val="24"/>
        </w:rPr>
        <w:t>le squelette axial :</w:t>
      </w:r>
    </w:p>
    <w:p w:rsidR="00D5053D" w:rsidRPr="001633D3" w:rsidRDefault="00D5053D" w:rsidP="0016534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 xml:space="preserve">Il comprend 80 os </w:t>
      </w:r>
      <w:r w:rsidR="00165349" w:rsidRPr="001633D3">
        <w:rPr>
          <w:rFonts w:asciiTheme="majorBidi" w:hAnsiTheme="majorBidi" w:cstheme="majorBidi"/>
          <w:sz w:val="24"/>
          <w:szCs w:val="24"/>
        </w:rPr>
        <w:t>répartis</w:t>
      </w:r>
      <w:r w:rsidRPr="001633D3">
        <w:rPr>
          <w:rFonts w:asciiTheme="majorBidi" w:hAnsiTheme="majorBidi" w:cstheme="majorBidi"/>
          <w:sz w:val="24"/>
          <w:szCs w:val="24"/>
        </w:rPr>
        <w:t xml:space="preserve"> dans trois régions principales  la tête, la colonne ver</w:t>
      </w:r>
      <w:r w:rsidR="00165349" w:rsidRPr="001633D3">
        <w:rPr>
          <w:rFonts w:asciiTheme="majorBidi" w:hAnsiTheme="majorBidi" w:cstheme="majorBidi"/>
          <w:sz w:val="24"/>
          <w:szCs w:val="24"/>
        </w:rPr>
        <w:t xml:space="preserve">tébrale et le thorax </w:t>
      </w:r>
    </w:p>
    <w:p w:rsidR="00D5053D" w:rsidRPr="001633D3" w:rsidRDefault="00D5053D" w:rsidP="00D5053D">
      <w:pPr>
        <w:pStyle w:val="Paragraphedeliste"/>
        <w:numPr>
          <w:ilvl w:val="0"/>
          <w:numId w:val="2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1-tête</w:t>
      </w:r>
      <w:r w:rsidRPr="001633D3">
        <w:rPr>
          <w:rFonts w:asciiTheme="majorBidi" w:hAnsiTheme="majorBidi" w:cstheme="majorBidi"/>
          <w:sz w:val="24"/>
          <w:szCs w:val="24"/>
        </w:rPr>
        <w:t> :</w:t>
      </w:r>
    </w:p>
    <w:p w:rsidR="00D5053D" w:rsidRPr="001633D3" w:rsidRDefault="00D5053D" w:rsidP="004430C6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 xml:space="preserve">La tête comporte 22 os divisé en deux groupes les os du </w:t>
      </w:r>
      <w:r w:rsidR="00165349" w:rsidRPr="001633D3">
        <w:rPr>
          <w:rFonts w:asciiTheme="majorBidi" w:hAnsiTheme="majorBidi" w:cstheme="majorBidi"/>
          <w:sz w:val="24"/>
          <w:szCs w:val="24"/>
        </w:rPr>
        <w:t>crâne</w:t>
      </w:r>
      <w:r w:rsidRPr="001633D3">
        <w:rPr>
          <w:rFonts w:asciiTheme="majorBidi" w:hAnsiTheme="majorBidi" w:cstheme="majorBidi"/>
          <w:sz w:val="24"/>
          <w:szCs w:val="24"/>
        </w:rPr>
        <w:t xml:space="preserve"> et les os de la </w:t>
      </w:r>
      <w:r w:rsidR="00951FB6" w:rsidRPr="001633D3">
        <w:rPr>
          <w:rFonts w:asciiTheme="majorBidi" w:hAnsiTheme="majorBidi" w:cstheme="majorBidi"/>
          <w:sz w:val="24"/>
          <w:szCs w:val="24"/>
        </w:rPr>
        <w:t>face. Ils</w:t>
      </w:r>
      <w:r w:rsidRPr="001633D3">
        <w:rPr>
          <w:rFonts w:asciiTheme="majorBidi" w:hAnsiTheme="majorBidi" w:cstheme="majorBidi"/>
          <w:sz w:val="24"/>
          <w:szCs w:val="24"/>
        </w:rPr>
        <w:t xml:space="preserve"> ménagent des cavités  pour les o</w:t>
      </w:r>
      <w:r w:rsidR="00165349" w:rsidRPr="001633D3">
        <w:rPr>
          <w:rFonts w:asciiTheme="majorBidi" w:hAnsiTheme="majorBidi" w:cstheme="majorBidi"/>
          <w:sz w:val="24"/>
          <w:szCs w:val="24"/>
        </w:rPr>
        <w:t xml:space="preserve">rganes sensoriels et </w:t>
      </w:r>
      <w:r w:rsidRPr="001633D3">
        <w:rPr>
          <w:rFonts w:asciiTheme="majorBidi" w:hAnsiTheme="majorBidi" w:cstheme="majorBidi"/>
          <w:sz w:val="24"/>
          <w:szCs w:val="24"/>
        </w:rPr>
        <w:t>des ouvertures pour le</w:t>
      </w:r>
      <w:r w:rsidR="00165349" w:rsidRPr="001633D3">
        <w:rPr>
          <w:rFonts w:asciiTheme="majorBidi" w:hAnsiTheme="majorBidi" w:cstheme="majorBidi"/>
          <w:sz w:val="24"/>
          <w:szCs w:val="24"/>
        </w:rPr>
        <w:t xml:space="preserve"> p</w:t>
      </w:r>
      <w:r w:rsidRPr="001633D3">
        <w:rPr>
          <w:rFonts w:asciiTheme="majorBidi" w:hAnsiTheme="majorBidi" w:cstheme="majorBidi"/>
          <w:sz w:val="24"/>
          <w:szCs w:val="24"/>
        </w:rPr>
        <w:t>ass</w:t>
      </w:r>
      <w:r w:rsidR="00165349" w:rsidRPr="001633D3">
        <w:rPr>
          <w:rFonts w:asciiTheme="majorBidi" w:hAnsiTheme="majorBidi" w:cstheme="majorBidi"/>
          <w:sz w:val="24"/>
          <w:szCs w:val="24"/>
        </w:rPr>
        <w:t xml:space="preserve">age de l’air et la </w:t>
      </w:r>
      <w:r w:rsidR="003E24D6" w:rsidRPr="001633D3">
        <w:rPr>
          <w:rFonts w:asciiTheme="majorBidi" w:hAnsiTheme="majorBidi" w:cstheme="majorBidi"/>
          <w:sz w:val="24"/>
          <w:szCs w:val="24"/>
        </w:rPr>
        <w:t xml:space="preserve">nourriture. </w:t>
      </w:r>
    </w:p>
    <w:p w:rsidR="004430C6" w:rsidRPr="004430C6" w:rsidRDefault="00D5053D" w:rsidP="00D5053D">
      <w:pPr>
        <w:pStyle w:val="Paragraphedeliste"/>
        <w:numPr>
          <w:ilvl w:val="0"/>
          <w:numId w:val="2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L’os hyoïde</w:t>
      </w:r>
    </w:p>
    <w:p w:rsidR="00D5053D" w:rsidRPr="004430C6" w:rsidRDefault="004430C6" w:rsidP="004430C6">
      <w:pPr>
        <w:spacing w:after="0"/>
        <w:rPr>
          <w:rFonts w:asciiTheme="majorBidi" w:hAnsiTheme="majorBidi" w:cstheme="majorBidi"/>
          <w:sz w:val="24"/>
          <w:szCs w:val="24"/>
        </w:rPr>
      </w:pPr>
      <w:r w:rsidRPr="004430C6">
        <w:rPr>
          <w:rFonts w:asciiTheme="majorBidi" w:hAnsiTheme="majorBidi" w:cstheme="majorBidi"/>
          <w:sz w:val="24"/>
          <w:szCs w:val="24"/>
        </w:rPr>
        <w:t>Est</w:t>
      </w:r>
      <w:r w:rsidR="00D5053D" w:rsidRPr="004430C6">
        <w:rPr>
          <w:rFonts w:asciiTheme="majorBidi" w:hAnsiTheme="majorBidi" w:cstheme="majorBidi"/>
          <w:sz w:val="24"/>
          <w:szCs w:val="24"/>
        </w:rPr>
        <w:t xml:space="preserve">  le seul os du corps humain qui ne s’articule pas avec un autre os il est situé juste sous la mandibule  en avant du cou ; il sert de point d’attache aux muscles du cou et de la langue </w:t>
      </w:r>
    </w:p>
    <w:p w:rsidR="00D5053D" w:rsidRPr="001633D3" w:rsidRDefault="00D5053D" w:rsidP="00D5053D">
      <w:pPr>
        <w:pStyle w:val="Paragraphedeliste"/>
        <w:numPr>
          <w:ilvl w:val="0"/>
          <w:numId w:val="2"/>
        </w:num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2-colonne vertébrale :</w:t>
      </w:r>
    </w:p>
    <w:p w:rsidR="00D5053D" w:rsidRPr="001633D3" w:rsidRDefault="00D5053D" w:rsidP="004430C6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 xml:space="preserve">La colonne vertébrale est une tige osseuse rigide, s’étend de la tête au bassin composé de33 os  appelées vertèbres relies entre eux par les disques inter vertébraux  </w:t>
      </w:r>
    </w:p>
    <w:p w:rsidR="00D5053D" w:rsidRPr="001633D3" w:rsidRDefault="00D5053D" w:rsidP="003E24D6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Ils sont repartis en deux groupes :</w:t>
      </w:r>
    </w:p>
    <w:p w:rsidR="00D5053D" w:rsidRPr="001633D3" w:rsidRDefault="00D5053D" w:rsidP="003E24D6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 xml:space="preserve">Vertèbres mobiles aux nombres de 24 </w:t>
      </w:r>
    </w:p>
    <w:p w:rsidR="00D5053D" w:rsidRPr="001633D3" w:rsidRDefault="00D5053D" w:rsidP="003E24D6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7 cervical ; 12 thoracique ; et 5 lombale</w:t>
      </w:r>
    </w:p>
    <w:p w:rsidR="00D5053D" w:rsidRPr="001633D3" w:rsidRDefault="00D5053D" w:rsidP="003E24D6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Vertèbre fixe 5 vertèbres sacrales et 3 à 4 vertèbres coccygiennes</w:t>
      </w:r>
    </w:p>
    <w:p w:rsidR="00D5053D" w:rsidRPr="00BE0281" w:rsidRDefault="00D5053D" w:rsidP="00D5053D">
      <w:pPr>
        <w:pStyle w:val="Paragraphedeliste"/>
        <w:numPr>
          <w:ilvl w:val="0"/>
          <w:numId w:val="2"/>
        </w:num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BE0281">
        <w:rPr>
          <w:rFonts w:asciiTheme="majorBidi" w:hAnsiTheme="majorBidi" w:cstheme="majorBidi"/>
          <w:b/>
          <w:bCs/>
          <w:sz w:val="24"/>
          <w:szCs w:val="24"/>
        </w:rPr>
        <w:t>3-thorax osseux :</w:t>
      </w:r>
    </w:p>
    <w:p w:rsidR="00D5053D" w:rsidRPr="00403130" w:rsidRDefault="00403130" w:rsidP="00403130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</w:t>
      </w:r>
      <w:r w:rsidR="00D5053D" w:rsidRPr="00403130">
        <w:rPr>
          <w:rFonts w:asciiTheme="majorBidi" w:hAnsiTheme="majorBidi" w:cstheme="majorBidi"/>
          <w:sz w:val="24"/>
          <w:szCs w:val="24"/>
        </w:rPr>
        <w:t>rotège les orga</w:t>
      </w:r>
      <w:r w:rsidR="003E24D6" w:rsidRPr="00403130">
        <w:rPr>
          <w:rFonts w:asciiTheme="majorBidi" w:hAnsiTheme="majorBidi" w:cstheme="majorBidi"/>
          <w:sz w:val="24"/>
          <w:szCs w:val="24"/>
        </w:rPr>
        <w:t xml:space="preserve">nes vitaux </w:t>
      </w:r>
      <w:r w:rsidR="00D5053D" w:rsidRPr="00403130">
        <w:rPr>
          <w:rFonts w:asciiTheme="majorBidi" w:hAnsiTheme="majorBidi" w:cstheme="majorBidi"/>
          <w:sz w:val="24"/>
          <w:szCs w:val="24"/>
        </w:rPr>
        <w:t xml:space="preserve"> et il soutient les ceintures scapulaires sur </w:t>
      </w:r>
      <w:r w:rsidR="00B53687" w:rsidRPr="00403130">
        <w:rPr>
          <w:rFonts w:asciiTheme="majorBidi" w:hAnsiTheme="majorBidi" w:cstheme="majorBidi"/>
          <w:sz w:val="24"/>
          <w:szCs w:val="24"/>
        </w:rPr>
        <w:t>lesquelles</w:t>
      </w:r>
      <w:r w:rsidR="00D5053D" w:rsidRPr="00403130">
        <w:rPr>
          <w:rFonts w:asciiTheme="majorBidi" w:hAnsiTheme="majorBidi" w:cstheme="majorBidi"/>
          <w:sz w:val="24"/>
          <w:szCs w:val="24"/>
        </w:rPr>
        <w:t xml:space="preserve"> s’articules les membres </w:t>
      </w:r>
      <w:r w:rsidR="003E24D6" w:rsidRPr="00403130">
        <w:rPr>
          <w:rFonts w:asciiTheme="majorBidi" w:hAnsiTheme="majorBidi" w:cstheme="majorBidi"/>
          <w:sz w:val="24"/>
          <w:szCs w:val="24"/>
        </w:rPr>
        <w:t xml:space="preserve">thoraciques </w:t>
      </w:r>
    </w:p>
    <w:p w:rsidR="00D5053D" w:rsidRDefault="00D5053D" w:rsidP="00403130">
      <w:pPr>
        <w:spacing w:after="0"/>
        <w:rPr>
          <w:rFonts w:asciiTheme="majorBidi" w:hAnsiTheme="majorBidi" w:cstheme="majorBidi"/>
          <w:sz w:val="24"/>
          <w:szCs w:val="24"/>
        </w:rPr>
      </w:pPr>
      <w:r w:rsidRPr="00403130">
        <w:rPr>
          <w:rFonts w:asciiTheme="majorBidi" w:hAnsiTheme="majorBidi" w:cstheme="majorBidi"/>
          <w:sz w:val="24"/>
          <w:szCs w:val="24"/>
        </w:rPr>
        <w:t>Il  est constituée en avant par le sternum et les cartilages costaux et  latéralement  par les cotes, en arrière la colonne vertébrale thoracique</w:t>
      </w:r>
    </w:p>
    <w:p w:rsidR="00403130" w:rsidRPr="00403130" w:rsidRDefault="00403130" w:rsidP="00403130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403130" w:rsidRDefault="00403130" w:rsidP="00403130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BE0281">
        <w:rPr>
          <w:rFonts w:asciiTheme="majorBidi" w:hAnsiTheme="majorBidi" w:cstheme="majorBidi"/>
          <w:b/>
          <w:bCs/>
          <w:sz w:val="24"/>
          <w:szCs w:val="24"/>
        </w:rPr>
        <w:lastRenderedPageBreak/>
        <w:t>Généralités sur l’ostéologie</w:t>
      </w:r>
    </w:p>
    <w:p w:rsidR="00D5053D" w:rsidRPr="001633D3" w:rsidRDefault="003E24D6" w:rsidP="00403130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b-</w:t>
      </w:r>
      <w:r w:rsidR="00D5053D" w:rsidRPr="001633D3">
        <w:rPr>
          <w:rFonts w:asciiTheme="majorBidi" w:hAnsiTheme="majorBidi" w:cstheme="majorBidi"/>
          <w:b/>
          <w:bCs/>
          <w:sz w:val="24"/>
          <w:szCs w:val="24"/>
        </w:rPr>
        <w:t>le squelette appendiculaire</w:t>
      </w:r>
    </w:p>
    <w:p w:rsidR="00403130" w:rsidRDefault="00D5053D" w:rsidP="00403130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Le squelette appendiculaire  est constitué par les os des membres thoraciques et pelviens  et les ceintures qui</w:t>
      </w:r>
      <w:r w:rsidR="00403130">
        <w:rPr>
          <w:rFonts w:asciiTheme="majorBidi" w:hAnsiTheme="majorBidi" w:cstheme="majorBidi"/>
          <w:sz w:val="24"/>
          <w:szCs w:val="24"/>
        </w:rPr>
        <w:t xml:space="preserve"> les fixent au squelette axial</w:t>
      </w:r>
    </w:p>
    <w:p w:rsidR="00D5053D" w:rsidRPr="00403130" w:rsidRDefault="00403130" w:rsidP="00403130">
      <w:pPr>
        <w:pStyle w:val="Paragraphedeliste"/>
        <w:numPr>
          <w:ilvl w:val="0"/>
          <w:numId w:val="2"/>
        </w:num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ceinture scapulaire :</w:t>
      </w:r>
      <w:r w:rsidRPr="00403130">
        <w:rPr>
          <w:rFonts w:asciiTheme="majorBidi" w:hAnsiTheme="majorBidi" w:cstheme="majorBidi"/>
          <w:sz w:val="24"/>
          <w:szCs w:val="24"/>
        </w:rPr>
        <w:t>relie</w:t>
      </w:r>
      <w:r w:rsidR="00D5053D" w:rsidRPr="00403130">
        <w:rPr>
          <w:rFonts w:asciiTheme="majorBidi" w:hAnsiTheme="majorBidi" w:cstheme="majorBidi"/>
          <w:sz w:val="24"/>
          <w:szCs w:val="24"/>
        </w:rPr>
        <w:t xml:space="preserve"> les membres thoraciques au squelette axial </w:t>
      </w:r>
    </w:p>
    <w:p w:rsidR="00D5053D" w:rsidRPr="001633D3" w:rsidRDefault="00D5053D" w:rsidP="003E24D6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 xml:space="preserve">Constituée de deux os la clavicule en avant et la scapula en arrière </w:t>
      </w:r>
    </w:p>
    <w:p w:rsidR="00D5053D" w:rsidRPr="001633D3" w:rsidRDefault="00D5053D" w:rsidP="00D5053D">
      <w:pPr>
        <w:pStyle w:val="Paragraphedeliste"/>
        <w:numPr>
          <w:ilvl w:val="0"/>
          <w:numId w:val="2"/>
        </w:num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membre thoracique</w:t>
      </w:r>
      <w:r w:rsidRPr="001633D3"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:rsidR="00D5053D" w:rsidRPr="001633D3" w:rsidRDefault="00D5053D" w:rsidP="003E24D6">
      <w:pPr>
        <w:spacing w:after="0"/>
        <w:ind w:left="36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 xml:space="preserve">Il est constitué de trente os qui forment le squelette de chaque membre thoracique </w:t>
      </w:r>
    </w:p>
    <w:p w:rsidR="00D5053D" w:rsidRPr="001633D3" w:rsidRDefault="00D5053D" w:rsidP="003E24D6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  <w:u w:val="single"/>
        </w:rPr>
        <w:t>Le bras</w:t>
      </w:r>
      <w:r w:rsidRPr="001633D3">
        <w:rPr>
          <w:rFonts w:asciiTheme="majorBidi" w:hAnsiTheme="majorBidi" w:cstheme="majorBidi"/>
          <w:sz w:val="24"/>
          <w:szCs w:val="24"/>
        </w:rPr>
        <w:t> : est constitué par un seul os,</w:t>
      </w:r>
      <w:r w:rsidR="00207FD6" w:rsidRPr="001633D3">
        <w:rPr>
          <w:rFonts w:asciiTheme="majorBidi" w:hAnsiTheme="majorBidi" w:cstheme="majorBidi"/>
          <w:sz w:val="24"/>
          <w:szCs w:val="24"/>
        </w:rPr>
        <w:t xml:space="preserve"> l’humérus </w:t>
      </w:r>
      <w:r w:rsidRPr="001633D3">
        <w:rPr>
          <w:rFonts w:asciiTheme="majorBidi" w:hAnsiTheme="majorBidi" w:cstheme="majorBidi"/>
          <w:sz w:val="24"/>
          <w:szCs w:val="24"/>
        </w:rPr>
        <w:t xml:space="preserve"> c’es</w:t>
      </w:r>
      <w:r w:rsidR="00207FD6" w:rsidRPr="001633D3">
        <w:rPr>
          <w:rFonts w:asciiTheme="majorBidi" w:hAnsiTheme="majorBidi" w:cstheme="majorBidi"/>
          <w:sz w:val="24"/>
          <w:szCs w:val="24"/>
        </w:rPr>
        <w:t>t un os long.</w:t>
      </w:r>
    </w:p>
    <w:p w:rsidR="00D5053D" w:rsidRPr="001633D3" w:rsidRDefault="00D5053D" w:rsidP="00207FD6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  <w:u w:val="single"/>
        </w:rPr>
        <w:t>L’</w:t>
      </w:r>
      <w:r w:rsidR="00207FD6" w:rsidRPr="001633D3">
        <w:rPr>
          <w:rFonts w:asciiTheme="majorBidi" w:hAnsiTheme="majorBidi" w:cstheme="majorBidi"/>
          <w:sz w:val="24"/>
          <w:szCs w:val="24"/>
          <w:u w:val="single"/>
        </w:rPr>
        <w:t>avant-bras</w:t>
      </w:r>
      <w:r w:rsidRPr="001633D3">
        <w:rPr>
          <w:rFonts w:asciiTheme="majorBidi" w:hAnsiTheme="majorBidi" w:cstheme="majorBidi"/>
          <w:sz w:val="24"/>
          <w:szCs w:val="24"/>
        </w:rPr>
        <w:t xml:space="preserve"> est constitués de deux os parallèles  médialement l’os ulna latéralement l’os radius</w:t>
      </w:r>
      <w:r w:rsidR="00207FD6" w:rsidRPr="001633D3">
        <w:rPr>
          <w:rFonts w:asciiTheme="majorBidi" w:hAnsiTheme="majorBidi" w:cstheme="majorBidi"/>
          <w:sz w:val="24"/>
          <w:szCs w:val="24"/>
        </w:rPr>
        <w:t xml:space="preserve">, se sont deux os longs </w:t>
      </w:r>
    </w:p>
    <w:p w:rsidR="00D5053D" w:rsidRPr="001633D3" w:rsidRDefault="00D5053D" w:rsidP="00207FD6">
      <w:pPr>
        <w:spacing w:after="0"/>
        <w:rPr>
          <w:rFonts w:asciiTheme="majorBidi" w:hAnsiTheme="majorBidi" w:cstheme="majorBidi"/>
          <w:sz w:val="24"/>
          <w:szCs w:val="24"/>
          <w:u w:val="single"/>
        </w:rPr>
      </w:pPr>
      <w:r w:rsidRPr="001633D3">
        <w:rPr>
          <w:rFonts w:asciiTheme="majorBidi" w:hAnsiTheme="majorBidi" w:cstheme="majorBidi"/>
          <w:sz w:val="24"/>
          <w:szCs w:val="24"/>
          <w:u w:val="single"/>
        </w:rPr>
        <w:t xml:space="preserve">La main </w:t>
      </w:r>
      <w:r w:rsidRPr="001633D3">
        <w:rPr>
          <w:rFonts w:asciiTheme="majorBidi" w:hAnsiTheme="majorBidi" w:cstheme="majorBidi"/>
          <w:sz w:val="24"/>
          <w:szCs w:val="24"/>
        </w:rPr>
        <w:t xml:space="preserve">Le squelette de la main comprend les os du carpe les os des métacarpes et les phalanges </w:t>
      </w:r>
    </w:p>
    <w:p w:rsidR="00D5053D" w:rsidRPr="001633D3" w:rsidRDefault="00D5053D" w:rsidP="00D5053D">
      <w:pPr>
        <w:pStyle w:val="Paragraphedeliste"/>
        <w:numPr>
          <w:ilvl w:val="0"/>
          <w:numId w:val="2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La ceinture pelvienne</w:t>
      </w:r>
      <w:r w:rsidR="00403130">
        <w:rPr>
          <w:rFonts w:asciiTheme="majorBidi" w:hAnsiTheme="majorBidi" w:cstheme="majorBidi"/>
          <w:sz w:val="24"/>
          <w:szCs w:val="24"/>
        </w:rPr>
        <w:t> :</w:t>
      </w:r>
      <w:r w:rsidRPr="001633D3">
        <w:rPr>
          <w:rFonts w:asciiTheme="majorBidi" w:hAnsiTheme="majorBidi" w:cstheme="majorBidi"/>
          <w:sz w:val="24"/>
          <w:szCs w:val="24"/>
        </w:rPr>
        <w:t xml:space="preserve"> relie les membres pelviens au squelette axia</w:t>
      </w:r>
      <w:r w:rsidR="00207FD6" w:rsidRPr="001633D3">
        <w:rPr>
          <w:rFonts w:asciiTheme="majorBidi" w:hAnsiTheme="majorBidi" w:cstheme="majorBidi"/>
          <w:sz w:val="24"/>
          <w:szCs w:val="24"/>
        </w:rPr>
        <w:t xml:space="preserve">l </w:t>
      </w:r>
    </w:p>
    <w:p w:rsidR="00D5053D" w:rsidRPr="001633D3" w:rsidRDefault="00D5053D" w:rsidP="00207FD6">
      <w:pPr>
        <w:spacing w:after="0"/>
        <w:ind w:left="36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Elle</w:t>
      </w:r>
      <w:r w:rsidR="00207FD6" w:rsidRPr="001633D3">
        <w:rPr>
          <w:rFonts w:asciiTheme="majorBidi" w:hAnsiTheme="majorBidi" w:cstheme="majorBidi"/>
          <w:sz w:val="24"/>
          <w:szCs w:val="24"/>
        </w:rPr>
        <w:t xml:space="preserve"> est formée de deux os coxaux </w:t>
      </w:r>
    </w:p>
    <w:p w:rsidR="00D5053D" w:rsidRPr="001633D3" w:rsidRDefault="00207FD6" w:rsidP="00D5053D">
      <w:pPr>
        <w:pStyle w:val="Paragraphedeliste"/>
        <w:numPr>
          <w:ilvl w:val="0"/>
          <w:numId w:val="2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M</w:t>
      </w:r>
      <w:r w:rsidR="00D5053D" w:rsidRPr="001633D3">
        <w:rPr>
          <w:rFonts w:asciiTheme="majorBidi" w:hAnsiTheme="majorBidi" w:cstheme="majorBidi"/>
          <w:sz w:val="24"/>
          <w:szCs w:val="24"/>
        </w:rPr>
        <w:t>embre pelvien</w:t>
      </w:r>
    </w:p>
    <w:p w:rsidR="00D5053D" w:rsidRPr="001633D3" w:rsidRDefault="00D5053D" w:rsidP="00207FD6">
      <w:pPr>
        <w:spacing w:after="0"/>
        <w:ind w:left="36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 xml:space="preserve">Il est constitué de vingt et neuf  os qui forment le squelette de chaque membre pelvien </w:t>
      </w:r>
    </w:p>
    <w:p w:rsidR="00D5053D" w:rsidRPr="001633D3" w:rsidRDefault="00D5053D" w:rsidP="00207FD6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 xml:space="preserve">Ils se répartissent entre la cuisse, la jambe et le pied </w:t>
      </w:r>
    </w:p>
    <w:p w:rsidR="00D5053D" w:rsidRPr="001633D3" w:rsidRDefault="00D5053D" w:rsidP="00207FD6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  <w:u w:val="single"/>
        </w:rPr>
        <w:t xml:space="preserve">La cuisse </w:t>
      </w:r>
      <w:r w:rsidRPr="001633D3">
        <w:rPr>
          <w:rFonts w:asciiTheme="majorBidi" w:hAnsiTheme="majorBidi" w:cstheme="majorBidi"/>
          <w:sz w:val="24"/>
          <w:szCs w:val="24"/>
        </w:rPr>
        <w:t>: est constitué par un seul os,</w:t>
      </w:r>
      <w:r w:rsidR="00207FD6" w:rsidRPr="001633D3">
        <w:rPr>
          <w:rFonts w:asciiTheme="majorBidi" w:hAnsiTheme="majorBidi" w:cstheme="majorBidi"/>
          <w:sz w:val="24"/>
          <w:szCs w:val="24"/>
        </w:rPr>
        <w:t xml:space="preserve"> le fémur c’est un os long </w:t>
      </w:r>
    </w:p>
    <w:p w:rsidR="00D5053D" w:rsidRPr="001633D3" w:rsidRDefault="00D5053D" w:rsidP="00207FD6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  <w:u w:val="single"/>
        </w:rPr>
        <w:t>La jambe</w:t>
      </w:r>
      <w:r w:rsidRPr="001633D3">
        <w:rPr>
          <w:rFonts w:asciiTheme="majorBidi" w:hAnsiTheme="majorBidi" w:cstheme="majorBidi"/>
          <w:sz w:val="24"/>
          <w:szCs w:val="24"/>
        </w:rPr>
        <w:t xml:space="preserve"> est constitués de deux os parallèles  médialement l’os tibia latéralement l’os fibula, se</w:t>
      </w:r>
      <w:r w:rsidR="00207FD6" w:rsidRPr="001633D3">
        <w:rPr>
          <w:rFonts w:asciiTheme="majorBidi" w:hAnsiTheme="majorBidi" w:cstheme="majorBidi"/>
          <w:sz w:val="24"/>
          <w:szCs w:val="24"/>
        </w:rPr>
        <w:t xml:space="preserve"> sont deux os longs </w:t>
      </w:r>
    </w:p>
    <w:p w:rsidR="00165349" w:rsidRPr="001633D3" w:rsidRDefault="00D5053D" w:rsidP="00207FD6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  <w:u w:val="single"/>
        </w:rPr>
        <w:t>Le pied :</w:t>
      </w:r>
      <w:r w:rsidRPr="001633D3">
        <w:rPr>
          <w:rFonts w:asciiTheme="majorBidi" w:hAnsiTheme="majorBidi" w:cstheme="majorBidi"/>
          <w:sz w:val="24"/>
          <w:szCs w:val="24"/>
        </w:rPr>
        <w:t xml:space="preserve"> Le squelette du pied comprend les os du tarse les os des métatarses et les phalanges</w:t>
      </w:r>
    </w:p>
    <w:p w:rsidR="00165349" w:rsidRPr="001633D3" w:rsidRDefault="00165349" w:rsidP="001633D3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III/Types des os</w:t>
      </w:r>
    </w:p>
    <w:p w:rsidR="001633D3" w:rsidRDefault="00165349" w:rsidP="001633D3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Les os sont classés selon</w:t>
      </w:r>
    </w:p>
    <w:p w:rsidR="00165349" w:rsidRPr="001633D3" w:rsidRDefault="001633D3" w:rsidP="001633D3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u w:val="double"/>
        </w:rPr>
        <w:t>Leur</w:t>
      </w:r>
      <w:r w:rsidR="00165349" w:rsidRPr="001633D3">
        <w:rPr>
          <w:rFonts w:asciiTheme="majorBidi" w:hAnsiTheme="majorBidi" w:cstheme="majorBidi"/>
          <w:sz w:val="24"/>
          <w:szCs w:val="24"/>
          <w:u w:val="double"/>
        </w:rPr>
        <w:t xml:space="preserve"> forme</w:t>
      </w:r>
      <w:r w:rsidR="00165349" w:rsidRPr="001633D3">
        <w:rPr>
          <w:rFonts w:asciiTheme="majorBidi" w:hAnsiTheme="majorBidi" w:cstheme="majorBidi"/>
          <w:sz w:val="24"/>
          <w:szCs w:val="24"/>
        </w:rPr>
        <w:t xml:space="preserve">, c’est ainsi qu’on trouve les os long les os courts et les os plats et les os irréguliers </w:t>
      </w:r>
    </w:p>
    <w:p w:rsidR="00D5053D" w:rsidRPr="001633D3" w:rsidRDefault="001633D3" w:rsidP="001633D3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  <w:u w:val="double"/>
        </w:rPr>
        <w:t>Leur</w:t>
      </w:r>
      <w:r w:rsidR="00165349" w:rsidRPr="001633D3">
        <w:rPr>
          <w:rFonts w:asciiTheme="majorBidi" w:hAnsiTheme="majorBidi" w:cstheme="majorBidi"/>
          <w:sz w:val="24"/>
          <w:szCs w:val="24"/>
          <w:u w:val="double"/>
        </w:rPr>
        <w:t xml:space="preserve"> structure</w:t>
      </w:r>
      <w:r w:rsidR="00165349" w:rsidRPr="001633D3">
        <w:rPr>
          <w:rFonts w:asciiTheme="majorBidi" w:hAnsiTheme="majorBidi" w:cstheme="majorBidi"/>
          <w:sz w:val="24"/>
          <w:szCs w:val="24"/>
        </w:rPr>
        <w:t xml:space="preserve"> en os compact os et os spongieux</w:t>
      </w:r>
    </w:p>
    <w:p w:rsidR="001633D3" w:rsidRDefault="001633D3" w:rsidP="001633D3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IV/ Morphologie des os :</w:t>
      </w:r>
    </w:p>
    <w:p w:rsidR="001633D3" w:rsidRPr="001633D3" w:rsidRDefault="001633D3" w:rsidP="001633D3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La surface des os n’est pas régulière ; elle présente </w:t>
      </w:r>
      <w:r>
        <w:rPr>
          <w:rFonts w:asciiTheme="majorBidi" w:hAnsiTheme="majorBidi" w:cstheme="majorBidi"/>
          <w:sz w:val="24"/>
          <w:szCs w:val="24"/>
        </w:rPr>
        <w:t xml:space="preserve"> des </w:t>
      </w:r>
      <w:r w:rsidR="00E337F4">
        <w:rPr>
          <w:rFonts w:asciiTheme="majorBidi" w:hAnsiTheme="majorBidi" w:cstheme="majorBidi"/>
          <w:sz w:val="24"/>
          <w:szCs w:val="24"/>
        </w:rPr>
        <w:t>éminences</w:t>
      </w:r>
      <w:r>
        <w:rPr>
          <w:rFonts w:asciiTheme="majorBidi" w:hAnsiTheme="majorBidi" w:cstheme="majorBidi"/>
          <w:sz w:val="24"/>
          <w:szCs w:val="24"/>
        </w:rPr>
        <w:t xml:space="preserve"> et des cavités :</w:t>
      </w:r>
    </w:p>
    <w:p w:rsidR="001633D3" w:rsidRDefault="001633D3" w:rsidP="00E337F4">
      <w:pPr>
        <w:pStyle w:val="Paragraphedeliste"/>
        <w:numPr>
          <w:ilvl w:val="0"/>
          <w:numId w:val="2"/>
        </w:num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E337F4">
        <w:rPr>
          <w:rFonts w:asciiTheme="majorBidi" w:hAnsiTheme="majorBidi" w:cstheme="majorBidi"/>
          <w:b/>
          <w:bCs/>
          <w:sz w:val="24"/>
          <w:szCs w:val="24"/>
        </w:rPr>
        <w:t>Eminence </w:t>
      </w:r>
      <w:r w:rsidR="00DF4C5C" w:rsidRPr="00E337F4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DF4C5C">
        <w:rPr>
          <w:rFonts w:asciiTheme="majorBidi" w:hAnsiTheme="majorBidi" w:cstheme="majorBidi"/>
          <w:b/>
          <w:bCs/>
          <w:sz w:val="24"/>
          <w:szCs w:val="24"/>
        </w:rPr>
        <w:t xml:space="preserve"> elles</w:t>
      </w:r>
      <w:r w:rsidR="00510808">
        <w:rPr>
          <w:rFonts w:asciiTheme="majorBidi" w:hAnsiTheme="majorBidi" w:cstheme="majorBidi"/>
          <w:b/>
          <w:bCs/>
          <w:sz w:val="24"/>
          <w:szCs w:val="24"/>
        </w:rPr>
        <w:t xml:space="preserve"> peuvent </w:t>
      </w:r>
      <w:r w:rsidR="00DF4C5C">
        <w:rPr>
          <w:rFonts w:asciiTheme="majorBidi" w:hAnsiTheme="majorBidi" w:cstheme="majorBidi"/>
          <w:b/>
          <w:bCs/>
          <w:sz w:val="24"/>
          <w:szCs w:val="24"/>
        </w:rPr>
        <w:t xml:space="preserve">êtrearticulairesou non articulaires </w:t>
      </w:r>
    </w:p>
    <w:p w:rsidR="00DF4C5C" w:rsidRPr="009D63BC" w:rsidRDefault="00DF4C5C" w:rsidP="00DF4C5C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Les éminences articulaires </w:t>
      </w:r>
      <w:r w:rsidR="009D63BC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9D63BC" w:rsidRPr="009D63BC">
        <w:rPr>
          <w:rFonts w:asciiTheme="majorBidi" w:hAnsiTheme="majorBidi" w:cstheme="majorBidi"/>
          <w:sz w:val="24"/>
          <w:szCs w:val="24"/>
        </w:rPr>
        <w:t xml:space="preserve"> exp</w:t>
      </w:r>
      <w:r w:rsidRPr="009D63BC">
        <w:rPr>
          <w:rFonts w:asciiTheme="majorBidi" w:hAnsiTheme="majorBidi" w:cstheme="majorBidi"/>
          <w:sz w:val="24"/>
          <w:szCs w:val="24"/>
        </w:rPr>
        <w:t xml:space="preserve"> tète humérale </w:t>
      </w:r>
    </w:p>
    <w:p w:rsidR="00DF4C5C" w:rsidRPr="00DF4C5C" w:rsidRDefault="00DF4C5C" w:rsidP="00DF4C5C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Les éminences non articulaires :</w:t>
      </w:r>
    </w:p>
    <w:p w:rsidR="001633D3" w:rsidRPr="009D63BC" w:rsidRDefault="009D63BC" w:rsidP="001633D3">
      <w:pPr>
        <w:spacing w:after="0"/>
        <w:rPr>
          <w:rFonts w:asciiTheme="majorBidi" w:hAnsiTheme="majorBidi" w:cstheme="majorBidi"/>
          <w:sz w:val="24"/>
          <w:szCs w:val="24"/>
        </w:rPr>
      </w:pPr>
      <w:r w:rsidRPr="009D63BC">
        <w:rPr>
          <w:rFonts w:asciiTheme="majorBidi" w:hAnsiTheme="majorBidi" w:cstheme="majorBidi"/>
          <w:sz w:val="24"/>
          <w:szCs w:val="24"/>
        </w:rPr>
        <w:t>-</w:t>
      </w:r>
      <w:r w:rsidR="001633D3" w:rsidRPr="009D63BC">
        <w:rPr>
          <w:rFonts w:asciiTheme="majorBidi" w:hAnsiTheme="majorBidi" w:cstheme="majorBidi"/>
          <w:sz w:val="24"/>
          <w:szCs w:val="24"/>
        </w:rPr>
        <w:t>Tubercule</w:t>
      </w:r>
      <w:r w:rsidR="00510808" w:rsidRPr="009D63BC">
        <w:rPr>
          <w:rFonts w:asciiTheme="majorBidi" w:hAnsiTheme="majorBidi" w:cstheme="majorBidi"/>
          <w:sz w:val="24"/>
          <w:szCs w:val="24"/>
        </w:rPr>
        <w:t> </w:t>
      </w:r>
      <w:r w:rsidR="00DF4C5C" w:rsidRPr="009D63BC">
        <w:rPr>
          <w:rFonts w:asciiTheme="majorBidi" w:hAnsiTheme="majorBidi" w:cstheme="majorBidi"/>
          <w:sz w:val="24"/>
          <w:szCs w:val="24"/>
        </w:rPr>
        <w:t>: petite éminence arrondie</w:t>
      </w:r>
    </w:p>
    <w:p w:rsidR="001633D3" w:rsidRPr="009D63BC" w:rsidRDefault="009D63BC" w:rsidP="001633D3">
      <w:pPr>
        <w:spacing w:after="0"/>
        <w:rPr>
          <w:rFonts w:asciiTheme="majorBidi" w:hAnsiTheme="majorBidi" w:cstheme="majorBidi"/>
          <w:sz w:val="24"/>
          <w:szCs w:val="24"/>
        </w:rPr>
      </w:pPr>
      <w:r w:rsidRPr="009D63BC">
        <w:rPr>
          <w:rFonts w:asciiTheme="majorBidi" w:hAnsiTheme="majorBidi" w:cstheme="majorBidi"/>
          <w:sz w:val="24"/>
          <w:szCs w:val="24"/>
        </w:rPr>
        <w:t>-</w:t>
      </w:r>
      <w:r w:rsidR="001633D3" w:rsidRPr="009D63BC">
        <w:rPr>
          <w:rFonts w:asciiTheme="majorBidi" w:hAnsiTheme="majorBidi" w:cstheme="majorBidi"/>
          <w:sz w:val="24"/>
          <w:szCs w:val="24"/>
        </w:rPr>
        <w:t>Tubérosité</w:t>
      </w:r>
      <w:r w:rsidR="00DF4C5C" w:rsidRPr="009D63BC">
        <w:rPr>
          <w:rFonts w:asciiTheme="majorBidi" w:hAnsiTheme="majorBidi" w:cstheme="majorBidi"/>
          <w:sz w:val="24"/>
          <w:szCs w:val="24"/>
        </w:rPr>
        <w:t> : volumineuse éminence arrondie</w:t>
      </w:r>
    </w:p>
    <w:p w:rsidR="001633D3" w:rsidRPr="009D63BC" w:rsidRDefault="009D63BC" w:rsidP="001633D3">
      <w:pPr>
        <w:spacing w:after="0"/>
        <w:rPr>
          <w:rFonts w:asciiTheme="majorBidi" w:hAnsiTheme="majorBidi" w:cstheme="majorBidi"/>
          <w:sz w:val="24"/>
          <w:szCs w:val="24"/>
        </w:rPr>
      </w:pPr>
      <w:r w:rsidRPr="009D63BC">
        <w:rPr>
          <w:rFonts w:asciiTheme="majorBidi" w:hAnsiTheme="majorBidi" w:cstheme="majorBidi"/>
          <w:sz w:val="24"/>
          <w:szCs w:val="24"/>
        </w:rPr>
        <w:t>-</w:t>
      </w:r>
      <w:r w:rsidR="001633D3" w:rsidRPr="009D63BC">
        <w:rPr>
          <w:rFonts w:asciiTheme="majorBidi" w:hAnsiTheme="majorBidi" w:cstheme="majorBidi"/>
          <w:sz w:val="24"/>
          <w:szCs w:val="24"/>
        </w:rPr>
        <w:t>Apophyse</w:t>
      </w:r>
      <w:r w:rsidR="00DF4C5C" w:rsidRPr="009D63BC">
        <w:rPr>
          <w:rFonts w:asciiTheme="majorBidi" w:hAnsiTheme="majorBidi" w:cstheme="majorBidi"/>
          <w:sz w:val="24"/>
          <w:szCs w:val="24"/>
        </w:rPr>
        <w:t> : plus volumineuse</w:t>
      </w:r>
    </w:p>
    <w:p w:rsidR="001633D3" w:rsidRPr="009D63BC" w:rsidRDefault="009D63BC" w:rsidP="001633D3">
      <w:pPr>
        <w:spacing w:after="0"/>
        <w:rPr>
          <w:rFonts w:asciiTheme="majorBidi" w:hAnsiTheme="majorBidi" w:cstheme="majorBidi"/>
          <w:sz w:val="24"/>
          <w:szCs w:val="24"/>
        </w:rPr>
      </w:pPr>
      <w:r w:rsidRPr="009D63BC">
        <w:rPr>
          <w:rFonts w:asciiTheme="majorBidi" w:hAnsiTheme="majorBidi" w:cstheme="majorBidi"/>
          <w:sz w:val="24"/>
          <w:szCs w:val="24"/>
        </w:rPr>
        <w:t>-</w:t>
      </w:r>
      <w:r w:rsidR="00E337F4" w:rsidRPr="009D63BC">
        <w:rPr>
          <w:rFonts w:asciiTheme="majorBidi" w:hAnsiTheme="majorBidi" w:cstheme="majorBidi"/>
          <w:sz w:val="24"/>
          <w:szCs w:val="24"/>
        </w:rPr>
        <w:t>Crête</w:t>
      </w:r>
      <w:r w:rsidR="00DF4C5C" w:rsidRPr="009D63BC">
        <w:rPr>
          <w:rFonts w:asciiTheme="majorBidi" w:hAnsiTheme="majorBidi" w:cstheme="majorBidi"/>
          <w:sz w:val="24"/>
          <w:szCs w:val="24"/>
        </w:rPr>
        <w:t> : éminence linéaire</w:t>
      </w:r>
    </w:p>
    <w:p w:rsidR="00DF4C5C" w:rsidRPr="009D63BC" w:rsidRDefault="009D63BC" w:rsidP="00DF4C5C">
      <w:pPr>
        <w:spacing w:after="0"/>
        <w:rPr>
          <w:rFonts w:asciiTheme="majorBidi" w:hAnsiTheme="majorBidi" w:cstheme="majorBidi"/>
          <w:sz w:val="24"/>
          <w:szCs w:val="24"/>
        </w:rPr>
      </w:pPr>
      <w:r w:rsidRPr="009D63BC">
        <w:rPr>
          <w:rFonts w:asciiTheme="majorBidi" w:hAnsiTheme="majorBidi" w:cstheme="majorBidi"/>
          <w:sz w:val="24"/>
          <w:szCs w:val="24"/>
        </w:rPr>
        <w:t>-</w:t>
      </w:r>
      <w:r w:rsidR="00DF4C5C" w:rsidRPr="009D63BC">
        <w:rPr>
          <w:rFonts w:asciiTheme="majorBidi" w:hAnsiTheme="majorBidi" w:cstheme="majorBidi"/>
          <w:sz w:val="24"/>
          <w:szCs w:val="24"/>
        </w:rPr>
        <w:t>Epine : éminence aigue</w:t>
      </w:r>
    </w:p>
    <w:p w:rsidR="001633D3" w:rsidRDefault="00E337F4" w:rsidP="00E337F4">
      <w:pPr>
        <w:pStyle w:val="Paragraphedeliste"/>
        <w:numPr>
          <w:ilvl w:val="0"/>
          <w:numId w:val="2"/>
        </w:num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E337F4">
        <w:rPr>
          <w:rFonts w:asciiTheme="majorBidi" w:hAnsiTheme="majorBidi" w:cstheme="majorBidi"/>
          <w:b/>
          <w:bCs/>
          <w:sz w:val="24"/>
          <w:szCs w:val="24"/>
        </w:rPr>
        <w:t>Des cavités</w:t>
      </w:r>
      <w:r>
        <w:rPr>
          <w:rFonts w:asciiTheme="majorBidi" w:hAnsiTheme="majorBidi" w:cstheme="majorBidi"/>
          <w:b/>
          <w:bCs/>
          <w:sz w:val="24"/>
          <w:szCs w:val="24"/>
        </w:rPr>
        <w:t> :</w:t>
      </w:r>
      <w:r w:rsidR="00DF4C5C">
        <w:rPr>
          <w:rFonts w:asciiTheme="majorBidi" w:hAnsiTheme="majorBidi" w:cstheme="majorBidi"/>
          <w:b/>
          <w:bCs/>
          <w:sz w:val="24"/>
          <w:szCs w:val="24"/>
        </w:rPr>
        <w:t xml:space="preserve"> elles peuvent être articulaires ou non articulaires</w:t>
      </w:r>
    </w:p>
    <w:p w:rsidR="009D63BC" w:rsidRDefault="009D63BC" w:rsidP="009D63BC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Cavités articulaires : </w:t>
      </w:r>
      <w:r w:rsidRPr="009D63BC">
        <w:rPr>
          <w:rFonts w:asciiTheme="majorBidi" w:hAnsiTheme="majorBidi" w:cstheme="majorBidi"/>
          <w:sz w:val="24"/>
          <w:szCs w:val="24"/>
        </w:rPr>
        <w:t>exp cavité glénoïde de la scapula</w:t>
      </w:r>
    </w:p>
    <w:p w:rsidR="009D63BC" w:rsidRDefault="009D63BC" w:rsidP="009D63BC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BE0281">
        <w:rPr>
          <w:rFonts w:asciiTheme="majorBidi" w:hAnsiTheme="majorBidi" w:cstheme="majorBidi"/>
          <w:b/>
          <w:bCs/>
          <w:sz w:val="24"/>
          <w:szCs w:val="24"/>
        </w:rPr>
        <w:t>Généralités sur l’ostéologie</w:t>
      </w:r>
    </w:p>
    <w:p w:rsidR="009D63BC" w:rsidRPr="009D63BC" w:rsidRDefault="009D63BC" w:rsidP="009D63BC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Cavités non articulaires :</w:t>
      </w:r>
    </w:p>
    <w:p w:rsidR="00E337F4" w:rsidRPr="009D63BC" w:rsidRDefault="009D63BC" w:rsidP="00E337F4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E337F4" w:rsidRPr="009D63BC">
        <w:rPr>
          <w:rFonts w:asciiTheme="majorBidi" w:hAnsiTheme="majorBidi" w:cstheme="majorBidi"/>
          <w:sz w:val="24"/>
          <w:szCs w:val="24"/>
        </w:rPr>
        <w:t>Gouttière</w:t>
      </w:r>
      <w:r w:rsidRPr="009D63BC">
        <w:rPr>
          <w:rFonts w:asciiTheme="majorBidi" w:hAnsiTheme="majorBidi" w:cstheme="majorBidi"/>
          <w:sz w:val="24"/>
          <w:szCs w:val="24"/>
        </w:rPr>
        <w:t> : c’est canal ouvert</w:t>
      </w:r>
    </w:p>
    <w:p w:rsidR="00E337F4" w:rsidRPr="009D63BC" w:rsidRDefault="009D63BC" w:rsidP="00E337F4">
      <w:pPr>
        <w:spacing w:after="0"/>
        <w:rPr>
          <w:rFonts w:asciiTheme="majorBidi" w:hAnsiTheme="majorBidi" w:cstheme="majorBidi"/>
          <w:sz w:val="24"/>
          <w:szCs w:val="24"/>
        </w:rPr>
      </w:pPr>
      <w:r w:rsidRPr="009D63BC">
        <w:rPr>
          <w:rFonts w:asciiTheme="majorBidi" w:hAnsiTheme="majorBidi" w:cstheme="majorBidi"/>
          <w:sz w:val="24"/>
          <w:szCs w:val="24"/>
        </w:rPr>
        <w:t>-</w:t>
      </w:r>
      <w:r w:rsidR="00E337F4" w:rsidRPr="009D63BC">
        <w:rPr>
          <w:rFonts w:asciiTheme="majorBidi" w:hAnsiTheme="majorBidi" w:cstheme="majorBidi"/>
          <w:sz w:val="24"/>
          <w:szCs w:val="24"/>
        </w:rPr>
        <w:t>Trou</w:t>
      </w:r>
      <w:r w:rsidRPr="009D63BC">
        <w:rPr>
          <w:rFonts w:asciiTheme="majorBidi" w:hAnsiTheme="majorBidi" w:cstheme="majorBidi"/>
          <w:sz w:val="24"/>
          <w:szCs w:val="24"/>
        </w:rPr>
        <w:t> : c’est une ouverture dans l’os</w:t>
      </w:r>
    </w:p>
    <w:p w:rsidR="00E337F4" w:rsidRPr="009D63BC" w:rsidRDefault="009D63BC" w:rsidP="00E337F4">
      <w:pPr>
        <w:spacing w:after="0"/>
        <w:rPr>
          <w:rFonts w:asciiTheme="majorBidi" w:hAnsiTheme="majorBidi" w:cstheme="majorBidi"/>
          <w:sz w:val="24"/>
          <w:szCs w:val="24"/>
        </w:rPr>
      </w:pPr>
      <w:r w:rsidRPr="009D63BC">
        <w:rPr>
          <w:rFonts w:asciiTheme="majorBidi" w:hAnsiTheme="majorBidi" w:cstheme="majorBidi"/>
          <w:sz w:val="24"/>
          <w:szCs w:val="24"/>
        </w:rPr>
        <w:t>-</w:t>
      </w:r>
      <w:r w:rsidR="00E337F4" w:rsidRPr="009D63BC">
        <w:rPr>
          <w:rFonts w:asciiTheme="majorBidi" w:hAnsiTheme="majorBidi" w:cstheme="majorBidi"/>
          <w:sz w:val="24"/>
          <w:szCs w:val="24"/>
        </w:rPr>
        <w:t>Incisure</w:t>
      </w:r>
      <w:r w:rsidRPr="009D63BC">
        <w:rPr>
          <w:rFonts w:asciiTheme="majorBidi" w:hAnsiTheme="majorBidi" w:cstheme="majorBidi"/>
          <w:sz w:val="24"/>
          <w:szCs w:val="24"/>
        </w:rPr>
        <w:t> : cavité creusée au niveau d’un bord</w:t>
      </w:r>
    </w:p>
    <w:p w:rsidR="001633D3" w:rsidRDefault="009D63BC" w:rsidP="00E337F4">
      <w:pPr>
        <w:spacing w:after="0"/>
        <w:rPr>
          <w:rFonts w:asciiTheme="majorBidi" w:hAnsiTheme="majorBidi" w:cstheme="majorBidi"/>
          <w:sz w:val="24"/>
          <w:szCs w:val="24"/>
        </w:rPr>
      </w:pPr>
      <w:r w:rsidRPr="009D63BC">
        <w:rPr>
          <w:rFonts w:asciiTheme="majorBidi" w:hAnsiTheme="majorBidi" w:cstheme="majorBidi"/>
          <w:sz w:val="24"/>
          <w:szCs w:val="24"/>
        </w:rPr>
        <w:t>-</w:t>
      </w:r>
      <w:r w:rsidR="00E337F4" w:rsidRPr="009D63BC">
        <w:rPr>
          <w:rFonts w:asciiTheme="majorBidi" w:hAnsiTheme="majorBidi" w:cstheme="majorBidi"/>
          <w:sz w:val="24"/>
          <w:szCs w:val="24"/>
        </w:rPr>
        <w:t>Fossette</w:t>
      </w:r>
      <w:r w:rsidRPr="009D63BC">
        <w:rPr>
          <w:rFonts w:asciiTheme="majorBidi" w:hAnsiTheme="majorBidi" w:cstheme="majorBidi"/>
          <w:sz w:val="24"/>
          <w:szCs w:val="24"/>
        </w:rPr>
        <w:t xml:space="preserve"> : cavité plus au moins large et profond.</w:t>
      </w:r>
    </w:p>
    <w:p w:rsidR="009D63BC" w:rsidRDefault="00417201" w:rsidP="00E337F4">
      <w:pPr>
        <w:spacing w:after="0"/>
        <w:rPr>
          <w:noProof/>
          <w:lang w:eastAsia="fr-FR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3071834" cy="5116192"/>
            <wp:effectExtent l="0" t="0" r="0" b="8890"/>
            <wp:docPr id="5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834" cy="5116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9C3FC6">
        <w:rPr>
          <w:noProof/>
          <w:lang w:eastAsia="fr-FR"/>
        </w:rPr>
        <w:drawing>
          <wp:inline distT="0" distB="0" distL="0" distR="0">
            <wp:extent cx="5760720" cy="3201035"/>
            <wp:effectExtent l="0" t="0" r="0" b="0"/>
            <wp:docPr id="1026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0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C3FC6" w:rsidRDefault="009C3FC6" w:rsidP="00E337F4">
      <w:pPr>
        <w:spacing w:after="0"/>
        <w:rPr>
          <w:noProof/>
          <w:lang w:eastAsia="fr-FR"/>
        </w:rPr>
      </w:pPr>
    </w:p>
    <w:p w:rsidR="009C3FC6" w:rsidRDefault="009C3FC6" w:rsidP="00E337F4">
      <w:pPr>
        <w:spacing w:after="0"/>
        <w:rPr>
          <w:noProof/>
          <w:lang w:eastAsia="fr-FR"/>
        </w:rPr>
      </w:pPr>
    </w:p>
    <w:p w:rsidR="009C3FC6" w:rsidRPr="009D63BC" w:rsidRDefault="009C3FC6" w:rsidP="00E337F4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BC4E29" w:rsidRDefault="00BC4E29" w:rsidP="00BE0281">
      <w:pPr>
        <w:spacing w:after="0"/>
        <w:ind w:left="2124" w:firstLine="708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BE0281">
        <w:rPr>
          <w:rFonts w:asciiTheme="majorBidi" w:hAnsiTheme="majorBidi" w:cstheme="majorBidi"/>
          <w:b/>
          <w:bCs/>
          <w:sz w:val="24"/>
          <w:szCs w:val="24"/>
          <w:u w:val="single"/>
        </w:rPr>
        <w:t>Généralités sur arthrologie.</w:t>
      </w:r>
    </w:p>
    <w:p w:rsidR="00933424" w:rsidRPr="00933424" w:rsidRDefault="00933424" w:rsidP="00933424">
      <w:pPr>
        <w:tabs>
          <w:tab w:val="left" w:pos="4080"/>
        </w:tabs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933424">
        <w:rPr>
          <w:rFonts w:asciiTheme="majorBidi" w:hAnsiTheme="majorBidi" w:cstheme="majorBidi"/>
          <w:b/>
          <w:bCs/>
          <w:sz w:val="24"/>
          <w:szCs w:val="24"/>
        </w:rPr>
        <w:t>Plan d’étude.</w:t>
      </w:r>
    </w:p>
    <w:p w:rsidR="00933424" w:rsidRPr="00933424" w:rsidRDefault="00933424" w:rsidP="00933424">
      <w:pPr>
        <w:spacing w:after="0"/>
        <w:rPr>
          <w:rFonts w:asciiTheme="majorBidi" w:hAnsiTheme="majorBidi" w:cstheme="majorBidi"/>
          <w:sz w:val="24"/>
          <w:szCs w:val="24"/>
        </w:rPr>
      </w:pPr>
      <w:r w:rsidRPr="00933424">
        <w:rPr>
          <w:rFonts w:asciiTheme="majorBidi" w:hAnsiTheme="majorBidi" w:cstheme="majorBidi"/>
          <w:sz w:val="24"/>
          <w:szCs w:val="24"/>
        </w:rPr>
        <w:t>I/Introduction</w:t>
      </w:r>
    </w:p>
    <w:p w:rsidR="00933424" w:rsidRPr="00933424" w:rsidRDefault="00933424" w:rsidP="00933424">
      <w:pPr>
        <w:spacing w:after="0"/>
        <w:rPr>
          <w:rFonts w:asciiTheme="majorBidi" w:hAnsiTheme="majorBidi" w:cstheme="majorBidi"/>
          <w:sz w:val="24"/>
          <w:szCs w:val="24"/>
        </w:rPr>
      </w:pPr>
      <w:r w:rsidRPr="00933424">
        <w:rPr>
          <w:rFonts w:asciiTheme="majorBidi" w:hAnsiTheme="majorBidi" w:cstheme="majorBidi"/>
          <w:sz w:val="24"/>
          <w:szCs w:val="24"/>
        </w:rPr>
        <w:t>II/Anatomie descriptive :</w:t>
      </w:r>
    </w:p>
    <w:p w:rsidR="00933424" w:rsidRPr="00933424" w:rsidRDefault="00933424" w:rsidP="00933424">
      <w:pPr>
        <w:spacing w:after="0"/>
        <w:rPr>
          <w:rFonts w:asciiTheme="majorBidi" w:hAnsiTheme="majorBidi" w:cstheme="majorBidi"/>
          <w:sz w:val="24"/>
          <w:szCs w:val="24"/>
        </w:rPr>
      </w:pPr>
      <w:r w:rsidRPr="00933424">
        <w:rPr>
          <w:rFonts w:asciiTheme="majorBidi" w:hAnsiTheme="majorBidi" w:cstheme="majorBidi"/>
          <w:sz w:val="24"/>
          <w:szCs w:val="24"/>
        </w:rPr>
        <w:t>1-Articulations synoviales.</w:t>
      </w:r>
    </w:p>
    <w:p w:rsidR="00933424" w:rsidRPr="00933424" w:rsidRDefault="00933424" w:rsidP="00933424">
      <w:pPr>
        <w:spacing w:after="0"/>
        <w:rPr>
          <w:rFonts w:asciiTheme="majorBidi" w:hAnsiTheme="majorBidi" w:cstheme="majorBidi"/>
          <w:sz w:val="24"/>
          <w:szCs w:val="24"/>
        </w:rPr>
      </w:pPr>
      <w:r w:rsidRPr="00933424">
        <w:rPr>
          <w:rFonts w:asciiTheme="majorBidi" w:hAnsiTheme="majorBidi" w:cstheme="majorBidi"/>
          <w:sz w:val="24"/>
          <w:szCs w:val="24"/>
        </w:rPr>
        <w:t xml:space="preserve">2-Articulations cartilagineuses </w:t>
      </w:r>
    </w:p>
    <w:p w:rsidR="00933424" w:rsidRPr="00933424" w:rsidRDefault="00933424" w:rsidP="00933424">
      <w:pPr>
        <w:spacing w:after="0"/>
        <w:rPr>
          <w:rFonts w:asciiTheme="majorBidi" w:hAnsiTheme="majorBidi" w:cstheme="majorBidi"/>
          <w:sz w:val="24"/>
          <w:szCs w:val="24"/>
        </w:rPr>
      </w:pPr>
      <w:r w:rsidRPr="00933424">
        <w:rPr>
          <w:rFonts w:asciiTheme="majorBidi" w:hAnsiTheme="majorBidi" w:cstheme="majorBidi"/>
          <w:sz w:val="24"/>
          <w:szCs w:val="24"/>
        </w:rPr>
        <w:t>3-Articulations fibreuses.</w:t>
      </w:r>
    </w:p>
    <w:p w:rsidR="00933424" w:rsidRPr="00933424" w:rsidRDefault="00933424" w:rsidP="00933424">
      <w:pPr>
        <w:spacing w:after="0"/>
        <w:rPr>
          <w:rFonts w:asciiTheme="majorBidi" w:hAnsiTheme="majorBidi" w:cstheme="majorBidi"/>
          <w:sz w:val="24"/>
          <w:szCs w:val="24"/>
        </w:rPr>
      </w:pPr>
      <w:r w:rsidRPr="00933424">
        <w:rPr>
          <w:rFonts w:asciiTheme="majorBidi" w:hAnsiTheme="majorBidi" w:cstheme="majorBidi"/>
          <w:sz w:val="24"/>
          <w:szCs w:val="24"/>
        </w:rPr>
        <w:t>4-Articulations fasciales</w:t>
      </w:r>
    </w:p>
    <w:p w:rsidR="00933424" w:rsidRPr="00933424" w:rsidRDefault="00933424" w:rsidP="00933424">
      <w:pPr>
        <w:spacing w:after="0"/>
        <w:rPr>
          <w:rFonts w:asciiTheme="majorBidi" w:hAnsiTheme="majorBidi" w:cstheme="majorBidi"/>
          <w:sz w:val="24"/>
          <w:szCs w:val="24"/>
        </w:rPr>
      </w:pPr>
      <w:r w:rsidRPr="00933424">
        <w:rPr>
          <w:rFonts w:asciiTheme="majorBidi" w:hAnsiTheme="majorBidi" w:cstheme="majorBidi"/>
          <w:sz w:val="24"/>
          <w:szCs w:val="24"/>
        </w:rPr>
        <w:t>III/Anatomie fonctionnelle.</w:t>
      </w:r>
    </w:p>
    <w:p w:rsidR="00933424" w:rsidRPr="00933424" w:rsidRDefault="00933424" w:rsidP="00933424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BC4E29" w:rsidRPr="001633D3" w:rsidRDefault="00BC4E29" w:rsidP="00BC4E29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I/Introduction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Une articulation ou jointure  est un ensemble de formation fibro-conjonctives unissant entre eux deux un ou plusieurs os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L’étude des articulations s’appelle l’arthrologie.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Il existe trois principaux types d’articulations, qui diffèrent par leurs structures.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Articulations mobiles : ce sont des articulations synoviales ou diarthroses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 xml:space="preserve">Articulations semi-mobiles : ce sont des articulations cartilagineuses 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 xml:space="preserve">Articulations immobiles ce sont des articulations fibreuses 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II/Anatomie descriptive</w:t>
      </w:r>
      <w:r w:rsidRPr="001633D3">
        <w:rPr>
          <w:rFonts w:asciiTheme="majorBidi" w:hAnsiTheme="majorBidi" w:cstheme="majorBidi"/>
          <w:sz w:val="24"/>
          <w:szCs w:val="24"/>
        </w:rPr>
        <w:t> :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  <w:u w:val="single"/>
        </w:rPr>
        <w:t>1-Articulations synoviales ou diarthroses :</w:t>
      </w:r>
    </w:p>
    <w:p w:rsidR="00BC4E29" w:rsidRPr="001633D3" w:rsidRDefault="00BC4E29" w:rsidP="00BE0281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 xml:space="preserve">Ce sont des articulations mobiles 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Elles sont caractérisées par les éléments suivants :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 xml:space="preserve">Une cavité </w:t>
      </w:r>
      <w:r w:rsidR="00D714A1" w:rsidRPr="001633D3">
        <w:rPr>
          <w:rFonts w:asciiTheme="majorBidi" w:hAnsiTheme="majorBidi" w:cstheme="majorBidi"/>
          <w:sz w:val="24"/>
          <w:szCs w:val="24"/>
        </w:rPr>
        <w:t xml:space="preserve">articulaire. 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Une ga</w:t>
      </w:r>
      <w:r w:rsidR="00BE0281">
        <w:rPr>
          <w:rFonts w:asciiTheme="majorBidi" w:hAnsiTheme="majorBidi" w:cstheme="majorBidi"/>
          <w:sz w:val="24"/>
          <w:szCs w:val="24"/>
        </w:rPr>
        <w:t xml:space="preserve">ine fibreuse </w:t>
      </w:r>
      <w:r w:rsidRPr="001633D3">
        <w:rPr>
          <w:rFonts w:asciiTheme="majorBidi" w:hAnsiTheme="majorBidi" w:cstheme="majorBidi"/>
          <w:sz w:val="24"/>
          <w:szCs w:val="24"/>
        </w:rPr>
        <w:t>: la capsule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Une membrane synoviale tapissant la face profonde de la capsule et qui élabore un liquide spécial : la synovie.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Des ligaments qui renforcent l’action de la capsule : ligaments passifs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 xml:space="preserve">Des ligaments qui permettent le mouvement de l’articulation : ligaments actifs  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  <w:u w:val="double"/>
        </w:rPr>
      </w:pPr>
      <w:r w:rsidRPr="001633D3">
        <w:rPr>
          <w:rFonts w:asciiTheme="majorBidi" w:hAnsiTheme="majorBidi" w:cstheme="majorBidi"/>
          <w:sz w:val="24"/>
          <w:szCs w:val="24"/>
          <w:u w:val="double"/>
        </w:rPr>
        <w:t xml:space="preserve">Les diarthroses se répartissent en </w:t>
      </w:r>
      <w:r w:rsidRPr="001633D3">
        <w:rPr>
          <w:rFonts w:asciiTheme="majorBidi" w:hAnsiTheme="majorBidi" w:cstheme="majorBidi"/>
          <w:b/>
          <w:bCs/>
          <w:sz w:val="24"/>
          <w:szCs w:val="24"/>
          <w:u w:val="double"/>
        </w:rPr>
        <w:t xml:space="preserve">six </w:t>
      </w:r>
      <w:r w:rsidRPr="001633D3">
        <w:rPr>
          <w:rFonts w:asciiTheme="majorBidi" w:hAnsiTheme="majorBidi" w:cstheme="majorBidi"/>
          <w:sz w:val="24"/>
          <w:szCs w:val="24"/>
          <w:u w:val="double"/>
        </w:rPr>
        <w:t>variétés selon la forme des surfaces articulaires</w:t>
      </w:r>
    </w:p>
    <w:p w:rsidR="00BC4E29" w:rsidRPr="001633D3" w:rsidRDefault="00BC4E29" w:rsidP="00BE0281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ab/>
        <w:t>a)Articulation sphéroïde ou énarthrose : les surface articulaire sont représentés par deux segments de</w:t>
      </w:r>
      <w:r w:rsidR="00BE0281">
        <w:rPr>
          <w:rFonts w:asciiTheme="majorBidi" w:hAnsiTheme="majorBidi" w:cstheme="majorBidi"/>
          <w:sz w:val="24"/>
          <w:szCs w:val="24"/>
        </w:rPr>
        <w:t xml:space="preserve"> sphère </w:t>
      </w:r>
    </w:p>
    <w:p w:rsidR="00BC4E29" w:rsidRPr="001633D3" w:rsidRDefault="00BC4E29" w:rsidP="00BE0281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ab/>
        <w:t>b)Articulation elliptique ou condylienne : les surface articulaire sont représentés par deux segments ellipti</w:t>
      </w:r>
      <w:r w:rsidR="00BE0281">
        <w:rPr>
          <w:rFonts w:asciiTheme="majorBidi" w:hAnsiTheme="majorBidi" w:cstheme="majorBidi"/>
          <w:sz w:val="24"/>
          <w:szCs w:val="24"/>
        </w:rPr>
        <w:t xml:space="preserve">que </w:t>
      </w:r>
    </w:p>
    <w:p w:rsidR="00BC4E29" w:rsidRPr="001633D3" w:rsidRDefault="00BC4E29" w:rsidP="00D714A1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ab/>
        <w:t>c)Articulation en selle ou par emboitement réciproque : les surfaces articulaires sont représentées par deux segments osseux convexes dans un sens et concaves dans l’autre sens, de conformation inverse</w:t>
      </w:r>
      <w:r w:rsidR="00D714A1">
        <w:rPr>
          <w:rFonts w:asciiTheme="majorBidi" w:hAnsiTheme="majorBidi" w:cstheme="majorBidi"/>
          <w:sz w:val="24"/>
          <w:szCs w:val="24"/>
        </w:rPr>
        <w:t>.</w:t>
      </w:r>
    </w:p>
    <w:p w:rsidR="00BC4E29" w:rsidRPr="001633D3" w:rsidRDefault="00BC4E29" w:rsidP="00D714A1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ab/>
        <w:t>d)Articulation ginglyme ou trochléenne  les surface articulaire sont représentés par deux segments en forme de poulie avec une crête mous</w:t>
      </w:r>
      <w:r w:rsidR="00D714A1">
        <w:rPr>
          <w:rFonts w:asciiTheme="majorBidi" w:hAnsiTheme="majorBidi" w:cstheme="majorBidi"/>
          <w:sz w:val="24"/>
          <w:szCs w:val="24"/>
        </w:rPr>
        <w:t xml:space="preserve">se </w:t>
      </w:r>
    </w:p>
    <w:p w:rsidR="00BC4E29" w:rsidRPr="001633D3" w:rsidRDefault="00BC4E29" w:rsidP="00D714A1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 xml:space="preserve">: </w:t>
      </w:r>
      <w:r w:rsidRPr="001633D3">
        <w:rPr>
          <w:rFonts w:asciiTheme="majorBidi" w:hAnsiTheme="majorBidi" w:cstheme="majorBidi"/>
          <w:sz w:val="24"/>
          <w:szCs w:val="24"/>
        </w:rPr>
        <w:tab/>
        <w:t>e)Articulation trochoïde : les surface articulaire sont représentés par deux segments de cylind</w:t>
      </w:r>
      <w:r w:rsidR="00D714A1">
        <w:rPr>
          <w:rFonts w:asciiTheme="majorBidi" w:hAnsiTheme="majorBidi" w:cstheme="majorBidi"/>
          <w:sz w:val="24"/>
          <w:szCs w:val="24"/>
        </w:rPr>
        <w:t xml:space="preserve">re </w:t>
      </w:r>
    </w:p>
    <w:p w:rsidR="00BC4E29" w:rsidRDefault="00BC4E29" w:rsidP="00D714A1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ab/>
        <w:t>f)Articulation  plane ou arthrodie: les surfaces articulaires sont représentées par deux segments plans.</w:t>
      </w:r>
    </w:p>
    <w:p w:rsidR="00D07DAB" w:rsidRPr="001633D3" w:rsidRDefault="00D07DAB" w:rsidP="00D714A1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D07DAB" w:rsidRPr="00D07DAB" w:rsidRDefault="00D07DAB" w:rsidP="00D07DAB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933424">
        <w:rPr>
          <w:rFonts w:asciiTheme="majorBidi" w:hAnsiTheme="majorBidi" w:cstheme="majorBidi"/>
          <w:b/>
          <w:bCs/>
          <w:sz w:val="24"/>
          <w:szCs w:val="24"/>
        </w:rPr>
        <w:lastRenderedPageBreak/>
        <w:t>Généralités sur arthrologie.</w:t>
      </w:r>
    </w:p>
    <w:p w:rsidR="00933424" w:rsidRDefault="00BC4E29" w:rsidP="00D07DAB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  <w:u w:val="double"/>
        </w:rPr>
        <w:t xml:space="preserve">Les diarthroses se répartissent en </w:t>
      </w:r>
      <w:r w:rsidRPr="001633D3">
        <w:rPr>
          <w:rFonts w:asciiTheme="majorBidi" w:hAnsiTheme="majorBidi" w:cstheme="majorBidi"/>
          <w:b/>
          <w:bCs/>
          <w:sz w:val="24"/>
          <w:szCs w:val="24"/>
          <w:u w:val="double"/>
        </w:rPr>
        <w:t xml:space="preserve">deux </w:t>
      </w:r>
      <w:r w:rsidRPr="001633D3">
        <w:rPr>
          <w:rFonts w:asciiTheme="majorBidi" w:hAnsiTheme="majorBidi" w:cstheme="majorBidi"/>
          <w:sz w:val="24"/>
          <w:szCs w:val="24"/>
          <w:u w:val="double"/>
        </w:rPr>
        <w:t>variétés selon le type des surfaces articulaires :</w:t>
      </w:r>
    </w:p>
    <w:p w:rsidR="00BC4E29" w:rsidRPr="001633D3" w:rsidRDefault="00BC4E29" w:rsidP="00D07DAB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a)Articulations simples : regroupent au sein d’une même cavité  articulaire un seul type d’articulation.</w:t>
      </w:r>
    </w:p>
    <w:p w:rsidR="00BC4E29" w:rsidRPr="001633D3" w:rsidRDefault="00BC4E29" w:rsidP="00D07DAB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b)Articulations complexes sont formées par des articulations de types différents au sein d’une même cavité articulaire.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  <w:u w:val="single"/>
        </w:rPr>
        <w:t>2-Articulations cartilagineuses</w:t>
      </w:r>
      <w:r w:rsidRPr="001633D3">
        <w:rPr>
          <w:rFonts w:asciiTheme="majorBidi" w:hAnsiTheme="majorBidi" w:cstheme="majorBidi"/>
          <w:sz w:val="24"/>
          <w:szCs w:val="24"/>
        </w:rPr>
        <w:t xml:space="preserve"> : 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Elles regroupent les synchondroses et les amphiarthroses.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Ce sont des articulations semi-mobiles.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 xml:space="preserve">Les mouvements sont possibles mais limités 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 xml:space="preserve">Les os sont unis par un bloc de tissu cartilagineux 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  <w:u w:val="double"/>
        </w:rPr>
        <w:t>Synchondroses</w:t>
      </w:r>
      <w:r w:rsidRPr="001633D3">
        <w:rPr>
          <w:rFonts w:asciiTheme="majorBidi" w:hAnsiTheme="majorBidi" w:cstheme="majorBidi"/>
          <w:sz w:val="24"/>
          <w:szCs w:val="24"/>
        </w:rPr>
        <w:t xml:space="preserve"> : </w:t>
      </w:r>
      <w:r w:rsidR="00D714A1" w:rsidRPr="001633D3">
        <w:rPr>
          <w:rFonts w:asciiTheme="majorBidi" w:hAnsiTheme="majorBidi" w:cstheme="majorBidi"/>
          <w:sz w:val="24"/>
          <w:szCs w:val="24"/>
        </w:rPr>
        <w:t>ce</w:t>
      </w:r>
      <w:r w:rsidRPr="001633D3">
        <w:rPr>
          <w:rFonts w:asciiTheme="majorBidi" w:hAnsiTheme="majorBidi" w:cstheme="majorBidi"/>
          <w:sz w:val="24"/>
          <w:szCs w:val="24"/>
        </w:rPr>
        <w:t xml:space="preserve"> sont des articulations temporaires, elles disparaissent lorsque le cartilage hyalin s’ossifie pour former une synostose.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Exemple : synchondrose entre la tête et la diaphyse constitue le cartilage de conjugaison.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  <w:u w:val="double"/>
        </w:rPr>
        <w:t>Amphiarthroses</w:t>
      </w:r>
      <w:r w:rsidRPr="001633D3">
        <w:rPr>
          <w:rFonts w:asciiTheme="majorBidi" w:hAnsiTheme="majorBidi" w:cstheme="majorBidi"/>
          <w:sz w:val="24"/>
          <w:szCs w:val="24"/>
        </w:rPr>
        <w:t> : les surfaces articulaires sont unies par du fibrocartilage renforcé par des ligaments périphériques, il n’</w:t>
      </w:r>
      <w:r w:rsidR="00D714A1" w:rsidRPr="001633D3">
        <w:rPr>
          <w:rFonts w:asciiTheme="majorBidi" w:hAnsiTheme="majorBidi" w:cstheme="majorBidi"/>
          <w:sz w:val="24"/>
          <w:szCs w:val="24"/>
        </w:rPr>
        <w:t>y a</w:t>
      </w:r>
      <w:r w:rsidRPr="001633D3">
        <w:rPr>
          <w:rFonts w:asciiTheme="majorBidi" w:hAnsiTheme="majorBidi" w:cstheme="majorBidi"/>
          <w:sz w:val="24"/>
          <w:szCs w:val="24"/>
        </w:rPr>
        <w:t xml:space="preserve"> pas de cavité articulaire ou celle-ci est réduite à une simple ébauche.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Exemples : la symphyse pubienne et les articulations des corps vertébraux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  <w:u w:val="single"/>
        </w:rPr>
        <w:t>3-Articulations fibreuses ou synarthroses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Ce sont des articulations immobiles.</w:t>
      </w:r>
      <w:r w:rsidRPr="001633D3">
        <w:rPr>
          <w:rFonts w:asciiTheme="majorBidi" w:hAnsiTheme="majorBidi" w:cstheme="majorBidi"/>
          <w:sz w:val="24"/>
          <w:szCs w:val="24"/>
        </w:rPr>
        <w:tab/>
      </w:r>
      <w:r w:rsidRPr="001633D3">
        <w:rPr>
          <w:rFonts w:asciiTheme="majorBidi" w:hAnsiTheme="majorBidi" w:cstheme="majorBidi"/>
          <w:sz w:val="24"/>
          <w:szCs w:val="24"/>
        </w:rPr>
        <w:tab/>
      </w:r>
      <w:r w:rsidRPr="001633D3">
        <w:rPr>
          <w:rFonts w:asciiTheme="majorBidi" w:hAnsiTheme="majorBidi" w:cstheme="majorBidi"/>
          <w:sz w:val="24"/>
          <w:szCs w:val="24"/>
        </w:rPr>
        <w:tab/>
      </w:r>
      <w:r w:rsidRPr="001633D3">
        <w:rPr>
          <w:rFonts w:asciiTheme="majorBidi" w:hAnsiTheme="majorBidi" w:cstheme="majorBidi"/>
          <w:sz w:val="24"/>
          <w:szCs w:val="24"/>
        </w:rPr>
        <w:tab/>
      </w:r>
      <w:r w:rsidRPr="001633D3">
        <w:rPr>
          <w:rFonts w:asciiTheme="majorBidi" w:hAnsiTheme="majorBidi" w:cstheme="majorBidi"/>
          <w:sz w:val="24"/>
          <w:szCs w:val="24"/>
        </w:rPr>
        <w:tab/>
      </w:r>
      <w:r w:rsidRPr="001633D3">
        <w:rPr>
          <w:rFonts w:asciiTheme="majorBidi" w:hAnsiTheme="majorBidi" w:cstheme="majorBidi"/>
          <w:sz w:val="24"/>
          <w:szCs w:val="24"/>
        </w:rPr>
        <w:tab/>
      </w:r>
      <w:r w:rsidRPr="001633D3">
        <w:rPr>
          <w:rFonts w:asciiTheme="majorBidi" w:hAnsiTheme="majorBidi" w:cstheme="majorBidi"/>
          <w:sz w:val="24"/>
          <w:szCs w:val="24"/>
        </w:rPr>
        <w:tab/>
      </w:r>
    </w:p>
    <w:p w:rsidR="00BC4E29" w:rsidRPr="001633D3" w:rsidRDefault="00BC4E29" w:rsidP="00D07DAB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Les os sont unis par  du tissus conjonctif fibreux.On distingue :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  <w:u w:val="double"/>
        </w:rPr>
        <w:t>Les sutures</w:t>
      </w:r>
      <w:r w:rsidRPr="001633D3">
        <w:rPr>
          <w:rFonts w:asciiTheme="majorBidi" w:hAnsiTheme="majorBidi" w:cstheme="majorBidi"/>
          <w:sz w:val="24"/>
          <w:szCs w:val="24"/>
        </w:rPr>
        <w:t xml:space="preserve"> : articulation où le tissu fibreux </w:t>
      </w:r>
      <w:r w:rsidRPr="001633D3">
        <w:rPr>
          <w:rFonts w:asciiTheme="majorBidi" w:hAnsiTheme="majorBidi" w:cstheme="majorBidi"/>
          <w:sz w:val="24"/>
          <w:szCs w:val="24"/>
        </w:rPr>
        <w:tab/>
        <w:t xml:space="preserve">qui unissait initialement l’os s’ossifie progressivement et forme  une suture 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 xml:space="preserve">Suture dentée : les bords osseux sont irréguliers et s’engrainent mutuellement exemple : os pariétaux 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Suture écailleuse : les bords osseux sont taillés en biseaux mais de façons inversées : exemple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L’écaille de l’os  temporal et l’os pariétal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Suture harmonique les bords osseux sont rectilignes  exemple les os naseaux.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  <w:u w:val="double"/>
        </w:rPr>
        <w:t>Les syndesmoses</w:t>
      </w:r>
      <w:r w:rsidRPr="001633D3">
        <w:rPr>
          <w:rFonts w:asciiTheme="majorBidi" w:hAnsiTheme="majorBidi" w:cstheme="majorBidi"/>
          <w:sz w:val="24"/>
          <w:szCs w:val="24"/>
        </w:rPr>
        <w:t> : articulations ou les surfaces osseuses sont éloignées l’une de l’autre et sont unies par du tissu conjonctif.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Exemple : la membrane interosseuse tendue entre les deux os de l’</w:t>
      </w:r>
      <w:r w:rsidR="00B70702" w:rsidRPr="001633D3">
        <w:rPr>
          <w:rFonts w:asciiTheme="majorBidi" w:hAnsiTheme="majorBidi" w:cstheme="majorBidi"/>
          <w:sz w:val="24"/>
          <w:szCs w:val="24"/>
        </w:rPr>
        <w:t>avant-bras</w:t>
      </w:r>
      <w:r w:rsidRPr="001633D3">
        <w:rPr>
          <w:rFonts w:asciiTheme="majorBidi" w:hAnsiTheme="majorBidi" w:cstheme="majorBidi"/>
          <w:sz w:val="24"/>
          <w:szCs w:val="24"/>
        </w:rPr>
        <w:t>.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  <w:u w:val="double"/>
        </w:rPr>
        <w:t>La schyndilése</w:t>
      </w:r>
      <w:r w:rsidRPr="001633D3">
        <w:rPr>
          <w:rFonts w:asciiTheme="majorBidi" w:hAnsiTheme="majorBidi" w:cstheme="majorBidi"/>
          <w:sz w:val="24"/>
          <w:szCs w:val="24"/>
        </w:rPr>
        <w:t> : une crête osseuse qui s’articule avec une rainure. L’os vomer et le corps de l’os sphénoïde.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  <w:u w:val="thick"/>
        </w:rPr>
        <w:t>4-Articulations fasciales ou sysarcoses</w:t>
      </w:r>
      <w:r w:rsidRPr="001633D3">
        <w:rPr>
          <w:rFonts w:asciiTheme="majorBidi" w:hAnsiTheme="majorBidi" w:cstheme="majorBidi"/>
          <w:sz w:val="24"/>
          <w:szCs w:val="24"/>
        </w:rPr>
        <w:t> : ils sont formées par l’interposition d’un muscle entre deux surfaces osseuses, permettant des mouvements de glissements.</w:t>
      </w:r>
    </w:p>
    <w:p w:rsidR="00BC4E29" w:rsidRPr="001633D3" w:rsidRDefault="00BC4E29" w:rsidP="00D714A1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C’est un type particulier d’articulation.</w:t>
      </w:r>
    </w:p>
    <w:p w:rsidR="00D07DAB" w:rsidRDefault="00BC4E29" w:rsidP="00D07DA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b/>
          <w:bCs/>
          <w:sz w:val="24"/>
          <w:szCs w:val="24"/>
        </w:rPr>
        <w:t>III/Anatomie fonctionnelle </w:t>
      </w:r>
      <w:r w:rsidR="006F4C42" w:rsidRPr="001633D3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6F4C42" w:rsidRPr="001633D3">
        <w:rPr>
          <w:rFonts w:asciiTheme="majorBidi" w:hAnsiTheme="majorBidi" w:cstheme="majorBidi"/>
          <w:sz w:val="24"/>
          <w:szCs w:val="24"/>
        </w:rPr>
        <w:t xml:space="preserve"> Les</w:t>
      </w:r>
      <w:r w:rsidRPr="001633D3">
        <w:rPr>
          <w:rFonts w:asciiTheme="majorBidi" w:hAnsiTheme="majorBidi" w:cstheme="majorBidi"/>
          <w:sz w:val="24"/>
          <w:szCs w:val="24"/>
        </w:rPr>
        <w:t xml:space="preserve"> articulations synoviales permettent des mouvements selon les axes mécan</w:t>
      </w:r>
      <w:r w:rsidR="00403130">
        <w:rPr>
          <w:rFonts w:asciiTheme="majorBidi" w:hAnsiTheme="majorBidi" w:cstheme="majorBidi"/>
          <w:sz w:val="24"/>
          <w:szCs w:val="24"/>
        </w:rPr>
        <w:t>iques et dans différents plans de l</w:t>
      </w:r>
      <w:r w:rsidR="006F4C42">
        <w:rPr>
          <w:rFonts w:asciiTheme="majorBidi" w:hAnsiTheme="majorBidi" w:cstheme="majorBidi"/>
          <w:sz w:val="24"/>
          <w:szCs w:val="24"/>
        </w:rPr>
        <w:t>’e</w:t>
      </w:r>
      <w:r w:rsidR="00403130">
        <w:rPr>
          <w:rFonts w:asciiTheme="majorBidi" w:hAnsiTheme="majorBidi" w:cstheme="majorBidi"/>
          <w:sz w:val="24"/>
          <w:szCs w:val="24"/>
        </w:rPr>
        <w:t>space.</w:t>
      </w:r>
    </w:p>
    <w:p w:rsidR="006F4C42" w:rsidRPr="006F4C42" w:rsidRDefault="00BC4E29" w:rsidP="00D07DA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Articulation sphéroïde elle a une grande mobilité, permettant</w:t>
      </w:r>
      <w:r w:rsidR="00D07DAB">
        <w:rPr>
          <w:rFonts w:asciiTheme="majorBidi" w:hAnsiTheme="majorBidi" w:cstheme="majorBidi"/>
          <w:sz w:val="24"/>
          <w:szCs w:val="24"/>
        </w:rPr>
        <w:t xml:space="preserve"> des mouvements dans les trois p</w:t>
      </w:r>
      <w:r w:rsidRPr="001633D3">
        <w:rPr>
          <w:rFonts w:asciiTheme="majorBidi" w:hAnsiTheme="majorBidi" w:cstheme="majorBidi"/>
          <w:sz w:val="24"/>
          <w:szCs w:val="24"/>
        </w:rPr>
        <w:t>lans de l’espace, la somme des mouvements autour des trois axes permet la circumduction.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  <w:r w:rsidRPr="001633D3">
        <w:rPr>
          <w:rFonts w:asciiTheme="majorBidi" w:hAnsiTheme="majorBidi" w:cstheme="majorBidi"/>
          <w:sz w:val="24"/>
          <w:szCs w:val="24"/>
        </w:rPr>
        <w:t>Articulation elliptique permettant des mouvements dans deux  plans de l’espace.</w:t>
      </w:r>
    </w:p>
    <w:p w:rsidR="001522FD" w:rsidRDefault="001522FD" w:rsidP="00403130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1522FD" w:rsidRPr="001522FD" w:rsidRDefault="001522FD" w:rsidP="001522FD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933424">
        <w:rPr>
          <w:rFonts w:asciiTheme="majorBidi" w:hAnsiTheme="majorBidi" w:cstheme="majorBidi"/>
          <w:b/>
          <w:bCs/>
          <w:sz w:val="24"/>
          <w:szCs w:val="24"/>
        </w:rPr>
        <w:lastRenderedPageBreak/>
        <w:t>Généralités sur arthrologie.</w:t>
      </w:r>
    </w:p>
    <w:p w:rsidR="00BC4E29" w:rsidRPr="001633D3" w:rsidRDefault="006F4C42" w:rsidP="00403130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Articulation en selle ;</w:t>
      </w:r>
      <w:r w:rsidR="00403130" w:rsidRPr="001633D3">
        <w:rPr>
          <w:rFonts w:asciiTheme="majorBidi" w:hAnsiTheme="majorBidi" w:cstheme="majorBidi"/>
          <w:sz w:val="24"/>
          <w:szCs w:val="24"/>
        </w:rPr>
        <w:t>Articulation ginglyme ou trochléenne</w:t>
      </w:r>
      <w:r>
        <w:rPr>
          <w:rFonts w:asciiTheme="majorBidi" w:hAnsiTheme="majorBidi" w:cstheme="majorBidi"/>
          <w:sz w:val="24"/>
          <w:szCs w:val="24"/>
        </w:rPr>
        <w:t> ;</w:t>
      </w:r>
      <w:r w:rsidR="00403130" w:rsidRPr="001633D3">
        <w:rPr>
          <w:rFonts w:asciiTheme="majorBidi" w:hAnsiTheme="majorBidi" w:cstheme="majorBidi"/>
          <w:sz w:val="24"/>
          <w:szCs w:val="24"/>
        </w:rPr>
        <w:t> Articulation trochoïde</w:t>
      </w:r>
      <w:r>
        <w:rPr>
          <w:rFonts w:asciiTheme="majorBidi" w:hAnsiTheme="majorBidi" w:cstheme="majorBidi"/>
          <w:sz w:val="24"/>
          <w:szCs w:val="24"/>
        </w:rPr>
        <w:t xml:space="preserve"> et </w:t>
      </w:r>
      <w:r w:rsidR="00403130" w:rsidRPr="001633D3">
        <w:rPr>
          <w:rFonts w:asciiTheme="majorBidi" w:hAnsiTheme="majorBidi" w:cstheme="majorBidi"/>
          <w:sz w:val="24"/>
          <w:szCs w:val="24"/>
        </w:rPr>
        <w:t xml:space="preserve">  arthrodie </w:t>
      </w:r>
      <w:r w:rsidR="00BC4E29" w:rsidRPr="001633D3">
        <w:rPr>
          <w:rFonts w:asciiTheme="majorBidi" w:hAnsiTheme="majorBidi" w:cstheme="majorBidi"/>
          <w:sz w:val="24"/>
          <w:szCs w:val="24"/>
        </w:rPr>
        <w:t xml:space="preserve"> permettant des mouvements dans un seul plan de l’espace. </w:t>
      </w:r>
    </w:p>
    <w:p w:rsidR="00BC4E29" w:rsidRPr="001633D3" w:rsidRDefault="00BC4E29" w:rsidP="00BC4E29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D5053D" w:rsidRPr="00E94486" w:rsidRDefault="00CF2DED" w:rsidP="00D5053D">
      <w:pPr>
        <w:pStyle w:val="Paragraphedeliste"/>
        <w:tabs>
          <w:tab w:val="left" w:pos="4080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>
            <wp:extent cx="3643338" cy="4752180"/>
            <wp:effectExtent l="0" t="0" r="0" b="0"/>
            <wp:docPr id="12290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338" cy="475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260F8" w:rsidRDefault="001260F8"/>
    <w:sectPr w:rsidR="001260F8" w:rsidSect="003B7DF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F08" w:rsidRDefault="004E1F08" w:rsidP="00804398">
      <w:pPr>
        <w:spacing w:after="0" w:line="240" w:lineRule="auto"/>
      </w:pPr>
      <w:r>
        <w:separator/>
      </w:r>
    </w:p>
  </w:endnote>
  <w:endnote w:type="continuationSeparator" w:id="1">
    <w:p w:rsidR="004E1F08" w:rsidRDefault="004E1F08" w:rsidP="00804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398" w:rsidRDefault="00804398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18500197"/>
      <w:docPartObj>
        <w:docPartGallery w:val="Page Numbers (Bottom of Page)"/>
        <w:docPartUnique/>
      </w:docPartObj>
    </w:sdtPr>
    <w:sdtContent>
      <w:p w:rsidR="00804398" w:rsidRDefault="00766EC8">
        <w:pPr>
          <w:pStyle w:val="Pieddepage"/>
          <w:jc w:val="center"/>
        </w:pPr>
        <w:r>
          <w:fldChar w:fldCharType="begin"/>
        </w:r>
        <w:r w:rsidR="00804398">
          <w:instrText>PAGE   \* MERGEFORMAT</w:instrText>
        </w:r>
        <w:r>
          <w:fldChar w:fldCharType="separate"/>
        </w:r>
        <w:r w:rsidR="00291FE7">
          <w:rPr>
            <w:noProof/>
          </w:rPr>
          <w:t>1</w:t>
        </w:r>
        <w:r>
          <w:fldChar w:fldCharType="end"/>
        </w:r>
      </w:p>
    </w:sdtContent>
  </w:sdt>
  <w:p w:rsidR="00804398" w:rsidRDefault="00804398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398" w:rsidRDefault="0080439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F08" w:rsidRDefault="004E1F08" w:rsidP="00804398">
      <w:pPr>
        <w:spacing w:after="0" w:line="240" w:lineRule="auto"/>
      </w:pPr>
      <w:r>
        <w:separator/>
      </w:r>
    </w:p>
  </w:footnote>
  <w:footnote w:type="continuationSeparator" w:id="1">
    <w:p w:rsidR="004E1F08" w:rsidRDefault="004E1F08" w:rsidP="00804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398" w:rsidRDefault="00804398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398" w:rsidRDefault="00804398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398" w:rsidRDefault="00804398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90E94"/>
    <w:multiLevelType w:val="hybridMultilevel"/>
    <w:tmpl w:val="E14A8792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E97E5F"/>
    <w:multiLevelType w:val="hybridMultilevel"/>
    <w:tmpl w:val="4356B9C6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1F204A"/>
    <w:multiLevelType w:val="hybridMultilevel"/>
    <w:tmpl w:val="E96A089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8A3D46"/>
    <w:multiLevelType w:val="hybridMultilevel"/>
    <w:tmpl w:val="A47A67EA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2ED0FD6"/>
    <w:multiLevelType w:val="hybridMultilevel"/>
    <w:tmpl w:val="A7F4B05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904E9E"/>
    <w:multiLevelType w:val="hybridMultilevel"/>
    <w:tmpl w:val="97C6EC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C245EE"/>
    <w:multiLevelType w:val="hybridMultilevel"/>
    <w:tmpl w:val="D6307FF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680471"/>
    <w:multiLevelType w:val="hybridMultilevel"/>
    <w:tmpl w:val="2E6C4A0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3504E1"/>
    <w:multiLevelType w:val="hybridMultilevel"/>
    <w:tmpl w:val="415605C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932F49"/>
    <w:multiLevelType w:val="hybridMultilevel"/>
    <w:tmpl w:val="149E42A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ED2224"/>
    <w:multiLevelType w:val="hybridMultilevel"/>
    <w:tmpl w:val="68004F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9"/>
  </w:num>
  <w:num w:numId="5">
    <w:abstractNumId w:val="8"/>
  </w:num>
  <w:num w:numId="6">
    <w:abstractNumId w:val="10"/>
  </w:num>
  <w:num w:numId="7">
    <w:abstractNumId w:val="0"/>
  </w:num>
  <w:num w:numId="8">
    <w:abstractNumId w:val="5"/>
  </w:num>
  <w:num w:numId="9">
    <w:abstractNumId w:val="2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39C8"/>
    <w:rsid w:val="00056D5D"/>
    <w:rsid w:val="000D53DF"/>
    <w:rsid w:val="000E42CD"/>
    <w:rsid w:val="00111EEE"/>
    <w:rsid w:val="001260F8"/>
    <w:rsid w:val="001437E2"/>
    <w:rsid w:val="001522FD"/>
    <w:rsid w:val="001633D3"/>
    <w:rsid w:val="00165349"/>
    <w:rsid w:val="001814CC"/>
    <w:rsid w:val="001F1548"/>
    <w:rsid w:val="001F783B"/>
    <w:rsid w:val="00207FD6"/>
    <w:rsid w:val="002432E9"/>
    <w:rsid w:val="002511BE"/>
    <w:rsid w:val="00291FE7"/>
    <w:rsid w:val="00360E2C"/>
    <w:rsid w:val="003B7DF3"/>
    <w:rsid w:val="003E24D6"/>
    <w:rsid w:val="00403130"/>
    <w:rsid w:val="00417201"/>
    <w:rsid w:val="004430C6"/>
    <w:rsid w:val="004616A5"/>
    <w:rsid w:val="004E1F08"/>
    <w:rsid w:val="00510808"/>
    <w:rsid w:val="00630FA7"/>
    <w:rsid w:val="00645E2D"/>
    <w:rsid w:val="006662D5"/>
    <w:rsid w:val="006A2787"/>
    <w:rsid w:val="006A2D23"/>
    <w:rsid w:val="006C4FD0"/>
    <w:rsid w:val="006F4C42"/>
    <w:rsid w:val="0071511F"/>
    <w:rsid w:val="00766EC8"/>
    <w:rsid w:val="007939C8"/>
    <w:rsid w:val="007D77CD"/>
    <w:rsid w:val="00804398"/>
    <w:rsid w:val="00881B3F"/>
    <w:rsid w:val="00933424"/>
    <w:rsid w:val="00951FB6"/>
    <w:rsid w:val="00972B91"/>
    <w:rsid w:val="009C3FC6"/>
    <w:rsid w:val="009D63BC"/>
    <w:rsid w:val="00B53687"/>
    <w:rsid w:val="00B70702"/>
    <w:rsid w:val="00B90367"/>
    <w:rsid w:val="00BB5AF1"/>
    <w:rsid w:val="00BC4E29"/>
    <w:rsid w:val="00BE0281"/>
    <w:rsid w:val="00C164CC"/>
    <w:rsid w:val="00C40641"/>
    <w:rsid w:val="00C541B8"/>
    <w:rsid w:val="00CF2DED"/>
    <w:rsid w:val="00D07DAB"/>
    <w:rsid w:val="00D5053D"/>
    <w:rsid w:val="00D714A1"/>
    <w:rsid w:val="00DF4C5C"/>
    <w:rsid w:val="00E337F4"/>
    <w:rsid w:val="00E63998"/>
    <w:rsid w:val="00E94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9C8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939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939C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04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4398"/>
  </w:style>
  <w:style w:type="paragraph" w:styleId="Pieddepage">
    <w:name w:val="footer"/>
    <w:basedOn w:val="Normal"/>
    <w:link w:val="PieddepageCar"/>
    <w:uiPriority w:val="99"/>
    <w:unhideWhenUsed/>
    <w:rsid w:val="00804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43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2459</Words>
  <Characters>13525</Characters>
  <Application>Microsoft Office Word</Application>
  <DocSecurity>0</DocSecurity>
  <Lines>112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samira</dc:creator>
  <cp:lastModifiedBy>Toshiba C855-1TM</cp:lastModifiedBy>
  <cp:revision>2</cp:revision>
  <dcterms:created xsi:type="dcterms:W3CDTF">2023-10-14T19:27:00Z</dcterms:created>
  <dcterms:modified xsi:type="dcterms:W3CDTF">2023-10-14T19:27:00Z</dcterms:modified>
</cp:coreProperties>
</file>