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المحاضرة العاشرة : المرونة واختباراتها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  <w:lang w:bidi="ar-DZ"/>
        </w:rPr>
        <w:t>2- المرونة :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    المرونة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تعني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قُدرة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الحركات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الرياضية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أوسع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تسمح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به المفاصل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العاملة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>.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وهي  صطلاح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يُطلق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المفاصل،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حيث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يُعبر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يتحرك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فيه المفصل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تبعاً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لمداه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التشريحي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.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إنّ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اتجاه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ومدى الحركة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يُحدد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تبعاً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لنوع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المفصل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تعمل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عليه،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ومن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المسلم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أنّ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العضلات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تعمل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حدود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المجال الذي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يسمح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نوع المفصل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>.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يوصف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الجسم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بالمرونة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إذا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تغير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حجمه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شكله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تحت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تأثير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القوة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المؤثرة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عليه،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ثم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رجوعه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بعد ذلك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حالته الأصلية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بعد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زوال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تأثير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تلك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القوة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>.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يُشير بارو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وماك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جي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أنّ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المرونة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المفصلية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قد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تتغير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وقت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لآخر، حيث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يتوقف ذلك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التهيئة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البدنية،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درجة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الحرارة،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الاسترخاء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والقُدرة 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العمل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.</w:t>
      </w:r>
    </w:p>
    <w:p w:rsidR="00FE209B" w:rsidRPr="009231B2" w:rsidRDefault="00FE209B" w:rsidP="00FE209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تعريف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المرونة: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9231B2">
        <w:rPr>
          <w:rFonts w:ascii="Sakkal Majalla" w:hAnsi="Sakkal Majalla" w:cs="Sakkal Majalla" w:hint="cs"/>
          <w:sz w:val="32"/>
          <w:szCs w:val="32"/>
          <w:rtl/>
        </w:rPr>
        <w:t xml:space="preserve">كذلك المرونة تشبه الصفات البدنية السابقة من حيث أن لها عدة تعريفات حسب مفاهيم قائلها حيث  : </w:t>
      </w:r>
      <w:r w:rsidRPr="009231B2">
        <w:rPr>
          <w:rStyle w:val="Appelnotedebasdep"/>
          <w:rFonts w:ascii="Sakkal Majalla" w:hAnsi="Sakkal Majalla" w:cs="Sakkal Majalla"/>
          <w:sz w:val="32"/>
          <w:szCs w:val="32"/>
          <w:rtl/>
        </w:rPr>
        <w:footnoteReference w:id="2"/>
      </w:r>
    </w:p>
    <w:p w:rsidR="00FE209B" w:rsidRPr="009231B2" w:rsidRDefault="00FE209B" w:rsidP="00FE209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يُعرّفها هارا بأنّها: "قُدرة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واسع"،</w:t>
      </w:r>
    </w:p>
    <w:p w:rsidR="00FE209B" w:rsidRPr="009231B2" w:rsidRDefault="00FE209B" w:rsidP="00FE209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يُعرّفها عباس الرملي بأنّها: "مقدرة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الفرد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أداء الحركات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أوسع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مُمكن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وفقاً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لطبيعة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المفصل"، </w:t>
      </w:r>
    </w:p>
    <w:p w:rsidR="00FE209B" w:rsidRPr="009231B2" w:rsidRDefault="00FE209B" w:rsidP="00FE209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>يعرفها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 بارو هي: "مدى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سهولة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مفاصل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الجسم المختلفة"،</w:t>
      </w:r>
    </w:p>
    <w:p w:rsidR="00FE209B" w:rsidRPr="009231B2" w:rsidRDefault="00FE209B" w:rsidP="00FE209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 ويُعرّفها إبراهيم سلامة بانّها: "المدى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يُمكن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للفرد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الوصول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إليه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الحركة"، </w:t>
      </w:r>
    </w:p>
    <w:p w:rsidR="00FE209B" w:rsidRPr="009231B2" w:rsidRDefault="00FE209B" w:rsidP="00FE209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كما يُعرّفها 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كلارك بأنّها: "مدى الحركة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مفصل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سلسلة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 xml:space="preserve">المفاصل". </w:t>
      </w:r>
    </w:p>
    <w:p w:rsidR="00FE209B" w:rsidRPr="009231B2" w:rsidRDefault="00FE209B" w:rsidP="00FE209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أنواع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المرونة:</w:t>
      </w:r>
    </w:p>
    <w:p w:rsidR="00FE209B" w:rsidRPr="009231B2" w:rsidRDefault="00FE209B" w:rsidP="00FE209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يقسمها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هارا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إلى:</w:t>
      </w:r>
    </w:p>
    <w:p w:rsidR="00FE209B" w:rsidRPr="009231B2" w:rsidRDefault="00FE209B" w:rsidP="00FE209B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مرونة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عامة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  <w:r w:rsidRPr="009231B2">
        <w:rPr>
          <w:rFonts w:ascii="Sakkal Majalla" w:hAnsi="Sakkal Majalla" w:cs="Sakkal Majalla"/>
          <w:sz w:val="32"/>
          <w:szCs w:val="32"/>
          <w:rtl/>
        </w:rPr>
        <w:t>وهي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تتضمن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مرونة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جميع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مفاصل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الجسم</w:t>
      </w:r>
    </w:p>
    <w:p w:rsidR="00FE209B" w:rsidRPr="009231B2" w:rsidRDefault="00FE209B" w:rsidP="00FE209B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مرونة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خاصة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  <w:r w:rsidRPr="009231B2">
        <w:rPr>
          <w:rFonts w:ascii="Sakkal Majalla" w:hAnsi="Sakkal Majalla" w:cs="Sakkal Majalla"/>
          <w:sz w:val="32"/>
          <w:szCs w:val="32"/>
          <w:rtl/>
        </w:rPr>
        <w:t>وهي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تتضمن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مرونة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المفاصل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الداخلة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المعينة.</w:t>
      </w:r>
    </w:p>
    <w:p w:rsidR="00FE209B" w:rsidRPr="009231B2" w:rsidRDefault="00FE209B" w:rsidP="00FE209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كما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يقسمها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زاتسيورسكي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إلى: </w:t>
      </w:r>
    </w:p>
    <w:p w:rsidR="00FE209B" w:rsidRPr="009231B2" w:rsidRDefault="00FE209B" w:rsidP="00FE209B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مرونة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إيجابية: </w:t>
      </w:r>
      <w:r w:rsidRPr="009231B2">
        <w:rPr>
          <w:rFonts w:ascii="Sakkal Majalla" w:hAnsi="Sakkal Majalla" w:cs="Sakkal Majalla"/>
          <w:sz w:val="32"/>
          <w:szCs w:val="32"/>
          <w:rtl/>
        </w:rPr>
        <w:t>وهي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قُدرة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المفصل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العمل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أقصي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تكون العضلات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العاملة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عليه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المُسببة للحركة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</w:p>
    <w:p w:rsidR="00FE209B" w:rsidRPr="009231B2" w:rsidRDefault="00FE209B" w:rsidP="00FE209B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مرونة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سلبية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  <w:r w:rsidRPr="009231B2">
        <w:rPr>
          <w:rFonts w:ascii="Sakkal Majalla" w:hAnsi="Sakkal Majalla" w:cs="Sakkal Majalla"/>
          <w:sz w:val="32"/>
          <w:szCs w:val="32"/>
          <w:rtl/>
        </w:rPr>
        <w:t>وهي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قُدرة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المفصل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العمل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إلي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أقصي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له علي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تكون الحركة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ناتجة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عن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تأثير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قوى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خارجية، بمساعدة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الزميل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مثلاً</w:t>
      </w:r>
      <w:r w:rsidRPr="009231B2">
        <w:rPr>
          <w:rFonts w:ascii="Sakkal Majalla" w:hAnsi="Sakkal Majalla" w:cs="Sakkal Majalla"/>
          <w:sz w:val="32"/>
          <w:szCs w:val="32"/>
        </w:rPr>
        <w:t xml:space="preserve"> .</w:t>
      </w:r>
    </w:p>
    <w:p w:rsidR="00FE209B" w:rsidRPr="009231B2" w:rsidRDefault="00FE209B" w:rsidP="00FE209B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sz w:val="32"/>
          <w:szCs w:val="32"/>
          <w:rtl/>
        </w:rPr>
        <w:t>بينما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يُقسمها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خاطر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والبيك إلى:</w:t>
      </w:r>
    </w:p>
    <w:p w:rsidR="00FE209B" w:rsidRPr="009231B2" w:rsidRDefault="00FE209B" w:rsidP="00FE209B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sz w:val="32"/>
          <w:szCs w:val="32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المرونة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الثابتة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  <w:r w:rsidRPr="009231B2">
        <w:rPr>
          <w:rFonts w:ascii="Sakkal Majalla" w:hAnsi="Sakkal Majalla" w:cs="Sakkal Majalla"/>
          <w:sz w:val="32"/>
          <w:szCs w:val="32"/>
          <w:rtl/>
        </w:rPr>
        <w:t>وهي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يستطيع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العضو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المتحرك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الوصول إليه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ثم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الثبات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فيه</w:t>
      </w:r>
    </w:p>
    <w:p w:rsidR="00FE209B" w:rsidRPr="009231B2" w:rsidRDefault="00FE209B" w:rsidP="00FE209B">
      <w:pPr>
        <w:pStyle w:val="Paragraphedeliste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المرونة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b/>
          <w:bCs/>
          <w:sz w:val="32"/>
          <w:szCs w:val="32"/>
          <w:rtl/>
        </w:rPr>
        <w:t>الحركية</w:t>
      </w:r>
      <w:r w:rsidRPr="009231B2">
        <w:rPr>
          <w:rFonts w:ascii="Sakkal Majalla" w:hAnsi="Sakkal Majalla" w:cs="Sakkal Majalla"/>
          <w:b/>
          <w:bCs/>
          <w:sz w:val="32"/>
          <w:szCs w:val="32"/>
        </w:rPr>
        <w:t xml:space="preserve"> :</w:t>
      </w:r>
      <w:r w:rsidRPr="009231B2">
        <w:rPr>
          <w:rFonts w:ascii="Sakkal Majalla" w:hAnsi="Sakkal Majalla" w:cs="Sakkal Majalla"/>
          <w:sz w:val="32"/>
          <w:szCs w:val="32"/>
          <w:rtl/>
        </w:rPr>
        <w:t>هي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الذي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يستطيع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العضو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المتحرك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الوصول إليه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أثناء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أداء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حركة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تتم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>بالسرعة</w:t>
      </w:r>
      <w:r w:rsidRPr="009231B2">
        <w:rPr>
          <w:rFonts w:ascii="Sakkal Majalla" w:hAnsi="Sakkal Majalla" w:cs="Sakkal Majalla"/>
          <w:sz w:val="32"/>
          <w:szCs w:val="32"/>
        </w:rPr>
        <w:t xml:space="preserve"> </w:t>
      </w:r>
      <w:r w:rsidRPr="009231B2">
        <w:rPr>
          <w:rFonts w:ascii="Sakkal Majalla" w:hAnsi="Sakkal Majalla" w:cs="Sakkal Majalla"/>
          <w:sz w:val="32"/>
          <w:szCs w:val="32"/>
          <w:rtl/>
        </w:rPr>
        <w:t xml:space="preserve">القصوى.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</w:p>
    <w:p w:rsidR="00FE209B" w:rsidRPr="009231B2" w:rsidRDefault="00FE209B" w:rsidP="00FE209B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3" w:hanging="283"/>
        <w:jc w:val="both"/>
        <w:rPr>
          <w:rFonts w:ascii="Sakkal Majalla" w:hAnsi="Sakkal Majalla" w:cs="Sakkal Majalla"/>
          <w:b/>
          <w:bCs/>
          <w:sz w:val="32"/>
          <w:szCs w:val="32"/>
          <w:lang w:bidi="ar-IQ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lastRenderedPageBreak/>
        <w:t xml:space="preserve"> اختبارات المرونة: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3-1 اختبار ثني الخذع للأمام من الوقوف</w:t>
      </w:r>
      <w:r w:rsidRPr="009231B2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: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*مواصفات الأداء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: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>يقف المختبر فوق المقعد والقدمان م</w:t>
      </w:r>
      <w:r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ضمومتان مع تثبيت أصابع القدمين 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على حافة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المقعد والركبتين مفرودتين ( مستقيمتين) ، ويقوم المختبر بثني جذعه للأمام ولأسفل بحيث يدفع بأطراف أصابعه إلى أبعد مسافة ممكنة ، على </w:t>
      </w:r>
      <w:r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 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>أن يثبت عند آخر مسافة يصل إليها لمدة ثانيتين ،</w:t>
      </w: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1692308</wp:posOffset>
            </wp:positionH>
            <wp:positionV relativeFrom="paragraph">
              <wp:posOffset>19652</wp:posOffset>
            </wp:positionV>
            <wp:extent cx="2688524" cy="1911927"/>
            <wp:effectExtent l="1905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24" cy="191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Pr="00274A25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IQ"/>
        </w:rPr>
      </w:pPr>
      <w:r>
        <w:rPr>
          <w:rFonts w:ascii="Sakkal Majalla" w:hAnsi="Sakkal Majalla" w:cs="Sakkal Majalla" w:hint="cs"/>
          <w:sz w:val="32"/>
          <w:szCs w:val="32"/>
          <w:rtl/>
          <w:lang w:bidi="ar-IQ"/>
        </w:rPr>
        <w:t>التسجيل :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 للمختبر محاولتين تسجل أفضلهما </w:t>
      </w: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وهناك طريقة بحيث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يتم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الأداء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وضع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الجلوس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الطويل</w:t>
      </w:r>
      <w:r>
        <w:rPr>
          <w:rFonts w:ascii="Sakkal Majalla" w:eastAsiaTheme="minorHAnsi" w:hAnsi="Sakkal Majalla" w:cs="Sakkal Majalla"/>
          <w:sz w:val="32"/>
          <w:szCs w:val="32"/>
        </w:rPr>
        <w:t xml:space="preserve"> </w:t>
      </w:r>
    </w:p>
    <w:p w:rsidR="00FE209B" w:rsidRPr="009231B2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اختبار ثني الجذع خلفا من الوقوف : </w:t>
      </w:r>
    </w:p>
    <w:p w:rsidR="00FE209B" w:rsidRPr="009231B2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الغرض : 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>قياس مرونة العمود الفقري</w:t>
      </w: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</w:p>
    <w:p w:rsidR="00FE209B" w:rsidRPr="009231B2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الأداء : 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>من وضع الوقوف أمام حائط مع تثبيت الحوض بواسطة حزام ( كما هو مبين في الشكل )</w:t>
      </w:r>
    </w:p>
    <w:p w:rsidR="00FE209B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 يقوم المختبر بثني الجذع للخلف إلى أقصى مدى ممكن ، متجنبا تحريك القدمين ،</w:t>
      </w:r>
    </w:p>
    <w:p w:rsidR="00FE209B" w:rsidRPr="009231B2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2416703</wp:posOffset>
            </wp:positionH>
            <wp:positionV relativeFrom="paragraph">
              <wp:posOffset>63681</wp:posOffset>
            </wp:positionV>
            <wp:extent cx="2605397" cy="2675834"/>
            <wp:effectExtent l="19050" t="0" r="4453" b="0"/>
            <wp:wrapNone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06" cy="267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  <w:r w:rsidRPr="009231B2">
        <w:rPr>
          <w:rFonts w:ascii="Sakkal Majalla" w:hAnsi="Sakkal Majalla" w:cs="Sakkal Majalla"/>
          <w:sz w:val="32"/>
          <w:szCs w:val="32"/>
          <w:rtl/>
          <w:lang w:bidi="ar-IQ"/>
        </w:rPr>
        <w:br w:type="textWrapping" w:clear="all"/>
      </w: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Pr="009231B2" w:rsidRDefault="00FE209B" w:rsidP="00FE209B">
      <w:pPr>
        <w:pStyle w:val="Sansinterligne1"/>
        <w:tabs>
          <w:tab w:val="right" w:pos="283"/>
        </w:tabs>
        <w:jc w:val="both"/>
        <w:rPr>
          <w:rFonts w:ascii="Sakkal Majalla" w:hAnsi="Sakkal Majalla" w:cs="Sakkal Majalla"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sz w:val="32"/>
          <w:szCs w:val="32"/>
          <w:rtl/>
          <w:lang w:bidi="ar-IQ"/>
        </w:rPr>
        <w:t xml:space="preserve">التسجيل : </w:t>
      </w:r>
      <w:r w:rsidRPr="009231B2">
        <w:rPr>
          <w:rFonts w:ascii="Sakkal Majalla" w:hAnsi="Sakkal Majalla" w:cs="Sakkal Majalla" w:hint="cs"/>
          <w:sz w:val="32"/>
          <w:szCs w:val="32"/>
          <w:rtl/>
          <w:lang w:bidi="ar-IQ"/>
        </w:rPr>
        <w:t>للمختبر محاولتين تحسب أفضلهما .</w:t>
      </w:r>
    </w:p>
    <w:p w:rsidR="00FE209B" w:rsidRPr="009231B2" w:rsidRDefault="00FE209B" w:rsidP="00FE209B">
      <w:pPr>
        <w:pStyle w:val="Sansinterligne1"/>
        <w:tabs>
          <w:tab w:val="right" w:pos="283"/>
        </w:tabs>
        <w:rPr>
          <w:rFonts w:ascii="Sakkal Majalla" w:hAnsi="Sakkal Majalla" w:cs="Sakkal Majalla"/>
          <w:sz w:val="32"/>
          <w:szCs w:val="32"/>
          <w:rtl/>
          <w:lang w:bidi="ar-IQ"/>
        </w:rPr>
      </w:pPr>
    </w:p>
    <w:p w:rsidR="00FE209B" w:rsidRPr="009231B2" w:rsidRDefault="00FE209B" w:rsidP="00FE209B">
      <w:pPr>
        <w:pStyle w:val="Sansinterligne1"/>
        <w:tabs>
          <w:tab w:val="right" w:pos="283"/>
        </w:tabs>
        <w:jc w:val="both"/>
        <w:rPr>
          <w:rFonts w:ascii="Sakkal Majalla" w:eastAsiaTheme="minorHAnsi" w:hAnsi="Sakkal Majalla" w:cs="Sakkal Majalla"/>
          <w:b/>
          <w:bCs/>
          <w:sz w:val="32"/>
          <w:szCs w:val="32"/>
          <w:lang w:val="en-GB"/>
        </w:rPr>
      </w:pPr>
      <w:r w:rsidRPr="009231B2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3-1-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إختبار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مرونة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خلف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الفخذ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و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أسفل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>الظهر 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lang w:val="fr-FR"/>
        </w:rPr>
        <w:t>: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val="fr-FR"/>
        </w:rPr>
        <w:t xml:space="preserve">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اختبار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مرونة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خلف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الفخذ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وأسفل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الظهر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لقياس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قدرة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المفاصل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والعضلات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الوصول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أقصى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تشريحي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>.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>3-2- إختبار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>دوران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>الجذع: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</w:rPr>
        <w:t xml:space="preserve"> 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اختبار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دوران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الجذع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لقياس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قدرة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المفصل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أو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المفاصلوالعضلات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الوصول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أقصى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مدى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تشريحي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من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خلال دوران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الجذع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إلى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اليمين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واليسار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ولمس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لوحة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القياس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المثبتة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على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الجدار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بواسطة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أطراف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الأصابع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>.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>
        <w:rPr>
          <w:rFonts w:ascii="Sakkal Majalla" w:eastAsiaTheme="minorHAnsi" w:hAnsi="Sakkal Majalla" w:cs="Sakkal Majalla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1692308</wp:posOffset>
            </wp:positionH>
            <wp:positionV relativeFrom="paragraph">
              <wp:posOffset>274723</wp:posOffset>
            </wp:positionV>
            <wp:extent cx="2375870" cy="3512653"/>
            <wp:effectExtent l="19050" t="0" r="5380" b="0"/>
            <wp:wrapNone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46" cy="351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</w:pP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 xml:space="preserve">3-4- 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</w:rPr>
        <w:tab/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 xml:space="preserve">اختبار اللّمس السفلي والجانبي في </w:t>
      </w:r>
      <w:r w:rsidRPr="009231B2">
        <w:rPr>
          <w:rFonts w:ascii="Sakkal Majalla" w:eastAsiaTheme="minorHAnsi" w:hAnsi="Sakkal Majalla" w:cs="Sakkal Majalla" w:hint="cs"/>
          <w:b/>
          <w:bCs/>
          <w:sz w:val="32"/>
          <w:szCs w:val="32"/>
          <w:rtl/>
        </w:rPr>
        <w:t>30</w:t>
      </w:r>
      <w:r w:rsidRPr="009231B2">
        <w:rPr>
          <w:rFonts w:ascii="Sakkal Majalla" w:eastAsiaTheme="minorHAnsi" w:hAnsi="Sakkal Majalla" w:cs="Sakkal Majalla"/>
          <w:b/>
          <w:bCs/>
          <w:sz w:val="32"/>
          <w:szCs w:val="32"/>
          <w:rtl/>
        </w:rPr>
        <w:t xml:space="preserve"> ثانية: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  <w:r w:rsidRPr="009231B2">
        <w:rPr>
          <w:rFonts w:ascii="Sakkal Majalla" w:eastAsiaTheme="minorHAnsi" w:hAnsi="Sakkal Majalla" w:cs="Sakkal Majalla"/>
          <w:b/>
          <w:bCs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يعتبر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هذا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الاختبار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أحد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الاختبارات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المستخدمة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لقياس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المرونة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الديناميكية، حيث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يقيس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ثنى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ومد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وتدوير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العمود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 </w:t>
      </w:r>
      <w:r w:rsidRPr="009231B2">
        <w:rPr>
          <w:rFonts w:ascii="Sakkal Majalla" w:eastAsiaTheme="minorHAnsi" w:hAnsi="Sakkal Majalla" w:cs="Sakkal Majalla"/>
          <w:sz w:val="32"/>
          <w:szCs w:val="32"/>
          <w:rtl/>
        </w:rPr>
        <w:t>الفقري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الأدوات : ساعة إيقاف ، حائط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مواصفات الأداء : ترسم علامة 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X </w:t>
      </w:r>
      <w:r w:rsidRPr="009231B2"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  <w:t xml:space="preserve"> على </w:t>
      </w: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>نقطتين ، واحدة على الارض بين قدمي المختبر والأخرى على الحائط خلف ظهر المختبر في المنتصف .</w:t>
      </w: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</w:pP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طريقة الأداء : عند سماع الاشارة يقوم المختبر بثني الجذع أماما للمس علامة 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 xml:space="preserve">X </w:t>
      </w:r>
      <w:r w:rsidRPr="009231B2"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  <w:t xml:space="preserve"> الموجودة على </w:t>
      </w:r>
      <w:r w:rsidRPr="009231B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الأرض بأطراف الأصابع ، ثم يمد جذعه عاليا مع الدوران جهة اليسار للمس الاشارة </w:t>
      </w:r>
      <w:r w:rsidRPr="009231B2">
        <w:rPr>
          <w:rFonts w:ascii="Sakkal Majalla" w:eastAsiaTheme="minorHAnsi" w:hAnsi="Sakkal Majalla" w:cs="Sakkal Majalla"/>
          <w:sz w:val="32"/>
          <w:szCs w:val="32"/>
        </w:rPr>
        <w:t>X</w:t>
      </w:r>
      <w:r w:rsidRPr="009231B2"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  <w:t xml:space="preserve"> على الحائط خلف ظهره ( دون تحريك القدمين مطلقا)</w:t>
      </w: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</w:pP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1644807</wp:posOffset>
            </wp:positionH>
            <wp:positionV relativeFrom="paragraph">
              <wp:posOffset>39156</wp:posOffset>
            </wp:positionV>
            <wp:extent cx="3222913" cy="3277590"/>
            <wp:effectExtent l="19050" t="0" r="0" b="0"/>
            <wp:wrapNone/>
            <wp:docPr id="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913" cy="327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  <w:t xml:space="preserve">التسجيل : يسجل للمختبر عدد اللمسات التي أحدثها على العلامتين خلال ثلاثين ثا  </w:t>
      </w: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</w:p>
    <w:p w:rsidR="00FE209B" w:rsidRPr="009231B2" w:rsidRDefault="00FE209B" w:rsidP="00FE209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eastAsiaTheme="minorHAnsi" w:hAnsi="Sakkal Majalla" w:cs="Sakkal Majalla"/>
          <w:sz w:val="32"/>
          <w:szCs w:val="32"/>
          <w:rtl/>
          <w:lang w:bidi="ar-DZ"/>
        </w:rPr>
      </w:pPr>
      <w:r w:rsidRPr="009231B2">
        <w:rPr>
          <w:rFonts w:ascii="Sakkal Majalla" w:eastAsiaTheme="minorHAnsi" w:hAnsi="Sakkal Majalla" w:cs="Sakkal Majalla" w:hint="cs"/>
          <w:sz w:val="32"/>
          <w:szCs w:val="32"/>
          <w:rtl/>
          <w:lang w:bidi="ar-DZ"/>
        </w:rPr>
        <w:t>وهناك اختبارات أخرى تقوم على مبدأ أقصى تمديد للمفصل سواء كان ضمن الأطراف العليا أو السفلى أو في المنتصف ( الجذع ) .</w:t>
      </w:r>
    </w:p>
    <w:p w:rsidR="009532DC" w:rsidRDefault="009532DC" w:rsidP="00FE209B">
      <w:pPr>
        <w:bidi/>
        <w:rPr>
          <w:lang w:bidi="ar-DZ"/>
        </w:rPr>
      </w:pPr>
    </w:p>
    <w:sectPr w:rsidR="009532DC" w:rsidSect="00FE20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DC" w:rsidRDefault="009532DC" w:rsidP="00FE209B">
      <w:pPr>
        <w:spacing w:after="0" w:line="240" w:lineRule="auto"/>
      </w:pPr>
      <w:r>
        <w:separator/>
      </w:r>
    </w:p>
  </w:endnote>
  <w:endnote w:type="continuationSeparator" w:id="1">
    <w:p w:rsidR="009532DC" w:rsidRDefault="009532DC" w:rsidP="00FE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DC" w:rsidRDefault="009532DC" w:rsidP="00FE209B">
      <w:pPr>
        <w:spacing w:after="0" w:line="240" w:lineRule="auto"/>
      </w:pPr>
      <w:r>
        <w:separator/>
      </w:r>
    </w:p>
  </w:footnote>
  <w:footnote w:type="continuationSeparator" w:id="1">
    <w:p w:rsidR="009532DC" w:rsidRDefault="009532DC" w:rsidP="00FE209B">
      <w:pPr>
        <w:spacing w:after="0" w:line="240" w:lineRule="auto"/>
      </w:pPr>
      <w:r>
        <w:continuationSeparator/>
      </w:r>
    </w:p>
  </w:footnote>
  <w:footnote w:id="2">
    <w:p w:rsidR="00FE209B" w:rsidRDefault="00FE209B" w:rsidP="00FE209B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محمد خاطر و فهمي البيك . مرجع سابق ص 78</w:t>
      </w:r>
    </w:p>
  </w:footnote>
  <w:footnote w:id="3">
    <w:p w:rsidR="00FE209B" w:rsidRDefault="00FE209B" w:rsidP="00FE209B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محمد صبحي حسانين 2001.مرجع سابق ص 265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A3B"/>
    <w:multiLevelType w:val="hybridMultilevel"/>
    <w:tmpl w:val="7436C0A2"/>
    <w:lvl w:ilvl="0" w:tplc="EAC8BB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7E68"/>
    <w:multiLevelType w:val="hybridMultilevel"/>
    <w:tmpl w:val="ACAEFD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127F5"/>
    <w:multiLevelType w:val="hybridMultilevel"/>
    <w:tmpl w:val="16700A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E7285"/>
    <w:multiLevelType w:val="hybridMultilevel"/>
    <w:tmpl w:val="575A7E30"/>
    <w:lvl w:ilvl="0" w:tplc="B2C00F6E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6116D"/>
    <w:multiLevelType w:val="hybridMultilevel"/>
    <w:tmpl w:val="5CA8ED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E7CEA"/>
    <w:multiLevelType w:val="hybridMultilevel"/>
    <w:tmpl w:val="FC1095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209B"/>
    <w:rsid w:val="009532DC"/>
    <w:rsid w:val="00FE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E209B"/>
    <w:pPr>
      <w:ind w:left="720"/>
      <w:contextualSpacing/>
    </w:pPr>
  </w:style>
  <w:style w:type="paragraph" w:styleId="Notedebasdepage">
    <w:name w:val="footnote text"/>
    <w:aliases w:val=" Char,Char,Char Char Char"/>
    <w:basedOn w:val="Normal"/>
    <w:link w:val="NotedebasdepageCar"/>
    <w:uiPriority w:val="99"/>
    <w:rsid w:val="00FE209B"/>
    <w:pPr>
      <w:bidi/>
      <w:spacing w:after="0" w:line="240" w:lineRule="auto"/>
      <w:ind w:firstLine="360"/>
    </w:pPr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customStyle="1" w:styleId="NotedebasdepageCar">
    <w:name w:val="Note de bas de page Car"/>
    <w:aliases w:val=" Char Car,Char Car,Char Char Char Car"/>
    <w:basedOn w:val="Policepardfaut"/>
    <w:link w:val="Notedebasdepage"/>
    <w:uiPriority w:val="99"/>
    <w:rsid w:val="00FE209B"/>
    <w:rPr>
      <w:rFonts w:ascii="Calibri" w:eastAsia="Times New Roman" w:hAnsi="Calibri" w:cs="Arial"/>
      <w:sz w:val="20"/>
      <w:szCs w:val="20"/>
      <w:lang w:val="en-US" w:eastAsia="en-US" w:bidi="ar-IQ"/>
    </w:rPr>
  </w:style>
  <w:style w:type="character" w:styleId="Appelnotedebasdep">
    <w:name w:val="footnote reference"/>
    <w:uiPriority w:val="99"/>
    <w:rsid w:val="00FE209B"/>
    <w:rPr>
      <w:vertAlign w:val="superscript"/>
    </w:rPr>
  </w:style>
  <w:style w:type="paragraph" w:customStyle="1" w:styleId="Sansinterligne1">
    <w:name w:val="Sans interligne1"/>
    <w:uiPriority w:val="1"/>
    <w:qFormat/>
    <w:rsid w:val="00FE209B"/>
    <w:pPr>
      <w:bidi/>
      <w:spacing w:after="0" w:line="240" w:lineRule="auto"/>
    </w:pPr>
    <w:rPr>
      <w:rFonts w:ascii="Calibri" w:eastAsia="Calibri" w:hAnsi="Calibri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553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2</cp:revision>
  <dcterms:created xsi:type="dcterms:W3CDTF">2023-04-26T09:05:00Z</dcterms:created>
  <dcterms:modified xsi:type="dcterms:W3CDTF">2023-04-26T09:07:00Z</dcterms:modified>
</cp:coreProperties>
</file>