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678"/>
        <w:bidiVisual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736BCD" w:rsidRPr="00736BCD" w:rsidTr="00736BCD">
        <w:trPr>
          <w:trHeight w:val="143"/>
        </w:trPr>
        <w:tc>
          <w:tcPr>
            <w:tcW w:w="10349" w:type="dxa"/>
            <w:shd w:val="clear" w:color="auto" w:fill="F2DBDB" w:themeFill="accent2" w:themeFillTint="33"/>
          </w:tcPr>
          <w:p w:rsidR="00736BCD" w:rsidRPr="00736BCD" w:rsidRDefault="00736BCD" w:rsidP="00736BCD">
            <w:pPr>
              <w:tabs>
                <w:tab w:val="left" w:pos="2367"/>
                <w:tab w:val="center" w:pos="5066"/>
              </w:tabs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fr-FR" w:eastAsia="fr-FR" w:bidi="ar-SA"/>
              </w:rPr>
              <w:tab/>
            </w:r>
            <w:r w:rsidRPr="00736BCD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fr-FR" w:eastAsia="fr-FR" w:bidi="ar-SA"/>
              </w:rPr>
              <w:tab/>
            </w:r>
            <w:r w:rsidRPr="00736BC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val="fr-FR" w:eastAsia="fr-FR" w:bidi="ar-SA"/>
              </w:rPr>
              <w:t xml:space="preserve"> المصادر </w:t>
            </w:r>
            <w:proofErr w:type="gramStart"/>
            <w:r w:rsidRPr="00736BC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val="fr-FR" w:eastAsia="fr-FR" w:bidi="ar-SA"/>
              </w:rPr>
              <w:t>والمراجع</w:t>
            </w:r>
            <w:proofErr w:type="gramEnd"/>
            <w:r w:rsidRPr="00736BCD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val="fr-FR" w:eastAsia="fr-FR" w:bidi="ar-SA"/>
              </w:rPr>
              <w:t xml:space="preserve"> </w:t>
            </w:r>
          </w:p>
        </w:tc>
      </w:tr>
      <w:tr w:rsidR="00736BCD" w:rsidRPr="00736BCD" w:rsidTr="00736BCD">
        <w:trPr>
          <w:trHeight w:val="439"/>
        </w:trPr>
        <w:tc>
          <w:tcPr>
            <w:tcW w:w="10349" w:type="dxa"/>
            <w:shd w:val="clear" w:color="auto" w:fill="auto"/>
          </w:tcPr>
          <w:p w:rsidR="00736BCD" w:rsidRPr="00736BCD" w:rsidRDefault="00736BCD" w:rsidP="00736BCD">
            <w:pP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fr-FR" w:eastAsia="fr-FR" w:bidi="ar-SA"/>
              </w:rPr>
              <w:t xml:space="preserve">المرجع الأساسي </w:t>
            </w:r>
            <w:proofErr w:type="spellStart"/>
            <w:r w:rsidRPr="00736BC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fr-FR" w:eastAsia="fr-FR" w:bidi="ar-SA"/>
              </w:rPr>
              <w:t>الموصى</w:t>
            </w:r>
            <w:proofErr w:type="spellEnd"/>
            <w:r w:rsidRPr="00736BC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fr-FR" w:eastAsia="fr-FR" w:bidi="ar-SA"/>
              </w:rPr>
              <w:t xml:space="preserve"> به :</w:t>
            </w:r>
          </w:p>
        </w:tc>
      </w:tr>
      <w:tr w:rsidR="00736BCD" w:rsidRPr="00736BCD" w:rsidTr="00736BCD">
        <w:trPr>
          <w:trHeight w:val="143"/>
        </w:trPr>
        <w:tc>
          <w:tcPr>
            <w:tcW w:w="10349" w:type="dxa"/>
            <w:shd w:val="clear" w:color="auto" w:fill="auto"/>
          </w:tcPr>
          <w:p w:rsidR="00736BCD" w:rsidRPr="00736BCD" w:rsidRDefault="00736BCD" w:rsidP="00736BCD">
            <w:pP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fr-FR" w:eastAsia="fr-FR" w:bidi="ar-SA"/>
              </w:rPr>
            </w:pPr>
          </w:p>
        </w:tc>
      </w:tr>
      <w:tr w:rsidR="00736BCD" w:rsidRPr="00736BCD" w:rsidTr="00736BCD">
        <w:trPr>
          <w:trHeight w:val="143"/>
        </w:trPr>
        <w:tc>
          <w:tcPr>
            <w:tcW w:w="10349" w:type="dxa"/>
            <w:shd w:val="clear" w:color="auto" w:fill="auto"/>
          </w:tcPr>
          <w:p w:rsidR="00736BCD" w:rsidRPr="00736BCD" w:rsidRDefault="00736BCD" w:rsidP="00736BCD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 xml:space="preserve">ناصر </w:t>
            </w:r>
            <w:proofErr w:type="spellStart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>دادي</w:t>
            </w:r>
            <w:proofErr w:type="spellEnd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 xml:space="preserve"> عدون (1998)، اقتصاد المؤسسة، طبعة 2، دار المحمدية العامة، الجزائر.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>غول فرحات (2011)، الوجيز في اقتصاد المؤسسة،</w:t>
            </w:r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/>
              </w:rPr>
              <w:t xml:space="preserve"> دار </w:t>
            </w:r>
            <w:proofErr w:type="spellStart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/>
              </w:rPr>
              <w:t>الخلدونية</w:t>
            </w:r>
            <w:proofErr w:type="spellEnd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/>
              </w:rPr>
              <w:t>، الجزائر.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val="fr-FR" w:eastAsia="fr-FR"/>
              </w:rPr>
              <w:t>صمويل عبود (1994)، اقتصاد المؤسسة، ديوان المطبوعات الجامعية الجزائرية.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val="fr-FR" w:eastAsia="fr-FR"/>
              </w:rPr>
              <w:t xml:space="preserve">خليفي عيسى (2004)، اقتصاد المؤسسة، دار المودة للنشر والتوزيع. 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lang w:val="fr-FR" w:eastAsia="fr-FR" w:bidi="ar-SA"/>
              </w:rPr>
            </w:pPr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 xml:space="preserve">صالح </w:t>
            </w:r>
            <w:proofErr w:type="spellStart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>حميمدات</w:t>
            </w:r>
            <w:proofErr w:type="spellEnd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 xml:space="preserve"> (2018)، </w:t>
            </w:r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/>
              </w:rPr>
              <w:t>مح</w:t>
            </w:r>
            <w:proofErr w:type="spellStart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>اضرات</w:t>
            </w:r>
            <w:proofErr w:type="spellEnd"/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rtl/>
                <w:lang w:val="fr-FR" w:eastAsia="fr-FR" w:bidi="ar-SA"/>
              </w:rPr>
              <w:t xml:space="preserve"> في اقتصاد المؤسسة، كلية العلوم الاقتصادية والتجارية وعلوم التسيير، جامعة جيجل، الجزائر</w:t>
            </w:r>
            <w:r w:rsidRPr="00736BCD">
              <w:rPr>
                <w:rFonts w:ascii="Sakkal Majalla" w:eastAsia="Times New Roman" w:hAnsi="Sakkal Majalla" w:cs="Sakkal Majalla"/>
                <w:sz w:val="30"/>
                <w:szCs w:val="30"/>
                <w:lang w:val="fr-FR" w:eastAsia="fr-FR" w:bidi="ar-SA"/>
              </w:rPr>
              <w:t>.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bidi w:val="0"/>
              <w:spacing w:after="200" w:line="276" w:lineRule="auto"/>
              <w:jc w:val="both"/>
              <w:rPr>
                <w:rFonts w:eastAsia="Times New Roman"/>
                <w:i/>
                <w:iCs/>
                <w:lang w:val="fr-FR" w:eastAsia="fr-FR" w:bidi="ar-SA"/>
              </w:rPr>
            </w:pPr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 xml:space="preserve"> M </w:t>
            </w:r>
            <w:proofErr w:type="spellStart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>Darbelet</w:t>
            </w:r>
            <w:proofErr w:type="spellEnd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 xml:space="preserve"> (1996) : Économie d’Entreprise : BTS, enseignement supérieur, Editions </w:t>
            </w:r>
            <w:proofErr w:type="gramStart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>Foucher .</w:t>
            </w:r>
            <w:proofErr w:type="gramEnd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 xml:space="preserve"> Paris.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bidi w:val="0"/>
              <w:spacing w:after="200" w:line="276" w:lineRule="auto"/>
              <w:jc w:val="both"/>
              <w:rPr>
                <w:rFonts w:eastAsia="Times New Roman"/>
                <w:i/>
                <w:iCs/>
                <w:lang w:val="fr-FR" w:eastAsia="fr-FR" w:bidi="ar-SA"/>
              </w:rPr>
            </w:pPr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 xml:space="preserve">Rudolf </w:t>
            </w:r>
            <w:proofErr w:type="spellStart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>Brennemann</w:t>
            </w:r>
            <w:proofErr w:type="spellEnd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 xml:space="preserve"> et Sabine </w:t>
            </w:r>
            <w:proofErr w:type="spellStart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>Sépari</w:t>
            </w:r>
            <w:proofErr w:type="spellEnd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 xml:space="preserve"> (2001), Economie d’Entreprise, Editions </w:t>
            </w:r>
            <w:proofErr w:type="spellStart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>Dunod</w:t>
            </w:r>
            <w:proofErr w:type="spellEnd"/>
            <w:r w:rsidRPr="00736BCD">
              <w:rPr>
                <w:rFonts w:eastAsia="Times New Roman"/>
                <w:i/>
                <w:iCs/>
                <w:lang w:val="fr-FR" w:eastAsia="fr-FR" w:bidi="ar-SA"/>
              </w:rPr>
              <w:t>, Paris.</w:t>
            </w:r>
          </w:p>
          <w:p w:rsidR="00736BCD" w:rsidRPr="00736BCD" w:rsidRDefault="00736BCD" w:rsidP="00736BCD">
            <w:pPr>
              <w:numPr>
                <w:ilvl w:val="0"/>
                <w:numId w:val="3"/>
              </w:numPr>
              <w:bidi w:val="0"/>
              <w:spacing w:after="200" w:line="276" w:lineRule="auto"/>
              <w:jc w:val="both"/>
              <w:rPr>
                <w:rFonts w:eastAsia="Times New Roman"/>
                <w:i/>
                <w:iCs/>
                <w:rtl/>
                <w:lang w:eastAsia="fr-FR" w:bidi="ar-SA"/>
              </w:rPr>
            </w:pPr>
            <w:r w:rsidRPr="00736BCD">
              <w:rPr>
                <w:rFonts w:eastAsia="Times New Roman"/>
                <w:i/>
                <w:iCs/>
                <w:lang w:eastAsia="fr-FR" w:bidi="ar-SA"/>
              </w:rPr>
              <w:t xml:space="preserve">N. </w:t>
            </w:r>
            <w:proofErr w:type="spellStart"/>
            <w:r w:rsidRPr="00736BCD">
              <w:rPr>
                <w:rFonts w:eastAsia="Times New Roman"/>
                <w:i/>
                <w:iCs/>
                <w:lang w:eastAsia="fr-FR" w:bidi="ar-SA"/>
              </w:rPr>
              <w:t>Mankiw</w:t>
            </w:r>
            <w:proofErr w:type="spellEnd"/>
            <w:r w:rsidRPr="00736BCD">
              <w:rPr>
                <w:rFonts w:eastAsia="Times New Roman"/>
                <w:i/>
                <w:iCs/>
                <w:lang w:eastAsia="fr-FR" w:bidi="ar-SA"/>
              </w:rPr>
              <w:t xml:space="preserve">, Mark Taylor and Andrew </w:t>
            </w:r>
            <w:proofErr w:type="spellStart"/>
            <w:r w:rsidRPr="00736BCD">
              <w:rPr>
                <w:rFonts w:eastAsia="Times New Roman"/>
                <w:i/>
                <w:iCs/>
                <w:lang w:eastAsia="fr-FR" w:bidi="ar-SA"/>
              </w:rPr>
              <w:t>Ashwin</w:t>
            </w:r>
            <w:proofErr w:type="spellEnd"/>
            <w:r w:rsidRPr="00736BCD">
              <w:rPr>
                <w:rFonts w:eastAsia="Times New Roman"/>
                <w:i/>
                <w:iCs/>
                <w:lang w:eastAsia="fr-FR" w:bidi="ar-SA"/>
              </w:rPr>
              <w:t xml:space="preserve"> (2019), Business Economics, 3</w:t>
            </w:r>
            <w:r w:rsidRPr="00736BCD">
              <w:rPr>
                <w:rFonts w:eastAsia="Times New Roman"/>
                <w:i/>
                <w:iCs/>
                <w:vertAlign w:val="superscript"/>
                <w:lang w:eastAsia="fr-FR" w:bidi="ar-SA"/>
              </w:rPr>
              <w:t>rd</w:t>
            </w:r>
            <w:r w:rsidRPr="00736BCD">
              <w:rPr>
                <w:rFonts w:eastAsia="Times New Roman"/>
                <w:i/>
                <w:iCs/>
                <w:lang w:eastAsia="fr-FR" w:bidi="ar-SA"/>
              </w:rPr>
              <w:t xml:space="preserve"> Edition, </w:t>
            </w:r>
            <w:proofErr w:type="spellStart"/>
            <w:r w:rsidRPr="00736BCD">
              <w:rPr>
                <w:rFonts w:eastAsia="Times New Roman"/>
                <w:i/>
                <w:iCs/>
                <w:shd w:val="clear" w:color="auto" w:fill="FFFFFF"/>
                <w:lang w:eastAsia="fr-FR" w:bidi="ar-SA"/>
              </w:rPr>
              <w:t>Cengage</w:t>
            </w:r>
            <w:proofErr w:type="spellEnd"/>
            <w:r w:rsidRPr="00736BCD">
              <w:rPr>
                <w:rFonts w:eastAsia="Times New Roman"/>
                <w:i/>
                <w:iCs/>
                <w:shd w:val="clear" w:color="auto" w:fill="FFFFFF"/>
                <w:lang w:eastAsia="fr-FR" w:bidi="ar-SA"/>
              </w:rPr>
              <w:t xml:space="preserve"> Learning EMEA Publisher.</w:t>
            </w:r>
          </w:p>
          <w:p w:rsidR="00736BCD" w:rsidRPr="00736BCD" w:rsidRDefault="00736BCD" w:rsidP="00736BCD">
            <w:pPr>
              <w:ind w:left="720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  <w:lang w:val="fr-FR" w:eastAsia="fr-FR" w:bidi="ar-SA"/>
              </w:rPr>
            </w:pPr>
          </w:p>
        </w:tc>
      </w:tr>
    </w:tbl>
    <w:p w:rsidR="00DA0AF6" w:rsidRPr="00736BCD" w:rsidRDefault="00736BCD" w:rsidP="00736BCD">
      <w:pPr>
        <w:jc w:val="center"/>
        <w:rPr>
          <w:b/>
          <w:bCs/>
          <w:sz w:val="28"/>
          <w:szCs w:val="28"/>
          <w:u w:val="single"/>
          <w:lang w:bidi="ar-SA"/>
        </w:rPr>
      </w:pPr>
      <w:bookmarkStart w:id="0" w:name="_GoBack"/>
      <w:bookmarkEnd w:id="0"/>
      <w:r w:rsidRPr="00736BCD">
        <w:rPr>
          <w:rFonts w:hint="cs"/>
          <w:b/>
          <w:bCs/>
          <w:sz w:val="28"/>
          <w:szCs w:val="28"/>
          <w:u w:val="single"/>
          <w:rtl/>
          <w:lang w:bidi="ar-SA"/>
        </w:rPr>
        <w:t>المراجع الخاصة بمقياس اقتصاد المؤسسة</w:t>
      </w:r>
    </w:p>
    <w:sectPr w:rsidR="00DA0AF6" w:rsidRPr="0073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5916"/>
    <w:multiLevelType w:val="hybridMultilevel"/>
    <w:tmpl w:val="48EE3ECA"/>
    <w:lvl w:ilvl="0" w:tplc="C498A6C8">
      <w:start w:val="1"/>
      <w:numFmt w:val="decimal"/>
      <w:pStyle w:val="Titre2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34AC201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abic Transparent" w:hint="default"/>
        <w:sz w:val="28"/>
        <w:lang w:bidi="ar-DZ"/>
      </w:rPr>
    </w:lvl>
    <w:lvl w:ilvl="2" w:tplc="6922B3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8"/>
      </w:rPr>
    </w:lvl>
    <w:lvl w:ilvl="3" w:tplc="A4A84A8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8F704A"/>
    <w:multiLevelType w:val="hybridMultilevel"/>
    <w:tmpl w:val="B94C2AEE"/>
    <w:lvl w:ilvl="0" w:tplc="5C30F396">
      <w:start w:val="1"/>
      <w:numFmt w:val="bullet"/>
      <w:pStyle w:val="Titre1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CD"/>
    <w:rsid w:val="00736BCD"/>
    <w:rsid w:val="00A74B99"/>
    <w:rsid w:val="00D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99"/>
    <w:pPr>
      <w:bidi/>
    </w:pPr>
    <w:rPr>
      <w:sz w:val="24"/>
      <w:szCs w:val="24"/>
      <w:lang w:val="en-US" w:bidi="ar-DZ"/>
    </w:rPr>
  </w:style>
  <w:style w:type="paragraph" w:styleId="Titre1">
    <w:name w:val="heading 1"/>
    <w:basedOn w:val="Normal"/>
    <w:next w:val="Normal"/>
    <w:link w:val="Titre1Car"/>
    <w:qFormat/>
    <w:rsid w:val="00A74B99"/>
    <w:pPr>
      <w:keepNext/>
      <w:numPr>
        <w:numId w:val="1"/>
      </w:numPr>
      <w:outlineLvl w:val="0"/>
    </w:pPr>
    <w:rPr>
      <w:rFonts w:eastAsia="Times New Roman" w:cs="Traditional Arabic"/>
      <w:b/>
      <w:bCs/>
      <w:szCs w:val="28"/>
      <w:lang w:val="nl-NL" w:eastAsia="fr-FR"/>
    </w:rPr>
  </w:style>
  <w:style w:type="paragraph" w:styleId="Titre2">
    <w:name w:val="heading 2"/>
    <w:basedOn w:val="Normal"/>
    <w:next w:val="Normal"/>
    <w:link w:val="Titre2Car"/>
    <w:qFormat/>
    <w:rsid w:val="00A74B99"/>
    <w:pPr>
      <w:keepNext/>
      <w:numPr>
        <w:numId w:val="2"/>
      </w:numPr>
      <w:outlineLvl w:val="1"/>
    </w:pPr>
    <w:rPr>
      <w:rFonts w:eastAsia="Times New Roman" w:cs="Traditional Arabic"/>
      <w:b/>
      <w:bCs/>
      <w:sz w:val="36"/>
      <w:lang w:val="nl-NL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B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B99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B99"/>
    <w:pPr>
      <w:spacing w:before="240" w:after="60"/>
      <w:outlineLvl w:val="6"/>
    </w:pPr>
    <w:rPr>
      <w:rFonts w:ascii="Calibri" w:eastAsia="Times New Roman" w:hAnsi="Calibri" w:cs="Arial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74B99"/>
    <w:pPr>
      <w:spacing w:before="240" w:after="60"/>
      <w:outlineLvl w:val="7"/>
    </w:pPr>
    <w:rPr>
      <w:rFonts w:ascii="Calibri" w:eastAsia="Times New Roman" w:hAnsi="Calibri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4B99"/>
    <w:rPr>
      <w:rFonts w:eastAsia="Times New Roman" w:cs="Traditional Arabic"/>
      <w:b/>
      <w:bCs/>
      <w:sz w:val="24"/>
      <w:szCs w:val="28"/>
      <w:lang w:val="nl-NL" w:eastAsia="fr-FR" w:bidi="ar-DZ"/>
    </w:rPr>
  </w:style>
  <w:style w:type="character" w:customStyle="1" w:styleId="Titre2Car">
    <w:name w:val="Titre 2 Car"/>
    <w:basedOn w:val="Policepardfaut"/>
    <w:link w:val="Titre2"/>
    <w:rsid w:val="00A74B99"/>
    <w:rPr>
      <w:rFonts w:eastAsia="Times New Roman" w:cs="Traditional Arabic"/>
      <w:b/>
      <w:bCs/>
      <w:sz w:val="36"/>
      <w:szCs w:val="24"/>
      <w:lang w:val="nl-NL" w:eastAsia="fr-FR" w:bidi="ar-DZ"/>
    </w:rPr>
  </w:style>
  <w:style w:type="character" w:customStyle="1" w:styleId="Titre3Car">
    <w:name w:val="Titre 3 Car"/>
    <w:link w:val="Titre3"/>
    <w:uiPriority w:val="9"/>
    <w:semiHidden/>
    <w:rsid w:val="00A74B99"/>
    <w:rPr>
      <w:rFonts w:ascii="Cambria" w:eastAsia="Times New Roman" w:hAnsi="Cambria"/>
      <w:b/>
      <w:bCs/>
      <w:sz w:val="26"/>
      <w:szCs w:val="26"/>
      <w:lang w:val="en-US" w:bidi="ar-DZ"/>
    </w:rPr>
  </w:style>
  <w:style w:type="character" w:customStyle="1" w:styleId="Titre5Car">
    <w:name w:val="Titre 5 Car"/>
    <w:link w:val="Titre5"/>
    <w:uiPriority w:val="9"/>
    <w:semiHidden/>
    <w:rsid w:val="00A74B99"/>
    <w:rPr>
      <w:rFonts w:ascii="Calibri" w:eastAsia="Times New Roman" w:hAnsi="Calibri" w:cs="Arial"/>
      <w:b/>
      <w:bCs/>
      <w:i/>
      <w:iCs/>
      <w:sz w:val="26"/>
      <w:szCs w:val="26"/>
      <w:lang w:val="en-US" w:bidi="ar-DZ"/>
    </w:rPr>
  </w:style>
  <w:style w:type="character" w:customStyle="1" w:styleId="Titre7Car">
    <w:name w:val="Titre 7 Car"/>
    <w:link w:val="Titre7"/>
    <w:uiPriority w:val="9"/>
    <w:semiHidden/>
    <w:rsid w:val="00A74B99"/>
    <w:rPr>
      <w:rFonts w:ascii="Calibri" w:eastAsia="Times New Roman" w:hAnsi="Calibri" w:cs="Arial"/>
      <w:sz w:val="24"/>
      <w:szCs w:val="24"/>
      <w:lang w:val="en-US" w:bidi="ar-DZ"/>
    </w:rPr>
  </w:style>
  <w:style w:type="character" w:customStyle="1" w:styleId="Titre8Car">
    <w:name w:val="Titre 8 Car"/>
    <w:link w:val="Titre8"/>
    <w:uiPriority w:val="9"/>
    <w:rsid w:val="00A74B99"/>
    <w:rPr>
      <w:rFonts w:ascii="Calibri" w:eastAsia="Times New Roman" w:hAnsi="Calibri" w:cs="Arial"/>
      <w:i/>
      <w:iCs/>
      <w:sz w:val="24"/>
      <w:szCs w:val="24"/>
      <w:lang w:val="en-US" w:bidi="ar-DZ"/>
    </w:rPr>
  </w:style>
  <w:style w:type="paragraph" w:styleId="Sansinterligne">
    <w:name w:val="No Spacing"/>
    <w:uiPriority w:val="1"/>
    <w:qFormat/>
    <w:rsid w:val="00A74B99"/>
    <w:pPr>
      <w:bidi/>
    </w:pPr>
    <w:rPr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A74B99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99"/>
    <w:pPr>
      <w:bidi/>
    </w:pPr>
    <w:rPr>
      <w:sz w:val="24"/>
      <w:szCs w:val="24"/>
      <w:lang w:val="en-US" w:bidi="ar-DZ"/>
    </w:rPr>
  </w:style>
  <w:style w:type="paragraph" w:styleId="Titre1">
    <w:name w:val="heading 1"/>
    <w:basedOn w:val="Normal"/>
    <w:next w:val="Normal"/>
    <w:link w:val="Titre1Car"/>
    <w:qFormat/>
    <w:rsid w:val="00A74B99"/>
    <w:pPr>
      <w:keepNext/>
      <w:numPr>
        <w:numId w:val="1"/>
      </w:numPr>
      <w:outlineLvl w:val="0"/>
    </w:pPr>
    <w:rPr>
      <w:rFonts w:eastAsia="Times New Roman" w:cs="Traditional Arabic"/>
      <w:b/>
      <w:bCs/>
      <w:szCs w:val="28"/>
      <w:lang w:val="nl-NL" w:eastAsia="fr-FR"/>
    </w:rPr>
  </w:style>
  <w:style w:type="paragraph" w:styleId="Titre2">
    <w:name w:val="heading 2"/>
    <w:basedOn w:val="Normal"/>
    <w:next w:val="Normal"/>
    <w:link w:val="Titre2Car"/>
    <w:qFormat/>
    <w:rsid w:val="00A74B99"/>
    <w:pPr>
      <w:keepNext/>
      <w:numPr>
        <w:numId w:val="2"/>
      </w:numPr>
      <w:outlineLvl w:val="1"/>
    </w:pPr>
    <w:rPr>
      <w:rFonts w:eastAsia="Times New Roman" w:cs="Traditional Arabic"/>
      <w:b/>
      <w:bCs/>
      <w:sz w:val="36"/>
      <w:lang w:val="nl-NL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B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B99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B99"/>
    <w:pPr>
      <w:spacing w:before="240" w:after="60"/>
      <w:outlineLvl w:val="6"/>
    </w:pPr>
    <w:rPr>
      <w:rFonts w:ascii="Calibri" w:eastAsia="Times New Roman" w:hAnsi="Calibri" w:cs="Arial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74B99"/>
    <w:pPr>
      <w:spacing w:before="240" w:after="60"/>
      <w:outlineLvl w:val="7"/>
    </w:pPr>
    <w:rPr>
      <w:rFonts w:ascii="Calibri" w:eastAsia="Times New Roman" w:hAnsi="Calibri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4B99"/>
    <w:rPr>
      <w:rFonts w:eastAsia="Times New Roman" w:cs="Traditional Arabic"/>
      <w:b/>
      <w:bCs/>
      <w:sz w:val="24"/>
      <w:szCs w:val="28"/>
      <w:lang w:val="nl-NL" w:eastAsia="fr-FR" w:bidi="ar-DZ"/>
    </w:rPr>
  </w:style>
  <w:style w:type="character" w:customStyle="1" w:styleId="Titre2Car">
    <w:name w:val="Titre 2 Car"/>
    <w:basedOn w:val="Policepardfaut"/>
    <w:link w:val="Titre2"/>
    <w:rsid w:val="00A74B99"/>
    <w:rPr>
      <w:rFonts w:eastAsia="Times New Roman" w:cs="Traditional Arabic"/>
      <w:b/>
      <w:bCs/>
      <w:sz w:val="36"/>
      <w:szCs w:val="24"/>
      <w:lang w:val="nl-NL" w:eastAsia="fr-FR" w:bidi="ar-DZ"/>
    </w:rPr>
  </w:style>
  <w:style w:type="character" w:customStyle="1" w:styleId="Titre3Car">
    <w:name w:val="Titre 3 Car"/>
    <w:link w:val="Titre3"/>
    <w:uiPriority w:val="9"/>
    <w:semiHidden/>
    <w:rsid w:val="00A74B99"/>
    <w:rPr>
      <w:rFonts w:ascii="Cambria" w:eastAsia="Times New Roman" w:hAnsi="Cambria"/>
      <w:b/>
      <w:bCs/>
      <w:sz w:val="26"/>
      <w:szCs w:val="26"/>
      <w:lang w:val="en-US" w:bidi="ar-DZ"/>
    </w:rPr>
  </w:style>
  <w:style w:type="character" w:customStyle="1" w:styleId="Titre5Car">
    <w:name w:val="Titre 5 Car"/>
    <w:link w:val="Titre5"/>
    <w:uiPriority w:val="9"/>
    <w:semiHidden/>
    <w:rsid w:val="00A74B99"/>
    <w:rPr>
      <w:rFonts w:ascii="Calibri" w:eastAsia="Times New Roman" w:hAnsi="Calibri" w:cs="Arial"/>
      <w:b/>
      <w:bCs/>
      <w:i/>
      <w:iCs/>
      <w:sz w:val="26"/>
      <w:szCs w:val="26"/>
      <w:lang w:val="en-US" w:bidi="ar-DZ"/>
    </w:rPr>
  </w:style>
  <w:style w:type="character" w:customStyle="1" w:styleId="Titre7Car">
    <w:name w:val="Titre 7 Car"/>
    <w:link w:val="Titre7"/>
    <w:uiPriority w:val="9"/>
    <w:semiHidden/>
    <w:rsid w:val="00A74B99"/>
    <w:rPr>
      <w:rFonts w:ascii="Calibri" w:eastAsia="Times New Roman" w:hAnsi="Calibri" w:cs="Arial"/>
      <w:sz w:val="24"/>
      <w:szCs w:val="24"/>
      <w:lang w:val="en-US" w:bidi="ar-DZ"/>
    </w:rPr>
  </w:style>
  <w:style w:type="character" w:customStyle="1" w:styleId="Titre8Car">
    <w:name w:val="Titre 8 Car"/>
    <w:link w:val="Titre8"/>
    <w:uiPriority w:val="9"/>
    <w:rsid w:val="00A74B99"/>
    <w:rPr>
      <w:rFonts w:ascii="Calibri" w:eastAsia="Times New Roman" w:hAnsi="Calibri" w:cs="Arial"/>
      <w:i/>
      <w:iCs/>
      <w:sz w:val="24"/>
      <w:szCs w:val="24"/>
      <w:lang w:val="en-US" w:bidi="ar-DZ"/>
    </w:rPr>
  </w:style>
  <w:style w:type="paragraph" w:styleId="Sansinterligne">
    <w:name w:val="No Spacing"/>
    <w:uiPriority w:val="1"/>
    <w:qFormat/>
    <w:rsid w:val="00A74B99"/>
    <w:pPr>
      <w:bidi/>
    </w:pPr>
    <w:rPr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A74B99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2023-03-21T15:03:00Z</dcterms:created>
  <dcterms:modified xsi:type="dcterms:W3CDTF">2023-03-21T15:06:00Z</dcterms:modified>
</cp:coreProperties>
</file>