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DE" w:rsidRPr="008D4EC0" w:rsidRDefault="005573DE" w:rsidP="005573DE">
      <w:pPr>
        <w:shd w:val="clear" w:color="auto" w:fill="FFFFFF"/>
        <w:spacing w:before="198" w:after="102" w:line="312" w:lineRule="atLeast"/>
        <w:outlineLvl w:val="0"/>
        <w:rPr>
          <w:rFonts w:ascii="Arabic Typesetting" w:eastAsia="Times New Roman" w:hAnsi="Arabic Typesetting" w:cs="Arabic Typesetting"/>
          <w:b/>
          <w:bCs/>
          <w:color w:val="000000"/>
          <w:kern w:val="36"/>
          <w:sz w:val="36"/>
          <w:szCs w:val="36"/>
          <w:u w:val="single"/>
          <w:lang w:eastAsia="fr-FR"/>
        </w:rPr>
      </w:pPr>
    </w:p>
    <w:p w:rsidR="005573DE" w:rsidRDefault="005573DE" w:rsidP="005573DE">
      <w:pPr>
        <w:shd w:val="clear" w:color="auto" w:fill="FFFFFF"/>
        <w:spacing w:before="198" w:after="102" w:line="312" w:lineRule="atLeast"/>
        <w:jc w:val="center"/>
        <w:outlineLvl w:val="0"/>
        <w:rPr>
          <w:rFonts w:ascii="Arial" w:eastAsia="Times New Roman" w:hAnsi="Arial" w:cs="Arial"/>
          <w:b/>
          <w:bCs/>
          <w:color w:val="000000"/>
          <w:kern w:val="36"/>
          <w:sz w:val="40"/>
          <w:szCs w:val="40"/>
          <w:u w:val="single"/>
          <w:rtl/>
          <w:lang w:eastAsia="fr-FR"/>
        </w:rPr>
      </w:pPr>
      <w:r w:rsidRPr="008D4EC0">
        <w:rPr>
          <w:rFonts w:ascii="Arial" w:eastAsia="Times New Roman" w:hAnsi="Arial" w:cs="Arial"/>
          <w:b/>
          <w:bCs/>
          <w:color w:val="000000"/>
          <w:kern w:val="36"/>
          <w:sz w:val="40"/>
          <w:szCs w:val="40"/>
          <w:u w:val="single"/>
          <w:rtl/>
          <w:lang w:eastAsia="fr-FR"/>
        </w:rPr>
        <w:t xml:space="preserve">النخلة والمجداف ـ للشاعر عزالدين </w:t>
      </w:r>
      <w:proofErr w:type="spellStart"/>
      <w:r w:rsidRPr="008D4EC0">
        <w:rPr>
          <w:rFonts w:ascii="Arial" w:eastAsia="Times New Roman" w:hAnsi="Arial" w:cs="Arial"/>
          <w:b/>
          <w:bCs/>
          <w:color w:val="000000"/>
          <w:kern w:val="36"/>
          <w:sz w:val="40"/>
          <w:szCs w:val="40"/>
          <w:u w:val="single"/>
          <w:rtl/>
          <w:lang w:eastAsia="fr-FR"/>
        </w:rPr>
        <w:t>ميهوبي</w:t>
      </w:r>
      <w:proofErr w:type="spellEnd"/>
      <w:r>
        <w:rPr>
          <w:rFonts w:ascii="Arial" w:eastAsia="Times New Roman" w:hAnsi="Arial" w:cs="Arial" w:hint="cs"/>
          <w:b/>
          <w:bCs/>
          <w:color w:val="000000"/>
          <w:kern w:val="36"/>
          <w:sz w:val="40"/>
          <w:szCs w:val="40"/>
          <w:u w:val="single"/>
          <w:rtl/>
          <w:lang w:eastAsia="fr-FR"/>
        </w:rPr>
        <w:t>-</w:t>
      </w:r>
    </w:p>
    <w:p w:rsidR="00767B4B" w:rsidRDefault="005573DE" w:rsidP="004D7FF0">
      <w:pPr>
        <w:shd w:val="clear" w:color="auto" w:fill="FFFFFF"/>
        <w:spacing w:before="198" w:after="102" w:line="360" w:lineRule="auto"/>
        <w:jc w:val="right"/>
        <w:outlineLvl w:val="0"/>
        <w:rPr>
          <w:rFonts w:ascii="Arial" w:eastAsia="Times New Roman" w:hAnsi="Arial" w:cs="Arial"/>
          <w:color w:val="000000"/>
          <w:kern w:val="36"/>
          <w:sz w:val="28"/>
          <w:szCs w:val="28"/>
          <w:rtl/>
          <w:lang w:eastAsia="fr-FR"/>
        </w:rPr>
      </w:pPr>
      <w:r w:rsidRPr="004D7FF0">
        <w:rPr>
          <w:rFonts w:ascii="Arial" w:eastAsia="Times New Roman" w:hAnsi="Arial" w:cs="Arial" w:hint="cs"/>
          <w:color w:val="000000"/>
          <w:kern w:val="36"/>
          <w:sz w:val="28"/>
          <w:szCs w:val="28"/>
          <w:rtl/>
          <w:lang w:eastAsia="fr-FR"/>
        </w:rPr>
        <w:t>التعريف بالشاعر:</w:t>
      </w:r>
    </w:p>
    <w:p w:rsidR="004D7FF0" w:rsidRPr="00767B4B" w:rsidRDefault="004D7FF0" w:rsidP="00767B4B">
      <w:pPr>
        <w:shd w:val="clear" w:color="auto" w:fill="FFFFFF"/>
        <w:spacing w:before="198" w:after="102" w:line="360" w:lineRule="auto"/>
        <w:jc w:val="right"/>
        <w:outlineLvl w:val="0"/>
        <w:rPr>
          <w:rFonts w:ascii="Arial" w:eastAsia="Times New Roman" w:hAnsi="Arial" w:cs="Arial"/>
          <w:color w:val="000000"/>
          <w:kern w:val="36"/>
          <w:sz w:val="28"/>
          <w:szCs w:val="28"/>
          <w:lang w:eastAsia="fr-FR"/>
        </w:rPr>
      </w:pPr>
      <w:r w:rsidRPr="004D7FF0">
        <w:rPr>
          <w:rFonts w:ascii="Arial" w:eastAsia="Times New Roman" w:hAnsi="Arial" w:cs="Arial" w:hint="cs"/>
          <w:color w:val="000000"/>
          <w:kern w:val="36"/>
          <w:sz w:val="28"/>
          <w:szCs w:val="28"/>
          <w:rtl/>
          <w:lang w:eastAsia="fr-FR"/>
        </w:rPr>
        <w:t>هو أديب ووزير سابق للثقافة في الحكومة الجزائرية، من مواليد 1959 بعين الخضراء، ولاية المسيلة، والده جمال الدين من قدماء المجاهدين، كان جده قاضيا أثناء الثورة التحريرية.</w:t>
      </w:r>
    </w:p>
    <w:p w:rsidR="004D7FF0" w:rsidRPr="004D7FF0" w:rsidRDefault="004D7FF0" w:rsidP="00767B4B">
      <w:pPr>
        <w:pBdr>
          <w:bottom w:val="single" w:sz="6" w:space="0" w:color="C0C0C0"/>
        </w:pBdr>
        <w:shd w:val="clear" w:color="auto" w:fill="FFFFFF"/>
        <w:spacing w:before="240" w:after="60" w:line="240" w:lineRule="auto"/>
        <w:jc w:val="right"/>
        <w:outlineLvl w:val="1"/>
        <w:rPr>
          <w:rFonts w:ascii="Arial" w:eastAsia="Times New Roman" w:hAnsi="Arial" w:cs="Arial"/>
          <w:color w:val="000000"/>
          <w:sz w:val="36"/>
          <w:szCs w:val="36"/>
          <w:lang w:eastAsia="fr-FR"/>
        </w:rPr>
      </w:pPr>
      <w:r w:rsidRPr="004D7FF0">
        <w:rPr>
          <w:rFonts w:ascii="Arial" w:eastAsia="Times New Roman" w:hAnsi="Arial" w:cs="Arial"/>
          <w:color w:val="000000"/>
          <w:sz w:val="36"/>
          <w:szCs w:val="36"/>
          <w:rtl/>
          <w:lang w:eastAsia="fr-FR"/>
        </w:rPr>
        <w:t>المؤلفات والإصدارات</w:t>
      </w:r>
    </w:p>
    <w:p w:rsidR="004D7FF0" w:rsidRPr="004D7FF0" w:rsidRDefault="00767B4B" w:rsidP="00767B4B">
      <w:pPr>
        <w:shd w:val="clear" w:color="auto" w:fill="FFFFFF"/>
        <w:spacing w:before="120" w:after="120" w:line="384" w:lineRule="atLeast"/>
        <w:jc w:val="right"/>
        <w:rPr>
          <w:rFonts w:ascii="Arial" w:eastAsia="Times New Roman" w:hAnsi="Arial" w:cs="Arial"/>
          <w:color w:val="202122"/>
          <w:sz w:val="23"/>
          <w:szCs w:val="23"/>
          <w:lang w:eastAsia="fr-FR"/>
        </w:rPr>
      </w:pPr>
      <w:r>
        <w:rPr>
          <w:rFonts w:ascii="Arial" w:eastAsia="Times New Roman" w:hAnsi="Arial" w:cs="Arial" w:hint="cs"/>
          <w:color w:val="202122"/>
          <w:sz w:val="23"/>
          <w:szCs w:val="23"/>
          <w:rtl/>
          <w:lang w:eastAsia="fr-FR"/>
        </w:rPr>
        <w:t xml:space="preserve">    </w:t>
      </w:r>
      <w:bookmarkStart w:id="0" w:name="_GoBack"/>
      <w:bookmarkEnd w:id="0"/>
      <w:r w:rsidR="004D7FF0" w:rsidRPr="004D7FF0">
        <w:rPr>
          <w:rFonts w:ascii="Arial" w:eastAsia="Times New Roman" w:hAnsi="Arial" w:cs="Arial"/>
          <w:color w:val="202122"/>
          <w:sz w:val="23"/>
          <w:szCs w:val="23"/>
          <w:rtl/>
          <w:lang w:eastAsia="fr-FR"/>
        </w:rPr>
        <w:t>ورد اسمه في: معجم البابطين للشعراء العرب المعاصرين (مؤسسة البابطين)، أنطولوجيا الشعر العربي للكاتب عبد القادر الجبالي (بالفرنسية)، الذاكرة الجزائرية للكاتب عاشور شرفي (بالفرنسية)، الأنطولوجيا الجزائرية للكاتب عاشور شرفي (بالفرنسية)، موسوعة الشعر العربي (القاهرة</w:t>
      </w:r>
      <w:r>
        <w:rPr>
          <w:rFonts w:ascii="Arial" w:eastAsia="Times New Roman" w:hAnsi="Arial" w:cs="Arial" w:hint="cs"/>
          <w:color w:val="202122"/>
          <w:sz w:val="23"/>
          <w:szCs w:val="23"/>
          <w:rtl/>
          <w:lang w:eastAsia="fr-FR"/>
        </w:rPr>
        <w:t>)</w:t>
      </w:r>
      <w:r w:rsidR="004D7FF0" w:rsidRPr="004D7FF0">
        <w:rPr>
          <w:rFonts w:ascii="Arial" w:eastAsia="Times New Roman" w:hAnsi="Arial" w:cs="Arial"/>
          <w:color w:val="202122"/>
          <w:sz w:val="23"/>
          <w:szCs w:val="23"/>
          <w:lang w:eastAsia="fr-FR"/>
        </w:rPr>
        <w:t>)</w:t>
      </w:r>
    </w:p>
    <w:p w:rsidR="004D7FF0" w:rsidRPr="004D7FF0" w:rsidRDefault="004D7FF0" w:rsidP="00767B4B">
      <w:pPr>
        <w:shd w:val="clear" w:color="auto" w:fill="FFFFFF"/>
        <w:spacing w:before="120" w:after="120" w:line="384" w:lineRule="atLeast"/>
        <w:jc w:val="right"/>
        <w:rPr>
          <w:rFonts w:ascii="Arial" w:eastAsia="Times New Roman" w:hAnsi="Arial" w:cs="Arial"/>
          <w:color w:val="202122"/>
          <w:sz w:val="23"/>
          <w:szCs w:val="23"/>
          <w:lang w:eastAsia="fr-FR"/>
        </w:rPr>
      </w:pPr>
      <w:r w:rsidRPr="004D7FF0">
        <w:rPr>
          <w:rFonts w:ascii="Arial" w:eastAsia="Times New Roman" w:hAnsi="Arial" w:cs="Arial"/>
          <w:color w:val="202122"/>
          <w:sz w:val="23"/>
          <w:szCs w:val="23"/>
          <w:rtl/>
          <w:lang w:eastAsia="fr-FR"/>
        </w:rPr>
        <w:t>من بين مؤلفاته</w:t>
      </w:r>
      <w:r w:rsidR="00767B4B">
        <w:rPr>
          <w:rFonts w:ascii="Arial" w:eastAsia="Times New Roman" w:hAnsi="Arial" w:cs="Arial" w:hint="cs"/>
          <w:color w:val="202122"/>
          <w:sz w:val="23"/>
          <w:szCs w:val="23"/>
          <w:rtl/>
          <w:lang w:eastAsia="fr-FR"/>
        </w:rPr>
        <w:t>:</w:t>
      </w:r>
    </w:p>
    <w:p w:rsidR="004D7FF0" w:rsidRPr="004D7FF0" w:rsidRDefault="004D7FF0" w:rsidP="00767B4B">
      <w:pPr>
        <w:numPr>
          <w:ilvl w:val="0"/>
          <w:numId w:val="6"/>
        </w:numPr>
        <w:shd w:val="clear" w:color="auto" w:fill="FFFFFF"/>
        <w:spacing w:before="100" w:beforeAutospacing="1" w:after="24" w:line="384" w:lineRule="atLeast"/>
        <w:ind w:left="0" w:right="336"/>
        <w:jc w:val="right"/>
        <w:rPr>
          <w:rFonts w:ascii="Arial" w:eastAsia="Times New Roman" w:hAnsi="Arial" w:cs="Arial"/>
          <w:color w:val="202122"/>
          <w:sz w:val="23"/>
          <w:szCs w:val="23"/>
          <w:lang w:eastAsia="fr-FR"/>
        </w:rPr>
      </w:pPr>
      <w:r w:rsidRPr="004D7FF0">
        <w:rPr>
          <w:rFonts w:ascii="Arial" w:eastAsia="Times New Roman" w:hAnsi="Arial" w:cs="Arial"/>
          <w:color w:val="202122"/>
          <w:sz w:val="23"/>
          <w:szCs w:val="23"/>
          <w:rtl/>
          <w:lang w:eastAsia="fr-FR"/>
        </w:rPr>
        <w:t>في البدء كان أوراس (ديوان شعر) عام </w:t>
      </w:r>
      <w:hyperlink r:id="rId7" w:tooltip="1985" w:history="1">
        <w:r w:rsidRPr="004D7FF0">
          <w:rPr>
            <w:rFonts w:ascii="Arial" w:eastAsia="Times New Roman" w:hAnsi="Arial" w:cs="Arial"/>
            <w:color w:val="0645AD"/>
            <w:sz w:val="23"/>
            <w:szCs w:val="23"/>
            <w:u w:val="single"/>
            <w:lang w:eastAsia="fr-FR"/>
          </w:rPr>
          <w:t>1985</w:t>
        </w:r>
      </w:hyperlink>
      <w:r w:rsidRPr="004D7FF0">
        <w:rPr>
          <w:rFonts w:ascii="Arial" w:eastAsia="Times New Roman" w:hAnsi="Arial" w:cs="Arial"/>
          <w:color w:val="202122"/>
          <w:sz w:val="23"/>
          <w:szCs w:val="23"/>
          <w:lang w:eastAsia="fr-FR"/>
        </w:rPr>
        <w:t xml:space="preserve">. </w:t>
      </w:r>
      <w:r w:rsidRPr="004D7FF0">
        <w:rPr>
          <w:rFonts w:ascii="Arial" w:eastAsia="Times New Roman" w:hAnsi="Arial" w:cs="Arial"/>
          <w:color w:val="202122"/>
          <w:sz w:val="23"/>
          <w:szCs w:val="23"/>
          <w:rtl/>
          <w:lang w:eastAsia="fr-FR"/>
        </w:rPr>
        <w:t>منشورات الشهاب، </w:t>
      </w:r>
      <w:hyperlink r:id="rId8" w:tooltip="باتنة" w:history="1">
        <w:r w:rsidRPr="004D7FF0">
          <w:rPr>
            <w:rFonts w:ascii="Arial" w:eastAsia="Times New Roman" w:hAnsi="Arial" w:cs="Arial"/>
            <w:color w:val="0645AD"/>
            <w:sz w:val="23"/>
            <w:szCs w:val="23"/>
            <w:u w:val="single"/>
            <w:rtl/>
            <w:lang w:eastAsia="fr-FR"/>
          </w:rPr>
          <w:t>باتنة</w:t>
        </w:r>
      </w:hyperlink>
    </w:p>
    <w:p w:rsidR="004D7FF0" w:rsidRPr="004D7FF0" w:rsidRDefault="004D7FF0" w:rsidP="00767B4B">
      <w:pPr>
        <w:numPr>
          <w:ilvl w:val="0"/>
          <w:numId w:val="6"/>
        </w:numPr>
        <w:shd w:val="clear" w:color="auto" w:fill="FFFFFF"/>
        <w:spacing w:before="100" w:beforeAutospacing="1" w:after="24" w:line="384" w:lineRule="atLeast"/>
        <w:ind w:left="0" w:right="336"/>
        <w:jc w:val="right"/>
        <w:rPr>
          <w:rFonts w:ascii="Arial" w:eastAsia="Times New Roman" w:hAnsi="Arial" w:cs="Arial"/>
          <w:color w:val="202122"/>
          <w:sz w:val="23"/>
          <w:szCs w:val="23"/>
          <w:lang w:eastAsia="fr-FR"/>
        </w:rPr>
      </w:pPr>
      <w:r w:rsidRPr="004D7FF0">
        <w:rPr>
          <w:rFonts w:ascii="Arial" w:eastAsia="Times New Roman" w:hAnsi="Arial" w:cs="Arial"/>
          <w:color w:val="202122"/>
          <w:sz w:val="23"/>
          <w:szCs w:val="23"/>
          <w:rtl/>
          <w:lang w:eastAsia="fr-FR"/>
        </w:rPr>
        <w:t>الرباعيات (ديوان شعر</w:t>
      </w:r>
      <w:r w:rsidRPr="004D7FF0">
        <w:rPr>
          <w:rFonts w:ascii="Arial" w:eastAsia="Times New Roman" w:hAnsi="Arial" w:cs="Arial"/>
          <w:color w:val="202122"/>
          <w:sz w:val="23"/>
          <w:szCs w:val="23"/>
          <w:lang w:eastAsia="fr-FR"/>
        </w:rPr>
        <w:t>) </w:t>
      </w:r>
      <w:hyperlink r:id="rId9" w:tooltip="1997" w:history="1">
        <w:r w:rsidRPr="004D7FF0">
          <w:rPr>
            <w:rFonts w:ascii="Arial" w:eastAsia="Times New Roman" w:hAnsi="Arial" w:cs="Arial"/>
            <w:color w:val="0645AD"/>
            <w:sz w:val="23"/>
            <w:szCs w:val="23"/>
            <w:u w:val="single"/>
            <w:lang w:eastAsia="fr-FR"/>
          </w:rPr>
          <w:t>1997</w:t>
        </w:r>
      </w:hyperlink>
      <w:r w:rsidRPr="004D7FF0">
        <w:rPr>
          <w:rFonts w:ascii="Arial" w:eastAsia="Times New Roman" w:hAnsi="Arial" w:cs="Arial"/>
          <w:color w:val="202122"/>
          <w:sz w:val="23"/>
          <w:szCs w:val="23"/>
          <w:rtl/>
          <w:lang w:eastAsia="fr-FR"/>
        </w:rPr>
        <w:t xml:space="preserve"> منشورات أصالة</w:t>
      </w:r>
    </w:p>
    <w:p w:rsidR="004D7FF0" w:rsidRPr="004D7FF0" w:rsidRDefault="004D7FF0" w:rsidP="00767B4B">
      <w:pPr>
        <w:numPr>
          <w:ilvl w:val="0"/>
          <w:numId w:val="6"/>
        </w:numPr>
        <w:shd w:val="clear" w:color="auto" w:fill="FFFFFF"/>
        <w:spacing w:before="100" w:beforeAutospacing="1" w:after="24" w:line="384" w:lineRule="atLeast"/>
        <w:ind w:left="0" w:right="336"/>
        <w:jc w:val="right"/>
        <w:rPr>
          <w:rFonts w:ascii="Arial" w:eastAsia="Times New Roman" w:hAnsi="Arial" w:cs="Arial"/>
          <w:color w:val="202122"/>
          <w:sz w:val="23"/>
          <w:szCs w:val="23"/>
          <w:lang w:eastAsia="fr-FR"/>
        </w:rPr>
      </w:pPr>
      <w:r w:rsidRPr="004D7FF0">
        <w:rPr>
          <w:rFonts w:ascii="Arial" w:eastAsia="Times New Roman" w:hAnsi="Arial" w:cs="Arial"/>
          <w:color w:val="202122"/>
          <w:sz w:val="23"/>
          <w:szCs w:val="23"/>
          <w:rtl/>
          <w:lang w:eastAsia="fr-FR"/>
        </w:rPr>
        <w:t xml:space="preserve">الشمس والجلاد (نص </w:t>
      </w:r>
      <w:proofErr w:type="spellStart"/>
      <w:r w:rsidRPr="004D7FF0">
        <w:rPr>
          <w:rFonts w:ascii="Arial" w:eastAsia="Times New Roman" w:hAnsi="Arial" w:cs="Arial"/>
          <w:color w:val="202122"/>
          <w:sz w:val="23"/>
          <w:szCs w:val="23"/>
          <w:rtl/>
          <w:lang w:eastAsia="fr-FR"/>
        </w:rPr>
        <w:t>أوبيرت</w:t>
      </w:r>
      <w:proofErr w:type="spellEnd"/>
      <w:r w:rsidRPr="004D7FF0">
        <w:rPr>
          <w:rFonts w:ascii="Arial" w:eastAsia="Times New Roman" w:hAnsi="Arial" w:cs="Arial"/>
          <w:color w:val="202122"/>
          <w:sz w:val="23"/>
          <w:szCs w:val="23"/>
          <w:lang w:eastAsia="fr-FR"/>
        </w:rPr>
        <w:t>) </w:t>
      </w:r>
      <w:hyperlink r:id="rId10" w:tooltip="1997" w:history="1">
        <w:r w:rsidRPr="004D7FF0">
          <w:rPr>
            <w:rFonts w:ascii="Arial" w:eastAsia="Times New Roman" w:hAnsi="Arial" w:cs="Arial"/>
            <w:color w:val="0645AD"/>
            <w:sz w:val="23"/>
            <w:szCs w:val="23"/>
            <w:u w:val="single"/>
            <w:lang w:eastAsia="fr-FR"/>
          </w:rPr>
          <w:t>1997</w:t>
        </w:r>
      </w:hyperlink>
      <w:r w:rsidRPr="004D7FF0">
        <w:rPr>
          <w:rFonts w:ascii="Arial" w:eastAsia="Times New Roman" w:hAnsi="Arial" w:cs="Arial"/>
          <w:color w:val="202122"/>
          <w:sz w:val="23"/>
          <w:szCs w:val="23"/>
          <w:rtl/>
          <w:lang w:eastAsia="fr-FR"/>
        </w:rPr>
        <w:t>منشورات أصالة</w:t>
      </w:r>
    </w:p>
    <w:p w:rsidR="004D7FF0" w:rsidRPr="004D7FF0" w:rsidRDefault="004D7FF0" w:rsidP="00767B4B">
      <w:pPr>
        <w:numPr>
          <w:ilvl w:val="0"/>
          <w:numId w:val="6"/>
        </w:numPr>
        <w:shd w:val="clear" w:color="auto" w:fill="FFFFFF"/>
        <w:spacing w:before="100" w:beforeAutospacing="1" w:after="24" w:line="384" w:lineRule="atLeast"/>
        <w:ind w:left="0" w:right="336"/>
        <w:jc w:val="right"/>
        <w:rPr>
          <w:rFonts w:ascii="Arial" w:eastAsia="Times New Roman" w:hAnsi="Arial" w:cs="Arial"/>
          <w:color w:val="202122"/>
          <w:sz w:val="23"/>
          <w:szCs w:val="23"/>
          <w:lang w:eastAsia="fr-FR"/>
        </w:rPr>
      </w:pPr>
      <w:r w:rsidRPr="004D7FF0">
        <w:rPr>
          <w:rFonts w:ascii="Arial" w:eastAsia="Times New Roman" w:hAnsi="Arial" w:cs="Arial"/>
          <w:color w:val="202122"/>
          <w:sz w:val="23"/>
          <w:szCs w:val="23"/>
          <w:rtl/>
          <w:lang w:eastAsia="fr-FR"/>
        </w:rPr>
        <w:t>اللعنة والغفران (ديوان شعر</w:t>
      </w:r>
      <w:r w:rsidRPr="004D7FF0">
        <w:rPr>
          <w:rFonts w:ascii="Arial" w:eastAsia="Times New Roman" w:hAnsi="Arial" w:cs="Arial"/>
          <w:color w:val="202122"/>
          <w:sz w:val="23"/>
          <w:szCs w:val="23"/>
          <w:lang w:eastAsia="fr-FR"/>
        </w:rPr>
        <w:t>) </w:t>
      </w:r>
      <w:hyperlink r:id="rId11" w:tooltip="1997" w:history="1">
        <w:r w:rsidRPr="004D7FF0">
          <w:rPr>
            <w:rFonts w:ascii="Arial" w:eastAsia="Times New Roman" w:hAnsi="Arial" w:cs="Arial"/>
            <w:color w:val="0645AD"/>
            <w:sz w:val="23"/>
            <w:szCs w:val="23"/>
            <w:u w:val="single"/>
            <w:lang w:eastAsia="fr-FR"/>
          </w:rPr>
          <w:t>1997</w:t>
        </w:r>
      </w:hyperlink>
      <w:r w:rsidRPr="004D7FF0">
        <w:rPr>
          <w:rFonts w:ascii="Arial" w:eastAsia="Times New Roman" w:hAnsi="Arial" w:cs="Arial"/>
          <w:color w:val="202122"/>
          <w:sz w:val="23"/>
          <w:szCs w:val="23"/>
          <w:rtl/>
          <w:lang w:eastAsia="fr-FR"/>
        </w:rPr>
        <w:t>منشورات أصالة</w:t>
      </w:r>
    </w:p>
    <w:p w:rsidR="004D7FF0" w:rsidRPr="004D7FF0" w:rsidRDefault="004D7FF0" w:rsidP="00767B4B">
      <w:pPr>
        <w:numPr>
          <w:ilvl w:val="0"/>
          <w:numId w:val="6"/>
        </w:numPr>
        <w:shd w:val="clear" w:color="auto" w:fill="FFFFFF"/>
        <w:spacing w:before="100" w:beforeAutospacing="1" w:after="24" w:line="384" w:lineRule="atLeast"/>
        <w:ind w:left="0" w:right="336"/>
        <w:jc w:val="right"/>
        <w:rPr>
          <w:rFonts w:ascii="Arial" w:eastAsia="Times New Roman" w:hAnsi="Arial" w:cs="Arial"/>
          <w:color w:val="202122"/>
          <w:sz w:val="23"/>
          <w:szCs w:val="23"/>
          <w:lang w:eastAsia="fr-FR"/>
        </w:rPr>
      </w:pPr>
      <w:r w:rsidRPr="004D7FF0">
        <w:rPr>
          <w:rFonts w:ascii="Arial" w:eastAsia="Times New Roman" w:hAnsi="Arial" w:cs="Arial"/>
          <w:color w:val="202122"/>
          <w:sz w:val="23"/>
          <w:szCs w:val="23"/>
          <w:rtl/>
          <w:lang w:eastAsia="fr-FR"/>
        </w:rPr>
        <w:t>النخلة والمجداف (ديوان شعر</w:t>
      </w:r>
      <w:r w:rsidRPr="004D7FF0">
        <w:rPr>
          <w:rFonts w:ascii="Arial" w:eastAsia="Times New Roman" w:hAnsi="Arial" w:cs="Arial"/>
          <w:color w:val="202122"/>
          <w:sz w:val="23"/>
          <w:szCs w:val="23"/>
          <w:lang w:eastAsia="fr-FR"/>
        </w:rPr>
        <w:t>) </w:t>
      </w:r>
      <w:hyperlink r:id="rId12" w:tooltip="1997" w:history="1">
        <w:r w:rsidRPr="004D7FF0">
          <w:rPr>
            <w:rFonts w:ascii="Arial" w:eastAsia="Times New Roman" w:hAnsi="Arial" w:cs="Arial"/>
            <w:color w:val="0645AD"/>
            <w:sz w:val="23"/>
            <w:szCs w:val="23"/>
            <w:u w:val="single"/>
            <w:lang w:eastAsia="fr-FR"/>
          </w:rPr>
          <w:t>1997</w:t>
        </w:r>
      </w:hyperlink>
      <w:r w:rsidRPr="004D7FF0">
        <w:rPr>
          <w:rFonts w:ascii="Arial" w:eastAsia="Times New Roman" w:hAnsi="Arial" w:cs="Arial"/>
          <w:color w:val="202122"/>
          <w:sz w:val="23"/>
          <w:szCs w:val="23"/>
          <w:rtl/>
          <w:lang w:eastAsia="fr-FR"/>
        </w:rPr>
        <w:t>منشورات أصالة</w:t>
      </w:r>
    </w:p>
    <w:p w:rsidR="004D7FF0" w:rsidRPr="004D7FF0" w:rsidRDefault="004D7FF0" w:rsidP="00767B4B">
      <w:pPr>
        <w:numPr>
          <w:ilvl w:val="0"/>
          <w:numId w:val="6"/>
        </w:numPr>
        <w:shd w:val="clear" w:color="auto" w:fill="FFFFFF"/>
        <w:spacing w:before="100" w:beforeAutospacing="1" w:after="24" w:line="384" w:lineRule="atLeast"/>
        <w:ind w:left="0" w:right="336"/>
        <w:jc w:val="right"/>
        <w:rPr>
          <w:rFonts w:ascii="Arial" w:eastAsia="Times New Roman" w:hAnsi="Arial" w:cs="Arial"/>
          <w:color w:val="202122"/>
          <w:sz w:val="23"/>
          <w:szCs w:val="23"/>
          <w:lang w:eastAsia="fr-FR"/>
        </w:rPr>
      </w:pPr>
      <w:r w:rsidRPr="004D7FF0">
        <w:rPr>
          <w:rFonts w:ascii="Arial" w:eastAsia="Times New Roman" w:hAnsi="Arial" w:cs="Arial"/>
          <w:color w:val="202122"/>
          <w:sz w:val="23"/>
          <w:szCs w:val="23"/>
          <w:rtl/>
          <w:lang w:eastAsia="fr-FR"/>
        </w:rPr>
        <w:t>ملصقات (ديوان شعر) 1997، منشورات أصالة</w:t>
      </w:r>
    </w:p>
    <w:p w:rsidR="004D7FF0" w:rsidRPr="004D7FF0" w:rsidRDefault="004D7FF0" w:rsidP="00767B4B">
      <w:pPr>
        <w:numPr>
          <w:ilvl w:val="0"/>
          <w:numId w:val="6"/>
        </w:numPr>
        <w:shd w:val="clear" w:color="auto" w:fill="FFFFFF"/>
        <w:spacing w:before="100" w:beforeAutospacing="1" w:after="24" w:line="384" w:lineRule="atLeast"/>
        <w:ind w:left="0" w:right="336"/>
        <w:jc w:val="right"/>
        <w:rPr>
          <w:rFonts w:ascii="Arial" w:eastAsia="Times New Roman" w:hAnsi="Arial" w:cs="Arial"/>
          <w:color w:val="202122"/>
          <w:sz w:val="23"/>
          <w:szCs w:val="23"/>
          <w:lang w:eastAsia="fr-FR"/>
        </w:rPr>
      </w:pPr>
      <w:r w:rsidRPr="004D7FF0">
        <w:rPr>
          <w:rFonts w:ascii="Arial" w:eastAsia="Times New Roman" w:hAnsi="Arial" w:cs="Arial"/>
          <w:color w:val="202122"/>
          <w:sz w:val="23"/>
          <w:szCs w:val="23"/>
          <w:rtl/>
          <w:lang w:eastAsia="fr-FR"/>
        </w:rPr>
        <w:t>خالدات (نصوص تمثيلية</w:t>
      </w:r>
      <w:r w:rsidRPr="004D7FF0">
        <w:rPr>
          <w:rFonts w:ascii="Arial" w:eastAsia="Times New Roman" w:hAnsi="Arial" w:cs="Arial"/>
          <w:color w:val="202122"/>
          <w:sz w:val="23"/>
          <w:szCs w:val="23"/>
          <w:lang w:eastAsia="fr-FR"/>
        </w:rPr>
        <w:t>) </w:t>
      </w:r>
      <w:hyperlink r:id="rId13" w:tooltip="1997" w:history="1">
        <w:r w:rsidRPr="004D7FF0">
          <w:rPr>
            <w:rFonts w:ascii="Arial" w:eastAsia="Times New Roman" w:hAnsi="Arial" w:cs="Arial"/>
            <w:color w:val="0645AD"/>
            <w:sz w:val="23"/>
            <w:szCs w:val="23"/>
            <w:u w:val="single"/>
            <w:lang w:eastAsia="fr-FR"/>
          </w:rPr>
          <w:t>1997</w:t>
        </w:r>
      </w:hyperlink>
      <w:r w:rsidRPr="004D7FF0">
        <w:rPr>
          <w:rFonts w:ascii="Arial" w:eastAsia="Times New Roman" w:hAnsi="Arial" w:cs="Arial"/>
          <w:color w:val="202122"/>
          <w:sz w:val="23"/>
          <w:szCs w:val="23"/>
          <w:rtl/>
          <w:lang w:eastAsia="fr-FR"/>
        </w:rPr>
        <w:t xml:space="preserve"> منشورات أصالة</w:t>
      </w:r>
    </w:p>
    <w:p w:rsidR="004D7FF0" w:rsidRPr="004D7FF0" w:rsidRDefault="004D7FF0" w:rsidP="00767B4B">
      <w:pPr>
        <w:numPr>
          <w:ilvl w:val="0"/>
          <w:numId w:val="6"/>
        </w:numPr>
        <w:shd w:val="clear" w:color="auto" w:fill="FFFFFF"/>
        <w:spacing w:before="100" w:beforeAutospacing="1" w:after="24" w:line="384" w:lineRule="atLeast"/>
        <w:ind w:left="0" w:right="336"/>
        <w:jc w:val="right"/>
        <w:rPr>
          <w:rFonts w:ascii="Arial" w:eastAsia="Times New Roman" w:hAnsi="Arial" w:cs="Arial"/>
          <w:color w:val="202122"/>
          <w:sz w:val="23"/>
          <w:szCs w:val="23"/>
          <w:lang w:eastAsia="fr-FR"/>
        </w:rPr>
      </w:pPr>
      <w:proofErr w:type="spellStart"/>
      <w:r w:rsidRPr="004D7FF0">
        <w:rPr>
          <w:rFonts w:ascii="Arial" w:eastAsia="Times New Roman" w:hAnsi="Arial" w:cs="Arial"/>
          <w:color w:val="202122"/>
          <w:sz w:val="23"/>
          <w:szCs w:val="23"/>
          <w:rtl/>
          <w:lang w:eastAsia="fr-FR"/>
        </w:rPr>
        <w:t>سيتيفيس</w:t>
      </w:r>
      <w:proofErr w:type="spellEnd"/>
      <w:r w:rsidRPr="004D7FF0">
        <w:rPr>
          <w:rFonts w:ascii="Arial" w:eastAsia="Times New Roman" w:hAnsi="Arial" w:cs="Arial"/>
          <w:color w:val="202122"/>
          <w:sz w:val="23"/>
          <w:szCs w:val="23"/>
          <w:rtl/>
          <w:lang w:eastAsia="fr-FR"/>
        </w:rPr>
        <w:t xml:space="preserve"> (نص </w:t>
      </w:r>
      <w:proofErr w:type="spellStart"/>
      <w:r w:rsidRPr="004D7FF0">
        <w:rPr>
          <w:rFonts w:ascii="Arial" w:eastAsia="Times New Roman" w:hAnsi="Arial" w:cs="Arial"/>
          <w:color w:val="202122"/>
          <w:sz w:val="23"/>
          <w:szCs w:val="23"/>
          <w:rtl/>
          <w:lang w:eastAsia="fr-FR"/>
        </w:rPr>
        <w:t>أوبيريت</w:t>
      </w:r>
      <w:proofErr w:type="spellEnd"/>
      <w:r w:rsidRPr="004D7FF0">
        <w:rPr>
          <w:rFonts w:ascii="Arial" w:eastAsia="Times New Roman" w:hAnsi="Arial" w:cs="Arial"/>
          <w:color w:val="202122"/>
          <w:sz w:val="23"/>
          <w:szCs w:val="23"/>
          <w:lang w:eastAsia="fr-FR"/>
        </w:rPr>
        <w:t>) </w:t>
      </w:r>
      <w:hyperlink r:id="rId14" w:tooltip="1997" w:history="1">
        <w:r w:rsidRPr="004D7FF0">
          <w:rPr>
            <w:rFonts w:ascii="Arial" w:eastAsia="Times New Roman" w:hAnsi="Arial" w:cs="Arial"/>
            <w:color w:val="0645AD"/>
            <w:sz w:val="23"/>
            <w:szCs w:val="23"/>
            <w:u w:val="single"/>
            <w:lang w:eastAsia="fr-FR"/>
          </w:rPr>
          <w:t>1997</w:t>
        </w:r>
      </w:hyperlink>
      <w:r w:rsidRPr="004D7FF0">
        <w:rPr>
          <w:rFonts w:ascii="Arial" w:eastAsia="Times New Roman" w:hAnsi="Arial" w:cs="Arial"/>
          <w:color w:val="202122"/>
          <w:sz w:val="23"/>
          <w:szCs w:val="23"/>
          <w:rtl/>
          <w:lang w:eastAsia="fr-FR"/>
        </w:rPr>
        <w:t xml:space="preserve"> منشورات أصالة</w:t>
      </w:r>
    </w:p>
    <w:p w:rsidR="004D7FF0" w:rsidRPr="004D7FF0" w:rsidRDefault="004D7FF0" w:rsidP="00767B4B">
      <w:pPr>
        <w:numPr>
          <w:ilvl w:val="0"/>
          <w:numId w:val="6"/>
        </w:numPr>
        <w:shd w:val="clear" w:color="auto" w:fill="FFFFFF"/>
        <w:spacing w:before="100" w:beforeAutospacing="1" w:after="24" w:line="384" w:lineRule="atLeast"/>
        <w:ind w:left="0" w:right="336"/>
        <w:jc w:val="right"/>
        <w:rPr>
          <w:rFonts w:ascii="Arial" w:eastAsia="Times New Roman" w:hAnsi="Arial" w:cs="Arial"/>
          <w:color w:val="202122"/>
          <w:sz w:val="23"/>
          <w:szCs w:val="23"/>
          <w:lang w:eastAsia="fr-FR"/>
        </w:rPr>
      </w:pPr>
      <w:r w:rsidRPr="004D7FF0">
        <w:rPr>
          <w:rFonts w:ascii="Arial" w:eastAsia="Times New Roman" w:hAnsi="Arial" w:cs="Arial"/>
          <w:color w:val="202122"/>
          <w:sz w:val="23"/>
          <w:szCs w:val="23"/>
          <w:rtl/>
          <w:lang w:eastAsia="fr-FR"/>
        </w:rPr>
        <w:t xml:space="preserve">حيزية (نص </w:t>
      </w:r>
      <w:proofErr w:type="spellStart"/>
      <w:r w:rsidRPr="004D7FF0">
        <w:rPr>
          <w:rFonts w:ascii="Arial" w:eastAsia="Times New Roman" w:hAnsi="Arial" w:cs="Arial"/>
          <w:color w:val="202122"/>
          <w:sz w:val="23"/>
          <w:szCs w:val="23"/>
          <w:rtl/>
          <w:lang w:eastAsia="fr-FR"/>
        </w:rPr>
        <w:t>أوبيريت</w:t>
      </w:r>
      <w:proofErr w:type="spellEnd"/>
      <w:r w:rsidRPr="004D7FF0">
        <w:rPr>
          <w:rFonts w:ascii="Arial" w:eastAsia="Times New Roman" w:hAnsi="Arial" w:cs="Arial"/>
          <w:color w:val="202122"/>
          <w:sz w:val="23"/>
          <w:szCs w:val="23"/>
          <w:lang w:eastAsia="fr-FR"/>
        </w:rPr>
        <w:t>) </w:t>
      </w:r>
      <w:hyperlink r:id="rId15" w:tooltip="1997" w:history="1">
        <w:r w:rsidRPr="004D7FF0">
          <w:rPr>
            <w:rFonts w:ascii="Arial" w:eastAsia="Times New Roman" w:hAnsi="Arial" w:cs="Arial"/>
            <w:color w:val="0645AD"/>
            <w:sz w:val="23"/>
            <w:szCs w:val="23"/>
            <w:u w:val="single"/>
            <w:lang w:eastAsia="fr-FR"/>
          </w:rPr>
          <w:t>1997</w:t>
        </w:r>
      </w:hyperlink>
      <w:r w:rsidRPr="004D7FF0">
        <w:rPr>
          <w:rFonts w:ascii="Arial" w:eastAsia="Times New Roman" w:hAnsi="Arial" w:cs="Arial"/>
          <w:color w:val="202122"/>
          <w:sz w:val="23"/>
          <w:szCs w:val="23"/>
          <w:rtl/>
          <w:lang w:eastAsia="fr-FR"/>
        </w:rPr>
        <w:t xml:space="preserve"> منشورات أصالة</w:t>
      </w:r>
    </w:p>
    <w:p w:rsidR="004D7FF0" w:rsidRPr="004D7FF0" w:rsidRDefault="004D7FF0" w:rsidP="00767B4B">
      <w:pPr>
        <w:numPr>
          <w:ilvl w:val="0"/>
          <w:numId w:val="6"/>
        </w:numPr>
        <w:shd w:val="clear" w:color="auto" w:fill="FFFFFF"/>
        <w:spacing w:before="100" w:beforeAutospacing="1" w:after="24" w:line="384" w:lineRule="atLeast"/>
        <w:ind w:left="0" w:right="336"/>
        <w:jc w:val="right"/>
        <w:rPr>
          <w:rFonts w:ascii="Arial" w:eastAsia="Times New Roman" w:hAnsi="Arial" w:cs="Arial"/>
          <w:color w:val="202122"/>
          <w:sz w:val="23"/>
          <w:szCs w:val="23"/>
          <w:lang w:eastAsia="fr-FR"/>
        </w:rPr>
      </w:pPr>
      <w:r w:rsidRPr="004D7FF0">
        <w:rPr>
          <w:rFonts w:ascii="Arial" w:eastAsia="Times New Roman" w:hAnsi="Arial" w:cs="Arial"/>
          <w:color w:val="202122"/>
          <w:sz w:val="23"/>
          <w:szCs w:val="23"/>
          <w:lang w:eastAsia="fr-FR"/>
        </w:rPr>
        <w:t xml:space="preserve">A </w:t>
      </w:r>
      <w:proofErr w:type="spellStart"/>
      <w:r w:rsidRPr="004D7FF0">
        <w:rPr>
          <w:rFonts w:ascii="Arial" w:eastAsia="Times New Roman" w:hAnsi="Arial" w:cs="Arial"/>
          <w:color w:val="202122"/>
          <w:sz w:val="23"/>
          <w:szCs w:val="23"/>
          <w:lang w:eastAsia="fr-FR"/>
        </w:rPr>
        <w:t>Candle</w:t>
      </w:r>
      <w:proofErr w:type="spellEnd"/>
      <w:r w:rsidRPr="004D7FF0">
        <w:rPr>
          <w:rFonts w:ascii="Arial" w:eastAsia="Times New Roman" w:hAnsi="Arial" w:cs="Arial"/>
          <w:color w:val="202122"/>
          <w:sz w:val="23"/>
          <w:szCs w:val="23"/>
          <w:lang w:eastAsia="fr-FR"/>
        </w:rPr>
        <w:t xml:space="preserve"> for </w:t>
      </w:r>
      <w:proofErr w:type="spellStart"/>
      <w:r w:rsidRPr="004D7FF0">
        <w:rPr>
          <w:rFonts w:ascii="Arial" w:eastAsia="Times New Roman" w:hAnsi="Arial" w:cs="Arial"/>
          <w:color w:val="202122"/>
          <w:sz w:val="23"/>
          <w:szCs w:val="23"/>
          <w:lang w:eastAsia="fr-FR"/>
        </w:rPr>
        <w:t>my</w:t>
      </w:r>
      <w:proofErr w:type="spellEnd"/>
      <w:r w:rsidRPr="004D7FF0">
        <w:rPr>
          <w:rFonts w:ascii="Arial" w:eastAsia="Times New Roman" w:hAnsi="Arial" w:cs="Arial"/>
          <w:color w:val="202122"/>
          <w:sz w:val="23"/>
          <w:szCs w:val="23"/>
          <w:lang w:eastAsia="fr-FR"/>
        </w:rPr>
        <w:t xml:space="preserve"> Country </w:t>
      </w:r>
      <w:r w:rsidRPr="004D7FF0">
        <w:rPr>
          <w:rFonts w:ascii="Arial" w:eastAsia="Times New Roman" w:hAnsi="Arial" w:cs="Arial"/>
          <w:color w:val="202122"/>
          <w:sz w:val="23"/>
          <w:szCs w:val="23"/>
          <w:rtl/>
          <w:lang w:eastAsia="fr-FR"/>
        </w:rPr>
        <w:t xml:space="preserve">مترجم إلى </w:t>
      </w:r>
      <w:proofErr w:type="spellStart"/>
      <w:r w:rsidRPr="004D7FF0">
        <w:rPr>
          <w:rFonts w:ascii="Arial" w:eastAsia="Times New Roman" w:hAnsi="Arial" w:cs="Arial"/>
          <w:color w:val="202122"/>
          <w:sz w:val="23"/>
          <w:szCs w:val="23"/>
          <w:rtl/>
          <w:lang w:eastAsia="fr-FR"/>
        </w:rPr>
        <w:t>الأنكليزية</w:t>
      </w:r>
      <w:proofErr w:type="spellEnd"/>
      <w:r w:rsidRPr="004D7FF0">
        <w:rPr>
          <w:rFonts w:ascii="Arial" w:eastAsia="Times New Roman" w:hAnsi="Arial" w:cs="Arial"/>
          <w:color w:val="202122"/>
          <w:sz w:val="23"/>
          <w:szCs w:val="23"/>
          <w:rtl/>
          <w:lang w:eastAsia="fr-FR"/>
        </w:rPr>
        <w:t xml:space="preserve"> عام </w:t>
      </w:r>
      <w:hyperlink r:id="rId16" w:tooltip="1998" w:history="1">
        <w:r w:rsidRPr="004D7FF0">
          <w:rPr>
            <w:rFonts w:ascii="Arial" w:eastAsia="Times New Roman" w:hAnsi="Arial" w:cs="Arial"/>
            <w:color w:val="0645AD"/>
            <w:sz w:val="23"/>
            <w:szCs w:val="23"/>
            <w:u w:val="single"/>
            <w:lang w:eastAsia="fr-FR"/>
          </w:rPr>
          <w:t>1998</w:t>
        </w:r>
      </w:hyperlink>
      <w:r w:rsidRPr="004D7FF0">
        <w:rPr>
          <w:rFonts w:ascii="Arial" w:eastAsia="Times New Roman" w:hAnsi="Arial" w:cs="Arial"/>
          <w:color w:val="202122"/>
          <w:sz w:val="23"/>
          <w:szCs w:val="23"/>
          <w:rtl/>
          <w:lang w:eastAsia="fr-FR"/>
        </w:rPr>
        <w:t>منشورات أصالة</w:t>
      </w:r>
    </w:p>
    <w:p w:rsidR="004D7FF0" w:rsidRPr="004D7FF0" w:rsidRDefault="004D7FF0" w:rsidP="00767B4B">
      <w:pPr>
        <w:numPr>
          <w:ilvl w:val="0"/>
          <w:numId w:val="6"/>
        </w:numPr>
        <w:shd w:val="clear" w:color="auto" w:fill="FFFFFF"/>
        <w:spacing w:before="100" w:beforeAutospacing="1" w:after="24" w:line="384" w:lineRule="atLeast"/>
        <w:ind w:left="0" w:right="336"/>
        <w:jc w:val="right"/>
        <w:rPr>
          <w:rFonts w:ascii="Arial" w:eastAsia="Times New Roman" w:hAnsi="Arial" w:cs="Arial"/>
          <w:color w:val="202122"/>
          <w:sz w:val="23"/>
          <w:szCs w:val="23"/>
          <w:lang w:eastAsia="fr-FR"/>
        </w:rPr>
      </w:pPr>
      <w:proofErr w:type="spellStart"/>
      <w:r w:rsidRPr="004D7FF0">
        <w:rPr>
          <w:rFonts w:ascii="Arial" w:eastAsia="Times New Roman" w:hAnsi="Arial" w:cs="Arial"/>
          <w:color w:val="202122"/>
          <w:sz w:val="23"/>
          <w:szCs w:val="23"/>
          <w:rtl/>
          <w:lang w:eastAsia="fr-FR"/>
        </w:rPr>
        <w:t>كاليغولا</w:t>
      </w:r>
      <w:proofErr w:type="spellEnd"/>
      <w:r w:rsidRPr="004D7FF0">
        <w:rPr>
          <w:rFonts w:ascii="Arial" w:eastAsia="Times New Roman" w:hAnsi="Arial" w:cs="Arial"/>
          <w:color w:val="202122"/>
          <w:sz w:val="23"/>
          <w:szCs w:val="23"/>
          <w:rtl/>
          <w:lang w:eastAsia="fr-FR"/>
        </w:rPr>
        <w:t xml:space="preserve"> يرسم </w:t>
      </w:r>
      <w:proofErr w:type="spellStart"/>
      <w:r w:rsidRPr="004D7FF0">
        <w:rPr>
          <w:rFonts w:ascii="Arial" w:eastAsia="Times New Roman" w:hAnsi="Arial" w:cs="Arial"/>
          <w:color w:val="202122"/>
          <w:sz w:val="23"/>
          <w:szCs w:val="23"/>
          <w:rtl/>
          <w:lang w:eastAsia="fr-FR"/>
        </w:rPr>
        <w:t>غرنيكا</w:t>
      </w:r>
      <w:proofErr w:type="spellEnd"/>
      <w:r w:rsidRPr="004D7FF0">
        <w:rPr>
          <w:rFonts w:ascii="Arial" w:eastAsia="Times New Roman" w:hAnsi="Arial" w:cs="Arial"/>
          <w:color w:val="202122"/>
          <w:sz w:val="23"/>
          <w:szCs w:val="23"/>
          <w:rtl/>
          <w:lang w:eastAsia="fr-FR"/>
        </w:rPr>
        <w:t xml:space="preserve"> الرايس (شعر) مترجم إلى الفرنسية والإنكليزية </w:t>
      </w:r>
      <w:hyperlink r:id="rId17" w:tooltip="2000" w:history="1">
        <w:r w:rsidRPr="004D7FF0">
          <w:rPr>
            <w:rFonts w:ascii="Arial" w:eastAsia="Times New Roman" w:hAnsi="Arial" w:cs="Arial"/>
            <w:color w:val="0645AD"/>
            <w:sz w:val="23"/>
            <w:szCs w:val="23"/>
            <w:u w:val="single"/>
            <w:lang w:eastAsia="fr-FR"/>
          </w:rPr>
          <w:t>2000</w:t>
        </w:r>
      </w:hyperlink>
      <w:r w:rsidRPr="004D7FF0">
        <w:rPr>
          <w:rFonts w:ascii="Arial" w:eastAsia="Times New Roman" w:hAnsi="Arial" w:cs="Arial"/>
          <w:color w:val="202122"/>
          <w:sz w:val="23"/>
          <w:szCs w:val="23"/>
          <w:rtl/>
          <w:lang w:eastAsia="fr-FR"/>
        </w:rPr>
        <w:t>منشورات أصالة</w:t>
      </w:r>
    </w:p>
    <w:p w:rsidR="004D7FF0" w:rsidRPr="004D7FF0" w:rsidRDefault="004D7FF0" w:rsidP="00767B4B">
      <w:pPr>
        <w:numPr>
          <w:ilvl w:val="0"/>
          <w:numId w:val="6"/>
        </w:numPr>
        <w:shd w:val="clear" w:color="auto" w:fill="FFFFFF"/>
        <w:spacing w:before="100" w:beforeAutospacing="1" w:after="24" w:line="384" w:lineRule="atLeast"/>
        <w:ind w:left="0" w:right="336"/>
        <w:jc w:val="right"/>
        <w:rPr>
          <w:rFonts w:ascii="Arial" w:eastAsia="Times New Roman" w:hAnsi="Arial" w:cs="Arial"/>
          <w:color w:val="202122"/>
          <w:sz w:val="23"/>
          <w:szCs w:val="23"/>
          <w:lang w:eastAsia="fr-FR"/>
        </w:rPr>
      </w:pPr>
      <w:r w:rsidRPr="004D7FF0">
        <w:rPr>
          <w:rFonts w:ascii="Arial" w:eastAsia="Times New Roman" w:hAnsi="Arial" w:cs="Arial"/>
          <w:color w:val="202122"/>
          <w:sz w:val="23"/>
          <w:szCs w:val="23"/>
          <w:rtl/>
          <w:lang w:eastAsia="fr-FR"/>
        </w:rPr>
        <w:t>عولمة الحب عولمة النار (شعر</w:t>
      </w:r>
      <w:r w:rsidRPr="004D7FF0">
        <w:rPr>
          <w:rFonts w:ascii="Arial" w:eastAsia="Times New Roman" w:hAnsi="Arial" w:cs="Arial"/>
          <w:color w:val="202122"/>
          <w:sz w:val="23"/>
          <w:szCs w:val="23"/>
          <w:lang w:eastAsia="fr-FR"/>
        </w:rPr>
        <w:t>) </w:t>
      </w:r>
      <w:hyperlink r:id="rId18" w:tooltip="2002" w:history="1">
        <w:r w:rsidRPr="004D7FF0">
          <w:rPr>
            <w:rFonts w:ascii="Arial" w:eastAsia="Times New Roman" w:hAnsi="Arial" w:cs="Arial"/>
            <w:color w:val="0645AD"/>
            <w:sz w:val="23"/>
            <w:szCs w:val="23"/>
            <w:u w:val="single"/>
            <w:lang w:eastAsia="fr-FR"/>
          </w:rPr>
          <w:t>2002</w:t>
        </w:r>
      </w:hyperlink>
      <w:r w:rsidRPr="004D7FF0">
        <w:rPr>
          <w:rFonts w:ascii="Arial" w:eastAsia="Times New Roman" w:hAnsi="Arial" w:cs="Arial"/>
          <w:color w:val="202122"/>
          <w:sz w:val="23"/>
          <w:szCs w:val="23"/>
          <w:lang w:eastAsia="fr-FR"/>
        </w:rPr>
        <w:t>. (</w:t>
      </w:r>
      <w:r w:rsidRPr="004D7FF0">
        <w:rPr>
          <w:rFonts w:ascii="Arial" w:eastAsia="Times New Roman" w:hAnsi="Arial" w:cs="Arial"/>
          <w:color w:val="202122"/>
          <w:sz w:val="23"/>
          <w:szCs w:val="23"/>
          <w:rtl/>
          <w:lang w:eastAsia="fr-FR"/>
        </w:rPr>
        <w:t>طبعتان) ومترجمة إلى الفرنسية، منشورات أصالة</w:t>
      </w:r>
    </w:p>
    <w:p w:rsidR="004D7FF0" w:rsidRPr="004D7FF0" w:rsidRDefault="004D7FF0" w:rsidP="00767B4B">
      <w:pPr>
        <w:numPr>
          <w:ilvl w:val="0"/>
          <w:numId w:val="6"/>
        </w:numPr>
        <w:shd w:val="clear" w:color="auto" w:fill="FFFFFF"/>
        <w:spacing w:before="100" w:beforeAutospacing="1" w:after="24" w:line="384" w:lineRule="atLeast"/>
        <w:ind w:left="0" w:right="336"/>
        <w:jc w:val="right"/>
        <w:rPr>
          <w:rFonts w:ascii="Arial" w:eastAsia="Times New Roman" w:hAnsi="Arial" w:cs="Arial"/>
          <w:color w:val="202122"/>
          <w:sz w:val="23"/>
          <w:szCs w:val="23"/>
          <w:lang w:eastAsia="fr-FR"/>
        </w:rPr>
      </w:pPr>
      <w:r w:rsidRPr="004D7FF0">
        <w:rPr>
          <w:rFonts w:ascii="Arial" w:eastAsia="Times New Roman" w:hAnsi="Arial" w:cs="Arial"/>
          <w:color w:val="202122"/>
          <w:sz w:val="23"/>
          <w:szCs w:val="23"/>
          <w:lang w:eastAsia="fr-FR"/>
        </w:rPr>
        <w:t>Mondialisation de l'amour, Mondialisation du feu (</w:t>
      </w:r>
      <w:r w:rsidRPr="004D7FF0">
        <w:rPr>
          <w:rFonts w:ascii="Arial" w:eastAsia="Times New Roman" w:hAnsi="Arial" w:cs="Arial"/>
          <w:color w:val="202122"/>
          <w:sz w:val="23"/>
          <w:szCs w:val="23"/>
          <w:rtl/>
          <w:lang w:eastAsia="fr-FR"/>
        </w:rPr>
        <w:t>عولمة الحب، عولمة النار) ترجمة نصيف العابد إلى اللغة الفرنسية، عام </w:t>
      </w:r>
      <w:hyperlink r:id="rId19" w:tooltip="2002" w:history="1">
        <w:r w:rsidRPr="004D7FF0">
          <w:rPr>
            <w:rFonts w:ascii="Arial" w:eastAsia="Times New Roman" w:hAnsi="Arial" w:cs="Arial"/>
            <w:color w:val="0645AD"/>
            <w:sz w:val="23"/>
            <w:szCs w:val="23"/>
            <w:u w:val="single"/>
            <w:lang w:eastAsia="fr-FR"/>
          </w:rPr>
          <w:t>2002</w:t>
        </w:r>
      </w:hyperlink>
      <w:r w:rsidRPr="004D7FF0">
        <w:rPr>
          <w:rFonts w:ascii="Arial" w:eastAsia="Times New Roman" w:hAnsi="Arial" w:cs="Arial"/>
          <w:color w:val="202122"/>
          <w:sz w:val="23"/>
          <w:szCs w:val="23"/>
          <w:rtl/>
          <w:lang w:eastAsia="fr-FR"/>
        </w:rPr>
        <w:t>منشورات أصالة</w:t>
      </w:r>
    </w:p>
    <w:p w:rsidR="004D7FF0" w:rsidRPr="004D7FF0" w:rsidRDefault="004D7FF0" w:rsidP="00767B4B">
      <w:pPr>
        <w:numPr>
          <w:ilvl w:val="0"/>
          <w:numId w:val="6"/>
        </w:numPr>
        <w:shd w:val="clear" w:color="auto" w:fill="FFFFFF"/>
        <w:spacing w:before="100" w:beforeAutospacing="1" w:after="24" w:line="384" w:lineRule="atLeast"/>
        <w:ind w:left="0" w:right="336"/>
        <w:jc w:val="right"/>
        <w:rPr>
          <w:rFonts w:ascii="Arial" w:eastAsia="Times New Roman" w:hAnsi="Arial" w:cs="Arial"/>
          <w:color w:val="202122"/>
          <w:sz w:val="23"/>
          <w:szCs w:val="23"/>
          <w:lang w:eastAsia="fr-FR"/>
        </w:rPr>
      </w:pPr>
      <w:r w:rsidRPr="004D7FF0">
        <w:rPr>
          <w:rFonts w:ascii="Arial" w:eastAsia="Times New Roman" w:hAnsi="Arial" w:cs="Arial"/>
          <w:color w:val="202122"/>
          <w:sz w:val="23"/>
          <w:szCs w:val="23"/>
          <w:rtl/>
          <w:lang w:eastAsia="fr-FR"/>
        </w:rPr>
        <w:t>التوابيت «رواية</w:t>
      </w:r>
      <w:r w:rsidRPr="004D7FF0">
        <w:rPr>
          <w:rFonts w:ascii="Arial" w:eastAsia="Times New Roman" w:hAnsi="Arial" w:cs="Arial"/>
          <w:color w:val="202122"/>
          <w:sz w:val="23"/>
          <w:szCs w:val="23"/>
          <w:lang w:eastAsia="fr-FR"/>
        </w:rPr>
        <w:t>» </w:t>
      </w:r>
      <w:hyperlink r:id="rId20" w:tooltip="2003" w:history="1">
        <w:r w:rsidRPr="004D7FF0">
          <w:rPr>
            <w:rFonts w:ascii="Arial" w:eastAsia="Times New Roman" w:hAnsi="Arial" w:cs="Arial"/>
            <w:color w:val="0645AD"/>
            <w:sz w:val="23"/>
            <w:szCs w:val="23"/>
            <w:u w:val="single"/>
            <w:lang w:eastAsia="fr-FR"/>
          </w:rPr>
          <w:t>2003</w:t>
        </w:r>
      </w:hyperlink>
      <w:r w:rsidRPr="004D7FF0">
        <w:rPr>
          <w:rFonts w:ascii="Arial" w:eastAsia="Times New Roman" w:hAnsi="Arial" w:cs="Arial"/>
          <w:color w:val="202122"/>
          <w:sz w:val="23"/>
          <w:szCs w:val="23"/>
          <w:rtl/>
          <w:lang w:eastAsia="fr-FR"/>
        </w:rPr>
        <w:t>منشورات أصالة</w:t>
      </w:r>
    </w:p>
    <w:p w:rsidR="004D7FF0" w:rsidRPr="00767B4B" w:rsidRDefault="004D7FF0" w:rsidP="00767B4B">
      <w:pPr>
        <w:numPr>
          <w:ilvl w:val="0"/>
          <w:numId w:val="6"/>
        </w:numPr>
        <w:shd w:val="clear" w:color="auto" w:fill="FFFFFF"/>
        <w:spacing w:before="100" w:beforeAutospacing="1" w:after="24" w:line="384" w:lineRule="atLeast"/>
        <w:ind w:left="0" w:right="336"/>
        <w:jc w:val="right"/>
        <w:rPr>
          <w:rFonts w:ascii="Arial" w:eastAsia="Times New Roman" w:hAnsi="Arial" w:cs="Arial"/>
          <w:color w:val="202122"/>
          <w:sz w:val="23"/>
          <w:szCs w:val="23"/>
          <w:lang w:eastAsia="fr-FR"/>
        </w:rPr>
      </w:pPr>
      <w:r w:rsidRPr="004D7FF0">
        <w:rPr>
          <w:rFonts w:ascii="Arial" w:eastAsia="Times New Roman" w:hAnsi="Arial" w:cs="Arial"/>
          <w:color w:val="202122"/>
          <w:sz w:val="23"/>
          <w:szCs w:val="23"/>
          <w:rtl/>
          <w:lang w:eastAsia="fr-FR"/>
        </w:rPr>
        <w:t>قرابين لميلاد الفجر (شعر</w:t>
      </w:r>
      <w:r w:rsidRPr="004D7FF0">
        <w:rPr>
          <w:rFonts w:ascii="Arial" w:eastAsia="Times New Roman" w:hAnsi="Arial" w:cs="Arial"/>
          <w:color w:val="202122"/>
          <w:sz w:val="23"/>
          <w:szCs w:val="23"/>
          <w:lang w:eastAsia="fr-FR"/>
        </w:rPr>
        <w:t>) </w:t>
      </w:r>
      <w:hyperlink r:id="rId21" w:tooltip="2003" w:history="1">
        <w:r w:rsidRPr="004D7FF0">
          <w:rPr>
            <w:rFonts w:ascii="Arial" w:eastAsia="Times New Roman" w:hAnsi="Arial" w:cs="Arial"/>
            <w:color w:val="0645AD"/>
            <w:sz w:val="23"/>
            <w:szCs w:val="23"/>
            <w:u w:val="single"/>
            <w:lang w:eastAsia="fr-FR"/>
          </w:rPr>
          <w:t>2003</w:t>
        </w:r>
      </w:hyperlink>
      <w:r w:rsidRPr="004D7FF0">
        <w:rPr>
          <w:rFonts w:ascii="Arial" w:eastAsia="Times New Roman" w:hAnsi="Arial" w:cs="Arial"/>
          <w:color w:val="202122"/>
          <w:sz w:val="23"/>
          <w:szCs w:val="23"/>
          <w:rtl/>
          <w:lang w:eastAsia="fr-FR"/>
        </w:rPr>
        <w:t>منشورات أصالة</w:t>
      </w:r>
    </w:p>
    <w:p w:rsidR="008D4EC0" w:rsidRPr="00767B4B" w:rsidRDefault="004D7FF0" w:rsidP="00767B4B">
      <w:pPr>
        <w:shd w:val="clear" w:color="auto" w:fill="FFFFFF"/>
        <w:spacing w:before="100" w:beforeAutospacing="1" w:after="0" w:line="240" w:lineRule="auto"/>
        <w:ind w:right="336"/>
        <w:jc w:val="center"/>
        <w:rPr>
          <w:rFonts w:ascii="Arabic Typesetting" w:eastAsia="Times New Roman" w:hAnsi="Arabic Typesetting" w:cs="Arabic Typesetting"/>
          <w:sz w:val="36"/>
          <w:szCs w:val="36"/>
          <w:lang w:eastAsia="fr-FR"/>
        </w:rPr>
      </w:pPr>
      <w:r w:rsidRPr="00767B4B">
        <w:rPr>
          <w:rFonts w:ascii="Arial" w:eastAsia="Times New Roman" w:hAnsi="Arial" w:cs="Arial"/>
          <w:color w:val="202122"/>
          <w:sz w:val="23"/>
          <w:szCs w:val="23"/>
          <w:rtl/>
          <w:lang w:eastAsia="fr-FR"/>
        </w:rPr>
        <w:t xml:space="preserve"> </w:t>
      </w:r>
    </w:p>
    <w:p w:rsidR="008D4EC0" w:rsidRPr="008D4EC0" w:rsidRDefault="008D4EC0" w:rsidP="008D4EC0">
      <w:pPr>
        <w:shd w:val="clear" w:color="auto" w:fill="FFFFFF"/>
        <w:spacing w:after="162" w:line="360" w:lineRule="auto"/>
        <w:jc w:val="right"/>
        <w:rPr>
          <w:rFonts w:ascii="Arabic Typesetting" w:eastAsia="Times New Roman" w:hAnsi="Arabic Typesetting" w:cs="Arabic Typesetting"/>
          <w:color w:val="000000"/>
          <w:sz w:val="36"/>
          <w:szCs w:val="36"/>
          <w:lang w:eastAsia="fr-FR"/>
        </w:rPr>
      </w:pPr>
      <w:r>
        <w:rPr>
          <w:rFonts w:ascii="Arabic Typesetting" w:eastAsia="Times New Roman" w:hAnsi="Arabic Typesetting" w:cs="Arabic Typesetting"/>
          <w:color w:val="000000"/>
          <w:sz w:val="36"/>
          <w:szCs w:val="36"/>
          <w:lang w:eastAsia="fr-FR"/>
        </w:rPr>
        <w:lastRenderedPageBreak/>
        <w:t xml:space="preserve">        </w:t>
      </w:r>
      <w:r w:rsidR="00767B4B">
        <w:rPr>
          <w:rFonts w:ascii="Arabic Typesetting" w:eastAsia="Times New Roman" w:hAnsi="Arabic Typesetting" w:cs="Arabic Typesetting" w:hint="cs"/>
          <w:color w:val="000000"/>
          <w:sz w:val="36"/>
          <w:szCs w:val="36"/>
          <w:rtl/>
          <w:lang w:eastAsia="fr-FR"/>
        </w:rPr>
        <w:t xml:space="preserve">     </w:t>
      </w:r>
      <w:r w:rsidRPr="008D4EC0">
        <w:rPr>
          <w:rFonts w:ascii="Arabic Typesetting" w:eastAsia="Times New Roman" w:hAnsi="Arabic Typesetting" w:cs="Arabic Typesetting"/>
          <w:color w:val="000000"/>
          <w:sz w:val="36"/>
          <w:szCs w:val="36"/>
          <w:rtl/>
          <w:lang w:eastAsia="fr-FR"/>
        </w:rPr>
        <w:t xml:space="preserve">قصيدة ـ النخلة </w:t>
      </w:r>
      <w:proofErr w:type="gramStart"/>
      <w:r w:rsidRPr="008D4EC0">
        <w:rPr>
          <w:rFonts w:ascii="Arabic Typesetting" w:eastAsia="Times New Roman" w:hAnsi="Arabic Typesetting" w:cs="Arabic Typesetting"/>
          <w:color w:val="000000"/>
          <w:sz w:val="36"/>
          <w:szCs w:val="36"/>
          <w:rtl/>
          <w:lang w:eastAsia="fr-FR"/>
        </w:rPr>
        <w:t>و المجداف</w:t>
      </w:r>
      <w:proofErr w:type="gramEnd"/>
      <w:r w:rsidRPr="008D4EC0">
        <w:rPr>
          <w:rFonts w:ascii="Arabic Typesetting" w:eastAsia="Times New Roman" w:hAnsi="Arabic Typesetting" w:cs="Arabic Typesetting"/>
          <w:color w:val="000000"/>
          <w:sz w:val="36"/>
          <w:szCs w:val="36"/>
          <w:rtl/>
          <w:lang w:eastAsia="fr-FR"/>
        </w:rPr>
        <w:t xml:space="preserve"> ـ للشاعر عزالدين </w:t>
      </w:r>
      <w:proofErr w:type="spellStart"/>
      <w:r w:rsidRPr="008D4EC0">
        <w:rPr>
          <w:rFonts w:ascii="Arabic Typesetting" w:eastAsia="Times New Roman" w:hAnsi="Arabic Typesetting" w:cs="Arabic Typesetting"/>
          <w:color w:val="000000"/>
          <w:sz w:val="36"/>
          <w:szCs w:val="36"/>
          <w:rtl/>
          <w:lang w:eastAsia="fr-FR"/>
        </w:rPr>
        <w:t>ميهوبي</w:t>
      </w:r>
      <w:proofErr w:type="spellEnd"/>
      <w:r w:rsidRPr="008D4EC0">
        <w:rPr>
          <w:rFonts w:ascii="Arabic Typesetting" w:eastAsia="Times New Roman" w:hAnsi="Arabic Typesetting" w:cs="Arabic Typesetting"/>
          <w:color w:val="000000"/>
          <w:sz w:val="36"/>
          <w:szCs w:val="36"/>
          <w:rtl/>
          <w:lang w:eastAsia="fr-FR"/>
        </w:rPr>
        <w:t xml:space="preserve"> تعد من القصائد التي استشرفت البعيد، في لجة تفاعلات </w:t>
      </w:r>
      <w:proofErr w:type="spellStart"/>
      <w:r w:rsidRPr="008D4EC0">
        <w:rPr>
          <w:rFonts w:ascii="Arabic Typesetting" w:eastAsia="Times New Roman" w:hAnsi="Arabic Typesetting" w:cs="Arabic Typesetting"/>
          <w:color w:val="000000"/>
          <w:sz w:val="36"/>
          <w:szCs w:val="36"/>
          <w:rtl/>
          <w:lang w:eastAsia="fr-FR"/>
        </w:rPr>
        <w:t>حركيتنا</w:t>
      </w:r>
      <w:proofErr w:type="spellEnd"/>
      <w:r w:rsidRPr="008D4EC0">
        <w:rPr>
          <w:rFonts w:ascii="Arabic Typesetting" w:eastAsia="Times New Roman" w:hAnsi="Arabic Typesetting" w:cs="Arabic Typesetting"/>
          <w:color w:val="000000"/>
          <w:sz w:val="36"/>
          <w:szCs w:val="36"/>
          <w:rtl/>
          <w:lang w:eastAsia="fr-FR"/>
        </w:rPr>
        <w:t xml:space="preserve"> الاجتماعية و الثقافية و السياسية التي عرفت الكثير من التسرع و الاضطراب جراء طغيان عليها الارتجالية في الاداء وغياب التخطيط المحكم والجاد لرسم معالم المستقبل الذي بات راهننا المؤلم على أكثر من صعيد في كافة الأقطار العربية و </w:t>
      </w:r>
      <w:r w:rsidR="004F4AC4">
        <w:rPr>
          <w:rFonts w:ascii="Arabic Typesetting" w:eastAsia="Times New Roman" w:hAnsi="Arabic Typesetting" w:cs="Arabic Typesetting" w:hint="cs"/>
          <w:color w:val="000000"/>
          <w:sz w:val="36"/>
          <w:szCs w:val="36"/>
          <w:rtl/>
          <w:lang w:eastAsia="fr-FR"/>
        </w:rPr>
        <w:t>الإسلامية.</w:t>
      </w:r>
    </w:p>
    <w:p w:rsidR="008D4EC0" w:rsidRPr="008D4EC0" w:rsidRDefault="004F4AC4" w:rsidP="008D4EC0">
      <w:pPr>
        <w:shd w:val="clear" w:color="auto" w:fill="FFFFFF"/>
        <w:spacing w:after="162" w:line="360" w:lineRule="auto"/>
        <w:jc w:val="right"/>
        <w:rPr>
          <w:rFonts w:ascii="Arabic Typesetting" w:eastAsia="Times New Roman" w:hAnsi="Arabic Typesetting" w:cs="Arabic Typesetting"/>
          <w:color w:val="000000"/>
          <w:sz w:val="36"/>
          <w:szCs w:val="36"/>
          <w:lang w:eastAsia="fr-FR"/>
        </w:rPr>
      </w:pPr>
      <w:r>
        <w:rPr>
          <w:rFonts w:ascii="Arabic Typesetting" w:eastAsia="Times New Roman" w:hAnsi="Arabic Typesetting" w:cs="Arabic Typesetting" w:hint="cs"/>
          <w:color w:val="000000"/>
          <w:sz w:val="36"/>
          <w:szCs w:val="36"/>
          <w:rtl/>
          <w:lang w:eastAsia="fr-FR"/>
        </w:rPr>
        <w:t xml:space="preserve">   </w:t>
      </w:r>
      <w:r w:rsidR="008D4EC0" w:rsidRPr="008D4EC0">
        <w:rPr>
          <w:rFonts w:ascii="Arabic Typesetting" w:eastAsia="Times New Roman" w:hAnsi="Arabic Typesetting" w:cs="Arabic Typesetting"/>
          <w:color w:val="000000"/>
          <w:sz w:val="36"/>
          <w:szCs w:val="36"/>
          <w:rtl/>
          <w:lang w:eastAsia="fr-FR"/>
        </w:rPr>
        <w:t xml:space="preserve">لقد بدا منفثها عرافا وسارقا للنار كما يقول ـ الشاعر الفرنسي </w:t>
      </w:r>
      <w:proofErr w:type="spellStart"/>
      <w:r w:rsidR="008D4EC0" w:rsidRPr="008D4EC0">
        <w:rPr>
          <w:rFonts w:ascii="Arabic Typesetting" w:eastAsia="Times New Roman" w:hAnsi="Arabic Typesetting" w:cs="Arabic Typesetting"/>
          <w:color w:val="000000"/>
          <w:sz w:val="36"/>
          <w:szCs w:val="36"/>
          <w:rtl/>
          <w:lang w:eastAsia="fr-FR"/>
        </w:rPr>
        <w:t>أرتير</w:t>
      </w:r>
      <w:proofErr w:type="spellEnd"/>
      <w:r w:rsidR="008D4EC0" w:rsidRPr="008D4EC0">
        <w:rPr>
          <w:rFonts w:ascii="Arabic Typesetting" w:eastAsia="Times New Roman" w:hAnsi="Arabic Typesetting" w:cs="Arabic Typesetting"/>
          <w:color w:val="000000"/>
          <w:sz w:val="36"/>
          <w:szCs w:val="36"/>
          <w:rtl/>
          <w:lang w:eastAsia="fr-FR"/>
        </w:rPr>
        <w:t xml:space="preserve"> رامبو ـ ـ إن الشاعر في رأي هو سارق نار يضيء بها ظلمات التي تغشي علائق الأشياء فيما بينها ـ كما بدا فيها الشاعر مختنقا بحاضره فغاص في لا وعيه لقراءة ما رسم على كف الوطن وما كان يخبئه القدر من تمزق ومواجع </w:t>
      </w:r>
      <w:proofErr w:type="gramStart"/>
      <w:r w:rsidR="008D4EC0" w:rsidRPr="008D4EC0">
        <w:rPr>
          <w:rFonts w:ascii="Arabic Typesetting" w:eastAsia="Times New Roman" w:hAnsi="Arabic Typesetting" w:cs="Arabic Typesetting"/>
          <w:color w:val="000000"/>
          <w:sz w:val="36"/>
          <w:szCs w:val="36"/>
          <w:rtl/>
          <w:lang w:eastAsia="fr-FR"/>
        </w:rPr>
        <w:t>و ضاقت</w:t>
      </w:r>
      <w:proofErr w:type="gramEnd"/>
      <w:r w:rsidR="008D4EC0" w:rsidRPr="008D4EC0">
        <w:rPr>
          <w:rFonts w:ascii="Arabic Typesetting" w:eastAsia="Times New Roman" w:hAnsi="Arabic Typesetting" w:cs="Arabic Typesetting"/>
          <w:color w:val="000000"/>
          <w:sz w:val="36"/>
          <w:szCs w:val="36"/>
          <w:rtl/>
          <w:lang w:eastAsia="fr-FR"/>
        </w:rPr>
        <w:t xml:space="preserve"> به اللغة التي كان يراها أداة انقطاع أكثر منها أداة توصيل و تفاهم و تناغم. فهاجر على دروب المعاني والألوان والصور قصد البحث عن المطلق للتعبير عما لا يعبر عنه</w:t>
      </w:r>
      <w:r w:rsidR="008D4EC0" w:rsidRPr="008D4EC0">
        <w:rPr>
          <w:rFonts w:ascii="Arabic Typesetting" w:eastAsia="Times New Roman" w:hAnsi="Arabic Typesetting" w:cs="Arabic Typesetting"/>
          <w:color w:val="000000"/>
          <w:sz w:val="36"/>
          <w:szCs w:val="36"/>
          <w:lang w:eastAsia="fr-FR"/>
        </w:rPr>
        <w:t>.</w:t>
      </w:r>
    </w:p>
    <w:p w:rsidR="008D4EC0" w:rsidRPr="008D4EC0" w:rsidRDefault="008D4EC0" w:rsidP="008D4EC0">
      <w:pPr>
        <w:shd w:val="clear" w:color="auto" w:fill="FFFFFF"/>
        <w:spacing w:after="162" w:line="360" w:lineRule="auto"/>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 xml:space="preserve">والحق أنه عند قراءتي للقصيدة للوهلة الأولى </w:t>
      </w:r>
      <w:proofErr w:type="spellStart"/>
      <w:r w:rsidRPr="008D4EC0">
        <w:rPr>
          <w:rFonts w:ascii="Arabic Typesetting" w:eastAsia="Times New Roman" w:hAnsi="Arabic Typesetting" w:cs="Arabic Typesetting"/>
          <w:color w:val="000000"/>
          <w:sz w:val="36"/>
          <w:szCs w:val="36"/>
          <w:rtl/>
          <w:lang w:eastAsia="fr-FR"/>
        </w:rPr>
        <w:t>اعتقدتها</w:t>
      </w:r>
      <w:proofErr w:type="spellEnd"/>
      <w:r w:rsidRPr="008D4EC0">
        <w:rPr>
          <w:rFonts w:ascii="Arabic Typesetting" w:eastAsia="Times New Roman" w:hAnsi="Arabic Typesetting" w:cs="Arabic Typesetting"/>
          <w:color w:val="000000"/>
          <w:sz w:val="36"/>
          <w:szCs w:val="36"/>
          <w:rtl/>
          <w:lang w:eastAsia="fr-FR"/>
        </w:rPr>
        <w:t xml:space="preserve"> قصيدة عادية تقف عند حدود اللذة والمتعة الشعرية الجميلة التي عادة ما تحفل بها الكثير من </w:t>
      </w:r>
      <w:proofErr w:type="gramStart"/>
      <w:r w:rsidRPr="008D4EC0">
        <w:rPr>
          <w:rFonts w:ascii="Arabic Typesetting" w:eastAsia="Times New Roman" w:hAnsi="Arabic Typesetting" w:cs="Arabic Typesetting"/>
          <w:color w:val="000000"/>
          <w:sz w:val="36"/>
          <w:szCs w:val="36"/>
          <w:rtl/>
          <w:lang w:eastAsia="fr-FR"/>
        </w:rPr>
        <w:t>القصائد ؟</w:t>
      </w:r>
      <w:proofErr w:type="gramEnd"/>
      <w:r w:rsidRPr="008D4EC0">
        <w:rPr>
          <w:rFonts w:ascii="Arabic Typesetting" w:eastAsia="Times New Roman" w:hAnsi="Arabic Typesetting" w:cs="Arabic Typesetting"/>
          <w:color w:val="000000"/>
          <w:sz w:val="36"/>
          <w:szCs w:val="36"/>
          <w:rtl/>
          <w:lang w:eastAsia="fr-FR"/>
        </w:rPr>
        <w:t xml:space="preserve"> من الخيال الفني وعذب الكلام. لكن لما غصت في ثناياها وارهاصات </w:t>
      </w:r>
      <w:proofErr w:type="spellStart"/>
      <w:r w:rsidRPr="008D4EC0">
        <w:rPr>
          <w:rFonts w:ascii="Arabic Typesetting" w:eastAsia="Times New Roman" w:hAnsi="Arabic Typesetting" w:cs="Arabic Typesetting"/>
          <w:color w:val="000000"/>
          <w:sz w:val="36"/>
          <w:szCs w:val="36"/>
          <w:rtl/>
          <w:lang w:eastAsia="fr-FR"/>
        </w:rPr>
        <w:t>رمزيتها</w:t>
      </w:r>
      <w:proofErr w:type="spellEnd"/>
      <w:r w:rsidRPr="008D4EC0">
        <w:rPr>
          <w:rFonts w:ascii="Arabic Typesetting" w:eastAsia="Times New Roman" w:hAnsi="Arabic Typesetting" w:cs="Arabic Typesetting"/>
          <w:color w:val="000000"/>
          <w:sz w:val="36"/>
          <w:szCs w:val="36"/>
          <w:rtl/>
          <w:lang w:eastAsia="fr-FR"/>
        </w:rPr>
        <w:t xml:space="preserve"> الحديثة وجدت الأمر مختلفا وتحتاج الى قراءة جادة لأدق تفاصيلها. وهو ما دفعني الى الاستنجاد بأصحاب نظرية جماليات التلقي / أمثال ـ </w:t>
      </w:r>
      <w:proofErr w:type="spellStart"/>
      <w:r w:rsidRPr="008D4EC0">
        <w:rPr>
          <w:rFonts w:ascii="Arabic Typesetting" w:eastAsia="Times New Roman" w:hAnsi="Arabic Typesetting" w:cs="Arabic Typesetting"/>
          <w:color w:val="000000"/>
          <w:sz w:val="36"/>
          <w:szCs w:val="36"/>
          <w:rtl/>
          <w:lang w:eastAsia="fr-FR"/>
        </w:rPr>
        <w:t>أمبرتو</w:t>
      </w:r>
      <w:proofErr w:type="spellEnd"/>
      <w:r w:rsidRPr="008D4EC0">
        <w:rPr>
          <w:rFonts w:ascii="Arabic Typesetting" w:eastAsia="Times New Roman" w:hAnsi="Arabic Typesetting" w:cs="Arabic Typesetting"/>
          <w:color w:val="000000"/>
          <w:sz w:val="36"/>
          <w:szCs w:val="36"/>
          <w:rtl/>
          <w:lang w:eastAsia="fr-FR"/>
        </w:rPr>
        <w:t xml:space="preserve"> إ يكو </w:t>
      </w:r>
      <w:proofErr w:type="spellStart"/>
      <w:r w:rsidRPr="008D4EC0">
        <w:rPr>
          <w:rFonts w:ascii="Arabic Typesetting" w:eastAsia="Times New Roman" w:hAnsi="Arabic Typesetting" w:cs="Arabic Typesetting"/>
          <w:color w:val="000000"/>
          <w:sz w:val="36"/>
          <w:szCs w:val="36"/>
          <w:rtl/>
          <w:lang w:eastAsia="fr-FR"/>
        </w:rPr>
        <w:t>وايزر</w:t>
      </w:r>
      <w:proofErr w:type="spellEnd"/>
      <w:r w:rsidRPr="008D4EC0">
        <w:rPr>
          <w:rFonts w:ascii="Arabic Typesetting" w:eastAsia="Times New Roman" w:hAnsi="Arabic Typesetting" w:cs="Arabic Typesetting"/>
          <w:color w:val="000000"/>
          <w:sz w:val="36"/>
          <w:szCs w:val="36"/>
          <w:rtl/>
          <w:lang w:eastAsia="fr-FR"/>
        </w:rPr>
        <w:t xml:space="preserve"> </w:t>
      </w:r>
      <w:proofErr w:type="spellStart"/>
      <w:r w:rsidRPr="008D4EC0">
        <w:rPr>
          <w:rFonts w:ascii="Arabic Typesetting" w:eastAsia="Times New Roman" w:hAnsi="Arabic Typesetting" w:cs="Arabic Typesetting"/>
          <w:color w:val="000000"/>
          <w:sz w:val="36"/>
          <w:szCs w:val="36"/>
          <w:rtl/>
          <w:lang w:eastAsia="fr-FR"/>
        </w:rPr>
        <w:t>ياوس</w:t>
      </w:r>
      <w:proofErr w:type="spellEnd"/>
      <w:r w:rsidRPr="008D4EC0">
        <w:rPr>
          <w:rFonts w:ascii="Arabic Typesetting" w:eastAsia="Times New Roman" w:hAnsi="Arabic Typesetting" w:cs="Arabic Typesetting"/>
          <w:color w:val="000000"/>
          <w:sz w:val="36"/>
          <w:szCs w:val="36"/>
          <w:rtl/>
          <w:lang w:eastAsia="fr-FR"/>
        </w:rPr>
        <w:t xml:space="preserve"> ـ بغية الاستفادة </w:t>
      </w:r>
      <w:proofErr w:type="gramStart"/>
      <w:r w:rsidRPr="008D4EC0">
        <w:rPr>
          <w:rFonts w:ascii="Arabic Typesetting" w:eastAsia="Times New Roman" w:hAnsi="Arabic Typesetting" w:cs="Arabic Typesetting"/>
          <w:color w:val="000000"/>
          <w:sz w:val="36"/>
          <w:szCs w:val="36"/>
          <w:rtl/>
          <w:lang w:eastAsia="fr-FR"/>
        </w:rPr>
        <w:t>و الاستزادة</w:t>
      </w:r>
      <w:proofErr w:type="gramEnd"/>
      <w:r w:rsidRPr="008D4EC0">
        <w:rPr>
          <w:rFonts w:ascii="Arabic Typesetting" w:eastAsia="Times New Roman" w:hAnsi="Arabic Typesetting" w:cs="Arabic Typesetting"/>
          <w:color w:val="000000"/>
          <w:sz w:val="36"/>
          <w:szCs w:val="36"/>
          <w:rtl/>
          <w:lang w:eastAsia="fr-FR"/>
        </w:rPr>
        <w:t xml:space="preserve"> بأدواتهم القرائية التي يختصرونها في القراءة الضمنيةـ المقصد الذي يوصله نشاطه التعاوني أي </w:t>
      </w:r>
      <w:proofErr w:type="spellStart"/>
      <w:r w:rsidRPr="008D4EC0">
        <w:rPr>
          <w:rFonts w:ascii="Arabic Typesetting" w:eastAsia="Times New Roman" w:hAnsi="Arabic Typesetting" w:cs="Arabic Typesetting"/>
          <w:color w:val="000000"/>
          <w:sz w:val="36"/>
          <w:szCs w:val="36"/>
          <w:rtl/>
          <w:lang w:eastAsia="fr-FR"/>
        </w:rPr>
        <w:t>القارىء</w:t>
      </w:r>
      <w:proofErr w:type="spellEnd"/>
      <w:r w:rsidRPr="008D4EC0">
        <w:rPr>
          <w:rFonts w:ascii="Arabic Typesetting" w:eastAsia="Times New Roman" w:hAnsi="Arabic Typesetting" w:cs="Arabic Typesetting"/>
          <w:color w:val="000000"/>
          <w:sz w:val="36"/>
          <w:szCs w:val="36"/>
          <w:rtl/>
          <w:lang w:eastAsia="fr-FR"/>
        </w:rPr>
        <w:t xml:space="preserve"> الضمني الى أن يستخرج من النص ما لا يقوله النص وانما يفـترضه ويعدنا به وينطوي عليه ويتضمنه وكذا الى </w:t>
      </w:r>
      <w:proofErr w:type="spellStart"/>
      <w:r w:rsidRPr="008D4EC0">
        <w:rPr>
          <w:rFonts w:ascii="Arabic Typesetting" w:eastAsia="Times New Roman" w:hAnsi="Arabic Typesetting" w:cs="Arabic Typesetting"/>
          <w:color w:val="000000"/>
          <w:sz w:val="36"/>
          <w:szCs w:val="36"/>
          <w:rtl/>
          <w:lang w:eastAsia="fr-FR"/>
        </w:rPr>
        <w:t>ملأء</w:t>
      </w:r>
      <w:proofErr w:type="spellEnd"/>
      <w:r w:rsidRPr="008D4EC0">
        <w:rPr>
          <w:rFonts w:ascii="Arabic Typesetting" w:eastAsia="Times New Roman" w:hAnsi="Arabic Typesetting" w:cs="Arabic Typesetting"/>
          <w:color w:val="000000"/>
          <w:sz w:val="36"/>
          <w:szCs w:val="36"/>
          <w:rtl/>
          <w:lang w:eastAsia="fr-FR"/>
        </w:rPr>
        <w:t xml:space="preserve"> الفضاءات الفارغة و ربط ما يوجد في النص بغيره مما يتناص معه حيث يتولد من هذا النص ويذوب فيه ـ</w:t>
      </w:r>
    </w:p>
    <w:p w:rsidR="008D4EC0" w:rsidRPr="008D4EC0" w:rsidRDefault="004F4AC4" w:rsidP="004F4AC4">
      <w:pPr>
        <w:shd w:val="clear" w:color="auto" w:fill="FFFFFF"/>
        <w:spacing w:after="162" w:line="360" w:lineRule="auto"/>
        <w:jc w:val="right"/>
        <w:rPr>
          <w:rFonts w:ascii="Arabic Typesetting" w:eastAsia="Times New Roman" w:hAnsi="Arabic Typesetting" w:cs="Arabic Typesetting"/>
          <w:color w:val="000000"/>
          <w:sz w:val="36"/>
          <w:szCs w:val="36"/>
          <w:lang w:eastAsia="fr-FR"/>
        </w:rPr>
      </w:pPr>
      <w:r>
        <w:rPr>
          <w:rFonts w:ascii="Arabic Typesetting" w:eastAsia="Times New Roman" w:hAnsi="Arabic Typesetting" w:cs="Arabic Typesetting" w:hint="cs"/>
          <w:color w:val="000000"/>
          <w:sz w:val="36"/>
          <w:szCs w:val="36"/>
          <w:rtl/>
          <w:lang w:eastAsia="fr-FR"/>
        </w:rPr>
        <w:t>إ</w:t>
      </w:r>
      <w:r w:rsidR="008D4EC0" w:rsidRPr="008D4EC0">
        <w:rPr>
          <w:rFonts w:ascii="Arabic Typesetting" w:eastAsia="Times New Roman" w:hAnsi="Arabic Typesetting" w:cs="Arabic Typesetting"/>
          <w:color w:val="000000"/>
          <w:sz w:val="36"/>
          <w:szCs w:val="36"/>
          <w:rtl/>
          <w:lang w:eastAsia="fr-FR"/>
        </w:rPr>
        <w:t xml:space="preserve">ن </w:t>
      </w:r>
      <w:proofErr w:type="spellStart"/>
      <w:r w:rsidR="008D4EC0" w:rsidRPr="008D4EC0">
        <w:rPr>
          <w:rFonts w:ascii="Arabic Typesetting" w:eastAsia="Times New Roman" w:hAnsi="Arabic Typesetting" w:cs="Arabic Typesetting"/>
          <w:color w:val="000000"/>
          <w:sz w:val="36"/>
          <w:szCs w:val="36"/>
          <w:rtl/>
          <w:lang w:eastAsia="fr-FR"/>
        </w:rPr>
        <w:t>القارىء</w:t>
      </w:r>
      <w:proofErr w:type="spellEnd"/>
      <w:r w:rsidR="008D4EC0" w:rsidRPr="008D4EC0">
        <w:rPr>
          <w:rFonts w:ascii="Arabic Typesetting" w:eastAsia="Times New Roman" w:hAnsi="Arabic Typesetting" w:cs="Arabic Typesetting"/>
          <w:color w:val="000000"/>
          <w:sz w:val="36"/>
          <w:szCs w:val="36"/>
          <w:rtl/>
          <w:lang w:eastAsia="fr-FR"/>
        </w:rPr>
        <w:t xml:space="preserve"> المتزود بمفاتيح القراءة الضمنية المتمثلة في الافتراض وكذا ملء الفراغات والعملية التوليدية يمكن أن يتيقن تمام التيقن من أن قصيدة ـ النخلة و المجداف ـ اذا لم نوظف بها هذه المفاتيح تبقى بعيدة المنال بخصوص فهمها وصعوبة مطاردة معانيها لاكتشاف </w:t>
      </w:r>
      <w:proofErr w:type="gramStart"/>
      <w:r w:rsidR="008D4EC0" w:rsidRPr="008D4EC0">
        <w:rPr>
          <w:rFonts w:ascii="Arabic Typesetting" w:eastAsia="Times New Roman" w:hAnsi="Arabic Typesetting" w:cs="Arabic Typesetting"/>
          <w:color w:val="000000"/>
          <w:sz w:val="36"/>
          <w:szCs w:val="36"/>
          <w:rtl/>
          <w:lang w:eastAsia="fr-FR"/>
        </w:rPr>
        <w:t xml:space="preserve">أغوارها </w:t>
      </w:r>
      <w:r>
        <w:rPr>
          <w:rFonts w:ascii="Arabic Typesetting" w:eastAsia="Times New Roman" w:hAnsi="Arabic Typesetting" w:cs="Arabic Typesetting" w:hint="cs"/>
          <w:color w:val="000000"/>
          <w:sz w:val="36"/>
          <w:szCs w:val="36"/>
          <w:rtl/>
          <w:lang w:eastAsia="fr-FR"/>
        </w:rPr>
        <w:t>.</w:t>
      </w:r>
      <w:proofErr w:type="gramEnd"/>
    </w:p>
    <w:p w:rsidR="008D4EC0" w:rsidRPr="008D4EC0" w:rsidRDefault="008D4EC0" w:rsidP="004F4AC4">
      <w:pPr>
        <w:shd w:val="clear" w:color="auto" w:fill="FFFFFF"/>
        <w:spacing w:after="162" w:line="360" w:lineRule="auto"/>
        <w:jc w:val="center"/>
        <w:rPr>
          <w:rFonts w:ascii="Arabic Typesetting" w:eastAsia="Times New Roman" w:hAnsi="Arabic Typesetting" w:cs="Arabic Typesetting"/>
          <w:color w:val="000000"/>
          <w:sz w:val="36"/>
          <w:szCs w:val="36"/>
          <w:lang w:eastAsia="fr-FR"/>
        </w:rPr>
      </w:pPr>
    </w:p>
    <w:p w:rsidR="008D4EC0" w:rsidRPr="008D4EC0" w:rsidRDefault="004F4AC4" w:rsidP="004F4AC4">
      <w:pPr>
        <w:shd w:val="clear" w:color="auto" w:fill="FFFFFF"/>
        <w:spacing w:after="162" w:line="360" w:lineRule="auto"/>
        <w:jc w:val="right"/>
        <w:rPr>
          <w:rFonts w:ascii="Arabic Typesetting" w:eastAsia="Times New Roman" w:hAnsi="Arabic Typesetting" w:cs="Arabic Typesetting"/>
          <w:color w:val="000000"/>
          <w:sz w:val="36"/>
          <w:szCs w:val="36"/>
          <w:lang w:eastAsia="fr-FR"/>
        </w:rPr>
      </w:pPr>
      <w:r>
        <w:rPr>
          <w:rFonts w:ascii="Arabic Typesetting" w:eastAsia="Times New Roman" w:hAnsi="Arabic Typesetting" w:cs="Arabic Typesetting" w:hint="cs"/>
          <w:color w:val="000000"/>
          <w:sz w:val="36"/>
          <w:szCs w:val="36"/>
          <w:rtl/>
          <w:lang w:eastAsia="fr-FR"/>
        </w:rPr>
        <w:t xml:space="preserve">   </w:t>
      </w:r>
      <w:r w:rsidR="008D4EC0">
        <w:rPr>
          <w:rFonts w:ascii="Arabic Typesetting" w:eastAsia="Times New Roman" w:hAnsi="Arabic Typesetting" w:cs="Arabic Typesetting" w:hint="cs"/>
          <w:color w:val="000000"/>
          <w:sz w:val="36"/>
          <w:szCs w:val="36"/>
          <w:rtl/>
          <w:lang w:eastAsia="fr-FR"/>
        </w:rPr>
        <w:t>وقد سلكت</w:t>
      </w:r>
      <w:r w:rsidRPr="004F4AC4">
        <w:rPr>
          <w:rFonts w:ascii="Arabic Typesetting" w:eastAsia="Times New Roman" w:hAnsi="Arabic Typesetting" w:cs="Arabic Typesetting"/>
          <w:color w:val="000000"/>
          <w:sz w:val="36"/>
          <w:szCs w:val="36"/>
          <w:rtl/>
          <w:lang w:eastAsia="fr-FR"/>
        </w:rPr>
        <w:t xml:space="preserve"> </w:t>
      </w:r>
      <w:r w:rsidRPr="008D4EC0">
        <w:rPr>
          <w:rFonts w:ascii="Arabic Typesetting" w:eastAsia="Times New Roman" w:hAnsi="Arabic Typesetting" w:cs="Arabic Typesetting"/>
          <w:color w:val="000000"/>
          <w:sz w:val="36"/>
          <w:szCs w:val="36"/>
          <w:rtl/>
          <w:lang w:eastAsia="fr-FR"/>
        </w:rPr>
        <w:t>قصيدة</w:t>
      </w:r>
      <w:r w:rsidRPr="004F4AC4">
        <w:rPr>
          <w:rFonts w:ascii="Arabic Typesetting" w:eastAsia="Times New Roman" w:hAnsi="Arabic Typesetting" w:cs="Arabic Typesetting"/>
          <w:color w:val="000000"/>
          <w:sz w:val="36"/>
          <w:szCs w:val="36"/>
          <w:rtl/>
          <w:lang w:eastAsia="fr-FR"/>
        </w:rPr>
        <w:t xml:space="preserve"> </w:t>
      </w:r>
      <w:r w:rsidRPr="008D4EC0">
        <w:rPr>
          <w:rFonts w:ascii="Arabic Typesetting" w:eastAsia="Times New Roman" w:hAnsi="Arabic Typesetting" w:cs="Arabic Typesetting"/>
          <w:color w:val="000000"/>
          <w:sz w:val="36"/>
          <w:szCs w:val="36"/>
          <w:rtl/>
          <w:lang w:eastAsia="fr-FR"/>
        </w:rPr>
        <w:t>ـ النخلة والمجداف ـ</w:t>
      </w:r>
      <w:r w:rsidR="008D4EC0">
        <w:rPr>
          <w:rFonts w:ascii="Arabic Typesetting" w:eastAsia="Times New Roman" w:hAnsi="Arabic Typesetting" w:cs="Arabic Typesetting" w:hint="cs"/>
          <w:color w:val="000000"/>
          <w:sz w:val="36"/>
          <w:szCs w:val="36"/>
          <w:rtl/>
          <w:lang w:eastAsia="fr-FR"/>
        </w:rPr>
        <w:t xml:space="preserve"> </w:t>
      </w:r>
      <w:r w:rsidR="008D4EC0" w:rsidRPr="008D4EC0">
        <w:rPr>
          <w:rFonts w:ascii="Arabic Typesetting" w:eastAsia="Times New Roman" w:hAnsi="Arabic Typesetting" w:cs="Arabic Typesetting"/>
          <w:color w:val="000000"/>
          <w:sz w:val="36"/>
          <w:szCs w:val="36"/>
          <w:rtl/>
          <w:lang w:eastAsia="fr-FR"/>
        </w:rPr>
        <w:t>دروب</w:t>
      </w:r>
      <w:r w:rsidR="008D4EC0">
        <w:rPr>
          <w:rFonts w:ascii="Arabic Typesetting" w:eastAsia="Times New Roman" w:hAnsi="Arabic Typesetting" w:cs="Arabic Typesetting" w:hint="cs"/>
          <w:color w:val="000000"/>
          <w:sz w:val="36"/>
          <w:szCs w:val="36"/>
          <w:rtl/>
          <w:lang w:eastAsia="fr-FR"/>
        </w:rPr>
        <w:t>ا</w:t>
      </w:r>
      <w:r>
        <w:rPr>
          <w:rFonts w:ascii="Arabic Typesetting" w:eastAsia="Times New Roman" w:hAnsi="Arabic Typesetting" w:cs="Arabic Typesetting"/>
          <w:color w:val="000000"/>
          <w:sz w:val="36"/>
          <w:szCs w:val="36"/>
          <w:rtl/>
          <w:lang w:eastAsia="fr-FR"/>
        </w:rPr>
        <w:t xml:space="preserve"> صعب</w:t>
      </w:r>
      <w:r>
        <w:rPr>
          <w:rFonts w:ascii="Arabic Typesetting" w:eastAsia="Times New Roman" w:hAnsi="Arabic Typesetting" w:cs="Arabic Typesetting" w:hint="cs"/>
          <w:color w:val="000000"/>
          <w:sz w:val="36"/>
          <w:szCs w:val="36"/>
          <w:rtl/>
          <w:lang w:eastAsia="fr-FR"/>
        </w:rPr>
        <w:t>ة</w:t>
      </w:r>
      <w:r w:rsidR="008D4EC0" w:rsidRPr="008D4EC0">
        <w:rPr>
          <w:rFonts w:ascii="Arabic Typesetting" w:eastAsia="Times New Roman" w:hAnsi="Arabic Typesetting" w:cs="Arabic Typesetting"/>
          <w:color w:val="000000"/>
          <w:sz w:val="36"/>
          <w:szCs w:val="36"/>
          <w:rtl/>
          <w:lang w:eastAsia="fr-FR"/>
        </w:rPr>
        <w:t xml:space="preserve"> عبر مس</w:t>
      </w:r>
      <w:r>
        <w:rPr>
          <w:rFonts w:ascii="Arabic Typesetting" w:eastAsia="Times New Roman" w:hAnsi="Arabic Typesetting" w:cs="Arabic Typesetting"/>
          <w:color w:val="000000"/>
          <w:sz w:val="36"/>
          <w:szCs w:val="36"/>
          <w:rtl/>
          <w:lang w:eastAsia="fr-FR"/>
        </w:rPr>
        <w:t xml:space="preserve">ارات الماضي و الحاضر و </w:t>
      </w:r>
      <w:proofErr w:type="gramStart"/>
      <w:r>
        <w:rPr>
          <w:rFonts w:ascii="Arabic Typesetting" w:eastAsia="Times New Roman" w:hAnsi="Arabic Typesetting" w:cs="Arabic Typesetting"/>
          <w:color w:val="000000"/>
          <w:sz w:val="36"/>
          <w:szCs w:val="36"/>
          <w:rtl/>
          <w:lang w:eastAsia="fr-FR"/>
        </w:rPr>
        <w:t>المستقبل</w:t>
      </w:r>
      <w:r>
        <w:rPr>
          <w:rFonts w:ascii="Arabic Typesetting" w:eastAsia="Times New Roman" w:hAnsi="Arabic Typesetting" w:cs="Arabic Typesetting" w:hint="cs"/>
          <w:color w:val="000000"/>
          <w:sz w:val="36"/>
          <w:szCs w:val="36"/>
          <w:rtl/>
          <w:lang w:eastAsia="fr-FR"/>
        </w:rPr>
        <w:t xml:space="preserve"> </w:t>
      </w:r>
      <w:r w:rsidR="008D4EC0" w:rsidRPr="008D4EC0">
        <w:rPr>
          <w:rFonts w:ascii="Arabic Typesetting" w:eastAsia="Times New Roman" w:hAnsi="Arabic Typesetting" w:cs="Arabic Typesetting"/>
          <w:color w:val="000000"/>
          <w:sz w:val="36"/>
          <w:szCs w:val="36"/>
          <w:rtl/>
          <w:lang w:eastAsia="fr-FR"/>
        </w:rPr>
        <w:t xml:space="preserve"> تتلخص</w:t>
      </w:r>
      <w:proofErr w:type="gramEnd"/>
      <w:r w:rsidR="008D4EC0" w:rsidRPr="008D4EC0">
        <w:rPr>
          <w:rFonts w:ascii="Arabic Typesetting" w:eastAsia="Times New Roman" w:hAnsi="Arabic Typesetting" w:cs="Arabic Typesetting"/>
          <w:color w:val="000000"/>
          <w:sz w:val="36"/>
          <w:szCs w:val="36"/>
          <w:rtl/>
          <w:lang w:eastAsia="fr-FR"/>
        </w:rPr>
        <w:t xml:space="preserve"> في أن العلاقة بين النص و القارئ تشتغل بحسب نموذج الأنظمة المنظمة من ذاتها أي أن النص يتجه نحو اخبار المتلقي و </w:t>
      </w:r>
      <w:r w:rsidR="008D4EC0" w:rsidRPr="008D4EC0">
        <w:rPr>
          <w:rFonts w:ascii="Arabic Typesetting" w:eastAsia="Times New Roman" w:hAnsi="Arabic Typesetting" w:cs="Arabic Typesetting"/>
          <w:color w:val="000000"/>
          <w:sz w:val="36"/>
          <w:szCs w:val="36"/>
          <w:rtl/>
          <w:lang w:eastAsia="fr-FR"/>
        </w:rPr>
        <w:lastRenderedPageBreak/>
        <w:t xml:space="preserve">المتلقي يفهم محتوى الإخبار على مستوى إدخال معطيات جديدة تساعد على عملية التأويل و اتساع دائرة الفهم وذلك </w:t>
      </w:r>
      <w:proofErr w:type="spellStart"/>
      <w:r w:rsidR="008D4EC0" w:rsidRPr="008D4EC0">
        <w:rPr>
          <w:rFonts w:ascii="Arabic Typesetting" w:eastAsia="Times New Roman" w:hAnsi="Arabic Typesetting" w:cs="Arabic Typesetting"/>
          <w:color w:val="000000"/>
          <w:sz w:val="36"/>
          <w:szCs w:val="36"/>
          <w:rtl/>
          <w:lang w:eastAsia="fr-FR"/>
        </w:rPr>
        <w:t>بإتفاق</w:t>
      </w:r>
      <w:proofErr w:type="spellEnd"/>
      <w:r w:rsidR="008D4EC0" w:rsidRPr="008D4EC0">
        <w:rPr>
          <w:rFonts w:ascii="Arabic Typesetting" w:eastAsia="Times New Roman" w:hAnsi="Arabic Typesetting" w:cs="Arabic Typesetting"/>
          <w:color w:val="000000"/>
          <w:sz w:val="36"/>
          <w:szCs w:val="36"/>
          <w:rtl/>
          <w:lang w:eastAsia="fr-FR"/>
        </w:rPr>
        <w:t xml:space="preserve"> متوافق بين عوامل الاثارة الكامنة في النص ومجموع الأفعال التي يمكن أت تنبثق في </w:t>
      </w:r>
      <w:proofErr w:type="spellStart"/>
      <w:r w:rsidR="008D4EC0" w:rsidRPr="008D4EC0">
        <w:rPr>
          <w:rFonts w:ascii="Arabic Typesetting" w:eastAsia="Times New Roman" w:hAnsi="Arabic Typesetting" w:cs="Arabic Typesetting"/>
          <w:color w:val="000000"/>
          <w:sz w:val="36"/>
          <w:szCs w:val="36"/>
          <w:rtl/>
          <w:lang w:eastAsia="fr-FR"/>
        </w:rPr>
        <w:t>القارىء</w:t>
      </w:r>
      <w:proofErr w:type="spellEnd"/>
      <w:r w:rsidR="008D4EC0" w:rsidRPr="008D4EC0">
        <w:rPr>
          <w:rFonts w:ascii="Arabic Typesetting" w:eastAsia="Times New Roman" w:hAnsi="Arabic Typesetting" w:cs="Arabic Typesetting"/>
          <w:color w:val="000000"/>
          <w:sz w:val="36"/>
          <w:szCs w:val="36"/>
          <w:rtl/>
          <w:lang w:eastAsia="fr-FR"/>
        </w:rPr>
        <w:t xml:space="preserve"> لا على أساس أنها ردود فعل </w:t>
      </w:r>
      <w:proofErr w:type="spellStart"/>
      <w:r w:rsidR="008D4EC0" w:rsidRPr="008D4EC0">
        <w:rPr>
          <w:rFonts w:ascii="Arabic Typesetting" w:eastAsia="Times New Roman" w:hAnsi="Arabic Typesetting" w:cs="Arabic Typesetting"/>
          <w:color w:val="000000"/>
          <w:sz w:val="36"/>
          <w:szCs w:val="36"/>
          <w:rtl/>
          <w:lang w:eastAsia="fr-FR"/>
        </w:rPr>
        <w:t>بازاء</w:t>
      </w:r>
      <w:proofErr w:type="spellEnd"/>
      <w:r w:rsidR="008D4EC0" w:rsidRPr="008D4EC0">
        <w:rPr>
          <w:rFonts w:ascii="Arabic Typesetting" w:eastAsia="Times New Roman" w:hAnsi="Arabic Typesetting" w:cs="Arabic Typesetting"/>
          <w:color w:val="000000"/>
          <w:sz w:val="36"/>
          <w:szCs w:val="36"/>
          <w:rtl/>
          <w:lang w:eastAsia="fr-FR"/>
        </w:rPr>
        <w:t xml:space="preserve"> ما يثيره النص من احساس جمالي.ـ</w:t>
      </w:r>
    </w:p>
    <w:p w:rsidR="008D4EC0" w:rsidRPr="008D4EC0" w:rsidRDefault="008D4EC0" w:rsidP="008D4EC0">
      <w:pPr>
        <w:shd w:val="clear" w:color="auto" w:fill="FFFFFF"/>
        <w:spacing w:after="162" w:line="360" w:lineRule="auto"/>
        <w:jc w:val="right"/>
        <w:rPr>
          <w:rFonts w:ascii="Arabic Typesetting" w:eastAsia="Times New Roman" w:hAnsi="Arabic Typesetting" w:cs="Arabic Typesetting"/>
          <w:color w:val="000000"/>
          <w:sz w:val="36"/>
          <w:szCs w:val="36"/>
          <w:lang w:eastAsia="fr-FR"/>
        </w:rPr>
      </w:pPr>
      <w:r>
        <w:rPr>
          <w:rFonts w:ascii="Arabic Typesetting" w:eastAsia="Times New Roman" w:hAnsi="Arabic Typesetting" w:cs="Arabic Typesetting" w:hint="cs"/>
          <w:color w:val="000000"/>
          <w:sz w:val="36"/>
          <w:szCs w:val="36"/>
          <w:rtl/>
          <w:lang w:eastAsia="fr-FR"/>
        </w:rPr>
        <w:t xml:space="preserve">   </w:t>
      </w:r>
      <w:r>
        <w:rPr>
          <w:rFonts w:ascii="Arabic Typesetting" w:eastAsia="Times New Roman" w:hAnsi="Arabic Typesetting" w:cs="Arabic Typesetting"/>
          <w:color w:val="000000"/>
          <w:sz w:val="36"/>
          <w:szCs w:val="36"/>
          <w:rtl/>
          <w:lang w:eastAsia="fr-FR"/>
        </w:rPr>
        <w:t>و</w:t>
      </w:r>
      <w:r w:rsidRPr="008D4EC0">
        <w:rPr>
          <w:rFonts w:ascii="Arabic Typesetting" w:eastAsia="Times New Roman" w:hAnsi="Arabic Typesetting" w:cs="Arabic Typesetting"/>
          <w:color w:val="000000"/>
          <w:sz w:val="36"/>
          <w:szCs w:val="36"/>
          <w:rtl/>
          <w:lang w:eastAsia="fr-FR"/>
        </w:rPr>
        <w:t xml:space="preserve">على ضوء ما سلف ذكره فان العلاقة مبنية على التواصل المباشر بين النص والمتلقي أو </w:t>
      </w:r>
      <w:proofErr w:type="spellStart"/>
      <w:r w:rsidRPr="008D4EC0">
        <w:rPr>
          <w:rFonts w:ascii="Arabic Typesetting" w:eastAsia="Times New Roman" w:hAnsi="Arabic Typesetting" w:cs="Arabic Typesetting"/>
          <w:color w:val="000000"/>
          <w:sz w:val="36"/>
          <w:szCs w:val="36"/>
          <w:rtl/>
          <w:lang w:eastAsia="fr-FR"/>
        </w:rPr>
        <w:t>القارىء</w:t>
      </w:r>
      <w:proofErr w:type="spellEnd"/>
      <w:r w:rsidRPr="008D4EC0">
        <w:rPr>
          <w:rFonts w:ascii="Arabic Typesetting" w:eastAsia="Times New Roman" w:hAnsi="Arabic Typesetting" w:cs="Arabic Typesetting"/>
          <w:color w:val="000000"/>
          <w:sz w:val="36"/>
          <w:szCs w:val="36"/>
          <w:rtl/>
          <w:lang w:eastAsia="fr-FR"/>
        </w:rPr>
        <w:t xml:space="preserve"> لكن بالرجوع الى نص القصيدة نجدها تشي بحنين خفي لقائلها فهي بذلك تبدو لنا متماسكة ومترابطة ارتباطا عضويا لمتانة العلاقة </w:t>
      </w:r>
      <w:proofErr w:type="gramStart"/>
      <w:r w:rsidRPr="008D4EC0">
        <w:rPr>
          <w:rFonts w:ascii="Arabic Typesetting" w:eastAsia="Times New Roman" w:hAnsi="Arabic Typesetting" w:cs="Arabic Typesetting"/>
          <w:color w:val="000000"/>
          <w:sz w:val="36"/>
          <w:szCs w:val="36"/>
          <w:rtl/>
          <w:lang w:eastAsia="fr-FR"/>
        </w:rPr>
        <w:t>و تشابكها</w:t>
      </w:r>
      <w:proofErr w:type="gramEnd"/>
      <w:r w:rsidRPr="008D4EC0">
        <w:rPr>
          <w:rFonts w:ascii="Arabic Typesetting" w:eastAsia="Times New Roman" w:hAnsi="Arabic Typesetting" w:cs="Arabic Typesetting"/>
          <w:color w:val="000000"/>
          <w:sz w:val="36"/>
          <w:szCs w:val="36"/>
          <w:rtl/>
          <w:lang w:eastAsia="fr-FR"/>
        </w:rPr>
        <w:t xml:space="preserve"> بين الشاعر من جهة و بينها و بين </w:t>
      </w:r>
      <w:proofErr w:type="spellStart"/>
      <w:r w:rsidRPr="008D4EC0">
        <w:rPr>
          <w:rFonts w:ascii="Arabic Typesetting" w:eastAsia="Times New Roman" w:hAnsi="Arabic Typesetting" w:cs="Arabic Typesetting"/>
          <w:color w:val="000000"/>
          <w:sz w:val="36"/>
          <w:szCs w:val="36"/>
          <w:rtl/>
          <w:lang w:eastAsia="fr-FR"/>
        </w:rPr>
        <w:t>القارىء</w:t>
      </w:r>
      <w:proofErr w:type="spellEnd"/>
      <w:r w:rsidRPr="008D4EC0">
        <w:rPr>
          <w:rFonts w:ascii="Arabic Typesetting" w:eastAsia="Times New Roman" w:hAnsi="Arabic Typesetting" w:cs="Arabic Typesetting"/>
          <w:color w:val="000000"/>
          <w:sz w:val="36"/>
          <w:szCs w:val="36"/>
          <w:rtl/>
          <w:lang w:eastAsia="fr-FR"/>
        </w:rPr>
        <w:t xml:space="preserve"> من جهة أخرى. بحيث لا يمكننا فهم القصيدة فهما دقيقا وأشدد على الفهم الدقيق بمنعزل عن الشاعر أو موته كما ينادي به ـ رولان </w:t>
      </w:r>
      <w:proofErr w:type="spellStart"/>
      <w:r w:rsidRPr="008D4EC0">
        <w:rPr>
          <w:rFonts w:ascii="Arabic Typesetting" w:eastAsia="Times New Roman" w:hAnsi="Arabic Typesetting" w:cs="Arabic Typesetting"/>
          <w:color w:val="000000"/>
          <w:sz w:val="36"/>
          <w:szCs w:val="36"/>
          <w:rtl/>
          <w:lang w:eastAsia="fr-FR"/>
        </w:rPr>
        <w:t>بارث</w:t>
      </w:r>
      <w:proofErr w:type="spellEnd"/>
      <w:r w:rsidRPr="008D4EC0">
        <w:rPr>
          <w:rFonts w:ascii="Arabic Typesetting" w:eastAsia="Times New Roman" w:hAnsi="Arabic Typesetting" w:cs="Arabic Typesetting"/>
          <w:color w:val="000000"/>
          <w:sz w:val="36"/>
          <w:szCs w:val="36"/>
          <w:rtl/>
          <w:lang w:eastAsia="fr-FR"/>
        </w:rPr>
        <w:t xml:space="preserve"> ـ. كما ان القصيدة ـ النخلة </w:t>
      </w:r>
      <w:proofErr w:type="gramStart"/>
      <w:r w:rsidRPr="008D4EC0">
        <w:rPr>
          <w:rFonts w:ascii="Arabic Typesetting" w:eastAsia="Times New Roman" w:hAnsi="Arabic Typesetting" w:cs="Arabic Typesetting"/>
          <w:color w:val="000000"/>
          <w:sz w:val="36"/>
          <w:szCs w:val="36"/>
          <w:rtl/>
          <w:lang w:eastAsia="fr-FR"/>
        </w:rPr>
        <w:t>و المجداف</w:t>
      </w:r>
      <w:proofErr w:type="gramEnd"/>
      <w:r w:rsidRPr="008D4EC0">
        <w:rPr>
          <w:rFonts w:ascii="Arabic Typesetting" w:eastAsia="Times New Roman" w:hAnsi="Arabic Typesetting" w:cs="Arabic Typesetting"/>
          <w:color w:val="000000"/>
          <w:sz w:val="36"/>
          <w:szCs w:val="36"/>
          <w:rtl/>
          <w:lang w:eastAsia="fr-FR"/>
        </w:rPr>
        <w:t xml:space="preserve"> ـ لا يمكننا </w:t>
      </w:r>
      <w:proofErr w:type="spellStart"/>
      <w:r w:rsidRPr="008D4EC0">
        <w:rPr>
          <w:rFonts w:ascii="Arabic Typesetting" w:eastAsia="Times New Roman" w:hAnsi="Arabic Typesetting" w:cs="Arabic Typesetting"/>
          <w:color w:val="000000"/>
          <w:sz w:val="36"/>
          <w:szCs w:val="36"/>
          <w:rtl/>
          <w:lang w:eastAsia="fr-FR"/>
        </w:rPr>
        <w:t>استشرافت</w:t>
      </w:r>
      <w:proofErr w:type="spellEnd"/>
      <w:r w:rsidRPr="008D4EC0">
        <w:rPr>
          <w:rFonts w:ascii="Arabic Typesetting" w:eastAsia="Times New Roman" w:hAnsi="Arabic Typesetting" w:cs="Arabic Typesetting"/>
          <w:color w:val="000000"/>
          <w:sz w:val="36"/>
          <w:szCs w:val="36"/>
          <w:rtl/>
          <w:lang w:eastAsia="fr-FR"/>
        </w:rPr>
        <w:t xml:space="preserve"> </w:t>
      </w:r>
      <w:r>
        <w:rPr>
          <w:rFonts w:ascii="Arabic Typesetting" w:eastAsia="Times New Roman" w:hAnsi="Arabic Typesetting" w:cs="Arabic Typesetting" w:hint="cs"/>
          <w:color w:val="000000"/>
          <w:sz w:val="36"/>
          <w:szCs w:val="36"/>
          <w:rtl/>
          <w:lang w:eastAsia="fr-FR"/>
        </w:rPr>
        <w:t>أ</w:t>
      </w:r>
      <w:r w:rsidRPr="008D4EC0">
        <w:rPr>
          <w:rFonts w:ascii="Arabic Typesetting" w:eastAsia="Times New Roman" w:hAnsi="Arabic Typesetting" w:cs="Arabic Typesetting"/>
          <w:color w:val="000000"/>
          <w:sz w:val="36"/>
          <w:szCs w:val="36"/>
          <w:rtl/>
          <w:lang w:eastAsia="fr-FR"/>
        </w:rPr>
        <w:t xml:space="preserve">سرارها وبلوغ مقصد معانيها بدون تدخل مفاتيح القراءة الضمنية التي عرفناها كما أيضا أن </w:t>
      </w:r>
      <w:proofErr w:type="spellStart"/>
      <w:r w:rsidRPr="008D4EC0">
        <w:rPr>
          <w:rFonts w:ascii="Arabic Typesetting" w:eastAsia="Times New Roman" w:hAnsi="Arabic Typesetting" w:cs="Arabic Typesetting"/>
          <w:color w:val="000000"/>
          <w:sz w:val="36"/>
          <w:szCs w:val="36"/>
          <w:rtl/>
          <w:lang w:eastAsia="fr-FR"/>
        </w:rPr>
        <w:t>القارىء</w:t>
      </w:r>
      <w:proofErr w:type="spellEnd"/>
      <w:r w:rsidRPr="008D4EC0">
        <w:rPr>
          <w:rFonts w:ascii="Arabic Typesetting" w:eastAsia="Times New Roman" w:hAnsi="Arabic Typesetting" w:cs="Arabic Typesetting"/>
          <w:color w:val="000000"/>
          <w:sz w:val="36"/>
          <w:szCs w:val="36"/>
          <w:rtl/>
          <w:lang w:eastAsia="fr-FR"/>
        </w:rPr>
        <w:t xml:space="preserve"> الضمني مطالب بامتلاكه لزاد معرفي و ثقافي يساعدانه على الولوج الى معاناة البحث والتعليل والدراسة و التحليل و </w:t>
      </w:r>
      <w:proofErr w:type="spellStart"/>
      <w:r w:rsidRPr="008D4EC0">
        <w:rPr>
          <w:rFonts w:ascii="Arabic Typesetting" w:eastAsia="Times New Roman" w:hAnsi="Arabic Typesetting" w:cs="Arabic Typesetting"/>
          <w:color w:val="000000"/>
          <w:sz w:val="36"/>
          <w:szCs w:val="36"/>
          <w:rtl/>
          <w:lang w:eastAsia="fr-FR"/>
        </w:rPr>
        <w:t>التناص</w:t>
      </w:r>
      <w:proofErr w:type="spellEnd"/>
      <w:r w:rsidRPr="008D4EC0">
        <w:rPr>
          <w:rFonts w:ascii="Arabic Typesetting" w:eastAsia="Times New Roman" w:hAnsi="Arabic Typesetting" w:cs="Arabic Typesetting"/>
          <w:color w:val="000000"/>
          <w:sz w:val="36"/>
          <w:szCs w:val="36"/>
          <w:rtl/>
          <w:lang w:eastAsia="fr-FR"/>
        </w:rPr>
        <w:t xml:space="preserve"> في كل شارة وواردة بالقصيدة التي هي حبلى بالاحتمالات ومن هنا تتأكد </w:t>
      </w:r>
      <w:proofErr w:type="spellStart"/>
      <w:r w:rsidRPr="008D4EC0">
        <w:rPr>
          <w:rFonts w:ascii="Arabic Typesetting" w:eastAsia="Times New Roman" w:hAnsi="Arabic Typesetting" w:cs="Arabic Typesetting"/>
          <w:color w:val="000000"/>
          <w:sz w:val="36"/>
          <w:szCs w:val="36"/>
          <w:rtl/>
          <w:lang w:eastAsia="fr-FR"/>
        </w:rPr>
        <w:t>ووتقوى</w:t>
      </w:r>
      <w:proofErr w:type="spellEnd"/>
      <w:r w:rsidRPr="008D4EC0">
        <w:rPr>
          <w:rFonts w:ascii="Arabic Typesetting" w:eastAsia="Times New Roman" w:hAnsi="Arabic Typesetting" w:cs="Arabic Typesetting"/>
          <w:color w:val="000000"/>
          <w:sz w:val="36"/>
          <w:szCs w:val="36"/>
          <w:rtl/>
          <w:lang w:eastAsia="fr-FR"/>
        </w:rPr>
        <w:t xml:space="preserve"> لدينا فرضية العلاقة المتعددة بين الشاعر ونص القصيدة والشاعر والمتلقي مما يصبح لزاما علينا تناول هذا الثالوث بالتفصيل</w:t>
      </w:r>
      <w:r w:rsidR="004F4AC4">
        <w:rPr>
          <w:rFonts w:ascii="Arabic Typesetting" w:eastAsia="Times New Roman" w:hAnsi="Arabic Typesetting" w:cs="Arabic Typesetting" w:hint="cs"/>
          <w:color w:val="000000"/>
          <w:sz w:val="36"/>
          <w:szCs w:val="36"/>
          <w:rtl/>
          <w:lang w:eastAsia="fr-FR"/>
        </w:rPr>
        <w:t>.</w:t>
      </w:r>
      <w:r w:rsidR="004F4AC4">
        <w:rPr>
          <w:rFonts w:ascii="Arabic Typesetting" w:eastAsia="Times New Roman" w:hAnsi="Arabic Typesetting" w:cs="Arabic Typesetting"/>
          <w:color w:val="000000"/>
          <w:sz w:val="36"/>
          <w:szCs w:val="36"/>
          <w:lang w:eastAsia="fr-FR"/>
        </w:rPr>
        <w:t xml:space="preserve"> </w:t>
      </w:r>
    </w:p>
    <w:p w:rsidR="008D4EC0" w:rsidRDefault="008D4EC0" w:rsidP="008D4EC0">
      <w:pPr>
        <w:shd w:val="clear" w:color="auto" w:fill="FFFFFF"/>
        <w:spacing w:after="162" w:line="360" w:lineRule="auto"/>
        <w:jc w:val="right"/>
        <w:rPr>
          <w:rFonts w:ascii="Arabic Typesetting" w:eastAsia="Times New Roman" w:hAnsi="Arabic Typesetting" w:cs="Arabic Typesetting" w:hint="cs"/>
          <w:b/>
          <w:bCs/>
          <w:color w:val="FF6600"/>
          <w:sz w:val="36"/>
          <w:szCs w:val="36"/>
          <w:rtl/>
          <w:lang w:eastAsia="fr-FR"/>
        </w:rPr>
      </w:pPr>
      <w:r w:rsidRPr="008D4EC0">
        <w:rPr>
          <w:rFonts w:ascii="Arabic Typesetting" w:eastAsia="Times New Roman" w:hAnsi="Arabic Typesetting" w:cs="Arabic Typesetting" w:hint="cs"/>
          <w:b/>
          <w:bCs/>
          <w:color w:val="FF6600"/>
          <w:sz w:val="36"/>
          <w:szCs w:val="36"/>
          <w:rtl/>
          <w:lang w:eastAsia="fr-FR"/>
        </w:rPr>
        <w:t>مضمون القصيدة:</w:t>
      </w:r>
    </w:p>
    <w:p w:rsidR="008D4EC0" w:rsidRPr="008D4EC0" w:rsidRDefault="004F4AC4" w:rsidP="008D4EC0">
      <w:pPr>
        <w:shd w:val="clear" w:color="auto" w:fill="FFFFFF"/>
        <w:spacing w:after="162" w:line="360" w:lineRule="auto"/>
        <w:jc w:val="right"/>
        <w:rPr>
          <w:rFonts w:ascii="Arabic Typesetting" w:eastAsia="Times New Roman" w:hAnsi="Arabic Typesetting" w:cs="Arabic Typesetting"/>
          <w:color w:val="000000"/>
          <w:sz w:val="36"/>
          <w:szCs w:val="36"/>
          <w:lang w:eastAsia="fr-FR"/>
        </w:rPr>
      </w:pPr>
      <w:r>
        <w:rPr>
          <w:rFonts w:ascii="Arabic Typesetting" w:eastAsia="Times New Roman" w:hAnsi="Arabic Typesetting" w:cs="Arabic Typesetting" w:hint="cs"/>
          <w:color w:val="000000"/>
          <w:sz w:val="36"/>
          <w:szCs w:val="36"/>
          <w:rtl/>
          <w:lang w:eastAsia="fr-FR" w:bidi="ar-DZ"/>
        </w:rPr>
        <w:t xml:space="preserve">    </w:t>
      </w:r>
      <w:r w:rsidR="008D4EC0">
        <w:rPr>
          <w:rFonts w:ascii="Arabic Typesetting" w:eastAsia="Times New Roman" w:hAnsi="Arabic Typesetting" w:cs="Arabic Typesetting" w:hint="cs"/>
          <w:color w:val="000000"/>
          <w:sz w:val="36"/>
          <w:szCs w:val="36"/>
          <w:rtl/>
          <w:lang w:eastAsia="fr-FR" w:bidi="ar-DZ"/>
        </w:rPr>
        <w:t xml:space="preserve">إن </w:t>
      </w:r>
      <w:r w:rsidR="008D4EC0" w:rsidRPr="008D4EC0">
        <w:rPr>
          <w:rFonts w:ascii="Arabic Typesetting" w:eastAsia="Times New Roman" w:hAnsi="Arabic Typesetting" w:cs="Arabic Typesetting"/>
          <w:color w:val="000000"/>
          <w:sz w:val="36"/>
          <w:szCs w:val="36"/>
          <w:rtl/>
          <w:lang w:eastAsia="fr-FR"/>
        </w:rPr>
        <w:t xml:space="preserve">قصيدة النخلة </w:t>
      </w:r>
      <w:proofErr w:type="gramStart"/>
      <w:r w:rsidR="008D4EC0" w:rsidRPr="008D4EC0">
        <w:rPr>
          <w:rFonts w:ascii="Arabic Typesetting" w:eastAsia="Times New Roman" w:hAnsi="Arabic Typesetting" w:cs="Arabic Typesetting"/>
          <w:color w:val="000000"/>
          <w:sz w:val="36"/>
          <w:szCs w:val="36"/>
          <w:rtl/>
          <w:lang w:eastAsia="fr-FR"/>
        </w:rPr>
        <w:t>و المجداف</w:t>
      </w:r>
      <w:proofErr w:type="gramEnd"/>
      <w:r w:rsidR="008D4EC0" w:rsidRPr="008D4EC0">
        <w:rPr>
          <w:rFonts w:ascii="Arabic Typesetting" w:eastAsia="Times New Roman" w:hAnsi="Arabic Typesetting" w:cs="Arabic Typesetting"/>
          <w:color w:val="000000"/>
          <w:sz w:val="36"/>
          <w:szCs w:val="36"/>
          <w:rtl/>
          <w:lang w:eastAsia="fr-FR"/>
        </w:rPr>
        <w:t xml:space="preserve"> تنطوي على مناسبة لها علاقة و </w:t>
      </w:r>
      <w:proofErr w:type="spellStart"/>
      <w:r w:rsidR="008D4EC0" w:rsidRPr="008D4EC0">
        <w:rPr>
          <w:rFonts w:ascii="Arabic Typesetting" w:eastAsia="Times New Roman" w:hAnsi="Arabic Typesetting" w:cs="Arabic Typesetting"/>
          <w:color w:val="000000"/>
          <w:sz w:val="36"/>
          <w:szCs w:val="36"/>
          <w:rtl/>
          <w:lang w:eastAsia="fr-FR"/>
        </w:rPr>
        <w:t>طيدة</w:t>
      </w:r>
      <w:proofErr w:type="spellEnd"/>
      <w:r w:rsidR="008D4EC0" w:rsidRPr="008D4EC0">
        <w:rPr>
          <w:rFonts w:ascii="Arabic Typesetting" w:eastAsia="Times New Roman" w:hAnsi="Arabic Typesetting" w:cs="Arabic Typesetting"/>
          <w:color w:val="000000"/>
          <w:sz w:val="36"/>
          <w:szCs w:val="36"/>
          <w:rtl/>
          <w:lang w:eastAsia="fr-FR"/>
        </w:rPr>
        <w:t xml:space="preserve"> بتطور مراحل حياة الشاعر الفسيولوجية و السيكولوجية و الفكرية و المناخ العام المحيط بالبلاد و المحيط الدولي فلحظة نفث القصيدة كان الشاعر لا يتجاوز </w:t>
      </w:r>
      <w:proofErr w:type="spellStart"/>
      <w:r w:rsidR="008D4EC0" w:rsidRPr="008D4EC0">
        <w:rPr>
          <w:rFonts w:ascii="Arabic Typesetting" w:eastAsia="Times New Roman" w:hAnsi="Arabic Typesetting" w:cs="Arabic Typesetting"/>
          <w:color w:val="000000"/>
          <w:sz w:val="36"/>
          <w:szCs w:val="36"/>
          <w:rtl/>
          <w:lang w:eastAsia="fr-FR"/>
        </w:rPr>
        <w:t>الاثنى</w:t>
      </w:r>
      <w:proofErr w:type="spellEnd"/>
      <w:r w:rsidR="008D4EC0" w:rsidRPr="008D4EC0">
        <w:rPr>
          <w:rFonts w:ascii="Arabic Typesetting" w:eastAsia="Times New Roman" w:hAnsi="Arabic Typesetting" w:cs="Arabic Typesetting"/>
          <w:color w:val="000000"/>
          <w:sz w:val="36"/>
          <w:szCs w:val="36"/>
          <w:rtl/>
          <w:lang w:eastAsia="fr-FR"/>
        </w:rPr>
        <w:t xml:space="preserve"> و العشرين ربيعا و بالتحديد في سنة الف و تسعمائة وثلاثة وثمانين وفي هذه الفترة عرف المجتمع الجزائري </w:t>
      </w:r>
      <w:proofErr w:type="spellStart"/>
      <w:r w:rsidR="008D4EC0" w:rsidRPr="008D4EC0">
        <w:rPr>
          <w:rFonts w:ascii="Arabic Typesetting" w:eastAsia="Times New Roman" w:hAnsi="Arabic Typesetting" w:cs="Arabic Typesetting"/>
          <w:color w:val="000000"/>
          <w:sz w:val="36"/>
          <w:szCs w:val="36"/>
          <w:rtl/>
          <w:lang w:eastAsia="fr-FR"/>
        </w:rPr>
        <w:t>نحولات</w:t>
      </w:r>
      <w:proofErr w:type="spellEnd"/>
      <w:r w:rsidR="008D4EC0" w:rsidRPr="008D4EC0">
        <w:rPr>
          <w:rFonts w:ascii="Arabic Typesetting" w:eastAsia="Times New Roman" w:hAnsi="Arabic Typesetting" w:cs="Arabic Typesetting"/>
          <w:color w:val="000000"/>
          <w:sz w:val="36"/>
          <w:szCs w:val="36"/>
          <w:rtl/>
          <w:lang w:eastAsia="fr-FR"/>
        </w:rPr>
        <w:t xml:space="preserve"> اجتماعية و ثقافية و اقتصادية و سياسية. ... هذه الحركية تحسس لها الشاعر بعمق وهو ما جعله يعيش حادث اصطدام في عالمه الداخلي</w:t>
      </w:r>
      <w:proofErr w:type="gramStart"/>
      <w:r w:rsidR="008D4EC0" w:rsidRPr="008D4EC0">
        <w:rPr>
          <w:rFonts w:ascii="Arabic Typesetting" w:eastAsia="Times New Roman" w:hAnsi="Arabic Typesetting" w:cs="Arabic Typesetting"/>
          <w:color w:val="000000"/>
          <w:sz w:val="36"/>
          <w:szCs w:val="36"/>
          <w:rtl/>
          <w:lang w:eastAsia="fr-FR"/>
        </w:rPr>
        <w:t xml:space="preserve"> ,,</w:t>
      </w:r>
      <w:proofErr w:type="gramEnd"/>
      <w:r w:rsidR="008D4EC0" w:rsidRPr="008D4EC0">
        <w:rPr>
          <w:rFonts w:ascii="Arabic Typesetting" w:eastAsia="Times New Roman" w:hAnsi="Arabic Typesetting" w:cs="Arabic Typesetting"/>
          <w:color w:val="000000"/>
          <w:sz w:val="36"/>
          <w:szCs w:val="36"/>
          <w:rtl/>
          <w:lang w:eastAsia="fr-FR"/>
        </w:rPr>
        <w:t xml:space="preserve"> الحادث سبب له جملة من المعاناة </w:t>
      </w:r>
      <w:proofErr w:type="spellStart"/>
      <w:r w:rsidR="008D4EC0" w:rsidRPr="008D4EC0">
        <w:rPr>
          <w:rFonts w:ascii="Arabic Typesetting" w:eastAsia="Times New Roman" w:hAnsi="Arabic Typesetting" w:cs="Arabic Typesetting"/>
          <w:color w:val="000000"/>
          <w:sz w:val="36"/>
          <w:szCs w:val="36"/>
          <w:rtl/>
          <w:lang w:eastAsia="fr-FR"/>
        </w:rPr>
        <w:t>غذتها</w:t>
      </w:r>
      <w:proofErr w:type="spellEnd"/>
      <w:r w:rsidR="008D4EC0" w:rsidRPr="008D4EC0">
        <w:rPr>
          <w:rFonts w:ascii="Arabic Typesetting" w:eastAsia="Times New Roman" w:hAnsi="Arabic Typesetting" w:cs="Arabic Typesetting"/>
          <w:color w:val="000000"/>
          <w:sz w:val="36"/>
          <w:szCs w:val="36"/>
          <w:rtl/>
          <w:lang w:eastAsia="fr-FR"/>
        </w:rPr>
        <w:t xml:space="preserve"> عوامل الانحرافات التي سايرت مسيرة واقعنا الوطني المتغير فهو في هذه القصيدة يبدو في حالة صراع بين الرفض و القبول بين زلزال قيم راهنه جراء انقطاع التواصل بين الماضي و المستقبل نتيجة تهلهل و تداعي قيم حاضره و ما قد يستفحل من أزمات على البلاد والعباد و هذه الاستنتاجات بدت و </w:t>
      </w:r>
      <w:proofErr w:type="spellStart"/>
      <w:r w:rsidR="008D4EC0" w:rsidRPr="008D4EC0">
        <w:rPr>
          <w:rFonts w:ascii="Arabic Typesetting" w:eastAsia="Times New Roman" w:hAnsi="Arabic Typesetting" w:cs="Arabic Typesetting"/>
          <w:color w:val="000000"/>
          <w:sz w:val="36"/>
          <w:szCs w:val="36"/>
          <w:rtl/>
          <w:lang w:eastAsia="fr-FR"/>
        </w:rPr>
        <w:t>طأتها</w:t>
      </w:r>
      <w:proofErr w:type="spellEnd"/>
      <w:r w:rsidR="008D4EC0" w:rsidRPr="008D4EC0">
        <w:rPr>
          <w:rFonts w:ascii="Arabic Typesetting" w:eastAsia="Times New Roman" w:hAnsi="Arabic Typesetting" w:cs="Arabic Typesetting"/>
          <w:color w:val="000000"/>
          <w:sz w:val="36"/>
          <w:szCs w:val="36"/>
          <w:rtl/>
          <w:lang w:eastAsia="fr-FR"/>
        </w:rPr>
        <w:t xml:space="preserve"> ثقيلة على جسد النص و تبدو أكثر و </w:t>
      </w:r>
      <w:proofErr w:type="spellStart"/>
      <w:r w:rsidR="008D4EC0" w:rsidRPr="008D4EC0">
        <w:rPr>
          <w:rFonts w:ascii="Arabic Typesetting" w:eastAsia="Times New Roman" w:hAnsi="Arabic Typesetting" w:cs="Arabic Typesetting"/>
          <w:color w:val="000000"/>
          <w:sz w:val="36"/>
          <w:szCs w:val="36"/>
          <w:rtl/>
          <w:lang w:eastAsia="fr-FR"/>
        </w:rPr>
        <w:t>ضوحا</w:t>
      </w:r>
      <w:proofErr w:type="spellEnd"/>
      <w:r w:rsidR="008D4EC0" w:rsidRPr="008D4EC0">
        <w:rPr>
          <w:rFonts w:ascii="Arabic Typesetting" w:eastAsia="Times New Roman" w:hAnsi="Arabic Typesetting" w:cs="Arabic Typesetting"/>
          <w:color w:val="000000"/>
          <w:sz w:val="36"/>
          <w:szCs w:val="36"/>
          <w:rtl/>
          <w:lang w:eastAsia="fr-FR"/>
        </w:rPr>
        <w:t xml:space="preserve"> كلما حاولنا مداعبة النص و مشاكسته و الدخول معه في حوار</w:t>
      </w:r>
    </w:p>
    <w:p w:rsidR="008D4EC0" w:rsidRPr="008D4EC0" w:rsidRDefault="008D4EC0" w:rsidP="008D4EC0">
      <w:pPr>
        <w:shd w:val="clear" w:color="auto" w:fill="FFFFFF"/>
        <w:spacing w:after="162" w:line="360" w:lineRule="auto"/>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lastRenderedPageBreak/>
        <w:t xml:space="preserve">لقد بدا الشاعر في هذه القصيدة ـ النخلة و المجداف ـ </w:t>
      </w:r>
      <w:proofErr w:type="spellStart"/>
      <w:r w:rsidRPr="008D4EC0">
        <w:rPr>
          <w:rFonts w:ascii="Arabic Typesetting" w:eastAsia="Times New Roman" w:hAnsi="Arabic Typesetting" w:cs="Arabic Typesetting"/>
          <w:color w:val="000000"/>
          <w:sz w:val="36"/>
          <w:szCs w:val="36"/>
          <w:rtl/>
          <w:lang w:eastAsia="fr-FR"/>
        </w:rPr>
        <w:t>أوبيرا</w:t>
      </w:r>
      <w:proofErr w:type="spellEnd"/>
      <w:r w:rsidRPr="008D4EC0">
        <w:rPr>
          <w:rFonts w:ascii="Arabic Typesetting" w:eastAsia="Times New Roman" w:hAnsi="Arabic Typesetting" w:cs="Arabic Typesetting"/>
          <w:color w:val="000000"/>
          <w:sz w:val="36"/>
          <w:szCs w:val="36"/>
          <w:rtl/>
          <w:lang w:eastAsia="fr-FR"/>
        </w:rPr>
        <w:t xml:space="preserve"> أسطورية</w:t>
      </w:r>
      <w:proofErr w:type="gramStart"/>
      <w:r w:rsidRPr="008D4EC0">
        <w:rPr>
          <w:rFonts w:ascii="Arabic Typesetting" w:eastAsia="Times New Roman" w:hAnsi="Arabic Typesetting" w:cs="Arabic Typesetting"/>
          <w:color w:val="000000"/>
          <w:sz w:val="36"/>
          <w:szCs w:val="36"/>
          <w:rtl/>
          <w:lang w:eastAsia="fr-FR"/>
        </w:rPr>
        <w:t xml:space="preserve"> ,</w:t>
      </w:r>
      <w:proofErr w:type="gramEnd"/>
      <w:r w:rsidRPr="008D4EC0">
        <w:rPr>
          <w:rFonts w:ascii="Arabic Typesetting" w:eastAsia="Times New Roman" w:hAnsi="Arabic Typesetting" w:cs="Arabic Typesetting"/>
          <w:color w:val="000000"/>
          <w:sz w:val="36"/>
          <w:szCs w:val="36"/>
          <w:rtl/>
          <w:lang w:eastAsia="fr-FR"/>
        </w:rPr>
        <w:t xml:space="preserve"> و </w:t>
      </w:r>
      <w:proofErr w:type="spellStart"/>
      <w:r w:rsidRPr="008D4EC0">
        <w:rPr>
          <w:rFonts w:ascii="Arabic Typesetting" w:eastAsia="Times New Roman" w:hAnsi="Arabic Typesetting" w:cs="Arabic Typesetting"/>
          <w:color w:val="000000"/>
          <w:sz w:val="36"/>
          <w:szCs w:val="36"/>
          <w:rtl/>
          <w:lang w:eastAsia="fr-FR"/>
        </w:rPr>
        <w:t>ألأوبيرا</w:t>
      </w:r>
      <w:proofErr w:type="spellEnd"/>
      <w:r w:rsidRPr="008D4EC0">
        <w:rPr>
          <w:rFonts w:ascii="Arabic Typesetting" w:eastAsia="Times New Roman" w:hAnsi="Arabic Typesetting" w:cs="Arabic Typesetting"/>
          <w:color w:val="000000"/>
          <w:sz w:val="36"/>
          <w:szCs w:val="36"/>
          <w:rtl/>
          <w:lang w:eastAsia="fr-FR"/>
        </w:rPr>
        <w:t xml:space="preserve"> </w:t>
      </w:r>
      <w:proofErr w:type="spellStart"/>
      <w:r w:rsidRPr="008D4EC0">
        <w:rPr>
          <w:rFonts w:ascii="Arabic Typesetting" w:eastAsia="Times New Roman" w:hAnsi="Arabic Typesetting" w:cs="Arabic Typesetting"/>
          <w:color w:val="000000"/>
          <w:sz w:val="36"/>
          <w:szCs w:val="36"/>
          <w:rtl/>
          <w:lang w:eastAsia="fr-FR"/>
        </w:rPr>
        <w:t>اللأسطورية</w:t>
      </w:r>
      <w:proofErr w:type="spellEnd"/>
      <w:r w:rsidRPr="008D4EC0">
        <w:rPr>
          <w:rFonts w:ascii="Arabic Typesetting" w:eastAsia="Times New Roman" w:hAnsi="Arabic Typesetting" w:cs="Arabic Typesetting"/>
          <w:color w:val="000000"/>
          <w:sz w:val="36"/>
          <w:szCs w:val="36"/>
          <w:rtl/>
          <w:lang w:eastAsia="fr-FR"/>
        </w:rPr>
        <w:t xml:space="preserve"> كما يعرفها الشاعر المعاصر ـ بيار جون جوف ـ بقوله ـ عمل الفن ممتزجا في الينبوع الا وعي وملاعبا ـ وهواية </w:t>
      </w:r>
      <w:proofErr w:type="spellStart"/>
      <w:r w:rsidRPr="008D4EC0">
        <w:rPr>
          <w:rFonts w:ascii="Arabic Typesetting" w:eastAsia="Times New Roman" w:hAnsi="Arabic Typesetting" w:cs="Arabic Typesetting"/>
          <w:color w:val="000000"/>
          <w:sz w:val="36"/>
          <w:szCs w:val="36"/>
          <w:rtl/>
          <w:lang w:eastAsia="fr-FR"/>
        </w:rPr>
        <w:t>اللآوعي</w:t>
      </w:r>
      <w:proofErr w:type="spellEnd"/>
      <w:r w:rsidRPr="008D4EC0">
        <w:rPr>
          <w:rFonts w:ascii="Arabic Typesetting" w:eastAsia="Times New Roman" w:hAnsi="Arabic Typesetting" w:cs="Arabic Typesetting"/>
          <w:color w:val="000000"/>
          <w:sz w:val="36"/>
          <w:szCs w:val="36"/>
          <w:rtl/>
          <w:lang w:eastAsia="fr-FR"/>
        </w:rPr>
        <w:t xml:space="preserve"> التي حصلت مع الشاعر و دفعته الى كتابة القصيدة من مخزون ذاكرته التي ستتحول كما سنرى الى ذاكرة مثخنة بالجراح، جراء ما انتاب راهن كتابة القصيدة من تناقضات عنيفة ومتوحشة و هو ما دفع أيضا بالشاعر الى التفتيش عن مرفأ للنجاة عبر رحلة سفره من العقل الواعي الى </w:t>
      </w:r>
      <w:proofErr w:type="spellStart"/>
      <w:r w:rsidRPr="008D4EC0">
        <w:rPr>
          <w:rFonts w:ascii="Arabic Typesetting" w:eastAsia="Times New Roman" w:hAnsi="Arabic Typesetting" w:cs="Arabic Typesetting"/>
          <w:color w:val="000000"/>
          <w:sz w:val="36"/>
          <w:szCs w:val="36"/>
          <w:rtl/>
          <w:lang w:eastAsia="fr-FR"/>
        </w:rPr>
        <w:t>اللا</w:t>
      </w:r>
      <w:proofErr w:type="spellEnd"/>
      <w:r w:rsidRPr="008D4EC0">
        <w:rPr>
          <w:rFonts w:ascii="Arabic Typesetting" w:eastAsia="Times New Roman" w:hAnsi="Arabic Typesetting" w:cs="Arabic Typesetting"/>
          <w:color w:val="000000"/>
          <w:sz w:val="36"/>
          <w:szCs w:val="36"/>
          <w:rtl/>
          <w:lang w:eastAsia="fr-FR"/>
        </w:rPr>
        <w:t xml:space="preserve"> وعي . </w:t>
      </w:r>
      <w:proofErr w:type="gramStart"/>
      <w:r w:rsidRPr="008D4EC0">
        <w:rPr>
          <w:rFonts w:ascii="Arabic Typesetting" w:eastAsia="Times New Roman" w:hAnsi="Arabic Typesetting" w:cs="Arabic Typesetting"/>
          <w:color w:val="000000"/>
          <w:sz w:val="36"/>
          <w:szCs w:val="36"/>
          <w:rtl/>
          <w:lang w:eastAsia="fr-FR"/>
        </w:rPr>
        <w:t>و نكاد</w:t>
      </w:r>
      <w:proofErr w:type="gramEnd"/>
      <w:r w:rsidRPr="008D4EC0">
        <w:rPr>
          <w:rFonts w:ascii="Arabic Typesetting" w:eastAsia="Times New Roman" w:hAnsi="Arabic Typesetting" w:cs="Arabic Typesetting"/>
          <w:color w:val="000000"/>
          <w:sz w:val="36"/>
          <w:szCs w:val="36"/>
          <w:rtl/>
          <w:lang w:eastAsia="fr-FR"/>
        </w:rPr>
        <w:t xml:space="preserve"> نتحسس هذا الفرار الى عقله الباطني من خلال و حيه و تصويره لمشاهد مرعبة و مقززة يرسمها في لوحات فنية سريالية بدا فيها عرافا لما قد يحصل مستقبلا ومثل هذه المشاهد المحزنة نصطدم بها في أكثر من مقطع من مقاطع القصيدة و هذه بعث العينات</w:t>
      </w:r>
      <w:r>
        <w:rPr>
          <w:rFonts w:ascii="Arabic Typesetting" w:eastAsia="Times New Roman" w:hAnsi="Arabic Typesetting" w:cs="Arabic Typesetting" w:hint="cs"/>
          <w:color w:val="000000"/>
          <w:sz w:val="36"/>
          <w:szCs w:val="36"/>
          <w:rtl/>
          <w:lang w:eastAsia="fr-FR"/>
        </w:rPr>
        <w:t>.</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فتشت عواصم هذا الكـــــــــــــــــــون</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لأقرأ كفـــــــــــــــــــــــــــــــــــــي</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كانت مفعمة بالحـــــــــــــــــــــــزن</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وأشياء بلون الخــــــوف القادم من أ زمنـــة</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ترفض أزمنة كانـــــــــــــــــــــــــت</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فتشت أين يقيم القمـــــــــــــر المكلـــــوم</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المنكســـــــــــــــر الأضـــــــــــــــــــــواء</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وسنبلة مــــــــــــــــاتــــــــــــــت</w:t>
      </w:r>
      <w:r>
        <w:rPr>
          <w:rFonts w:ascii="Arabic Typesetting" w:eastAsia="Times New Roman" w:hAnsi="Arabic Typesetting" w:cs="Arabic Typesetting" w:hint="cs"/>
          <w:color w:val="000000"/>
          <w:sz w:val="36"/>
          <w:szCs w:val="36"/>
          <w:rtl/>
          <w:lang w:eastAsia="fr-FR"/>
        </w:rPr>
        <w:t>.</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قراءة في كف الوطن</w:t>
      </w:r>
      <w:r>
        <w:rPr>
          <w:rFonts w:ascii="Arabic Typesetting" w:eastAsia="Times New Roman" w:hAnsi="Arabic Typesetting" w:cs="Arabic Typesetting" w:hint="cs"/>
          <w:color w:val="000000"/>
          <w:sz w:val="36"/>
          <w:szCs w:val="36"/>
          <w:rtl/>
          <w:lang w:eastAsia="fr-FR"/>
        </w:rPr>
        <w:t>:</w:t>
      </w:r>
      <w:r w:rsidRPr="008D4EC0">
        <w:rPr>
          <w:rFonts w:ascii="Arabic Typesetting" w:eastAsia="Times New Roman" w:hAnsi="Arabic Typesetting" w:cs="Arabic Typesetting"/>
          <w:color w:val="000000"/>
          <w:sz w:val="36"/>
          <w:szCs w:val="36"/>
          <w:lang w:eastAsia="fr-FR"/>
        </w:rPr>
        <w:t xml:space="preserve"> </w:t>
      </w:r>
    </w:p>
    <w:p w:rsidR="008D4EC0" w:rsidRPr="008D4EC0" w:rsidRDefault="008D4EC0" w:rsidP="008D4EC0">
      <w:pPr>
        <w:shd w:val="clear" w:color="auto" w:fill="FFFFFF"/>
        <w:spacing w:after="162" w:line="360" w:lineRule="auto"/>
        <w:jc w:val="right"/>
        <w:rPr>
          <w:rFonts w:ascii="Arabic Typesetting" w:eastAsia="Times New Roman" w:hAnsi="Arabic Typesetting" w:cs="Arabic Typesetting"/>
          <w:color w:val="000000"/>
          <w:sz w:val="36"/>
          <w:szCs w:val="36"/>
          <w:lang w:eastAsia="fr-FR"/>
        </w:rPr>
      </w:pPr>
      <w:r>
        <w:rPr>
          <w:rFonts w:ascii="Arabic Typesetting" w:eastAsia="Times New Roman" w:hAnsi="Arabic Typesetting" w:cs="Arabic Typesetting" w:hint="cs"/>
          <w:color w:val="000000"/>
          <w:sz w:val="36"/>
          <w:szCs w:val="36"/>
          <w:rtl/>
          <w:lang w:eastAsia="fr-FR"/>
        </w:rPr>
        <w:t xml:space="preserve">   </w:t>
      </w:r>
      <w:r w:rsidRPr="008D4EC0">
        <w:rPr>
          <w:rFonts w:ascii="Arabic Typesetting" w:eastAsia="Times New Roman" w:hAnsi="Arabic Typesetting" w:cs="Arabic Typesetting"/>
          <w:color w:val="000000"/>
          <w:sz w:val="36"/>
          <w:szCs w:val="36"/>
          <w:rtl/>
          <w:lang w:eastAsia="fr-FR"/>
        </w:rPr>
        <w:t xml:space="preserve">العلاقة القائمة بين الأدب والحياة كما هو متعارف عليه في الأوساط النقدية هي التجربة البشرية ولكي يكون الأدب نابضا بالحياة فلا بد من أن يعكس تجربة أو مجموعة من التجارب الانسانية التي يعانيها الأديب في حياته أو في حياة من يعايشهم من البشر وهذا يعني أن ضرورة النضج الأدبي غنى التجربة البشرية وإن أكثر الأدباء ابداعا إنما هم الذين أغناهم معاناة للحياة </w:t>
      </w:r>
      <w:proofErr w:type="gramStart"/>
      <w:r w:rsidRPr="008D4EC0">
        <w:rPr>
          <w:rFonts w:ascii="Arabic Typesetting" w:eastAsia="Times New Roman" w:hAnsi="Arabic Typesetting" w:cs="Arabic Typesetting"/>
          <w:color w:val="000000"/>
          <w:sz w:val="36"/>
          <w:szCs w:val="36"/>
          <w:rtl/>
          <w:lang w:eastAsia="fr-FR"/>
        </w:rPr>
        <w:t>و تجربة</w:t>
      </w:r>
      <w:proofErr w:type="gramEnd"/>
      <w:r w:rsidRPr="008D4EC0">
        <w:rPr>
          <w:rFonts w:ascii="Arabic Typesetting" w:eastAsia="Times New Roman" w:hAnsi="Arabic Typesetting" w:cs="Arabic Typesetting"/>
          <w:color w:val="000000"/>
          <w:sz w:val="36"/>
          <w:szCs w:val="36"/>
          <w:rtl/>
          <w:lang w:eastAsia="fr-FR"/>
        </w:rPr>
        <w:t xml:space="preserve"> للعيش. العنصر الثاني في العلاقة القائمة بين الأدب و الحياة كما تصوره ـ قصيدة النخلة و المجداف ـ عنصر احتمال الوقوع لا الواقع بالذات فليس من الضروري أن تقع التجربة البشرية حقا لتصلح مادة للأدب و انما يكفي أن تكون محتملة الوقوع و بالرجوع الى القصيدة موضوع قراءتنا نجدها حبلى بالاحتمالات وهنا السؤال يطرح نفسه هل يكفي الأديب لأن يصور الواقع حتى ينتج أدبا ذو </w:t>
      </w:r>
      <w:proofErr w:type="gramStart"/>
      <w:r w:rsidRPr="008D4EC0">
        <w:rPr>
          <w:rFonts w:ascii="Arabic Typesetting" w:eastAsia="Times New Roman" w:hAnsi="Arabic Typesetting" w:cs="Arabic Typesetting"/>
          <w:color w:val="000000"/>
          <w:sz w:val="36"/>
          <w:szCs w:val="36"/>
          <w:rtl/>
          <w:lang w:eastAsia="fr-FR"/>
        </w:rPr>
        <w:t>قيمة ؟</w:t>
      </w:r>
      <w:proofErr w:type="gramEnd"/>
      <w:r w:rsidRPr="008D4EC0">
        <w:rPr>
          <w:rFonts w:ascii="Arabic Typesetting" w:eastAsia="Times New Roman" w:hAnsi="Arabic Typesetting" w:cs="Arabic Typesetting"/>
          <w:color w:val="000000"/>
          <w:sz w:val="36"/>
          <w:szCs w:val="36"/>
          <w:rtl/>
          <w:lang w:eastAsia="fr-FR"/>
        </w:rPr>
        <w:t xml:space="preserve"> و بعبارة أدق و أوضح هل الادب هو </w:t>
      </w:r>
      <w:proofErr w:type="gramStart"/>
      <w:r w:rsidRPr="008D4EC0">
        <w:rPr>
          <w:rFonts w:ascii="Arabic Typesetting" w:eastAsia="Times New Roman" w:hAnsi="Arabic Typesetting" w:cs="Arabic Typesetting"/>
          <w:color w:val="000000"/>
          <w:sz w:val="36"/>
          <w:szCs w:val="36"/>
          <w:rtl/>
          <w:lang w:eastAsia="fr-FR"/>
        </w:rPr>
        <w:t>الواقع ؟</w:t>
      </w:r>
      <w:proofErr w:type="gramEnd"/>
    </w:p>
    <w:p w:rsidR="008D4EC0" w:rsidRPr="008D4EC0" w:rsidRDefault="008D4EC0" w:rsidP="008D4EC0">
      <w:pPr>
        <w:shd w:val="clear" w:color="auto" w:fill="FFFFFF"/>
        <w:spacing w:after="162" w:line="360" w:lineRule="auto"/>
        <w:jc w:val="right"/>
        <w:rPr>
          <w:rFonts w:ascii="Arabic Typesetting" w:eastAsia="Times New Roman" w:hAnsi="Arabic Typesetting" w:cs="Arabic Typesetting"/>
          <w:color w:val="000000"/>
          <w:sz w:val="36"/>
          <w:szCs w:val="36"/>
          <w:lang w:eastAsia="fr-FR"/>
        </w:rPr>
      </w:pPr>
      <w:r>
        <w:rPr>
          <w:rFonts w:ascii="Arabic Typesetting" w:eastAsia="Times New Roman" w:hAnsi="Arabic Typesetting" w:cs="Arabic Typesetting" w:hint="cs"/>
          <w:color w:val="000000"/>
          <w:sz w:val="36"/>
          <w:szCs w:val="36"/>
          <w:rtl/>
          <w:lang w:eastAsia="fr-FR"/>
        </w:rPr>
        <w:lastRenderedPageBreak/>
        <w:t xml:space="preserve">    </w:t>
      </w:r>
      <w:r w:rsidRPr="008D4EC0">
        <w:rPr>
          <w:rFonts w:ascii="Arabic Typesetting" w:eastAsia="Times New Roman" w:hAnsi="Arabic Typesetting" w:cs="Arabic Typesetting"/>
          <w:color w:val="000000"/>
          <w:sz w:val="36"/>
          <w:szCs w:val="36"/>
          <w:rtl/>
          <w:lang w:eastAsia="fr-FR"/>
        </w:rPr>
        <w:t xml:space="preserve">الحقيقة التي لا مراء فيها أن الشاعر أجاب عن سؤال من خلال قصيدته بطريقة مباشرة و محددة كرفضه فكرة الواقع هو الحياة بل الحياة عنده أشمل و أوسع من الواقع لأنها مجموعة عناصر مشتملة عن المادي والنفسي والروحي والخيالي لذلك فالشاعر في هذه القصيدة نجده يختار من الواقع ما يصلح مادة </w:t>
      </w:r>
      <w:proofErr w:type="gramStart"/>
      <w:r w:rsidRPr="008D4EC0">
        <w:rPr>
          <w:rFonts w:ascii="Arabic Typesetting" w:eastAsia="Times New Roman" w:hAnsi="Arabic Typesetting" w:cs="Arabic Typesetting"/>
          <w:color w:val="000000"/>
          <w:sz w:val="36"/>
          <w:szCs w:val="36"/>
          <w:rtl/>
          <w:lang w:eastAsia="fr-FR"/>
        </w:rPr>
        <w:t>للأدب..</w:t>
      </w:r>
      <w:proofErr w:type="gramEnd"/>
      <w:r w:rsidRPr="008D4EC0">
        <w:rPr>
          <w:rFonts w:ascii="Arabic Typesetting" w:eastAsia="Times New Roman" w:hAnsi="Arabic Typesetting" w:cs="Arabic Typesetting"/>
          <w:color w:val="000000"/>
          <w:sz w:val="36"/>
          <w:szCs w:val="36"/>
          <w:rtl/>
          <w:lang w:eastAsia="fr-FR"/>
        </w:rPr>
        <w:t xml:space="preserve"> ما يصلح لأن يكون فنا والفن كما هو واضح تقريبا في القصيدة يكاد يكون تحويرا للواقع وتجاور للحياة لا الى هو مثالي</w:t>
      </w:r>
      <w:r>
        <w:rPr>
          <w:rFonts w:ascii="Arabic Typesetting" w:eastAsia="Times New Roman" w:hAnsi="Arabic Typesetting" w:cs="Arabic Typesetting" w:hint="cs"/>
          <w:color w:val="000000"/>
          <w:sz w:val="36"/>
          <w:szCs w:val="36"/>
          <w:rtl/>
          <w:lang w:eastAsia="fr-FR"/>
        </w:rPr>
        <w:t>.</w:t>
      </w:r>
    </w:p>
    <w:p w:rsidR="008D4EC0" w:rsidRPr="008D4EC0" w:rsidRDefault="008D4EC0" w:rsidP="008D4EC0">
      <w:pPr>
        <w:shd w:val="clear" w:color="auto" w:fill="FFFFFF"/>
        <w:spacing w:after="162" w:line="360" w:lineRule="auto"/>
        <w:jc w:val="right"/>
        <w:rPr>
          <w:rFonts w:ascii="Arabic Typesetting" w:eastAsia="Times New Roman" w:hAnsi="Arabic Typesetting" w:cs="Arabic Typesetting"/>
          <w:color w:val="000000"/>
          <w:sz w:val="36"/>
          <w:szCs w:val="36"/>
          <w:lang w:eastAsia="fr-FR"/>
        </w:rPr>
      </w:pPr>
      <w:r>
        <w:rPr>
          <w:rFonts w:ascii="Arabic Typesetting" w:eastAsia="Times New Roman" w:hAnsi="Arabic Typesetting" w:cs="Arabic Typesetting" w:hint="cs"/>
          <w:color w:val="000000"/>
          <w:sz w:val="36"/>
          <w:szCs w:val="36"/>
          <w:rtl/>
          <w:lang w:eastAsia="fr-FR"/>
        </w:rPr>
        <w:t xml:space="preserve">    </w:t>
      </w:r>
      <w:r w:rsidRPr="008D4EC0">
        <w:rPr>
          <w:rFonts w:ascii="Arabic Typesetting" w:eastAsia="Times New Roman" w:hAnsi="Arabic Typesetting" w:cs="Arabic Typesetting"/>
          <w:color w:val="000000"/>
          <w:sz w:val="36"/>
          <w:szCs w:val="36"/>
          <w:rtl/>
          <w:lang w:eastAsia="fr-FR"/>
        </w:rPr>
        <w:t xml:space="preserve">لقد بدا أيضا الشاعر في القصيدة صريحا عند مواجهته مشكلات الحياة </w:t>
      </w:r>
      <w:proofErr w:type="spellStart"/>
      <w:r w:rsidRPr="008D4EC0">
        <w:rPr>
          <w:rFonts w:ascii="Arabic Typesetting" w:eastAsia="Times New Roman" w:hAnsi="Arabic Typesetting" w:cs="Arabic Typesetting"/>
          <w:color w:val="000000"/>
          <w:sz w:val="36"/>
          <w:szCs w:val="36"/>
          <w:rtl/>
          <w:lang w:eastAsia="fr-FR"/>
        </w:rPr>
        <w:t>وا</w:t>
      </w:r>
      <w:proofErr w:type="spellEnd"/>
      <w:r w:rsidRPr="008D4EC0">
        <w:rPr>
          <w:rFonts w:ascii="Arabic Typesetting" w:eastAsia="Times New Roman" w:hAnsi="Arabic Typesetting" w:cs="Arabic Typesetting"/>
          <w:color w:val="000000"/>
          <w:sz w:val="36"/>
          <w:szCs w:val="36"/>
          <w:rtl/>
          <w:lang w:eastAsia="fr-FR"/>
        </w:rPr>
        <w:t xml:space="preserve"> اقتحامه الأسوار التي تختفي وراءها الآفات و تتستر بها </w:t>
      </w:r>
      <w:proofErr w:type="spellStart"/>
      <w:r w:rsidRPr="008D4EC0">
        <w:rPr>
          <w:rFonts w:ascii="Arabic Typesetting" w:eastAsia="Times New Roman" w:hAnsi="Arabic Typesetting" w:cs="Arabic Typesetting"/>
          <w:color w:val="000000"/>
          <w:sz w:val="36"/>
          <w:szCs w:val="36"/>
          <w:rtl/>
          <w:lang w:eastAsia="fr-FR"/>
        </w:rPr>
        <w:t>ألأراض</w:t>
      </w:r>
      <w:proofErr w:type="spellEnd"/>
      <w:r w:rsidRPr="008D4EC0">
        <w:rPr>
          <w:rFonts w:ascii="Arabic Typesetting" w:eastAsia="Times New Roman" w:hAnsi="Arabic Typesetting" w:cs="Arabic Typesetting"/>
          <w:color w:val="000000"/>
          <w:sz w:val="36"/>
          <w:szCs w:val="36"/>
          <w:rtl/>
          <w:lang w:eastAsia="fr-FR"/>
        </w:rPr>
        <w:t xml:space="preserve"> الاجتماعية و الميزة الحقيقية للأديب أنه اذا كان مخلصا لفنه و رسالته فلا مفر له من أن يعيش مشكلات </w:t>
      </w:r>
      <w:proofErr w:type="gramStart"/>
      <w:r w:rsidRPr="008D4EC0">
        <w:rPr>
          <w:rFonts w:ascii="Arabic Typesetting" w:eastAsia="Times New Roman" w:hAnsi="Arabic Typesetting" w:cs="Arabic Typesetting"/>
          <w:color w:val="000000"/>
          <w:sz w:val="36"/>
          <w:szCs w:val="36"/>
          <w:rtl/>
          <w:lang w:eastAsia="fr-FR"/>
        </w:rPr>
        <w:t xml:space="preserve">مجتمعه </w:t>
      </w:r>
      <w:r>
        <w:rPr>
          <w:rFonts w:ascii="Arabic Typesetting" w:eastAsia="Times New Roman" w:hAnsi="Arabic Typesetting" w:cs="Arabic Typesetting" w:hint="cs"/>
          <w:color w:val="000000"/>
          <w:sz w:val="36"/>
          <w:szCs w:val="36"/>
          <w:rtl/>
          <w:lang w:eastAsia="fr-FR"/>
        </w:rPr>
        <w:t>،</w:t>
      </w:r>
      <w:r w:rsidRPr="008D4EC0">
        <w:rPr>
          <w:rFonts w:ascii="Arabic Typesetting" w:eastAsia="Times New Roman" w:hAnsi="Arabic Typesetting" w:cs="Arabic Typesetting"/>
          <w:color w:val="000000"/>
          <w:sz w:val="36"/>
          <w:szCs w:val="36"/>
          <w:rtl/>
          <w:lang w:eastAsia="fr-FR"/>
        </w:rPr>
        <w:t>أن</w:t>
      </w:r>
      <w:proofErr w:type="gramEnd"/>
      <w:r w:rsidRPr="008D4EC0">
        <w:rPr>
          <w:rFonts w:ascii="Arabic Typesetting" w:eastAsia="Times New Roman" w:hAnsi="Arabic Typesetting" w:cs="Arabic Typesetting"/>
          <w:color w:val="000000"/>
          <w:sz w:val="36"/>
          <w:szCs w:val="36"/>
          <w:rtl/>
          <w:lang w:eastAsia="fr-FR"/>
        </w:rPr>
        <w:t xml:space="preserve"> يحللها و أن يتعمق فيها وليس معنى ذلك أن يلتمس لها الحلول ويفتش لها على المخارج ان ذلك من مهمة القادة و المصلحين </w:t>
      </w:r>
      <w:proofErr w:type="spellStart"/>
      <w:r w:rsidRPr="008D4EC0">
        <w:rPr>
          <w:rFonts w:ascii="Arabic Typesetting" w:eastAsia="Times New Roman" w:hAnsi="Arabic Typesetting" w:cs="Arabic Typesetting"/>
          <w:color w:val="000000"/>
          <w:sz w:val="36"/>
          <w:szCs w:val="36"/>
          <w:rtl/>
          <w:lang w:eastAsia="fr-FR"/>
        </w:rPr>
        <w:t>الاجتما</w:t>
      </w:r>
      <w:proofErr w:type="spellEnd"/>
      <w:r w:rsidRPr="008D4EC0">
        <w:rPr>
          <w:rFonts w:ascii="Arabic Typesetting" w:eastAsia="Times New Roman" w:hAnsi="Arabic Typesetting" w:cs="Arabic Typesetting"/>
          <w:color w:val="000000"/>
          <w:sz w:val="36"/>
          <w:szCs w:val="36"/>
          <w:rtl/>
          <w:lang w:eastAsia="fr-FR"/>
        </w:rPr>
        <w:t xml:space="preserve"> عيين</w:t>
      </w:r>
      <w:r>
        <w:rPr>
          <w:rFonts w:ascii="Arabic Typesetting" w:eastAsia="Times New Roman" w:hAnsi="Arabic Typesetting" w:cs="Arabic Typesetting" w:hint="cs"/>
          <w:color w:val="000000"/>
          <w:sz w:val="36"/>
          <w:szCs w:val="36"/>
          <w:rtl/>
          <w:lang w:eastAsia="fr-FR"/>
        </w:rPr>
        <w:t>.</w:t>
      </w:r>
    </w:p>
    <w:p w:rsidR="008D4EC0" w:rsidRPr="008D4EC0" w:rsidRDefault="008D4EC0" w:rsidP="008D4EC0">
      <w:pPr>
        <w:shd w:val="clear" w:color="auto" w:fill="FFFFFF"/>
        <w:spacing w:after="162" w:line="360" w:lineRule="auto"/>
        <w:jc w:val="right"/>
        <w:rPr>
          <w:rFonts w:ascii="Arabic Typesetting" w:eastAsia="Times New Roman" w:hAnsi="Arabic Typesetting" w:cs="Arabic Typesetting"/>
          <w:color w:val="000000"/>
          <w:sz w:val="36"/>
          <w:szCs w:val="36"/>
          <w:lang w:eastAsia="fr-FR"/>
        </w:rPr>
      </w:pPr>
      <w:r>
        <w:rPr>
          <w:rFonts w:ascii="Arabic Typesetting" w:eastAsia="Times New Roman" w:hAnsi="Arabic Typesetting" w:cs="Arabic Typesetting" w:hint="cs"/>
          <w:color w:val="000000"/>
          <w:sz w:val="36"/>
          <w:szCs w:val="36"/>
          <w:rtl/>
          <w:lang w:eastAsia="fr-FR"/>
        </w:rPr>
        <w:t xml:space="preserve">    </w:t>
      </w:r>
      <w:proofErr w:type="gramStart"/>
      <w:r w:rsidRPr="008D4EC0">
        <w:rPr>
          <w:rFonts w:ascii="Arabic Typesetting" w:eastAsia="Times New Roman" w:hAnsi="Arabic Typesetting" w:cs="Arabic Typesetting"/>
          <w:color w:val="000000"/>
          <w:sz w:val="36"/>
          <w:szCs w:val="36"/>
          <w:rtl/>
          <w:lang w:eastAsia="fr-FR"/>
        </w:rPr>
        <w:t>و في</w:t>
      </w:r>
      <w:proofErr w:type="gramEnd"/>
      <w:r w:rsidRPr="008D4EC0">
        <w:rPr>
          <w:rFonts w:ascii="Arabic Typesetting" w:eastAsia="Times New Roman" w:hAnsi="Arabic Typesetting" w:cs="Arabic Typesetting"/>
          <w:color w:val="000000"/>
          <w:sz w:val="36"/>
          <w:szCs w:val="36"/>
          <w:rtl/>
          <w:lang w:eastAsia="fr-FR"/>
        </w:rPr>
        <w:t xml:space="preserve"> هذه القصيدة ثالثا بدا الشاعر شاهد على ما وقع وهي صفة ينفرد بها الأدباء في مختلف الآداب العالمية وهم الذين تبرز في آثارهم هذه الشهادة في عصورهم ذلك أن هذه الشهادة التي تؤرخ التاريخ الحقيقي للحياة </w:t>
      </w:r>
      <w:proofErr w:type="spellStart"/>
      <w:r w:rsidRPr="008D4EC0">
        <w:rPr>
          <w:rFonts w:ascii="Arabic Typesetting" w:eastAsia="Times New Roman" w:hAnsi="Arabic Typesetting" w:cs="Arabic Typesetting"/>
          <w:color w:val="000000"/>
          <w:sz w:val="36"/>
          <w:szCs w:val="36"/>
          <w:rtl/>
          <w:lang w:eastAsia="fr-FR"/>
        </w:rPr>
        <w:t>الاجتما</w:t>
      </w:r>
      <w:proofErr w:type="spellEnd"/>
      <w:r w:rsidRPr="008D4EC0">
        <w:rPr>
          <w:rFonts w:ascii="Arabic Typesetting" w:eastAsia="Times New Roman" w:hAnsi="Arabic Typesetting" w:cs="Arabic Typesetting"/>
          <w:color w:val="000000"/>
          <w:sz w:val="36"/>
          <w:szCs w:val="36"/>
          <w:rtl/>
          <w:lang w:eastAsia="fr-FR"/>
        </w:rPr>
        <w:t xml:space="preserve"> </w:t>
      </w:r>
      <w:proofErr w:type="spellStart"/>
      <w:r w:rsidRPr="008D4EC0">
        <w:rPr>
          <w:rFonts w:ascii="Arabic Typesetting" w:eastAsia="Times New Roman" w:hAnsi="Arabic Typesetting" w:cs="Arabic Typesetting"/>
          <w:color w:val="000000"/>
          <w:sz w:val="36"/>
          <w:szCs w:val="36"/>
          <w:rtl/>
          <w:lang w:eastAsia="fr-FR"/>
        </w:rPr>
        <w:t>عية</w:t>
      </w:r>
      <w:proofErr w:type="spellEnd"/>
      <w:r w:rsidRPr="008D4EC0">
        <w:rPr>
          <w:rFonts w:ascii="Arabic Typesetting" w:eastAsia="Times New Roman" w:hAnsi="Arabic Typesetting" w:cs="Arabic Typesetting"/>
          <w:color w:val="000000"/>
          <w:sz w:val="36"/>
          <w:szCs w:val="36"/>
          <w:rtl/>
          <w:lang w:eastAsia="fr-FR"/>
        </w:rPr>
        <w:t xml:space="preserve"> ولكل مناحي الحياة في فترة من الفترات وهو ما انفراد به الشاعر والشاهد على ذلك</w:t>
      </w:r>
      <w:r>
        <w:rPr>
          <w:rFonts w:ascii="Arabic Typesetting" w:eastAsia="Times New Roman" w:hAnsi="Arabic Typesetting" w:cs="Arabic Typesetting" w:hint="cs"/>
          <w:color w:val="000000"/>
          <w:sz w:val="36"/>
          <w:szCs w:val="36"/>
          <w:rtl/>
          <w:lang w:eastAsia="fr-FR"/>
        </w:rPr>
        <w:t>.</w:t>
      </w:r>
      <w:r w:rsidRPr="008D4EC0">
        <w:rPr>
          <w:rFonts w:ascii="Arabic Typesetting" w:eastAsia="Times New Roman" w:hAnsi="Arabic Typesetting" w:cs="Arabic Typesetting"/>
          <w:color w:val="000000"/>
          <w:sz w:val="36"/>
          <w:szCs w:val="36"/>
          <w:lang w:eastAsia="fr-FR"/>
        </w:rPr>
        <w:t xml:space="preserve"> </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يا شاهد هذا العصر</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الليل تمدد في عيني</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 xml:space="preserve">وفي صدر يتنهد ليلا </w:t>
      </w:r>
      <w:proofErr w:type="spellStart"/>
      <w:r w:rsidRPr="008D4EC0">
        <w:rPr>
          <w:rFonts w:ascii="Arabic Typesetting" w:eastAsia="Times New Roman" w:hAnsi="Arabic Typesetting" w:cs="Arabic Typesetting"/>
          <w:color w:val="000000"/>
          <w:sz w:val="36"/>
          <w:szCs w:val="36"/>
          <w:rtl/>
          <w:lang w:eastAsia="fr-FR"/>
        </w:rPr>
        <w:t>موبوءا</w:t>
      </w:r>
      <w:proofErr w:type="spellEnd"/>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لا حلم أضم الآن</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ســـــــــــــــواك</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ولا حلم سيخرج من جفن يتورم</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كطحلب في الاحشاء</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وقارعة الصبر</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يا شاهد أزمنة الاهواء</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هـا جئتك</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أهرب من لعنة باب القصر</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lastRenderedPageBreak/>
        <w:t>وأهرب من لعنة هذا العصر</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يا شاهد ليلي للبحث عني</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proofErr w:type="spellStart"/>
      <w:r w:rsidRPr="008D4EC0">
        <w:rPr>
          <w:rFonts w:ascii="Arabic Typesetting" w:eastAsia="Times New Roman" w:hAnsi="Arabic Typesetting" w:cs="Arabic Typesetting"/>
          <w:color w:val="000000"/>
          <w:sz w:val="36"/>
          <w:szCs w:val="36"/>
          <w:rtl/>
          <w:lang w:eastAsia="fr-FR"/>
        </w:rPr>
        <w:t>مازلت</w:t>
      </w:r>
      <w:proofErr w:type="spellEnd"/>
      <w:r w:rsidRPr="008D4EC0">
        <w:rPr>
          <w:rFonts w:ascii="Arabic Typesetting" w:eastAsia="Times New Roman" w:hAnsi="Arabic Typesetting" w:cs="Arabic Typesetting"/>
          <w:color w:val="000000"/>
          <w:sz w:val="36"/>
          <w:szCs w:val="36"/>
          <w:rtl/>
          <w:lang w:eastAsia="fr-FR"/>
        </w:rPr>
        <w:t xml:space="preserve"> أفتش</w:t>
      </w:r>
    </w:p>
    <w:p w:rsidR="008D4EC0" w:rsidRPr="008D4EC0" w:rsidRDefault="008D4EC0" w:rsidP="008D4EC0">
      <w:pPr>
        <w:shd w:val="clear" w:color="auto" w:fill="FFFFFF"/>
        <w:spacing w:after="162" w:line="360" w:lineRule="atLeast"/>
        <w:jc w:val="right"/>
        <w:rPr>
          <w:rFonts w:ascii="Arabic Typesetting" w:eastAsia="Times New Roman" w:hAnsi="Arabic Typesetting" w:cs="Arabic Typesetting"/>
          <w:color w:val="000000"/>
          <w:sz w:val="36"/>
          <w:szCs w:val="36"/>
          <w:lang w:eastAsia="fr-FR"/>
        </w:rPr>
      </w:pPr>
      <w:r w:rsidRPr="008D4EC0">
        <w:rPr>
          <w:rFonts w:ascii="Arabic Typesetting" w:eastAsia="Times New Roman" w:hAnsi="Arabic Typesetting" w:cs="Arabic Typesetting"/>
          <w:color w:val="000000"/>
          <w:sz w:val="36"/>
          <w:szCs w:val="36"/>
          <w:rtl/>
          <w:lang w:eastAsia="fr-FR"/>
        </w:rPr>
        <w:t>عن قارئة الكف</w:t>
      </w:r>
    </w:p>
    <w:p w:rsidR="008D4EC0" w:rsidRPr="008D4EC0" w:rsidRDefault="008D4EC0" w:rsidP="008D4EC0">
      <w:pPr>
        <w:shd w:val="clear" w:color="auto" w:fill="FFFFFF"/>
        <w:spacing w:after="162" w:line="360" w:lineRule="atLeast"/>
        <w:jc w:val="right"/>
        <w:rPr>
          <w:rFonts w:ascii="Arial" w:eastAsia="Times New Roman" w:hAnsi="Arial" w:cs="Arial"/>
          <w:color w:val="000000"/>
          <w:sz w:val="24"/>
          <w:szCs w:val="24"/>
          <w:lang w:eastAsia="fr-FR"/>
        </w:rPr>
      </w:pPr>
      <w:r w:rsidRPr="008D4EC0">
        <w:rPr>
          <w:rFonts w:ascii="Arabic Typesetting" w:eastAsia="Times New Roman" w:hAnsi="Arabic Typesetting" w:cs="Arabic Typesetting"/>
          <w:color w:val="000000"/>
          <w:sz w:val="36"/>
          <w:szCs w:val="36"/>
          <w:rtl/>
          <w:lang w:eastAsia="fr-FR"/>
        </w:rPr>
        <w:t>لأرسم خاتمة العمر</w:t>
      </w:r>
      <w:r>
        <w:rPr>
          <w:rFonts w:ascii="Arabic Typesetting" w:eastAsia="Times New Roman" w:hAnsi="Arabic Typesetting" w:cs="Arabic Typesetting" w:hint="cs"/>
          <w:color w:val="000000"/>
          <w:sz w:val="36"/>
          <w:szCs w:val="36"/>
          <w:rtl/>
          <w:lang w:eastAsia="fr-FR"/>
        </w:rPr>
        <w:t>.</w:t>
      </w:r>
    </w:p>
    <w:p w:rsidR="004D7FF0" w:rsidRDefault="004D7FF0"/>
    <w:sectPr w:rsidR="004D7F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FF0" w:rsidRDefault="004D7FF0" w:rsidP="005573DE">
      <w:pPr>
        <w:spacing w:after="0" w:line="240" w:lineRule="auto"/>
      </w:pPr>
      <w:r>
        <w:separator/>
      </w:r>
    </w:p>
  </w:endnote>
  <w:endnote w:type="continuationSeparator" w:id="0">
    <w:p w:rsidR="004D7FF0" w:rsidRDefault="004D7FF0" w:rsidP="0055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FF0" w:rsidRDefault="004D7FF0" w:rsidP="005573DE">
      <w:pPr>
        <w:spacing w:after="0" w:line="240" w:lineRule="auto"/>
      </w:pPr>
      <w:r>
        <w:separator/>
      </w:r>
    </w:p>
  </w:footnote>
  <w:footnote w:type="continuationSeparator" w:id="0">
    <w:p w:rsidR="004D7FF0" w:rsidRDefault="004D7FF0" w:rsidP="005573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B3A7F"/>
    <w:multiLevelType w:val="multilevel"/>
    <w:tmpl w:val="C09A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92839"/>
    <w:multiLevelType w:val="multilevel"/>
    <w:tmpl w:val="AB98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B7CA6"/>
    <w:multiLevelType w:val="multilevel"/>
    <w:tmpl w:val="6F5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5B2F6A"/>
    <w:multiLevelType w:val="multilevel"/>
    <w:tmpl w:val="7566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D87AA6"/>
    <w:multiLevelType w:val="multilevel"/>
    <w:tmpl w:val="EC94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4C1608"/>
    <w:multiLevelType w:val="multilevel"/>
    <w:tmpl w:val="E436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C0"/>
    <w:rsid w:val="00035BF2"/>
    <w:rsid w:val="0011480A"/>
    <w:rsid w:val="00180A51"/>
    <w:rsid w:val="0038365B"/>
    <w:rsid w:val="004D7FF0"/>
    <w:rsid w:val="004F4AC4"/>
    <w:rsid w:val="005573DE"/>
    <w:rsid w:val="00767B4B"/>
    <w:rsid w:val="00796E5B"/>
    <w:rsid w:val="007F392D"/>
    <w:rsid w:val="008D4EC0"/>
    <w:rsid w:val="00A85F3A"/>
    <w:rsid w:val="00F304DB"/>
    <w:rsid w:val="00FA65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E79D7-529B-4EE9-A12A-761D0E16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73DE"/>
    <w:pPr>
      <w:tabs>
        <w:tab w:val="center" w:pos="4536"/>
        <w:tab w:val="right" w:pos="9072"/>
      </w:tabs>
      <w:spacing w:after="0" w:line="240" w:lineRule="auto"/>
    </w:pPr>
  </w:style>
  <w:style w:type="character" w:customStyle="1" w:styleId="En-tteCar">
    <w:name w:val="En-tête Car"/>
    <w:basedOn w:val="Policepardfaut"/>
    <w:link w:val="En-tte"/>
    <w:uiPriority w:val="99"/>
    <w:rsid w:val="005573DE"/>
  </w:style>
  <w:style w:type="paragraph" w:styleId="Pieddepage">
    <w:name w:val="footer"/>
    <w:basedOn w:val="Normal"/>
    <w:link w:val="PieddepageCar"/>
    <w:uiPriority w:val="99"/>
    <w:unhideWhenUsed/>
    <w:rsid w:val="005573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7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9841">
      <w:bodyDiv w:val="1"/>
      <w:marLeft w:val="0"/>
      <w:marRight w:val="0"/>
      <w:marTop w:val="0"/>
      <w:marBottom w:val="0"/>
      <w:divBdr>
        <w:top w:val="none" w:sz="0" w:space="0" w:color="auto"/>
        <w:left w:val="none" w:sz="0" w:space="0" w:color="auto"/>
        <w:bottom w:val="none" w:sz="0" w:space="0" w:color="auto"/>
        <w:right w:val="none" w:sz="0" w:space="0" w:color="auto"/>
      </w:divBdr>
      <w:divsChild>
        <w:div w:id="583954620">
          <w:marLeft w:val="0"/>
          <w:marRight w:val="0"/>
          <w:marTop w:val="0"/>
          <w:marBottom w:val="0"/>
          <w:divBdr>
            <w:top w:val="none" w:sz="0" w:space="0" w:color="auto"/>
            <w:left w:val="none" w:sz="0" w:space="0" w:color="auto"/>
            <w:bottom w:val="none" w:sz="0" w:space="0" w:color="auto"/>
            <w:right w:val="none" w:sz="0" w:space="0" w:color="auto"/>
          </w:divBdr>
        </w:div>
      </w:divsChild>
    </w:div>
    <w:div w:id="918827014">
      <w:bodyDiv w:val="1"/>
      <w:marLeft w:val="0"/>
      <w:marRight w:val="0"/>
      <w:marTop w:val="0"/>
      <w:marBottom w:val="0"/>
      <w:divBdr>
        <w:top w:val="none" w:sz="0" w:space="0" w:color="auto"/>
        <w:left w:val="none" w:sz="0" w:space="0" w:color="auto"/>
        <w:bottom w:val="none" w:sz="0" w:space="0" w:color="auto"/>
        <w:right w:val="none" w:sz="0" w:space="0" w:color="auto"/>
      </w:divBdr>
      <w:divsChild>
        <w:div w:id="186481099">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8%D8%A7%D8%AA%D9%86%D8%A9" TargetMode="External"/><Relationship Id="rId13" Type="http://schemas.openxmlformats.org/officeDocument/2006/relationships/hyperlink" Target="https://ar.wikipedia.org/wiki/1997" TargetMode="External"/><Relationship Id="rId18" Type="http://schemas.openxmlformats.org/officeDocument/2006/relationships/hyperlink" Target="https://ar.wikipedia.org/wiki/2002" TargetMode="External"/><Relationship Id="rId3" Type="http://schemas.openxmlformats.org/officeDocument/2006/relationships/settings" Target="settings.xml"/><Relationship Id="rId21" Type="http://schemas.openxmlformats.org/officeDocument/2006/relationships/hyperlink" Target="https://ar.wikipedia.org/wiki/2003" TargetMode="External"/><Relationship Id="rId7" Type="http://schemas.openxmlformats.org/officeDocument/2006/relationships/hyperlink" Target="https://ar.wikipedia.org/wiki/1985" TargetMode="External"/><Relationship Id="rId12" Type="http://schemas.openxmlformats.org/officeDocument/2006/relationships/hyperlink" Target="https://ar.wikipedia.org/wiki/1997" TargetMode="External"/><Relationship Id="rId17" Type="http://schemas.openxmlformats.org/officeDocument/2006/relationships/hyperlink" Target="https://ar.wikipedia.org/wiki/2000" TargetMode="External"/><Relationship Id="rId2" Type="http://schemas.openxmlformats.org/officeDocument/2006/relationships/styles" Target="styles.xml"/><Relationship Id="rId16" Type="http://schemas.openxmlformats.org/officeDocument/2006/relationships/hyperlink" Target="https://ar.wikipedia.org/wiki/1998" TargetMode="External"/><Relationship Id="rId20" Type="http://schemas.openxmlformats.org/officeDocument/2006/relationships/hyperlink" Target="https://ar.wikipedia.org/wiki/20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1997" TargetMode="External"/><Relationship Id="rId5" Type="http://schemas.openxmlformats.org/officeDocument/2006/relationships/footnotes" Target="footnotes.xml"/><Relationship Id="rId15" Type="http://schemas.openxmlformats.org/officeDocument/2006/relationships/hyperlink" Target="https://ar.wikipedia.org/wiki/1997" TargetMode="External"/><Relationship Id="rId23" Type="http://schemas.openxmlformats.org/officeDocument/2006/relationships/theme" Target="theme/theme1.xml"/><Relationship Id="rId10" Type="http://schemas.openxmlformats.org/officeDocument/2006/relationships/hyperlink" Target="https://ar.wikipedia.org/wiki/1997" TargetMode="External"/><Relationship Id="rId19" Type="http://schemas.openxmlformats.org/officeDocument/2006/relationships/hyperlink" Target="https://ar.wikipedia.org/wiki/2002" TargetMode="External"/><Relationship Id="rId4" Type="http://schemas.openxmlformats.org/officeDocument/2006/relationships/webSettings" Target="webSettings.xml"/><Relationship Id="rId9" Type="http://schemas.openxmlformats.org/officeDocument/2006/relationships/hyperlink" Target="https://ar.wikipedia.org/wiki/1997" TargetMode="External"/><Relationship Id="rId14" Type="http://schemas.openxmlformats.org/officeDocument/2006/relationships/hyperlink" Target="https://ar.wikipedia.org/wiki/1997"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7982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2022-05-19T23:31:00Z</dcterms:created>
  <dcterms:modified xsi:type="dcterms:W3CDTF">2022-05-19T23:31:00Z</dcterms:modified>
</cp:coreProperties>
</file>