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B0" w:rsidRPr="00A64DE7" w:rsidRDefault="006459B0" w:rsidP="004B13ED">
      <w:pPr>
        <w:rPr>
          <w:rFonts w:asciiTheme="majorBidi" w:eastAsia="verdana-bold" w:hAnsiTheme="majorBidi" w:cstheme="majorBidi"/>
          <w:b/>
          <w:bCs/>
          <w:color w:val="0070C0"/>
          <w:sz w:val="24"/>
          <w:szCs w:val="24"/>
          <w:u w:val="single"/>
        </w:rPr>
      </w:pPr>
      <w:r w:rsidRPr="00A64DE7">
        <w:rPr>
          <w:rFonts w:ascii="Lucida Handwriting" w:eastAsia="verdana-bold" w:hAnsi="Lucida Handwriting" w:cs="FrankRuehl"/>
          <w:b/>
          <w:bCs/>
          <w:color w:val="4C4C4C"/>
          <w:sz w:val="24"/>
          <w:szCs w:val="24"/>
          <w:u w:val="single"/>
        </w:rPr>
        <w:t xml:space="preserve">CHAPITRE 1 - INTRODUCTION </w:t>
      </w:r>
      <w:r w:rsidR="004B13ED">
        <w:rPr>
          <w:rFonts w:ascii="Lucida Handwriting" w:eastAsia="verdana-bold" w:hAnsi="Lucida Handwriting" w:cs="FrankRuehl"/>
          <w:b/>
          <w:bCs/>
          <w:color w:val="4C4C4C"/>
          <w:sz w:val="24"/>
          <w:szCs w:val="24"/>
          <w:u w:val="single"/>
        </w:rPr>
        <w:t xml:space="preserve"> GENERALE</w:t>
      </w:r>
    </w:p>
    <w:p w:rsidR="0006454E" w:rsidRPr="00A64DE7" w:rsidRDefault="00FE7CA2" w:rsidP="0006556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</w:pPr>
      <w:r w:rsidRPr="00065560"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  <w:t xml:space="preserve">DEFINITIONS </w:t>
      </w:r>
      <w:r w:rsidR="006459B0" w:rsidRPr="00A64DE7"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  <w:t xml:space="preserve"> </w:t>
      </w:r>
    </w:p>
    <w:p w:rsidR="00765C12" w:rsidRPr="00A64DE7" w:rsidRDefault="00FE7CA2" w:rsidP="00765C12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Arial"/>
          <w:color w:val="333333"/>
        </w:rPr>
        <w:t xml:space="preserve"> </w:t>
      </w:r>
      <w:r w:rsidR="00765C12" w:rsidRPr="00A64DE7">
        <w:rPr>
          <w:rFonts w:ascii="Comic Sans MS" w:eastAsia="verdana-bold" w:hAnsi="Comic Sans MS" w:cs="Verdana"/>
          <w:color w:val="333333"/>
        </w:rPr>
        <w:t xml:space="preserve">Le béton est un matériau de construction usuel, qui s'apparente </w:t>
      </w:r>
      <w:proofErr w:type="spellStart"/>
      <w:proofErr w:type="gramStart"/>
      <w:r w:rsidR="00765C12" w:rsidRPr="00A64DE7">
        <w:rPr>
          <w:rFonts w:ascii="Comic Sans MS" w:eastAsia="verdana-bold" w:hAnsi="Comic Sans MS" w:cs="Verdana"/>
          <w:color w:val="333333"/>
        </w:rPr>
        <w:t>a</w:t>
      </w:r>
      <w:proofErr w:type="spellEnd"/>
      <w:proofErr w:type="gramEnd"/>
      <w:r w:rsidR="00765C12" w:rsidRPr="00A64DE7">
        <w:rPr>
          <w:rFonts w:ascii="Comic Sans MS" w:eastAsia="verdana-bold" w:hAnsi="Comic Sans MS" w:cs="Verdana"/>
          <w:color w:val="333333"/>
        </w:rPr>
        <w:t xml:space="preserve"> une pierre artificielle. </w:t>
      </w:r>
    </w:p>
    <w:p w:rsidR="00FE7CA2" w:rsidRPr="00A64DE7" w:rsidRDefault="00765C12" w:rsidP="00765C1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Arial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 xml:space="preserve">Ses constituants </w:t>
      </w:r>
      <w:r w:rsidR="00FE7CA2" w:rsidRPr="00A64DE7">
        <w:rPr>
          <w:rFonts w:ascii="Comic Sans MS" w:eastAsia="verdana-bold" w:hAnsi="Comic Sans MS" w:cs="Arial"/>
          <w:color w:val="333333"/>
        </w:rPr>
        <w:t>mélange granulaire de sable et graviers formant le squelette du matériau</w:t>
      </w:r>
    </w:p>
    <w:p w:rsidR="00FE7CA2" w:rsidRPr="00A64DE7" w:rsidRDefault="00FE7CA2" w:rsidP="00FE7C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Arial"/>
          <w:color w:val="333333"/>
        </w:rPr>
      </w:pPr>
      <w:r w:rsidRPr="00A64DE7">
        <w:rPr>
          <w:rFonts w:ascii="Comic Sans MS" w:eastAsia="Wingdings-Regular" w:hAnsi="Comic Sans MS" w:cs="Arial"/>
          <w:color w:val="008100"/>
        </w:rPr>
        <w:t xml:space="preserve"> </w:t>
      </w:r>
      <w:r w:rsidR="009C5547" w:rsidRPr="00A64DE7">
        <w:rPr>
          <w:rFonts w:ascii="Comic Sans MS" w:eastAsia="verdana-bold" w:hAnsi="Comic Sans MS" w:cs="Arial"/>
          <w:color w:val="333333"/>
        </w:rPr>
        <w:t>Un</w:t>
      </w:r>
      <w:r w:rsidRPr="00A64DE7">
        <w:rPr>
          <w:rFonts w:ascii="Comic Sans MS" w:eastAsia="verdana-bold" w:hAnsi="Comic Sans MS" w:cs="Arial"/>
          <w:color w:val="333333"/>
        </w:rPr>
        <w:t xml:space="preserve"> liant hydraulique, le ciment, assurant la cohésion entre les différents grains du squelette</w:t>
      </w:r>
    </w:p>
    <w:p w:rsidR="00FE7CA2" w:rsidRPr="00A64DE7" w:rsidRDefault="00FE7CA2" w:rsidP="00FE7C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Arial"/>
          <w:color w:val="333333"/>
        </w:rPr>
      </w:pPr>
      <w:r w:rsidRPr="00A64DE7">
        <w:rPr>
          <w:rFonts w:ascii="Comic Sans MS" w:eastAsia="verdana-bold" w:hAnsi="Comic Sans MS" w:cs="Arial"/>
          <w:color w:val="333333"/>
        </w:rPr>
        <w:t>l'eau est le réactif chimique provocant la prise du ciment (hydratation)</w:t>
      </w:r>
    </w:p>
    <w:p w:rsidR="00FE7CA2" w:rsidRPr="00A64DE7" w:rsidRDefault="00FE7CA2" w:rsidP="00FE7CA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Arial"/>
          <w:color w:val="333333"/>
        </w:rPr>
      </w:pPr>
      <w:r w:rsidRPr="00A64DE7">
        <w:rPr>
          <w:rFonts w:ascii="Comic Sans MS" w:eastAsia="Wingdings-Regular" w:hAnsi="Comic Sans MS" w:cs="Arial"/>
          <w:color w:val="008100"/>
        </w:rPr>
        <w:t xml:space="preserve"> </w:t>
      </w:r>
      <w:r w:rsidRPr="00A64DE7">
        <w:rPr>
          <w:rFonts w:ascii="Comic Sans MS" w:eastAsia="verdana-bold" w:hAnsi="Comic Sans MS" w:cs="Arial"/>
          <w:color w:val="333333"/>
        </w:rPr>
        <w:t>Éventuellement, et en faible quantité, des produits d'addition, les adjuvants</w:t>
      </w:r>
      <w:r w:rsidR="00A13592" w:rsidRPr="00A64DE7">
        <w:rPr>
          <w:rFonts w:ascii="Comic Sans MS" w:eastAsia="verdana-bold" w:hAnsi="Comic Sans MS" w:cs="Arial"/>
          <w:color w:val="333333"/>
        </w:rPr>
        <w:t xml:space="preserve"> </w:t>
      </w:r>
      <w:r w:rsidR="00D77F03" w:rsidRPr="00A64DE7">
        <w:rPr>
          <w:rFonts w:ascii="Comic Sans MS" w:hAnsi="Comic Sans MS" w:cs="Arial"/>
          <w:color w:val="333333"/>
          <w:sz w:val="20"/>
          <w:szCs w:val="20"/>
        </w:rPr>
        <w:t>(entraineur d'air, plastifiant, hydrofuge,. . .)</w:t>
      </w:r>
      <w:r w:rsidRPr="00A64DE7">
        <w:rPr>
          <w:rFonts w:ascii="Comic Sans MS" w:eastAsia="verdana-bold" w:hAnsi="Comic Sans MS" w:cs="Arial"/>
          <w:color w:val="333333"/>
        </w:rPr>
        <w:t>,</w:t>
      </w:r>
      <w:r w:rsidR="00D77F03" w:rsidRPr="00A64DE7">
        <w:rPr>
          <w:rFonts w:ascii="Comic Sans MS" w:eastAsia="verdana-bold" w:hAnsi="Comic Sans MS" w:cs="Arial"/>
          <w:color w:val="333333"/>
        </w:rPr>
        <w:t xml:space="preserve"> </w:t>
      </w:r>
      <w:r w:rsidRPr="00A64DE7">
        <w:rPr>
          <w:rFonts w:ascii="Comic Sans MS" w:eastAsia="verdana-bold" w:hAnsi="Comic Sans MS" w:cs="Arial"/>
          <w:color w:val="333333"/>
        </w:rPr>
        <w:t>influençant certaines propriétés ou comportements du matériau béton.</w:t>
      </w:r>
    </w:p>
    <w:p w:rsidR="00FE7CA2" w:rsidRPr="00A64DE7" w:rsidRDefault="00FE7CA2" w:rsidP="00D77F03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Arial"/>
          <w:color w:val="333333"/>
        </w:rPr>
      </w:pPr>
      <w:r w:rsidRPr="00A64DE7">
        <w:rPr>
          <w:rFonts w:ascii="Comic Sans MS" w:eastAsia="verdana-bold" w:hAnsi="Comic Sans MS" w:cs="Arial"/>
          <w:color w:val="333333"/>
        </w:rPr>
        <w:t xml:space="preserve">L'intérêt du matériau béton réside dans sa </w:t>
      </w:r>
      <w:r w:rsidR="00A64DE7" w:rsidRPr="00A64DE7">
        <w:rPr>
          <w:rFonts w:ascii="Comic Sans MS" w:eastAsia="verdana-bold" w:hAnsi="Comic Sans MS" w:cs="Arial"/>
          <w:color w:val="333333"/>
        </w:rPr>
        <w:t>facilité</w:t>
      </w:r>
      <w:r w:rsidRPr="00A64DE7">
        <w:rPr>
          <w:rFonts w:ascii="Comic Sans MS" w:eastAsia="verdana-bold" w:hAnsi="Comic Sans MS" w:cs="Arial"/>
          <w:color w:val="333333"/>
        </w:rPr>
        <w:t xml:space="preserve"> de mise en œuvre puisqu'il se</w:t>
      </w:r>
      <w:r w:rsidR="00D77F03" w:rsidRPr="00A64DE7">
        <w:rPr>
          <w:rFonts w:ascii="Comic Sans MS" w:eastAsia="verdana-bold" w:hAnsi="Comic Sans MS" w:cs="Arial"/>
          <w:color w:val="333333"/>
        </w:rPr>
        <w:t xml:space="preserve"> </w:t>
      </w:r>
      <w:r w:rsidRPr="00A64DE7">
        <w:rPr>
          <w:rFonts w:ascii="Comic Sans MS" w:eastAsia="verdana-bold" w:hAnsi="Comic Sans MS" w:cs="Arial"/>
          <w:color w:val="333333"/>
        </w:rPr>
        <w:t xml:space="preserve">présente </w:t>
      </w:r>
      <w:proofErr w:type="spellStart"/>
      <w:r w:rsidRPr="00A64DE7">
        <w:rPr>
          <w:rFonts w:ascii="Comic Sans MS" w:eastAsia="verdana-bold" w:hAnsi="Comic Sans MS" w:cs="Arial"/>
          <w:color w:val="333333"/>
        </w:rPr>
        <w:t>a</w:t>
      </w:r>
      <w:proofErr w:type="spellEnd"/>
      <w:r w:rsidRPr="00A64DE7">
        <w:rPr>
          <w:rFonts w:ascii="Comic Sans MS" w:eastAsia="verdana-bold" w:hAnsi="Comic Sans MS" w:cs="Arial"/>
          <w:color w:val="333333"/>
        </w:rPr>
        <w:t xml:space="preserve"> l'état pâteux et qu'il suffit de remplir des moules (coffrages) de la forme de l'élément </w:t>
      </w:r>
      <w:proofErr w:type="spellStart"/>
      <w:proofErr w:type="gramStart"/>
      <w:r w:rsidRPr="00A64DE7">
        <w:rPr>
          <w:rFonts w:ascii="Comic Sans MS" w:eastAsia="verdana-bold" w:hAnsi="Comic Sans MS" w:cs="Arial"/>
          <w:color w:val="333333"/>
        </w:rPr>
        <w:t>a</w:t>
      </w:r>
      <w:proofErr w:type="spellEnd"/>
      <w:proofErr w:type="gramEnd"/>
      <w:r w:rsidRPr="00A64DE7">
        <w:rPr>
          <w:rFonts w:ascii="Comic Sans MS" w:eastAsia="verdana-bold" w:hAnsi="Comic Sans MS" w:cs="Arial"/>
          <w:color w:val="333333"/>
        </w:rPr>
        <w:t xml:space="preserve"> réaliser</w:t>
      </w:r>
    </w:p>
    <w:p w:rsidR="006459B0" w:rsidRPr="00A64DE7" w:rsidRDefault="006459B0" w:rsidP="006459B0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</w:pPr>
    </w:p>
    <w:p w:rsidR="006459B0" w:rsidRPr="00A64DE7" w:rsidRDefault="006459B0" w:rsidP="006459B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</w:pPr>
      <w:r w:rsidRPr="00A64DE7"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  <w:t>Le B</w:t>
      </w:r>
      <w:r w:rsidRPr="00A64DE7"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  <w:t>é</w:t>
      </w:r>
      <w:r w:rsidRPr="00A64DE7"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  <w:t>ton</w:t>
      </w:r>
    </w:p>
    <w:p w:rsidR="006459B0" w:rsidRPr="00A64DE7" w:rsidRDefault="006459B0" w:rsidP="00D77F03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4C4C4C"/>
          <w:sz w:val="30"/>
          <w:szCs w:val="30"/>
        </w:rPr>
      </w:pPr>
    </w:p>
    <w:p w:rsidR="006459B0" w:rsidRPr="00A64DE7" w:rsidRDefault="006459B0" w:rsidP="00FD0C63">
      <w:pPr>
        <w:autoSpaceDE w:val="0"/>
        <w:autoSpaceDN w:val="0"/>
        <w:adjustRightInd w:val="0"/>
        <w:spacing w:after="0" w:line="240" w:lineRule="auto"/>
        <w:ind w:firstLine="360"/>
        <w:rPr>
          <w:rFonts w:ascii="verdana-bold" w:eastAsia="verdana-bold" w:cs="verdana-bold"/>
          <w:b/>
          <w:bCs/>
          <w:color w:val="C00000"/>
          <w:sz w:val="25"/>
          <w:szCs w:val="25"/>
          <w:u w:val="single"/>
        </w:rPr>
      </w:pP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  <w:u w:val="single"/>
        </w:rPr>
        <w:t>Pr</w:t>
      </w: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  <w:u w:val="single"/>
        </w:rPr>
        <w:t>é</w:t>
      </w: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  <w:u w:val="single"/>
        </w:rPr>
        <w:t>sentation du mat</w:t>
      </w: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  <w:u w:val="single"/>
        </w:rPr>
        <w:t>é</w:t>
      </w: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  <w:u w:val="single"/>
        </w:rPr>
        <w:t>riau :</w:t>
      </w:r>
    </w:p>
    <w:p w:rsidR="006459B0" w:rsidRPr="00A64DE7" w:rsidRDefault="006459B0" w:rsidP="006459B0">
      <w:pPr>
        <w:pStyle w:val="ListParagraph"/>
        <w:autoSpaceDE w:val="0"/>
        <w:autoSpaceDN w:val="0"/>
        <w:adjustRightInd w:val="0"/>
        <w:spacing w:after="0" w:line="240" w:lineRule="auto"/>
        <w:ind w:left="750"/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6459B0" w:rsidRPr="00A64DE7" w:rsidRDefault="006459B0" w:rsidP="00D77F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333333"/>
          <w:sz w:val="20"/>
          <w:szCs w:val="20"/>
        </w:rPr>
      </w:pPr>
    </w:p>
    <w:p w:rsidR="00D77F03" w:rsidRPr="00A64DE7" w:rsidRDefault="00D77F03" w:rsidP="00D77F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333333"/>
          <w:sz w:val="20"/>
          <w:szCs w:val="20"/>
        </w:rPr>
      </w:pPr>
      <w:r w:rsidRPr="00A64DE7">
        <w:rPr>
          <w:rFonts w:ascii="Comic Sans MS" w:hAnsi="Comic Sans MS" w:cs="Arial"/>
          <w:color w:val="333333"/>
          <w:sz w:val="20"/>
          <w:szCs w:val="20"/>
        </w:rPr>
        <w:t>Sa prise et son durcissement s'effectuent dans l'air ou dans l'eau. Ses principales</w:t>
      </w:r>
    </w:p>
    <w:p w:rsidR="00D77F03" w:rsidRPr="00A64DE7" w:rsidRDefault="00A13592" w:rsidP="00D77F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333333"/>
          <w:sz w:val="20"/>
          <w:szCs w:val="20"/>
        </w:rPr>
      </w:pPr>
      <w:r w:rsidRPr="00A64DE7">
        <w:rPr>
          <w:rFonts w:ascii="Comic Sans MS" w:hAnsi="Comic Sans MS" w:cs="Arial"/>
          <w:color w:val="333333"/>
          <w:sz w:val="20"/>
          <w:szCs w:val="20"/>
        </w:rPr>
        <w:t>C</w:t>
      </w:r>
      <w:r w:rsidR="00D77F03" w:rsidRPr="00A64DE7">
        <w:rPr>
          <w:rFonts w:ascii="Comic Sans MS" w:hAnsi="Comic Sans MS" w:cs="Arial"/>
          <w:color w:val="333333"/>
          <w:sz w:val="20"/>
          <w:szCs w:val="20"/>
        </w:rPr>
        <w:t>aractéristiques</w:t>
      </w:r>
      <w:r w:rsidRPr="00A64DE7">
        <w:rPr>
          <w:rFonts w:ascii="Comic Sans MS" w:hAnsi="Comic Sans MS" w:cs="Arial"/>
          <w:color w:val="333333"/>
          <w:sz w:val="20"/>
          <w:szCs w:val="20"/>
        </w:rPr>
        <w:t xml:space="preserve"> </w:t>
      </w:r>
      <w:r w:rsidR="00D77F03" w:rsidRPr="00A64DE7">
        <w:rPr>
          <w:rFonts w:ascii="Comic Sans MS" w:hAnsi="Comic Sans MS" w:cs="Arial"/>
          <w:color w:val="333333"/>
          <w:sz w:val="20"/>
          <w:szCs w:val="20"/>
        </w:rPr>
        <w:t xml:space="preserve"> sont :</w:t>
      </w:r>
    </w:p>
    <w:p w:rsidR="00D77F03" w:rsidRPr="00A64DE7" w:rsidRDefault="00D77F03" w:rsidP="00A1359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333333"/>
          <w:sz w:val="20"/>
          <w:szCs w:val="20"/>
        </w:rPr>
      </w:pPr>
      <w:r w:rsidRPr="00A64DE7">
        <w:rPr>
          <w:rFonts w:ascii="Comic Sans MS" w:eastAsia="Wingdings-Regular" w:hAnsi="Comic Sans MS" w:cs="Arial"/>
          <w:color w:val="008100"/>
          <w:sz w:val="19"/>
          <w:szCs w:val="19"/>
        </w:rPr>
        <w:t xml:space="preserve"> </w:t>
      </w:r>
      <w:r w:rsidRPr="00A64DE7">
        <w:rPr>
          <w:rFonts w:ascii="Comic Sans MS" w:hAnsi="Comic Sans MS" w:cs="Arial"/>
          <w:color w:val="333333"/>
          <w:sz w:val="20"/>
          <w:szCs w:val="20"/>
        </w:rPr>
        <w:t>une bonne résistance en compression simple</w:t>
      </w:r>
    </w:p>
    <w:p w:rsidR="00D77F03" w:rsidRPr="00A64DE7" w:rsidRDefault="00D77F03" w:rsidP="00A1359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333333"/>
          <w:sz w:val="20"/>
          <w:szCs w:val="20"/>
        </w:rPr>
      </w:pPr>
      <w:r w:rsidRPr="00A64DE7">
        <w:rPr>
          <w:rFonts w:ascii="Comic Sans MS" w:hAnsi="Comic Sans MS" w:cs="Arial"/>
          <w:color w:val="333333"/>
          <w:sz w:val="20"/>
          <w:szCs w:val="20"/>
        </w:rPr>
        <w:t>une mauvaise résistance en traction</w:t>
      </w:r>
    </w:p>
    <w:p w:rsidR="00D77F03" w:rsidRPr="00A64DE7" w:rsidRDefault="00D77F03" w:rsidP="00A1359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333333"/>
          <w:sz w:val="20"/>
          <w:szCs w:val="20"/>
        </w:rPr>
      </w:pPr>
      <w:r w:rsidRPr="00A64DE7">
        <w:rPr>
          <w:rFonts w:ascii="Comic Sans MS" w:hAnsi="Comic Sans MS" w:cs="Arial"/>
          <w:color w:val="333333"/>
          <w:sz w:val="20"/>
          <w:szCs w:val="20"/>
        </w:rPr>
        <w:t>un poids volumique compris entre 22 et 24 KN/m</w:t>
      </w:r>
      <w:r w:rsidRPr="00A64DE7">
        <w:rPr>
          <w:rFonts w:ascii="Comic Sans MS" w:hAnsi="Comic Sans MS" w:cs="Arial"/>
          <w:color w:val="000000"/>
          <w:sz w:val="12"/>
          <w:szCs w:val="12"/>
        </w:rPr>
        <w:t xml:space="preserve">3 </w:t>
      </w:r>
      <w:r w:rsidRPr="00A64DE7">
        <w:rPr>
          <w:rFonts w:ascii="Comic Sans MS" w:hAnsi="Comic Sans MS" w:cs="Arial"/>
          <w:color w:val="333333"/>
          <w:sz w:val="20"/>
          <w:szCs w:val="20"/>
        </w:rPr>
        <w:t>environ et 25 KN/m</w:t>
      </w:r>
      <w:r w:rsidRPr="00A64DE7">
        <w:rPr>
          <w:rFonts w:ascii="Comic Sans MS" w:hAnsi="Comic Sans MS" w:cs="Arial"/>
          <w:color w:val="000000"/>
          <w:sz w:val="12"/>
          <w:szCs w:val="12"/>
        </w:rPr>
        <w:t xml:space="preserve">3 </w:t>
      </w:r>
      <w:r w:rsidRPr="00A64DE7">
        <w:rPr>
          <w:rFonts w:ascii="Comic Sans MS" w:hAnsi="Comic Sans MS" w:cs="Arial"/>
          <w:color w:val="333333"/>
          <w:sz w:val="20"/>
          <w:szCs w:val="20"/>
        </w:rPr>
        <w:t>pour</w:t>
      </w:r>
    </w:p>
    <w:p w:rsidR="00D77F03" w:rsidRPr="00A64DE7" w:rsidRDefault="00D77F03" w:rsidP="00D77F0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333333"/>
          <w:sz w:val="20"/>
          <w:szCs w:val="20"/>
        </w:rPr>
      </w:pPr>
      <w:proofErr w:type="gramStart"/>
      <w:r w:rsidRPr="00A64DE7">
        <w:rPr>
          <w:rFonts w:ascii="Comic Sans MS" w:hAnsi="Comic Sans MS" w:cs="Arial"/>
          <w:color w:val="333333"/>
          <w:sz w:val="20"/>
          <w:szCs w:val="20"/>
        </w:rPr>
        <w:t>le</w:t>
      </w:r>
      <w:proofErr w:type="gramEnd"/>
      <w:r w:rsidRPr="00A64DE7">
        <w:rPr>
          <w:rFonts w:ascii="Comic Sans MS" w:hAnsi="Comic Sans MS" w:cs="Arial"/>
          <w:color w:val="333333"/>
          <w:sz w:val="20"/>
          <w:szCs w:val="20"/>
        </w:rPr>
        <w:t xml:space="preserve"> béton arme.</w:t>
      </w:r>
    </w:p>
    <w:p w:rsidR="00FE7CA2" w:rsidRPr="00A64DE7" w:rsidRDefault="00D77F03" w:rsidP="00A13592">
      <w:pPr>
        <w:pStyle w:val="ListParagraph"/>
        <w:numPr>
          <w:ilvl w:val="0"/>
          <w:numId w:val="9"/>
        </w:numPr>
        <w:rPr>
          <w:rFonts w:ascii="Comic Sans MS" w:hAnsi="Comic Sans MS" w:cs="Arial"/>
          <w:color w:val="333333"/>
          <w:sz w:val="20"/>
          <w:szCs w:val="20"/>
        </w:rPr>
      </w:pPr>
      <w:r w:rsidRPr="00A64DE7">
        <w:rPr>
          <w:rFonts w:ascii="Comic Sans MS" w:hAnsi="Comic Sans MS" w:cs="Arial"/>
          <w:color w:val="333333"/>
          <w:sz w:val="20"/>
          <w:szCs w:val="20"/>
        </w:rPr>
        <w:t xml:space="preserve">un coefficient de dilatation thermique identique </w:t>
      </w:r>
      <w:proofErr w:type="spellStart"/>
      <w:r w:rsidRPr="00A64DE7">
        <w:rPr>
          <w:rFonts w:ascii="Comic Sans MS" w:hAnsi="Comic Sans MS" w:cs="Arial"/>
          <w:color w:val="333333"/>
          <w:sz w:val="20"/>
          <w:szCs w:val="20"/>
        </w:rPr>
        <w:t>a</w:t>
      </w:r>
      <w:proofErr w:type="spellEnd"/>
      <w:r w:rsidRPr="00A64DE7">
        <w:rPr>
          <w:rFonts w:ascii="Comic Sans MS" w:hAnsi="Comic Sans MS" w:cs="Arial"/>
          <w:color w:val="333333"/>
          <w:sz w:val="20"/>
          <w:szCs w:val="20"/>
        </w:rPr>
        <w:t xml:space="preserve"> celui de l'acier de 10</w:t>
      </w:r>
      <w:r w:rsidRPr="00A64DE7">
        <w:rPr>
          <w:rFonts w:ascii="Comic Sans MS" w:hAnsi="Comic Sans MS" w:cs="Arial"/>
          <w:color w:val="000000"/>
          <w:sz w:val="12"/>
          <w:szCs w:val="12"/>
        </w:rPr>
        <w:t>-5</w:t>
      </w:r>
      <w:r w:rsidRPr="00A64DE7">
        <w:rPr>
          <w:rFonts w:ascii="Comic Sans MS" w:hAnsi="Comic Sans MS" w:cs="Arial"/>
          <w:color w:val="333333"/>
          <w:sz w:val="20"/>
          <w:szCs w:val="20"/>
        </w:rPr>
        <w:t>/°C.</w:t>
      </w:r>
    </w:p>
    <w:p w:rsidR="00B20706" w:rsidRPr="00A64DE7" w:rsidRDefault="00FD0C63" w:rsidP="00B20706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C00000"/>
          <w:sz w:val="25"/>
          <w:szCs w:val="25"/>
          <w:u w:val="single"/>
        </w:rPr>
      </w:pP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  <w:u w:val="single"/>
        </w:rPr>
        <w:t>R</w:t>
      </w: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  <w:u w:val="single"/>
        </w:rPr>
        <w:t>é</w:t>
      </w: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  <w:u w:val="single"/>
        </w:rPr>
        <w:t>sistance</w:t>
      </w:r>
      <w:r w:rsidR="00B20706" w:rsidRPr="00A64DE7">
        <w:rPr>
          <w:rFonts w:ascii="verdana-bold" w:eastAsia="verdana-bold" w:cs="verdana-bold"/>
          <w:b/>
          <w:bCs/>
          <w:color w:val="C00000"/>
          <w:sz w:val="25"/>
          <w:szCs w:val="25"/>
          <w:u w:val="single"/>
        </w:rPr>
        <w:t xml:space="preserve"> du b</w:t>
      </w:r>
      <w:r w:rsidR="00B20706" w:rsidRPr="00A64DE7">
        <w:rPr>
          <w:rFonts w:ascii="verdana-bold" w:eastAsia="verdana-bold" w:cs="verdana-bold"/>
          <w:b/>
          <w:bCs/>
          <w:color w:val="C00000"/>
          <w:sz w:val="25"/>
          <w:szCs w:val="25"/>
          <w:u w:val="single"/>
        </w:rPr>
        <w:t>é</w:t>
      </w:r>
      <w:r w:rsidR="00B20706" w:rsidRPr="00A64DE7">
        <w:rPr>
          <w:rFonts w:ascii="verdana-bold" w:eastAsia="verdana-bold" w:cs="verdana-bold"/>
          <w:b/>
          <w:bCs/>
          <w:color w:val="C00000"/>
          <w:sz w:val="25"/>
          <w:szCs w:val="25"/>
          <w:u w:val="single"/>
        </w:rPr>
        <w:t>ton :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C4C4C"/>
          <w:sz w:val="24"/>
          <w:szCs w:val="24"/>
        </w:rPr>
      </w:pP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Pour l'établissement des projets et dans les cas courants, un béton est défini par la valeur de sa résistance </w:t>
      </w:r>
      <w:proofErr w:type="spellStart"/>
      <w:r w:rsidRPr="00A64DE7">
        <w:rPr>
          <w:rFonts w:ascii="Comic Sans MS" w:hAnsi="Comic Sans MS" w:cs="Verdana"/>
          <w:color w:val="333333"/>
        </w:rPr>
        <w:t>a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la compression a 28 jours, dite valeur caractéristique requise (ou spécifiée). Elle est notée f</w:t>
      </w:r>
      <w:r w:rsidRPr="00A64DE7">
        <w:rPr>
          <w:rFonts w:ascii="Comic Sans MS" w:hAnsi="Comic Sans MS" w:cs="Verdana"/>
          <w:color w:val="000000"/>
        </w:rPr>
        <w:t xml:space="preserve">c28 </w:t>
      </w:r>
      <w:r w:rsidRPr="00A64DE7">
        <w:rPr>
          <w:rFonts w:ascii="Comic Sans MS" w:hAnsi="Comic Sans MS" w:cs="Verdana"/>
          <w:color w:val="333333"/>
        </w:rPr>
        <w:t>et choisie en fonction des conditions de fabrication du béton, de la classe du ciment utilise et de son dosage au m</w:t>
      </w:r>
      <w:r w:rsidRPr="00A64DE7">
        <w:rPr>
          <w:rFonts w:ascii="Comic Sans MS" w:hAnsi="Comic Sans MS" w:cs="Verdana"/>
          <w:color w:val="000000"/>
        </w:rPr>
        <w:t>3</w:t>
      </w:r>
      <w:r w:rsidRPr="00A64DE7">
        <w:rPr>
          <w:rFonts w:ascii="Comic Sans MS" w:hAnsi="Comic Sans MS" w:cs="Verdana"/>
          <w:color w:val="333333"/>
        </w:rPr>
        <w:t>.</w:t>
      </w:r>
    </w:p>
    <w:p w:rsidR="00B20706" w:rsidRPr="00A64DE7" w:rsidRDefault="00B20706" w:rsidP="00B20706">
      <w:pPr>
        <w:rPr>
          <w:rFonts w:ascii="Comic Sans MS" w:eastAsia="ArialMT" w:hAnsi="Comic Sans MS" w:cs="ArialMT"/>
        </w:rPr>
      </w:pPr>
      <w:r w:rsidRPr="00A64DE7">
        <w:rPr>
          <w:rFonts w:ascii="Comic Sans MS" w:eastAsia="ArialMT" w:hAnsi="Comic Sans MS" w:cs="ArialMT"/>
        </w:rPr>
        <w:t xml:space="preserve">Fc28=25 </w:t>
      </w:r>
      <w:proofErr w:type="spellStart"/>
      <w:r w:rsidRPr="00A64DE7">
        <w:rPr>
          <w:rFonts w:ascii="Comic Sans MS" w:eastAsia="ArialMT" w:hAnsi="Comic Sans MS" w:cs="ArialMT"/>
        </w:rPr>
        <w:t>Mpa</w:t>
      </w:r>
      <w:proofErr w:type="spellEnd"/>
      <w:r w:rsidRPr="00A64DE7">
        <w:rPr>
          <w:rFonts w:ascii="Comic Sans MS" w:eastAsia="ArialMT" w:hAnsi="Comic Sans MS" w:cs="ArialMT"/>
        </w:rPr>
        <w:t xml:space="preserve">  pour un béton dosé à 350Kg/m3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La résistance </w:t>
      </w:r>
      <w:proofErr w:type="spellStart"/>
      <w:proofErr w:type="gramStart"/>
      <w:r w:rsidRPr="00A64DE7">
        <w:rPr>
          <w:rFonts w:ascii="Comic Sans MS" w:hAnsi="Comic Sans MS" w:cs="Verdana"/>
          <w:color w:val="333333"/>
        </w:rPr>
        <w:t>a</w:t>
      </w:r>
      <w:proofErr w:type="spellEnd"/>
      <w:proofErr w:type="gramEnd"/>
      <w:r w:rsidRPr="00A64DE7">
        <w:rPr>
          <w:rFonts w:ascii="Comic Sans MS" w:hAnsi="Comic Sans MS" w:cs="Verdana"/>
          <w:color w:val="333333"/>
        </w:rPr>
        <w:t xml:space="preserve"> la compression est mesurée par compression axiale de cylindre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gramStart"/>
      <w:r w:rsidRPr="00A64DE7">
        <w:rPr>
          <w:rFonts w:ascii="Comic Sans MS" w:hAnsi="Comic Sans MS" w:cs="Verdana"/>
          <w:color w:val="333333"/>
        </w:rPr>
        <w:t>droits</w:t>
      </w:r>
      <w:proofErr w:type="gramEnd"/>
      <w:r w:rsidRPr="00A64DE7">
        <w:rPr>
          <w:rFonts w:ascii="Comic Sans MS" w:hAnsi="Comic Sans MS" w:cs="Verdana"/>
          <w:color w:val="333333"/>
        </w:rPr>
        <w:t xml:space="preserve"> de révolution de 200 cm3 de section et d'une hauteur double de leur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diamètre </w:t>
      </w:r>
      <w:proofErr w:type="gramStart"/>
      <w:r w:rsidRPr="00A64DE7">
        <w:rPr>
          <w:rFonts w:ascii="Comic Sans MS" w:hAnsi="Comic Sans MS" w:cs="Verdana"/>
          <w:color w:val="333333"/>
        </w:rPr>
        <w:t>( O</w:t>
      </w:r>
      <w:proofErr w:type="gramEnd"/>
      <w:r w:rsidRPr="00A64DE7">
        <w:rPr>
          <w:rFonts w:ascii="Comic Sans MS" w:hAnsi="Comic Sans MS" w:cs="Verdana"/>
          <w:color w:val="333333"/>
        </w:rPr>
        <w:t>= 16 cm).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Les essais ont pour objet de déterminer ou contrôler les résistances caractéristiques avec une probabilité de 85 </w:t>
      </w:r>
      <w:proofErr w:type="spellStart"/>
      <w:proofErr w:type="gramStart"/>
      <w:r w:rsidRPr="00A64DE7">
        <w:rPr>
          <w:rFonts w:ascii="Comic Sans MS" w:hAnsi="Comic Sans MS" w:cs="Verdana"/>
          <w:color w:val="333333"/>
        </w:rPr>
        <w:t>a</w:t>
      </w:r>
      <w:proofErr w:type="spellEnd"/>
      <w:proofErr w:type="gramEnd"/>
      <w:r w:rsidRPr="00A64DE7">
        <w:rPr>
          <w:rFonts w:ascii="Comic Sans MS" w:hAnsi="Comic Sans MS" w:cs="Verdana"/>
          <w:color w:val="333333"/>
        </w:rPr>
        <w:t xml:space="preserve"> 90 % d'être réellement atteintes ou dépassées. La résistance du béton est également définie par la résistance </w:t>
      </w:r>
      <w:r w:rsidRPr="00A64DE7">
        <w:rPr>
          <w:rFonts w:ascii="Comic Sans MS" w:hAnsi="Comic Sans MS" w:cs="Verdana"/>
          <w:color w:val="333333"/>
        </w:rPr>
        <w:lastRenderedPageBreak/>
        <w:t xml:space="preserve">caractéristique </w:t>
      </w:r>
      <w:proofErr w:type="gramStart"/>
      <w:r w:rsidRPr="00A64DE7">
        <w:rPr>
          <w:rFonts w:ascii="Comic Sans MS" w:hAnsi="Comic Sans MS" w:cs="Verdana"/>
          <w:color w:val="333333"/>
        </w:rPr>
        <w:t>a</w:t>
      </w:r>
      <w:proofErr w:type="gramEnd"/>
      <w:r w:rsidRPr="00A64DE7">
        <w:rPr>
          <w:rFonts w:ascii="Comic Sans MS" w:hAnsi="Comic Sans MS" w:cs="Verdana"/>
          <w:color w:val="333333"/>
        </w:rPr>
        <w:t xml:space="preserve"> la traction </w:t>
      </w:r>
      <w:proofErr w:type="spellStart"/>
      <w:r w:rsidRPr="00A64DE7">
        <w:rPr>
          <w:rFonts w:ascii="Comic Sans MS" w:hAnsi="Comic Sans MS" w:cs="Verdana"/>
          <w:color w:val="333333"/>
        </w:rPr>
        <w:t>f</w:t>
      </w:r>
      <w:r w:rsidRPr="00A64DE7">
        <w:rPr>
          <w:rFonts w:ascii="Comic Sans MS" w:hAnsi="Comic Sans MS" w:cs="Verdana"/>
          <w:color w:val="000000"/>
        </w:rPr>
        <w:t>tj</w:t>
      </w:r>
      <w:proofErr w:type="spellEnd"/>
      <w:r w:rsidRPr="00A64DE7">
        <w:rPr>
          <w:rFonts w:ascii="Comic Sans MS" w:hAnsi="Comic Sans MS" w:cs="Verdana"/>
          <w:color w:val="000000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a j jours qui est conventionnellement définie par la relation : </w:t>
      </w:r>
      <w:proofErr w:type="spellStart"/>
      <w:r w:rsidRPr="00A64DE7">
        <w:rPr>
          <w:rFonts w:ascii="Comic Sans MS" w:hAnsi="Comic Sans MS" w:cs="Verdana"/>
          <w:color w:val="333333"/>
        </w:rPr>
        <w:t>f</w:t>
      </w:r>
      <w:r w:rsidRPr="00A64DE7">
        <w:rPr>
          <w:rFonts w:ascii="Comic Sans MS" w:hAnsi="Comic Sans MS" w:cs="Verdana"/>
          <w:color w:val="000000"/>
        </w:rPr>
        <w:t>tj</w:t>
      </w:r>
      <w:proofErr w:type="spellEnd"/>
      <w:r w:rsidRPr="00A64DE7">
        <w:rPr>
          <w:rFonts w:ascii="Comic Sans MS" w:hAnsi="Comic Sans MS" w:cs="Verdana"/>
          <w:color w:val="000000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= 0,6 +0,06 </w:t>
      </w:r>
      <w:proofErr w:type="spellStart"/>
      <w:r w:rsidRPr="00A64DE7">
        <w:rPr>
          <w:rFonts w:ascii="Comic Sans MS" w:hAnsi="Comic Sans MS" w:cs="Verdana"/>
          <w:color w:val="333333"/>
        </w:rPr>
        <w:t>fcj</w:t>
      </w:r>
      <w:proofErr w:type="spellEnd"/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 w:rsidR="00B20706" w:rsidRPr="00A64DE7" w:rsidRDefault="000A6E55" w:rsidP="0006454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</w:pPr>
      <w:r w:rsidRPr="00A64DE7"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  <w:t>LES</w:t>
      </w:r>
      <w:r w:rsidR="00B20706" w:rsidRPr="00A64DE7"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  <w:t xml:space="preserve"> ACIERS :</w:t>
      </w:r>
    </w:p>
    <w:p w:rsidR="001828BB" w:rsidRPr="00A64DE7" w:rsidRDefault="001828BB" w:rsidP="00B20706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C00000"/>
          <w:sz w:val="25"/>
          <w:szCs w:val="25"/>
        </w:rPr>
      </w:pP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C00000"/>
          <w:sz w:val="25"/>
          <w:szCs w:val="25"/>
        </w:rPr>
      </w:pP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1.</w:t>
      </w:r>
      <w:r w:rsidRPr="00A64DE7">
        <w:rPr>
          <w:rFonts w:ascii="verdana-bold" w:eastAsia="verdana-bold" w:cs="verdana-bold"/>
          <w:b/>
          <w:bCs/>
          <w:color w:val="333333"/>
          <w:sz w:val="25"/>
          <w:szCs w:val="25"/>
        </w:rPr>
        <w:t xml:space="preserve"> </w:t>
      </w:r>
      <w:r w:rsidR="001828BB"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Pr</w:t>
      </w:r>
      <w:r w:rsidR="001828BB"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é</w:t>
      </w:r>
      <w:r w:rsidR="001828BB"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sentation</w:t>
      </w:r>
      <w:r w:rsidR="00FD0C63">
        <w:rPr>
          <w:rFonts w:ascii="verdana-bold" w:eastAsia="verdana-bold" w:cs="verdana-bold"/>
          <w:b/>
          <w:bCs/>
          <w:color w:val="C00000"/>
          <w:sz w:val="25"/>
          <w:szCs w:val="25"/>
        </w:rPr>
        <w:t xml:space="preserve"> du mat</w:t>
      </w:r>
      <w:r w:rsidR="00FD0C63">
        <w:rPr>
          <w:rFonts w:ascii="verdana-bold" w:eastAsia="verdana-bold" w:cs="verdana-bold"/>
          <w:b/>
          <w:bCs/>
          <w:color w:val="C00000"/>
          <w:sz w:val="25"/>
          <w:szCs w:val="25"/>
        </w:rPr>
        <w:t>é</w:t>
      </w:r>
      <w:r w:rsidR="00FD0C63">
        <w:rPr>
          <w:rFonts w:ascii="verdana-bold" w:eastAsia="verdana-bold" w:cs="verdana-bold"/>
          <w:b/>
          <w:bCs/>
          <w:color w:val="C00000"/>
          <w:sz w:val="25"/>
          <w:szCs w:val="25"/>
        </w:rPr>
        <w:t xml:space="preserve">riau 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 xml:space="preserve">Le </w:t>
      </w:r>
      <w:r w:rsidR="0006454E" w:rsidRPr="00A64DE7">
        <w:rPr>
          <w:rFonts w:ascii="Comic Sans MS" w:eastAsia="verdana-bold" w:hAnsi="Comic Sans MS" w:cs="Verdana"/>
          <w:color w:val="333333"/>
        </w:rPr>
        <w:t>matériau</w:t>
      </w:r>
      <w:r w:rsidRPr="00A64DE7">
        <w:rPr>
          <w:rFonts w:ascii="Comic Sans MS" w:eastAsia="verdana-bold" w:hAnsi="Comic Sans MS" w:cs="Verdana"/>
          <w:color w:val="333333"/>
        </w:rPr>
        <w:t xml:space="preserve"> acier est un alliage fer et carbone en faible pourcentage. Les aciers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proofErr w:type="gramStart"/>
      <w:r w:rsidRPr="00A64DE7">
        <w:rPr>
          <w:rFonts w:ascii="Comic Sans MS" w:eastAsia="verdana-bold" w:hAnsi="Comic Sans MS" w:cs="Verdana"/>
          <w:color w:val="333333"/>
        </w:rPr>
        <w:t>utilises</w:t>
      </w:r>
      <w:proofErr w:type="gramEnd"/>
      <w:r w:rsidRPr="00A64DE7">
        <w:rPr>
          <w:rFonts w:ascii="Comic Sans MS" w:eastAsia="verdana-bold" w:hAnsi="Comic Sans MS" w:cs="Verdana"/>
          <w:color w:val="333333"/>
        </w:rPr>
        <w:t xml:space="preserve"> en BA sont les aciers de nuance douce (0,15 </w:t>
      </w:r>
      <w:proofErr w:type="spellStart"/>
      <w:r w:rsidRPr="00A64DE7">
        <w:rPr>
          <w:rFonts w:ascii="Comic Sans MS" w:eastAsia="verdana-bold" w:hAnsi="Comic Sans MS" w:cs="Verdana"/>
          <w:color w:val="333333"/>
        </w:rPr>
        <w:t>a</w:t>
      </w:r>
      <w:proofErr w:type="spellEnd"/>
      <w:r w:rsidRPr="00A64DE7">
        <w:rPr>
          <w:rFonts w:ascii="Comic Sans MS" w:eastAsia="verdana-bold" w:hAnsi="Comic Sans MS" w:cs="Verdana"/>
          <w:color w:val="333333"/>
        </w:rPr>
        <w:t xml:space="preserve"> 0,25 % de carbone) et les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proofErr w:type="gramStart"/>
      <w:r w:rsidRPr="00A64DE7">
        <w:rPr>
          <w:rFonts w:ascii="Comic Sans MS" w:eastAsia="verdana-bold" w:hAnsi="Comic Sans MS" w:cs="Verdana"/>
          <w:color w:val="333333"/>
        </w:rPr>
        <w:t>aciers</w:t>
      </w:r>
      <w:proofErr w:type="gramEnd"/>
      <w:r w:rsidRPr="00A64DE7">
        <w:rPr>
          <w:rFonts w:ascii="Comic Sans MS" w:eastAsia="verdana-bold" w:hAnsi="Comic Sans MS" w:cs="Verdana"/>
          <w:color w:val="333333"/>
        </w:rPr>
        <w:t xml:space="preserve"> de nuance mi-dure et dure (0,25 </w:t>
      </w:r>
      <w:proofErr w:type="spellStart"/>
      <w:r w:rsidRPr="00A64DE7">
        <w:rPr>
          <w:rFonts w:ascii="Comic Sans MS" w:eastAsia="verdana-bold" w:hAnsi="Comic Sans MS" w:cs="Verdana"/>
          <w:color w:val="333333"/>
        </w:rPr>
        <w:t>a</w:t>
      </w:r>
      <w:proofErr w:type="spellEnd"/>
      <w:r w:rsidRPr="00A64DE7">
        <w:rPr>
          <w:rFonts w:ascii="Comic Sans MS" w:eastAsia="verdana-bold" w:hAnsi="Comic Sans MS" w:cs="Verdana"/>
          <w:color w:val="333333"/>
        </w:rPr>
        <w:t xml:space="preserve"> 0,40 % de carbone).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70C0"/>
          <w:sz w:val="24"/>
          <w:szCs w:val="24"/>
          <w:u w:val="single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 xml:space="preserve">a) </w:t>
      </w:r>
      <w:r w:rsidR="001828BB"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Caractères</w:t>
      </w: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 xml:space="preserve"> </w:t>
      </w:r>
      <w:r w:rsidR="001828BB"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mécaniques</w:t>
      </w: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 xml:space="preserve"> :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 xml:space="preserve">Le </w:t>
      </w:r>
      <w:r w:rsidR="001828BB" w:rsidRPr="00A64DE7">
        <w:rPr>
          <w:rFonts w:ascii="Comic Sans MS" w:eastAsia="verdana-bold" w:hAnsi="Comic Sans MS" w:cs="Verdana"/>
          <w:color w:val="333333"/>
        </w:rPr>
        <w:t>caractère</w:t>
      </w:r>
      <w:r w:rsidRPr="00A64DE7">
        <w:rPr>
          <w:rFonts w:ascii="Comic Sans MS" w:eastAsia="verdana-bold" w:hAnsi="Comic Sans MS" w:cs="Verdana"/>
          <w:color w:val="333333"/>
        </w:rPr>
        <w:t xml:space="preserve"> </w:t>
      </w:r>
      <w:r w:rsidR="001828BB" w:rsidRPr="00A64DE7">
        <w:rPr>
          <w:rFonts w:ascii="Comic Sans MS" w:eastAsia="verdana-bold" w:hAnsi="Comic Sans MS" w:cs="Verdana"/>
          <w:color w:val="333333"/>
        </w:rPr>
        <w:t>mécanique</w:t>
      </w:r>
      <w:r w:rsidRPr="00A64DE7">
        <w:rPr>
          <w:rFonts w:ascii="Comic Sans MS" w:eastAsia="verdana-bold" w:hAnsi="Comic Sans MS" w:cs="Verdana"/>
          <w:color w:val="333333"/>
        </w:rPr>
        <w:t xml:space="preserve"> qui sert de base aux justifications est la limite d'</w:t>
      </w:r>
      <w:r w:rsidR="001828BB" w:rsidRPr="00A64DE7">
        <w:rPr>
          <w:rFonts w:ascii="Comic Sans MS" w:eastAsia="verdana-bold" w:hAnsi="Comic Sans MS" w:cs="Verdana"/>
          <w:color w:val="333333"/>
        </w:rPr>
        <w:t>élasticité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proofErr w:type="gramStart"/>
      <w:r w:rsidRPr="00A64DE7">
        <w:rPr>
          <w:rFonts w:ascii="Comic Sans MS" w:eastAsia="verdana-bold" w:hAnsi="Comic Sans MS" w:cs="Verdana"/>
          <w:color w:val="333333"/>
        </w:rPr>
        <w:t>garantie</w:t>
      </w:r>
      <w:proofErr w:type="gramEnd"/>
      <w:r w:rsidRPr="00A64DE7">
        <w:rPr>
          <w:rFonts w:ascii="Comic Sans MS" w:eastAsia="verdana-bold" w:hAnsi="Comic Sans MS" w:cs="Verdana"/>
          <w:color w:val="333333"/>
        </w:rPr>
        <w:t xml:space="preserve"> </w:t>
      </w:r>
      <w:r w:rsidR="001828BB" w:rsidRPr="00A64DE7">
        <w:rPr>
          <w:rFonts w:ascii="Comic Sans MS" w:eastAsia="verdana-bold" w:hAnsi="Comic Sans MS" w:cs="Verdana"/>
          <w:color w:val="333333"/>
        </w:rPr>
        <w:t>désignée</w:t>
      </w:r>
      <w:r w:rsidRPr="00A64DE7">
        <w:rPr>
          <w:rFonts w:ascii="Comic Sans MS" w:eastAsia="verdana-bold" w:hAnsi="Comic Sans MS" w:cs="Verdana"/>
          <w:color w:val="333333"/>
        </w:rPr>
        <w:t xml:space="preserve"> par </w:t>
      </w:r>
      <w:proofErr w:type="spellStart"/>
      <w:r w:rsidRPr="00A64DE7">
        <w:rPr>
          <w:rFonts w:ascii="Comic Sans MS" w:eastAsia="verdana-bold" w:hAnsi="Comic Sans MS" w:cs="Verdana"/>
          <w:color w:val="333333"/>
        </w:rPr>
        <w:t>fe</w:t>
      </w:r>
      <w:proofErr w:type="spellEnd"/>
      <w:r w:rsidRPr="00A64DE7">
        <w:rPr>
          <w:rFonts w:ascii="Comic Sans MS" w:eastAsia="verdana-bold" w:hAnsi="Comic Sans MS" w:cs="Verdana"/>
          <w:color w:val="333333"/>
        </w:rPr>
        <w:t>. Elle varie en fonction du type d'acier.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>Le module d'</w:t>
      </w:r>
      <w:r w:rsidR="001828BB" w:rsidRPr="00A64DE7">
        <w:rPr>
          <w:rFonts w:ascii="Comic Sans MS" w:eastAsia="verdana-bold" w:hAnsi="Comic Sans MS" w:cs="Verdana"/>
          <w:color w:val="333333"/>
        </w:rPr>
        <w:t>élasticité</w:t>
      </w:r>
      <w:r w:rsidRPr="00A64DE7">
        <w:rPr>
          <w:rFonts w:ascii="Comic Sans MS" w:eastAsia="verdana-bold" w:hAnsi="Comic Sans MS" w:cs="Verdana"/>
          <w:color w:val="333333"/>
        </w:rPr>
        <w:t xml:space="preserve"> longitudinale Es est pratiquement constant quel que soit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proofErr w:type="gramStart"/>
      <w:r w:rsidRPr="00A64DE7">
        <w:rPr>
          <w:rFonts w:ascii="Comic Sans MS" w:eastAsia="verdana-bold" w:hAnsi="Comic Sans MS" w:cs="Verdana"/>
          <w:color w:val="333333"/>
        </w:rPr>
        <w:t>l'acier</w:t>
      </w:r>
      <w:proofErr w:type="gramEnd"/>
      <w:r w:rsidRPr="00A64DE7">
        <w:rPr>
          <w:rFonts w:ascii="Comic Sans MS" w:eastAsia="verdana-bold" w:hAnsi="Comic Sans MS" w:cs="Verdana"/>
          <w:color w:val="333333"/>
        </w:rPr>
        <w:t xml:space="preserve"> utilise et est pris </w:t>
      </w:r>
      <w:r w:rsidR="001828BB" w:rsidRPr="00A64DE7">
        <w:rPr>
          <w:rFonts w:ascii="Comic Sans MS" w:eastAsia="verdana-bold" w:hAnsi="Comic Sans MS" w:cs="Verdana"/>
          <w:color w:val="333333"/>
        </w:rPr>
        <w:t>égal</w:t>
      </w:r>
      <w:r w:rsidRPr="00A64DE7">
        <w:rPr>
          <w:rFonts w:ascii="Comic Sans MS" w:eastAsia="verdana-bold" w:hAnsi="Comic Sans MS" w:cs="Verdana"/>
          <w:color w:val="333333"/>
        </w:rPr>
        <w:t xml:space="preserve"> </w:t>
      </w:r>
      <w:proofErr w:type="spellStart"/>
      <w:r w:rsidRPr="00A64DE7">
        <w:rPr>
          <w:rFonts w:ascii="Comic Sans MS" w:eastAsia="verdana-bold" w:hAnsi="Comic Sans MS" w:cs="Verdana"/>
          <w:color w:val="333333"/>
        </w:rPr>
        <w:t>a</w:t>
      </w:r>
      <w:proofErr w:type="spellEnd"/>
      <w:r w:rsidRPr="00A64DE7">
        <w:rPr>
          <w:rFonts w:ascii="Comic Sans MS" w:eastAsia="verdana-bold" w:hAnsi="Comic Sans MS" w:cs="Verdana"/>
          <w:color w:val="333333"/>
        </w:rPr>
        <w:t xml:space="preserve"> :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 xml:space="preserve">Es = 200 000 </w:t>
      </w:r>
      <w:proofErr w:type="spellStart"/>
      <w:r w:rsidRPr="00A64DE7">
        <w:rPr>
          <w:rFonts w:ascii="Comic Sans MS" w:eastAsia="verdana-bold" w:hAnsi="Comic Sans MS" w:cs="Verdana"/>
          <w:color w:val="333333"/>
        </w:rPr>
        <w:t>MPa</w:t>
      </w:r>
      <w:proofErr w:type="spellEnd"/>
    </w:p>
    <w:p w:rsidR="00B20706" w:rsidRPr="00A64DE7" w:rsidRDefault="00B20706" w:rsidP="001828BB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 xml:space="preserve">Le diagramme </w:t>
      </w:r>
      <w:r w:rsidR="001828BB" w:rsidRPr="00A64DE7">
        <w:rPr>
          <w:rFonts w:ascii="Comic Sans MS" w:eastAsia="verdana-bold" w:hAnsi="Comic Sans MS" w:cs="Verdana"/>
          <w:color w:val="333333"/>
        </w:rPr>
        <w:t>déformations</w:t>
      </w:r>
      <w:r w:rsidRPr="00A64DE7">
        <w:rPr>
          <w:rFonts w:ascii="Comic Sans MS" w:eastAsia="verdana-bold" w:hAnsi="Comic Sans MS" w:cs="Verdana"/>
          <w:color w:val="333333"/>
        </w:rPr>
        <w:t xml:space="preserve">-contraintes a l ‘allure suivante pour la traction, </w:t>
      </w:r>
      <w:r w:rsidR="001828BB" w:rsidRPr="00A64DE7">
        <w:rPr>
          <w:rFonts w:ascii="Comic Sans MS" w:eastAsia="verdana-bold" w:hAnsi="Comic Sans MS" w:cs="Verdana"/>
          <w:color w:val="333333"/>
        </w:rPr>
        <w:t xml:space="preserve">     </w:t>
      </w:r>
      <w:r w:rsidRPr="00A64DE7">
        <w:rPr>
          <w:rFonts w:ascii="Comic Sans MS" w:eastAsia="verdana-bold" w:hAnsi="Comic Sans MS" w:cs="Verdana"/>
          <w:color w:val="333333"/>
        </w:rPr>
        <w:t>(le</w:t>
      </w:r>
      <w:r w:rsidR="001828BB" w:rsidRPr="00A64DE7">
        <w:rPr>
          <w:rFonts w:ascii="Comic Sans MS" w:eastAsia="verdana-bold" w:hAnsi="Comic Sans MS" w:cs="Verdana"/>
          <w:color w:val="333333"/>
        </w:rPr>
        <w:t xml:space="preserve"> </w:t>
      </w:r>
      <w:r w:rsidRPr="00A64DE7">
        <w:rPr>
          <w:rFonts w:ascii="Comic Sans MS" w:eastAsia="verdana-bold" w:hAnsi="Comic Sans MS" w:cs="Verdana"/>
          <w:color w:val="333333"/>
        </w:rPr>
        <w:t xml:space="preserve">diagramme est </w:t>
      </w:r>
      <w:r w:rsidR="001828BB" w:rsidRPr="00A64DE7">
        <w:rPr>
          <w:rFonts w:ascii="Comic Sans MS" w:eastAsia="verdana-bold" w:hAnsi="Comic Sans MS" w:cs="Verdana"/>
          <w:color w:val="333333"/>
        </w:rPr>
        <w:t>symétrique</w:t>
      </w:r>
      <w:r w:rsidRPr="00A64DE7">
        <w:rPr>
          <w:rFonts w:ascii="Comic Sans MS" w:eastAsia="verdana-bold" w:hAnsi="Comic Sans MS" w:cs="Verdana"/>
          <w:color w:val="333333"/>
        </w:rPr>
        <w:t xml:space="preserve"> pour la compression).</w:t>
      </w:r>
    </w:p>
    <w:p w:rsidR="00B20706" w:rsidRPr="00A64DE7" w:rsidRDefault="00B20706" w:rsidP="00B20706">
      <w:pPr>
        <w:pStyle w:val="ListParagraph"/>
        <w:ind w:left="795"/>
        <w:rPr>
          <w:rFonts w:ascii="Verdana-Italic" w:eastAsia="Verdana-Italic" w:cs="Verdana-Italic"/>
          <w:i/>
          <w:iCs/>
          <w:color w:val="555555"/>
          <w:sz w:val="20"/>
          <w:szCs w:val="20"/>
        </w:rPr>
      </w:pPr>
    </w:p>
    <w:p w:rsidR="00B20706" w:rsidRPr="00A64DE7" w:rsidRDefault="00B20706" w:rsidP="00B20706">
      <w:pPr>
        <w:pStyle w:val="ListParagraph"/>
        <w:ind w:left="795"/>
        <w:jc w:val="center"/>
        <w:rPr>
          <w:rFonts w:ascii="verdana-bold" w:eastAsia="verdana-bold" w:cs="verdana-bold"/>
          <w:b/>
          <w:bCs/>
          <w:color w:val="4C4C4C"/>
          <w:sz w:val="25"/>
          <w:szCs w:val="25"/>
        </w:rPr>
      </w:pPr>
      <w:r w:rsidRPr="00A64DE7">
        <w:rPr>
          <w:rFonts w:ascii="verdana-bold" w:eastAsia="verdana-bold" w:cs="verdana-bold"/>
          <w:b/>
          <w:bCs/>
          <w:noProof/>
          <w:color w:val="4C4C4C"/>
          <w:sz w:val="25"/>
          <w:szCs w:val="25"/>
          <w:lang w:val="en-US"/>
        </w:rPr>
        <w:drawing>
          <wp:inline distT="0" distB="0" distL="0" distR="0">
            <wp:extent cx="3918585" cy="2197100"/>
            <wp:effectExtent l="19050" t="0" r="5715" b="0"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706" w:rsidRPr="00A64DE7" w:rsidRDefault="00B20706" w:rsidP="00B20706">
      <w:pPr>
        <w:pStyle w:val="ListParagraph"/>
        <w:ind w:left="795"/>
        <w:jc w:val="center"/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</w:pP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Essai de traction sur un acier naturel</w:t>
      </w:r>
    </w:p>
    <w:p w:rsidR="00B20706" w:rsidRPr="00A64DE7" w:rsidRDefault="00B20706" w:rsidP="00B20706">
      <w:pPr>
        <w:pStyle w:val="ListParagraph"/>
        <w:ind w:left="795"/>
        <w:jc w:val="center"/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4C4C4C"/>
        </w:rPr>
      </w:pPr>
      <w:r w:rsidRPr="00A64DE7">
        <w:rPr>
          <w:rFonts w:ascii="Comic Sans MS" w:hAnsi="Comic Sans MS" w:cs="Verdana"/>
          <w:color w:val="4C4C4C"/>
        </w:rPr>
        <w:t xml:space="preserve">Classification des aciers pour le </w:t>
      </w:r>
      <w:r w:rsidR="001828BB" w:rsidRPr="00A64DE7">
        <w:rPr>
          <w:rFonts w:ascii="Comic Sans MS" w:hAnsi="Comic Sans MS" w:cs="Verdana"/>
          <w:color w:val="4C4C4C"/>
        </w:rPr>
        <w:t>béton</w:t>
      </w:r>
      <w:r w:rsidRPr="00A64DE7">
        <w:rPr>
          <w:rFonts w:ascii="Comic Sans MS" w:hAnsi="Comic Sans MS" w:cs="Verdana"/>
          <w:color w:val="4C4C4C"/>
        </w:rPr>
        <w:t xml:space="preserve"> arme :</w:t>
      </w:r>
    </w:p>
    <w:p w:rsidR="00B20706" w:rsidRPr="00A64DE7" w:rsidRDefault="00B20706" w:rsidP="001828B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On utilise pour le </w:t>
      </w:r>
      <w:r w:rsidR="001828BB" w:rsidRPr="00A64DE7">
        <w:rPr>
          <w:rFonts w:ascii="Comic Sans MS" w:hAnsi="Comic Sans MS" w:cs="Verdana"/>
          <w:color w:val="333333"/>
        </w:rPr>
        <w:t>béton</w:t>
      </w:r>
      <w:r w:rsidRPr="00A64DE7">
        <w:rPr>
          <w:rFonts w:ascii="Comic Sans MS" w:hAnsi="Comic Sans MS" w:cs="Verdana"/>
          <w:color w:val="333333"/>
        </w:rPr>
        <w:t xml:space="preserve"> arme, les ronds lisses, les armatures </w:t>
      </w:r>
      <w:proofErr w:type="gramStart"/>
      <w:r w:rsidRPr="00A64DE7">
        <w:rPr>
          <w:rFonts w:ascii="Comic Sans MS" w:hAnsi="Comic Sans MS" w:cs="Verdana"/>
          <w:color w:val="333333"/>
        </w:rPr>
        <w:t>a</w:t>
      </w:r>
      <w:proofErr w:type="gramEnd"/>
      <w:r w:rsidRPr="00A64DE7">
        <w:rPr>
          <w:rFonts w:ascii="Comic Sans MS" w:hAnsi="Comic Sans MS" w:cs="Verdana"/>
          <w:color w:val="333333"/>
        </w:rPr>
        <w:t xml:space="preserve"> haute </w:t>
      </w:r>
      <w:r w:rsidR="001828BB" w:rsidRPr="00A64DE7">
        <w:rPr>
          <w:rFonts w:ascii="Comic Sans MS" w:hAnsi="Comic Sans MS" w:cs="Verdana"/>
          <w:color w:val="333333"/>
        </w:rPr>
        <w:t>adhérence</w:t>
      </w:r>
      <w:r w:rsidRPr="00A64DE7">
        <w:rPr>
          <w:rFonts w:ascii="Comic Sans MS" w:hAnsi="Comic Sans MS" w:cs="Verdana"/>
          <w:color w:val="333333"/>
        </w:rPr>
        <w:t xml:space="preserve"> et</w:t>
      </w:r>
      <w:r w:rsidR="001828BB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les treillis soudes. On </w:t>
      </w:r>
      <w:r w:rsidR="001828BB" w:rsidRPr="00A64DE7">
        <w:rPr>
          <w:rFonts w:ascii="Comic Sans MS" w:hAnsi="Comic Sans MS" w:cs="Verdana"/>
          <w:color w:val="333333"/>
        </w:rPr>
        <w:t>considère</w:t>
      </w:r>
      <w:r w:rsidRPr="00A64DE7">
        <w:rPr>
          <w:rFonts w:ascii="Comic Sans MS" w:hAnsi="Comic Sans MS" w:cs="Verdana"/>
          <w:color w:val="333333"/>
        </w:rPr>
        <w:t xml:space="preserve"> pour l'acier un poids volumique de 78,5 KN/m3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70C0"/>
          <w:sz w:val="24"/>
          <w:szCs w:val="24"/>
          <w:u w:val="single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Les ronds lisses (O) :</w:t>
      </w:r>
    </w:p>
    <w:p w:rsidR="00B20706" w:rsidRPr="00A64DE7" w:rsidRDefault="00B20706" w:rsidP="000B0D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Ce sont des aciers doux, lamines </w:t>
      </w:r>
      <w:proofErr w:type="spellStart"/>
      <w:r w:rsidRPr="00A64DE7">
        <w:rPr>
          <w:rFonts w:ascii="Comic Sans MS" w:hAnsi="Comic Sans MS" w:cs="Verdana"/>
          <w:color w:val="333333"/>
        </w:rPr>
        <w:t>a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chaud et de surface lisse, ne </w:t>
      </w:r>
      <w:r w:rsidR="001828BB" w:rsidRPr="00A64DE7">
        <w:rPr>
          <w:rFonts w:ascii="Comic Sans MS" w:hAnsi="Comic Sans MS" w:cs="Verdana"/>
          <w:color w:val="333333"/>
        </w:rPr>
        <w:t>présentant</w:t>
      </w:r>
      <w:r w:rsidRPr="00A64DE7">
        <w:rPr>
          <w:rFonts w:ascii="Comic Sans MS" w:hAnsi="Comic Sans MS" w:cs="Verdana"/>
          <w:color w:val="333333"/>
        </w:rPr>
        <w:t xml:space="preserve"> aucune</w:t>
      </w:r>
      <w:r w:rsidR="000B0DF8" w:rsidRPr="00A64DE7">
        <w:rPr>
          <w:rFonts w:ascii="Comic Sans MS" w:hAnsi="Comic Sans MS" w:cs="Verdana"/>
          <w:color w:val="333333"/>
        </w:rPr>
        <w:t xml:space="preserve"> </w:t>
      </w:r>
      <w:r w:rsidR="001828BB" w:rsidRPr="00A64DE7">
        <w:rPr>
          <w:rFonts w:ascii="Comic Sans MS" w:hAnsi="Comic Sans MS" w:cs="Verdana"/>
          <w:color w:val="333333"/>
        </w:rPr>
        <w:t>aspérité</w:t>
      </w:r>
      <w:r w:rsidRPr="00A64DE7">
        <w:rPr>
          <w:rFonts w:ascii="Comic Sans MS" w:hAnsi="Comic Sans MS" w:cs="Verdana"/>
          <w:color w:val="333333"/>
        </w:rPr>
        <w:t xml:space="preserve">. Les nuances </w:t>
      </w:r>
      <w:r w:rsidR="001828BB" w:rsidRPr="00A64DE7">
        <w:rPr>
          <w:rFonts w:ascii="Comic Sans MS" w:hAnsi="Comic Sans MS" w:cs="Verdana"/>
          <w:color w:val="333333"/>
        </w:rPr>
        <w:t>utilisées</w:t>
      </w:r>
      <w:r w:rsidRPr="00A64DE7">
        <w:rPr>
          <w:rFonts w:ascii="Comic Sans MS" w:hAnsi="Comic Sans MS" w:cs="Verdana"/>
          <w:color w:val="333333"/>
        </w:rPr>
        <w:t xml:space="preserve"> sont les FeE215 et FeE235.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70C0"/>
          <w:sz w:val="24"/>
          <w:szCs w:val="24"/>
          <w:u w:val="single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 xml:space="preserve">Les armatures </w:t>
      </w:r>
      <w:proofErr w:type="gramStart"/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a</w:t>
      </w:r>
      <w:proofErr w:type="gramEnd"/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 xml:space="preserve"> hautes </w:t>
      </w:r>
      <w:r w:rsidR="001828BB"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adhérences</w:t>
      </w: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 xml:space="preserve"> (HA)</w:t>
      </w:r>
    </w:p>
    <w:p w:rsidR="00B20706" w:rsidRPr="00A64DE7" w:rsidRDefault="00B20706" w:rsidP="000B0D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Elles sont obtenues par laminage </w:t>
      </w:r>
      <w:proofErr w:type="spellStart"/>
      <w:proofErr w:type="gramStart"/>
      <w:r w:rsidRPr="00A64DE7">
        <w:rPr>
          <w:rFonts w:ascii="Comic Sans MS" w:hAnsi="Comic Sans MS" w:cs="Verdana"/>
          <w:color w:val="333333"/>
        </w:rPr>
        <w:t>a</w:t>
      </w:r>
      <w:proofErr w:type="spellEnd"/>
      <w:proofErr w:type="gramEnd"/>
      <w:r w:rsidRPr="00A64DE7">
        <w:rPr>
          <w:rFonts w:ascii="Comic Sans MS" w:hAnsi="Comic Sans MS" w:cs="Verdana"/>
          <w:color w:val="333333"/>
        </w:rPr>
        <w:t xml:space="preserve"> chaud d'un acier naturellement dur. Ces</w:t>
      </w:r>
      <w:r w:rsidR="001828BB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armatures ont leur surface </w:t>
      </w:r>
      <w:r w:rsidR="001828BB" w:rsidRPr="00A64DE7">
        <w:rPr>
          <w:rFonts w:ascii="Comic Sans MS" w:hAnsi="Comic Sans MS" w:cs="Verdana"/>
          <w:color w:val="333333"/>
        </w:rPr>
        <w:t>marquée</w:t>
      </w:r>
      <w:r w:rsidRPr="00A64DE7">
        <w:rPr>
          <w:rFonts w:ascii="Comic Sans MS" w:hAnsi="Comic Sans MS" w:cs="Verdana"/>
          <w:color w:val="333333"/>
        </w:rPr>
        <w:t xml:space="preserve"> par des </w:t>
      </w:r>
      <w:r w:rsidR="001828BB" w:rsidRPr="00A64DE7">
        <w:rPr>
          <w:rFonts w:ascii="Comic Sans MS" w:hAnsi="Comic Sans MS" w:cs="Verdana"/>
          <w:color w:val="333333"/>
        </w:rPr>
        <w:t>crénelures</w:t>
      </w:r>
      <w:r w:rsidRPr="00A64DE7">
        <w:rPr>
          <w:rFonts w:ascii="Comic Sans MS" w:hAnsi="Comic Sans MS" w:cs="Verdana"/>
          <w:color w:val="333333"/>
        </w:rPr>
        <w:t xml:space="preserve"> de formes diverses de </w:t>
      </w:r>
      <w:r w:rsidR="001828BB" w:rsidRPr="00A64DE7">
        <w:rPr>
          <w:rFonts w:ascii="Comic Sans MS" w:hAnsi="Comic Sans MS" w:cs="Verdana"/>
          <w:color w:val="333333"/>
        </w:rPr>
        <w:t xml:space="preserve">façon </w:t>
      </w:r>
      <w:r w:rsidR="000B0DF8" w:rsidRPr="00A64DE7">
        <w:rPr>
          <w:rFonts w:ascii="Comic Sans MS" w:hAnsi="Comic Sans MS" w:cs="Verdana"/>
          <w:color w:val="333333"/>
        </w:rPr>
        <w:t>à</w:t>
      </w:r>
      <w:r w:rsidRPr="00A64DE7">
        <w:rPr>
          <w:rFonts w:ascii="Comic Sans MS" w:hAnsi="Comic Sans MS" w:cs="Verdana"/>
          <w:color w:val="333333"/>
        </w:rPr>
        <w:t xml:space="preserve"> assurer une meilleure </w:t>
      </w:r>
      <w:r w:rsidR="001828BB" w:rsidRPr="00A64DE7">
        <w:rPr>
          <w:rFonts w:ascii="Comic Sans MS" w:hAnsi="Comic Sans MS" w:cs="Verdana"/>
          <w:color w:val="333333"/>
        </w:rPr>
        <w:t>adhérence</w:t>
      </w:r>
      <w:r w:rsidRPr="00A64DE7">
        <w:rPr>
          <w:rFonts w:ascii="Comic Sans MS" w:hAnsi="Comic Sans MS" w:cs="Verdana"/>
          <w:color w:val="333333"/>
        </w:rPr>
        <w:t xml:space="preserve"> avec le </w:t>
      </w:r>
      <w:r w:rsidR="001828BB" w:rsidRPr="00A64DE7">
        <w:rPr>
          <w:rFonts w:ascii="Comic Sans MS" w:hAnsi="Comic Sans MS" w:cs="Verdana"/>
          <w:color w:val="333333"/>
        </w:rPr>
        <w:t>béton</w:t>
      </w:r>
      <w:r w:rsidRPr="00A64DE7">
        <w:rPr>
          <w:rFonts w:ascii="Comic Sans MS" w:hAnsi="Comic Sans MS" w:cs="Verdana"/>
          <w:color w:val="333333"/>
        </w:rPr>
        <w:t>. Ces aciers existent dans les</w:t>
      </w:r>
      <w:r w:rsidR="001828BB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>nuances FeE400 et FeE500.</w:t>
      </w:r>
    </w:p>
    <w:p w:rsidR="000B0DF8" w:rsidRPr="00A64DE7" w:rsidRDefault="000B0DF8" w:rsidP="000B0DF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</w:p>
    <w:p w:rsidR="000B0DF8" w:rsidRPr="00A64DE7" w:rsidRDefault="000B0DF8" w:rsidP="000B0DF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8100"/>
          <w:sz w:val="24"/>
          <w:szCs w:val="24"/>
        </w:rPr>
      </w:pP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70C0"/>
          <w:sz w:val="24"/>
          <w:szCs w:val="24"/>
          <w:u w:val="single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Les treillis soudes (TS) :</w:t>
      </w:r>
    </w:p>
    <w:p w:rsidR="00B20706" w:rsidRPr="00A64DE7" w:rsidRDefault="00B20706" w:rsidP="00B2070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20"/>
          <w:szCs w:val="20"/>
        </w:rPr>
      </w:pPr>
    </w:p>
    <w:p w:rsidR="00B20706" w:rsidRPr="00A64DE7" w:rsidRDefault="00B20706" w:rsidP="004C3F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Si les autres types se </w:t>
      </w:r>
      <w:r w:rsidR="004C3FEC" w:rsidRPr="00A64DE7">
        <w:rPr>
          <w:rFonts w:ascii="Comic Sans MS" w:hAnsi="Comic Sans MS" w:cs="Verdana"/>
          <w:color w:val="333333"/>
        </w:rPr>
        <w:t>présentent</w:t>
      </w:r>
      <w:r w:rsidRPr="00A64DE7">
        <w:rPr>
          <w:rFonts w:ascii="Comic Sans MS" w:hAnsi="Comic Sans MS" w:cs="Verdana"/>
          <w:color w:val="333333"/>
        </w:rPr>
        <w:t xml:space="preserve"> en barres, ces derniers sont soit en rouleaux, soit</w:t>
      </w:r>
      <w:r w:rsidR="004C3FEC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en panneaux de dimensions </w:t>
      </w:r>
      <w:r w:rsidR="004C3FEC" w:rsidRPr="00A64DE7">
        <w:rPr>
          <w:rFonts w:ascii="Comic Sans MS" w:hAnsi="Comic Sans MS" w:cs="Verdana"/>
          <w:color w:val="333333"/>
        </w:rPr>
        <w:t>normalisées</w:t>
      </w:r>
      <w:r w:rsidRPr="00A64DE7">
        <w:rPr>
          <w:rFonts w:ascii="Comic Sans MS" w:hAnsi="Comic Sans MS" w:cs="Verdana"/>
          <w:color w:val="333333"/>
        </w:rPr>
        <w:t>. Leur largeur standard est de 2,40m, la</w:t>
      </w:r>
      <w:r w:rsidR="004C3FEC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>longueur des rouleaux est de 50 m et celle des panneaux est de 4,80 m ou 6 m.</w:t>
      </w:r>
    </w:p>
    <w:p w:rsidR="00B20706" w:rsidRPr="00A64DE7" w:rsidRDefault="00B20706" w:rsidP="004C3F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Les treillis soudes sont </w:t>
      </w:r>
      <w:proofErr w:type="spellStart"/>
      <w:r w:rsidRPr="00A64DE7">
        <w:rPr>
          <w:rFonts w:ascii="Comic Sans MS" w:hAnsi="Comic Sans MS" w:cs="Verdana"/>
          <w:color w:val="333333"/>
        </w:rPr>
        <w:t>constitues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par des fils se croisant perpendiculairement et</w:t>
      </w:r>
      <w:r w:rsidR="004C3FEC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soudes </w:t>
      </w:r>
      <w:r w:rsidR="004C3FEC" w:rsidRPr="00A64DE7">
        <w:rPr>
          <w:rFonts w:ascii="Comic Sans MS" w:hAnsi="Comic Sans MS" w:cs="Verdana"/>
          <w:color w:val="333333"/>
        </w:rPr>
        <w:t>électriquement</w:t>
      </w:r>
      <w:r w:rsidRPr="00A64DE7">
        <w:rPr>
          <w:rFonts w:ascii="Comic Sans MS" w:hAnsi="Comic Sans MS" w:cs="Verdana"/>
          <w:color w:val="333333"/>
        </w:rPr>
        <w:t xml:space="preserve"> </w:t>
      </w:r>
      <w:proofErr w:type="spellStart"/>
      <w:r w:rsidRPr="00A64DE7">
        <w:rPr>
          <w:rFonts w:ascii="Comic Sans MS" w:hAnsi="Comic Sans MS" w:cs="Verdana"/>
          <w:color w:val="333333"/>
        </w:rPr>
        <w:t>a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leur croisement. On distingue les treillis soudes </w:t>
      </w:r>
      <w:r w:rsidR="004C3FEC" w:rsidRPr="00A64DE7">
        <w:rPr>
          <w:rFonts w:ascii="Comic Sans MS" w:hAnsi="Comic Sans MS" w:cs="Verdana"/>
          <w:color w:val="333333"/>
        </w:rPr>
        <w:t>à</w:t>
      </w:r>
      <w:r w:rsidRPr="00A64DE7">
        <w:rPr>
          <w:rFonts w:ascii="Comic Sans MS" w:hAnsi="Comic Sans MS" w:cs="Verdana"/>
          <w:color w:val="333333"/>
        </w:rPr>
        <w:t xml:space="preserve"> fils</w:t>
      </w:r>
    </w:p>
    <w:p w:rsidR="00B20706" w:rsidRPr="00A64DE7" w:rsidRDefault="004C3FEC" w:rsidP="00B20706">
      <w:pPr>
        <w:rPr>
          <w:rFonts w:ascii="Comic Sans MS" w:eastAsia="verdana-bold" w:hAnsi="Comic Sans MS" w:cs="verdana-bold"/>
          <w:b/>
          <w:bCs/>
          <w:color w:val="4C4C4C"/>
        </w:rPr>
      </w:pPr>
      <w:proofErr w:type="gramStart"/>
      <w:r w:rsidRPr="00A64DE7">
        <w:rPr>
          <w:rFonts w:ascii="Comic Sans MS" w:hAnsi="Comic Sans MS" w:cs="Verdana"/>
          <w:color w:val="333333"/>
        </w:rPr>
        <w:t>tréfiles</w:t>
      </w:r>
      <w:proofErr w:type="gramEnd"/>
      <w:r w:rsidR="00B20706" w:rsidRPr="00A64DE7">
        <w:rPr>
          <w:rFonts w:ascii="Comic Sans MS" w:hAnsi="Comic Sans MS" w:cs="Verdana"/>
          <w:color w:val="333333"/>
        </w:rPr>
        <w:t xml:space="preserve"> dits TSL et les treillis soudes a fils a haute </w:t>
      </w:r>
      <w:r w:rsidRPr="00A64DE7">
        <w:rPr>
          <w:rFonts w:ascii="Comic Sans MS" w:hAnsi="Comic Sans MS" w:cs="Verdana"/>
          <w:color w:val="333333"/>
        </w:rPr>
        <w:t>adhérence</w:t>
      </w:r>
      <w:r w:rsidR="00B20706" w:rsidRPr="00A64DE7">
        <w:rPr>
          <w:rFonts w:ascii="Comic Sans MS" w:hAnsi="Comic Sans MS" w:cs="Verdana"/>
          <w:color w:val="333333"/>
        </w:rPr>
        <w:t xml:space="preserve"> dits TSHA.</w:t>
      </w:r>
    </w:p>
    <w:p w:rsidR="00B20706" w:rsidRPr="00A64DE7" w:rsidRDefault="00B20706" w:rsidP="00FE7CA2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4C4C4C"/>
          <w:sz w:val="30"/>
          <w:szCs w:val="30"/>
          <w:u w:val="single"/>
        </w:rPr>
      </w:pPr>
    </w:p>
    <w:p w:rsidR="00FE7CA2" w:rsidRPr="00A64DE7" w:rsidRDefault="00FE7CA2" w:rsidP="0006454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</w:pPr>
      <w:r w:rsidRPr="00A64DE7"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  <w:t>Le B</w:t>
      </w:r>
      <w:r w:rsidRPr="00A64DE7"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  <w:t>é</w:t>
      </w:r>
      <w:r w:rsidRPr="00A64DE7">
        <w:rPr>
          <w:rFonts w:ascii="verdana-bold" w:eastAsia="verdana-bold" w:cs="verdana-bold"/>
          <w:b/>
          <w:bCs/>
          <w:color w:val="C00000"/>
          <w:sz w:val="28"/>
          <w:szCs w:val="28"/>
          <w:u w:val="single"/>
        </w:rPr>
        <w:t>ton Arme</w:t>
      </w:r>
    </w:p>
    <w:p w:rsidR="00A13592" w:rsidRPr="00A64DE7" w:rsidRDefault="00A13592" w:rsidP="00A1359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</w:p>
    <w:p w:rsidR="00FE7CA2" w:rsidRPr="00A64DE7" w:rsidRDefault="00FE7CA2" w:rsidP="00A1359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Le </w:t>
      </w:r>
      <w:r w:rsidR="00B45676" w:rsidRPr="00A64DE7">
        <w:rPr>
          <w:rFonts w:ascii="Comic Sans MS" w:hAnsi="Comic Sans MS" w:cs="Verdana"/>
          <w:color w:val="333333"/>
        </w:rPr>
        <w:t>béton</w:t>
      </w:r>
      <w:r w:rsidRPr="00A64DE7">
        <w:rPr>
          <w:rFonts w:ascii="Comic Sans MS" w:hAnsi="Comic Sans MS" w:cs="Verdana"/>
          <w:color w:val="333333"/>
        </w:rPr>
        <w:t xml:space="preserve"> arme peut </w:t>
      </w:r>
      <w:r w:rsidR="00B45676" w:rsidRPr="00A64DE7">
        <w:rPr>
          <w:rFonts w:ascii="Comic Sans MS" w:hAnsi="Comic Sans MS" w:cs="Verdana"/>
          <w:color w:val="333333"/>
        </w:rPr>
        <w:t>être</w:t>
      </w:r>
      <w:r w:rsidRPr="00A64DE7">
        <w:rPr>
          <w:rFonts w:ascii="Comic Sans MS" w:hAnsi="Comic Sans MS" w:cs="Verdana"/>
          <w:color w:val="333333"/>
        </w:rPr>
        <w:t xml:space="preserve"> </w:t>
      </w:r>
      <w:r w:rsidR="00B45676" w:rsidRPr="00A64DE7">
        <w:rPr>
          <w:rFonts w:ascii="Comic Sans MS" w:hAnsi="Comic Sans MS" w:cs="Verdana"/>
          <w:color w:val="333333"/>
        </w:rPr>
        <w:t>défini</w:t>
      </w:r>
      <w:r w:rsidRPr="00A64DE7">
        <w:rPr>
          <w:rFonts w:ascii="Comic Sans MS" w:hAnsi="Comic Sans MS" w:cs="Verdana"/>
          <w:color w:val="333333"/>
        </w:rPr>
        <w:t xml:space="preserve"> comme l'association judicieuse de deux </w:t>
      </w:r>
      <w:r w:rsidR="00B45676" w:rsidRPr="00A64DE7">
        <w:rPr>
          <w:rFonts w:ascii="Comic Sans MS" w:hAnsi="Comic Sans MS" w:cs="Verdana"/>
          <w:color w:val="333333"/>
        </w:rPr>
        <w:t>matériaux</w:t>
      </w:r>
      <w:r w:rsidRPr="00A64DE7">
        <w:rPr>
          <w:rFonts w:ascii="Comic Sans MS" w:hAnsi="Comic Sans MS" w:cs="Verdana"/>
          <w:color w:val="333333"/>
        </w:rPr>
        <w:t>,</w:t>
      </w:r>
      <w:r w:rsidR="00A13592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le </w:t>
      </w:r>
      <w:r w:rsidR="00B45676" w:rsidRPr="00A64DE7">
        <w:rPr>
          <w:rFonts w:ascii="Comic Sans MS" w:hAnsi="Comic Sans MS" w:cs="Verdana"/>
          <w:color w:val="333333"/>
        </w:rPr>
        <w:t>béton</w:t>
      </w:r>
      <w:r w:rsidRPr="00A64DE7">
        <w:rPr>
          <w:rFonts w:ascii="Comic Sans MS" w:hAnsi="Comic Sans MS" w:cs="Verdana"/>
          <w:color w:val="333333"/>
        </w:rPr>
        <w:t xml:space="preserve"> et l'acier. Ces aciers sont </w:t>
      </w:r>
      <w:r w:rsidR="00B45676" w:rsidRPr="00A64DE7">
        <w:rPr>
          <w:rFonts w:ascii="Comic Sans MS" w:hAnsi="Comic Sans MS" w:cs="Verdana"/>
          <w:color w:val="333333"/>
        </w:rPr>
        <w:t>appelés</w:t>
      </w:r>
      <w:r w:rsidRPr="00A64DE7">
        <w:rPr>
          <w:rFonts w:ascii="Comic Sans MS" w:hAnsi="Comic Sans MS" w:cs="Verdana"/>
          <w:color w:val="333333"/>
        </w:rPr>
        <w:t xml:space="preserve"> armatures. On distingue les armatures</w:t>
      </w:r>
      <w:r w:rsidR="00A13592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longitudinales </w:t>
      </w:r>
      <w:r w:rsidR="00B45676" w:rsidRPr="00A64DE7">
        <w:rPr>
          <w:rFonts w:ascii="Comic Sans MS" w:hAnsi="Comic Sans MS" w:cs="Verdana"/>
          <w:color w:val="333333"/>
        </w:rPr>
        <w:t>disposées</w:t>
      </w:r>
      <w:r w:rsidRPr="00A64DE7">
        <w:rPr>
          <w:rFonts w:ascii="Comic Sans MS" w:hAnsi="Comic Sans MS" w:cs="Verdana"/>
          <w:color w:val="333333"/>
        </w:rPr>
        <w:t xml:space="preserve"> suivant l'axe longitudinal de la </w:t>
      </w:r>
      <w:r w:rsidR="00B45676" w:rsidRPr="00A64DE7">
        <w:rPr>
          <w:rFonts w:ascii="Comic Sans MS" w:hAnsi="Comic Sans MS" w:cs="Verdana"/>
          <w:color w:val="333333"/>
        </w:rPr>
        <w:t>pièce</w:t>
      </w:r>
      <w:r w:rsidRPr="00A64DE7">
        <w:rPr>
          <w:rFonts w:ascii="Comic Sans MS" w:hAnsi="Comic Sans MS" w:cs="Verdana"/>
          <w:color w:val="333333"/>
        </w:rPr>
        <w:t xml:space="preserve"> et les armatures</w:t>
      </w:r>
      <w:r w:rsidR="00A13592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transversales </w:t>
      </w:r>
      <w:r w:rsidR="00B45676" w:rsidRPr="00A64DE7">
        <w:rPr>
          <w:rFonts w:ascii="Comic Sans MS" w:hAnsi="Comic Sans MS" w:cs="Verdana"/>
          <w:color w:val="333333"/>
        </w:rPr>
        <w:t>disposées</w:t>
      </w:r>
      <w:r w:rsidRPr="00A64DE7">
        <w:rPr>
          <w:rFonts w:ascii="Comic Sans MS" w:hAnsi="Comic Sans MS" w:cs="Verdana"/>
          <w:color w:val="333333"/>
        </w:rPr>
        <w:t xml:space="preserve"> dans des plans perpendiculaires </w:t>
      </w:r>
      <w:proofErr w:type="gramStart"/>
      <w:r w:rsidRPr="00A64DE7">
        <w:rPr>
          <w:rFonts w:ascii="Comic Sans MS" w:hAnsi="Comic Sans MS" w:cs="Verdana"/>
          <w:color w:val="333333"/>
        </w:rPr>
        <w:t>a</w:t>
      </w:r>
      <w:proofErr w:type="gramEnd"/>
      <w:r w:rsidRPr="00A64DE7">
        <w:rPr>
          <w:rFonts w:ascii="Comic Sans MS" w:hAnsi="Comic Sans MS" w:cs="Verdana"/>
          <w:color w:val="333333"/>
        </w:rPr>
        <w:t xml:space="preserve"> l'axe de la </w:t>
      </w:r>
      <w:r w:rsidR="00B45676" w:rsidRPr="00A64DE7">
        <w:rPr>
          <w:rFonts w:ascii="Comic Sans MS" w:hAnsi="Comic Sans MS" w:cs="Verdana"/>
          <w:color w:val="333333"/>
        </w:rPr>
        <w:t>pièce</w:t>
      </w:r>
      <w:r w:rsidRPr="00A64DE7">
        <w:rPr>
          <w:rFonts w:ascii="Comic Sans MS" w:hAnsi="Comic Sans MS" w:cs="Verdana"/>
          <w:color w:val="333333"/>
        </w:rPr>
        <w:t>.</w:t>
      </w:r>
    </w:p>
    <w:p w:rsidR="00A13592" w:rsidRPr="00A64DE7" w:rsidRDefault="00A13592" w:rsidP="0035712C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333333"/>
          <w:sz w:val="30"/>
          <w:szCs w:val="30"/>
        </w:rPr>
      </w:pPr>
    </w:p>
    <w:p w:rsidR="00FE7CA2" w:rsidRPr="00A64DE7" w:rsidRDefault="00FE7CA2" w:rsidP="0035712C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4C4C4C"/>
          <w:sz w:val="28"/>
          <w:szCs w:val="28"/>
          <w:u w:val="single"/>
        </w:rPr>
      </w:pPr>
      <w:r w:rsidRPr="00A64DE7">
        <w:rPr>
          <w:rFonts w:ascii="verdana-bold" w:eastAsia="verdana-bold" w:cs="verdana-bold"/>
          <w:b/>
          <w:bCs/>
          <w:color w:val="C00000"/>
          <w:sz w:val="25"/>
          <w:szCs w:val="25"/>
        </w:rPr>
        <w:t>PRINCIPE DU BETON ARME :</w:t>
      </w:r>
    </w:p>
    <w:p w:rsidR="00FE7CA2" w:rsidRPr="00A64DE7" w:rsidRDefault="00FE7CA2" w:rsidP="00FE7CA2">
      <w:pPr>
        <w:rPr>
          <w:rFonts w:ascii="Comic Sans MS" w:hAnsi="Comic Sans MS" w:cs="Verdana"/>
          <w:color w:val="0070C0"/>
          <w:sz w:val="24"/>
          <w:szCs w:val="24"/>
          <w:u w:val="single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 xml:space="preserve">1. Fonctionnement du </w:t>
      </w:r>
      <w:r w:rsidR="00B45676"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béton</w:t>
      </w: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 xml:space="preserve"> arme en flexion :</w:t>
      </w:r>
    </w:p>
    <w:p w:rsidR="00FE7CA2" w:rsidRPr="00A64DE7" w:rsidRDefault="006E5567" w:rsidP="00FE7C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70C0"/>
          <w:sz w:val="24"/>
          <w:szCs w:val="24"/>
          <w:u w:val="single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Première</w:t>
      </w:r>
      <w:r w:rsidR="00FE7CA2"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 xml:space="preserve"> poutre : </w:t>
      </w: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béton</w:t>
      </w:r>
      <w:r w:rsidR="00FE7CA2"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 xml:space="preserve"> non arme :</w:t>
      </w:r>
    </w:p>
    <w:p w:rsidR="00FE7CA2" w:rsidRPr="00A64DE7" w:rsidRDefault="00FE7CA2" w:rsidP="00FE7C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noProof/>
          <w:color w:val="333333"/>
          <w:lang w:eastAsia="fr-FR"/>
        </w:rPr>
      </w:pPr>
      <w:r w:rsidRPr="00A64DE7">
        <w:rPr>
          <w:rFonts w:ascii="Comic Sans MS" w:hAnsi="Comic Sans MS" w:cs="Verdana"/>
          <w:color w:val="333333"/>
        </w:rPr>
        <w:t xml:space="preserve">La rupture intervient brutalement sous une charge faible suite </w:t>
      </w:r>
      <w:proofErr w:type="spellStart"/>
      <w:proofErr w:type="gramStart"/>
      <w:r w:rsidRPr="00A64DE7">
        <w:rPr>
          <w:rFonts w:ascii="Comic Sans MS" w:hAnsi="Comic Sans MS" w:cs="Verdana"/>
          <w:color w:val="333333"/>
        </w:rPr>
        <w:t>a</w:t>
      </w:r>
      <w:proofErr w:type="spellEnd"/>
      <w:proofErr w:type="gramEnd"/>
      <w:r w:rsidRPr="00A64DE7">
        <w:rPr>
          <w:rFonts w:ascii="Comic Sans MS" w:hAnsi="Comic Sans MS" w:cs="Verdana"/>
          <w:color w:val="333333"/>
        </w:rPr>
        <w:t xml:space="preserve"> une insuffisance en</w:t>
      </w:r>
      <w:r w:rsidR="006E5567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traction. </w:t>
      </w:r>
    </w:p>
    <w:p w:rsidR="00FE7CA2" w:rsidRPr="00A64DE7" w:rsidRDefault="00FE7CA2" w:rsidP="00FE7CA2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eastAsia="verdana-bold" w:cs="verdana-bold"/>
          <w:b/>
          <w:bCs/>
          <w:color w:val="4C4C4C"/>
          <w:sz w:val="25"/>
          <w:szCs w:val="25"/>
        </w:rPr>
      </w:pPr>
      <w:r w:rsidRPr="00A64DE7">
        <w:rPr>
          <w:rFonts w:ascii="Verdana" w:hAnsi="Verdana" w:cs="Verdana"/>
          <w:noProof/>
          <w:color w:val="333333"/>
          <w:sz w:val="20"/>
          <w:szCs w:val="20"/>
          <w:lang w:val="en-US"/>
        </w:rPr>
        <w:drawing>
          <wp:inline distT="0" distB="0" distL="0" distR="0">
            <wp:extent cx="3916680" cy="1869440"/>
            <wp:effectExtent l="19050" t="0" r="762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CA2" w:rsidRPr="00A64DE7" w:rsidRDefault="006E5567" w:rsidP="00666AC6">
      <w:pPr>
        <w:jc w:val="center"/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</w:pP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Premi</w:t>
      </w: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è</w:t>
      </w: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re</w:t>
      </w:r>
      <w:r w:rsidR="00FE7CA2"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 xml:space="preserve"> poutre : </w:t>
      </w: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b</w:t>
      </w: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é</w:t>
      </w: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ton</w:t>
      </w:r>
      <w:r w:rsidR="00FE7CA2"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 xml:space="preserve"> non arme</w:t>
      </w:r>
    </w:p>
    <w:p w:rsidR="006E5567" w:rsidRPr="00A64DE7" w:rsidRDefault="006E5567" w:rsidP="006E55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La résistance en compression du béton, d'environ 25 </w:t>
      </w:r>
      <w:r w:rsidR="00666AC6" w:rsidRPr="00A64DE7">
        <w:rPr>
          <w:rFonts w:ascii="Comic Sans MS" w:hAnsi="Comic Sans MS" w:cs="Verdana"/>
          <w:color w:val="333333"/>
        </w:rPr>
        <w:t>à</w:t>
      </w:r>
      <w:r w:rsidRPr="00A64DE7">
        <w:rPr>
          <w:rFonts w:ascii="Comic Sans MS" w:hAnsi="Comic Sans MS" w:cs="Verdana"/>
          <w:color w:val="333333"/>
        </w:rPr>
        <w:t xml:space="preserve"> 35 </w:t>
      </w:r>
      <w:proofErr w:type="spellStart"/>
      <w:r w:rsidRPr="00A64DE7">
        <w:rPr>
          <w:rFonts w:ascii="Comic Sans MS" w:hAnsi="Comic Sans MS" w:cs="Verdana"/>
          <w:color w:val="333333"/>
        </w:rPr>
        <w:t>MPa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est 10 fois plus</w:t>
      </w:r>
    </w:p>
    <w:p w:rsidR="006E5567" w:rsidRPr="00A64DE7" w:rsidRDefault="006E5567" w:rsidP="006E5567">
      <w:pPr>
        <w:rPr>
          <w:rFonts w:ascii="Comic Sans MS" w:eastAsia="verdana-bold" w:hAnsi="Comic Sans MS" w:cs="verdana-bold"/>
          <w:b/>
          <w:bCs/>
          <w:color w:val="4C4C4C"/>
        </w:rPr>
      </w:pPr>
      <w:proofErr w:type="gramStart"/>
      <w:r w:rsidRPr="00A64DE7">
        <w:rPr>
          <w:rFonts w:ascii="Comic Sans MS" w:hAnsi="Comic Sans MS" w:cs="Verdana"/>
          <w:color w:val="333333"/>
        </w:rPr>
        <w:t>importante</w:t>
      </w:r>
      <w:proofErr w:type="gramEnd"/>
      <w:r w:rsidRPr="00A64DE7">
        <w:rPr>
          <w:rFonts w:ascii="Comic Sans MS" w:hAnsi="Comic Sans MS" w:cs="Verdana"/>
          <w:color w:val="333333"/>
        </w:rPr>
        <w:t xml:space="preserve"> que sa résistance en traction.</w:t>
      </w:r>
    </w:p>
    <w:p w:rsidR="006E5567" w:rsidRPr="00A64DE7" w:rsidRDefault="006E5567" w:rsidP="006E55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8100"/>
          <w:sz w:val="24"/>
          <w:szCs w:val="24"/>
        </w:rPr>
      </w:pPr>
    </w:p>
    <w:p w:rsidR="006E5567" w:rsidRPr="00A64DE7" w:rsidRDefault="006E5567" w:rsidP="006E55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70C0"/>
          <w:sz w:val="24"/>
          <w:szCs w:val="24"/>
          <w:u w:val="single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Deuxième poutre : Poutre armée longitudinalement</w:t>
      </w:r>
    </w:p>
    <w:p w:rsidR="006E5567" w:rsidRPr="00A64DE7" w:rsidRDefault="006E5567" w:rsidP="006E556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8100"/>
          <w:sz w:val="24"/>
          <w:szCs w:val="24"/>
        </w:rPr>
      </w:pPr>
    </w:p>
    <w:p w:rsidR="006E5567" w:rsidRPr="00A64DE7" w:rsidRDefault="006E5567" w:rsidP="006E55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Nous disposons des armatures en fibres inferieures, </w:t>
      </w:r>
      <w:proofErr w:type="spellStart"/>
      <w:r w:rsidRPr="00A64DE7">
        <w:rPr>
          <w:rFonts w:ascii="Comic Sans MS" w:hAnsi="Comic Sans MS" w:cs="Verdana"/>
          <w:color w:val="333333"/>
        </w:rPr>
        <w:t>la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ou se développent les</w:t>
      </w:r>
    </w:p>
    <w:p w:rsidR="006E5567" w:rsidRPr="00A64DE7" w:rsidRDefault="006E5567" w:rsidP="006E55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gramStart"/>
      <w:r w:rsidRPr="00A64DE7">
        <w:rPr>
          <w:rFonts w:ascii="Comic Sans MS" w:hAnsi="Comic Sans MS" w:cs="Verdana"/>
          <w:color w:val="333333"/>
        </w:rPr>
        <w:t>contraintes</w:t>
      </w:r>
      <w:proofErr w:type="gramEnd"/>
      <w:r w:rsidRPr="00A64DE7">
        <w:rPr>
          <w:rFonts w:ascii="Comic Sans MS" w:hAnsi="Comic Sans MS" w:cs="Verdana"/>
          <w:color w:val="333333"/>
        </w:rPr>
        <w:t xml:space="preserve"> de traction et donc </w:t>
      </w:r>
      <w:proofErr w:type="spellStart"/>
      <w:r w:rsidRPr="00A64DE7">
        <w:rPr>
          <w:rFonts w:ascii="Comic Sans MS" w:hAnsi="Comic Sans MS" w:cs="Verdana"/>
          <w:color w:val="333333"/>
        </w:rPr>
        <w:t>la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ou le béton montre des insuffisances.</w:t>
      </w:r>
    </w:p>
    <w:p w:rsidR="00FE7CA2" w:rsidRPr="00A64DE7" w:rsidRDefault="006E5567" w:rsidP="00666A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20"/>
          <w:szCs w:val="20"/>
        </w:rPr>
      </w:pPr>
      <w:r w:rsidRPr="00A64DE7">
        <w:rPr>
          <w:rFonts w:ascii="Comic Sans MS" w:hAnsi="Comic Sans MS" w:cs="Verdana"/>
          <w:color w:val="333333"/>
        </w:rPr>
        <w:lastRenderedPageBreak/>
        <w:t>L'acier est un matériau possédant d'excellentes capacités de résistances tant en</w:t>
      </w:r>
      <w:r w:rsidR="00666AC6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traction qu'en compression mais il est cher et donc </w:t>
      </w:r>
      <w:proofErr w:type="spellStart"/>
      <w:proofErr w:type="gramStart"/>
      <w:r w:rsidRPr="00A64DE7">
        <w:rPr>
          <w:rFonts w:ascii="Comic Sans MS" w:hAnsi="Comic Sans MS" w:cs="Verdana"/>
          <w:color w:val="333333"/>
        </w:rPr>
        <w:t>a</w:t>
      </w:r>
      <w:proofErr w:type="spellEnd"/>
      <w:proofErr w:type="gramEnd"/>
      <w:r w:rsidRPr="00A64DE7">
        <w:rPr>
          <w:rFonts w:ascii="Comic Sans MS" w:hAnsi="Comic Sans MS" w:cs="Verdana"/>
          <w:color w:val="333333"/>
        </w:rPr>
        <w:t xml:space="preserve"> utiliser </w:t>
      </w:r>
      <w:proofErr w:type="spellStart"/>
      <w:r w:rsidRPr="00A64DE7">
        <w:rPr>
          <w:rFonts w:ascii="Comic Sans MS" w:hAnsi="Comic Sans MS" w:cs="Verdana"/>
          <w:color w:val="333333"/>
        </w:rPr>
        <w:t>a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bon escient et avec</w:t>
      </w:r>
      <w:r w:rsidR="00666AC6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>Parcimonie.</w:t>
      </w:r>
    </w:p>
    <w:p w:rsidR="00C34636" w:rsidRPr="00A64DE7" w:rsidRDefault="00C34636" w:rsidP="0093549F">
      <w:pPr>
        <w:jc w:val="center"/>
        <w:rPr>
          <w:rFonts w:ascii="Verdana-Italic" w:eastAsia="Verdana-Italic" w:cs="Verdana-Italic"/>
          <w:i/>
          <w:iCs/>
          <w:color w:val="666666"/>
          <w:sz w:val="20"/>
          <w:szCs w:val="20"/>
        </w:rPr>
      </w:pPr>
      <w:r w:rsidRPr="00A64DE7">
        <w:rPr>
          <w:rFonts w:ascii="verdana-bold" w:eastAsia="verdana-bold" w:cs="verdana-bold"/>
          <w:b/>
          <w:bCs/>
          <w:noProof/>
          <w:color w:val="4C4C4C"/>
          <w:sz w:val="25"/>
          <w:szCs w:val="25"/>
          <w:lang w:val="en-US"/>
        </w:rPr>
        <w:drawing>
          <wp:inline distT="0" distB="0" distL="0" distR="0">
            <wp:extent cx="3916680" cy="2415540"/>
            <wp:effectExtent l="19050" t="0" r="762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41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636" w:rsidRPr="00A64DE7" w:rsidRDefault="00666AC6" w:rsidP="00C34636">
      <w:pPr>
        <w:jc w:val="center"/>
        <w:rPr>
          <w:rFonts w:ascii="verdana-bold" w:eastAsia="verdana-bold" w:cs="verdana-bold"/>
          <w:b/>
          <w:bCs/>
          <w:color w:val="4C4C4C"/>
          <w:sz w:val="25"/>
          <w:szCs w:val="25"/>
          <w:u w:val="single"/>
        </w:rPr>
      </w:pP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Deuxi</w:t>
      </w: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è</w:t>
      </w: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me</w:t>
      </w:r>
      <w:r w:rsidR="00C34636"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 xml:space="preserve"> poutre : Poutre arm</w:t>
      </w:r>
      <w:r w:rsidR="00C34636"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é</w:t>
      </w:r>
      <w:r w:rsidR="00C34636"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e longitudinalement</w:t>
      </w:r>
    </w:p>
    <w:p w:rsidR="00666AC6" w:rsidRPr="00A64DE7" w:rsidRDefault="0093549F" w:rsidP="00666AC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Sous charges, des fissures apparaissent en partie centrale. A ce niveau, le </w:t>
      </w:r>
      <w:r w:rsidR="00666AC6" w:rsidRPr="00A64DE7">
        <w:rPr>
          <w:rFonts w:ascii="Comic Sans MS" w:hAnsi="Comic Sans MS" w:cs="Verdana"/>
          <w:color w:val="333333"/>
        </w:rPr>
        <w:t>béton</w:t>
      </w:r>
      <w:r w:rsidRPr="00A64DE7">
        <w:rPr>
          <w:rFonts w:ascii="Comic Sans MS" w:hAnsi="Comic Sans MS" w:cs="Verdana"/>
          <w:color w:val="333333"/>
        </w:rPr>
        <w:t xml:space="preserve"> a</w:t>
      </w:r>
      <w:r w:rsidR="00666AC6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donc cesse de résister en traction et c'est l'acier qui a pris le relais. </w:t>
      </w:r>
    </w:p>
    <w:p w:rsidR="0093549F" w:rsidRPr="00A64DE7" w:rsidRDefault="0093549F" w:rsidP="00666AC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Les armatures</w:t>
      </w:r>
      <w:r w:rsidR="00666AC6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>empêcheront donc ces micro fissures de s'ouvrir davantage et prendront seuls en</w:t>
      </w:r>
      <w:r w:rsidR="00666AC6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compte les efforts de traction. En augmentant les charges appliquées, des fissures </w:t>
      </w:r>
      <w:proofErr w:type="spellStart"/>
      <w:proofErr w:type="gramStart"/>
      <w:r w:rsidRPr="00A64DE7">
        <w:rPr>
          <w:rFonts w:ascii="Comic Sans MS" w:hAnsi="Comic Sans MS" w:cs="Verdana"/>
          <w:color w:val="333333"/>
        </w:rPr>
        <w:t>a</w:t>
      </w:r>
      <w:proofErr w:type="spellEnd"/>
      <w:proofErr w:type="gramEnd"/>
      <w:r w:rsidRPr="00A64DE7">
        <w:rPr>
          <w:rFonts w:ascii="Comic Sans MS" w:hAnsi="Comic Sans MS" w:cs="Verdana"/>
          <w:color w:val="333333"/>
        </w:rPr>
        <w:t xml:space="preserve"> 45° se créent au niveau des deux zones d'appuis provenant d'une insuffisance de résistance du béton a l'effort tranchant.</w:t>
      </w:r>
    </w:p>
    <w:p w:rsidR="0093549F" w:rsidRPr="00A64DE7" w:rsidRDefault="0093549F" w:rsidP="0093549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20"/>
          <w:szCs w:val="20"/>
        </w:rPr>
      </w:pPr>
    </w:p>
    <w:p w:rsidR="0093549F" w:rsidRPr="00A64DE7" w:rsidRDefault="0093549F" w:rsidP="009354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La rupture intervient ensuite le long de ces fissures.</w:t>
      </w:r>
    </w:p>
    <w:p w:rsidR="0093549F" w:rsidRPr="00A64DE7" w:rsidRDefault="0093549F" w:rsidP="0093549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eastAsia="verdana-bold" w:cs="verdana-bold"/>
          <w:b/>
          <w:bCs/>
          <w:color w:val="008100"/>
          <w:sz w:val="20"/>
          <w:szCs w:val="20"/>
        </w:rPr>
      </w:pPr>
      <w:r w:rsidRPr="00A64DE7">
        <w:rPr>
          <w:rFonts w:ascii="verdana-bold" w:eastAsia="verdana-bold" w:cs="verdana-bold"/>
          <w:b/>
          <w:bCs/>
          <w:noProof/>
          <w:color w:val="008100"/>
          <w:sz w:val="20"/>
          <w:szCs w:val="20"/>
          <w:lang w:val="en-US"/>
        </w:rPr>
        <w:drawing>
          <wp:inline distT="0" distB="0" distL="0" distR="0">
            <wp:extent cx="3912870" cy="2498725"/>
            <wp:effectExtent l="19050" t="0" r="0" b="0"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249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49F" w:rsidRPr="00A64DE7" w:rsidRDefault="0093549F" w:rsidP="0093549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eastAsia="verdana-bold" w:cs="verdana-bold"/>
          <w:b/>
          <w:bCs/>
          <w:color w:val="008100"/>
          <w:sz w:val="20"/>
          <w:szCs w:val="20"/>
        </w:rPr>
      </w:pP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La rupture</w:t>
      </w:r>
    </w:p>
    <w:p w:rsidR="0093549F" w:rsidRPr="00A64DE7" w:rsidRDefault="0093549F" w:rsidP="00A6288E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008100"/>
          <w:sz w:val="20"/>
          <w:szCs w:val="20"/>
        </w:rPr>
      </w:pPr>
    </w:p>
    <w:p w:rsidR="0093549F" w:rsidRPr="00A64DE7" w:rsidRDefault="0093549F" w:rsidP="00A6288E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008100"/>
          <w:sz w:val="20"/>
          <w:szCs w:val="20"/>
        </w:rPr>
      </w:pPr>
    </w:p>
    <w:p w:rsidR="0093549F" w:rsidRPr="00A64DE7" w:rsidRDefault="0093549F" w:rsidP="00A6288E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008100"/>
          <w:sz w:val="20"/>
          <w:szCs w:val="20"/>
        </w:rPr>
      </w:pPr>
    </w:p>
    <w:p w:rsidR="00A6288E" w:rsidRPr="00A64DE7" w:rsidRDefault="00A6288E" w:rsidP="00A6288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70C0"/>
          <w:sz w:val="24"/>
          <w:szCs w:val="24"/>
          <w:u w:val="single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REMARQUE :</w:t>
      </w:r>
    </w:p>
    <w:p w:rsidR="00A6288E" w:rsidRPr="00A64DE7" w:rsidRDefault="00A6288E" w:rsidP="00A6288E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r w:rsidRPr="00A64DE7">
        <w:rPr>
          <w:rFonts w:ascii="Comic Sans MS" w:eastAsia="verdana-bold" w:hAnsi="Comic Sans MS" w:cs="Verdana"/>
          <w:color w:val="333333"/>
        </w:rPr>
        <w:t>Si par exemple, les armatures sont enduites de graisse, elles glisseront dans le</w:t>
      </w:r>
    </w:p>
    <w:p w:rsidR="00FE7CA2" w:rsidRPr="00A64DE7" w:rsidRDefault="00A6288E" w:rsidP="00666AC6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color w:val="333333"/>
        </w:rPr>
      </w:pPr>
      <w:proofErr w:type="gramStart"/>
      <w:r w:rsidRPr="00A64DE7">
        <w:rPr>
          <w:rFonts w:ascii="Comic Sans MS" w:eastAsia="verdana-bold" w:hAnsi="Comic Sans MS" w:cs="Verdana"/>
          <w:color w:val="333333"/>
        </w:rPr>
        <w:lastRenderedPageBreak/>
        <w:t>béton</w:t>
      </w:r>
      <w:proofErr w:type="gramEnd"/>
      <w:r w:rsidRPr="00A64DE7">
        <w:rPr>
          <w:rFonts w:ascii="Comic Sans MS" w:eastAsia="verdana-bold" w:hAnsi="Comic Sans MS" w:cs="Verdana"/>
          <w:color w:val="333333"/>
        </w:rPr>
        <w:t xml:space="preserve"> et ne s'opposeront plus </w:t>
      </w:r>
      <w:proofErr w:type="spellStart"/>
      <w:r w:rsidRPr="00A64DE7">
        <w:rPr>
          <w:rFonts w:ascii="Comic Sans MS" w:eastAsia="verdana-bold" w:hAnsi="Comic Sans MS" w:cs="Verdana"/>
          <w:color w:val="333333"/>
        </w:rPr>
        <w:t>a</w:t>
      </w:r>
      <w:proofErr w:type="spellEnd"/>
      <w:r w:rsidRPr="00A64DE7">
        <w:rPr>
          <w:rFonts w:ascii="Comic Sans MS" w:eastAsia="verdana-bold" w:hAnsi="Comic Sans MS" w:cs="Verdana"/>
          <w:color w:val="333333"/>
        </w:rPr>
        <w:t xml:space="preserve"> l'ouverture des fissures. Le fonctionnement d'une</w:t>
      </w:r>
      <w:r w:rsidR="00666AC6" w:rsidRPr="00A64DE7">
        <w:rPr>
          <w:rFonts w:ascii="Comic Sans MS" w:eastAsia="verdana-bold" w:hAnsi="Comic Sans MS" w:cs="Verdana"/>
          <w:color w:val="333333"/>
        </w:rPr>
        <w:t xml:space="preserve"> </w:t>
      </w:r>
      <w:r w:rsidRPr="00A64DE7">
        <w:rPr>
          <w:rFonts w:ascii="Comic Sans MS" w:eastAsia="verdana-bold" w:hAnsi="Comic Sans MS" w:cs="Verdana"/>
          <w:color w:val="333333"/>
        </w:rPr>
        <w:t>telle association sera donc conditionne par une parfaite adhérence entre l'acier et le béton.</w:t>
      </w:r>
    </w:p>
    <w:p w:rsidR="00DC15DD" w:rsidRPr="00A64DE7" w:rsidRDefault="00DC15DD" w:rsidP="00DC15DD">
      <w:pPr>
        <w:autoSpaceDE w:val="0"/>
        <w:autoSpaceDN w:val="0"/>
        <w:adjustRightInd w:val="0"/>
        <w:spacing w:after="0" w:line="240" w:lineRule="auto"/>
        <w:rPr>
          <w:rFonts w:ascii="Verdana" w:eastAsia="verdana-bold" w:hAnsi="Verdana" w:cs="Verdana"/>
          <w:color w:val="333333"/>
          <w:sz w:val="20"/>
          <w:szCs w:val="20"/>
        </w:rPr>
      </w:pPr>
    </w:p>
    <w:p w:rsidR="00DC15DD" w:rsidRPr="00A64DE7" w:rsidRDefault="00DC15DD" w:rsidP="00A1359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70C0"/>
          <w:sz w:val="24"/>
          <w:szCs w:val="24"/>
          <w:u w:val="single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Troisième poutre : Poutre armée longitudinalement et</w:t>
      </w:r>
      <w:r w:rsidR="00A13592"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 xml:space="preserve"> </w:t>
      </w: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transversalement</w:t>
      </w:r>
    </w:p>
    <w:p w:rsidR="00666AC6" w:rsidRPr="00A64DE7" w:rsidRDefault="00DC15DD" w:rsidP="00666AC6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"/>
          <w:noProof/>
          <w:color w:val="333333"/>
          <w:lang w:eastAsia="fr-FR"/>
        </w:rPr>
      </w:pPr>
      <w:r w:rsidRPr="00A64DE7">
        <w:rPr>
          <w:rFonts w:ascii="Comic Sans MS" w:hAnsi="Comic Sans MS" w:cs="Verdana"/>
          <w:color w:val="333333"/>
        </w:rPr>
        <w:t xml:space="preserve">Disposons maintenant en supplément des armatures transversales </w:t>
      </w:r>
      <w:r w:rsidR="00B45676" w:rsidRPr="00A64DE7">
        <w:rPr>
          <w:rFonts w:ascii="Comic Sans MS" w:hAnsi="Comic Sans MS" w:cs="Verdana"/>
          <w:color w:val="333333"/>
        </w:rPr>
        <w:t>pa</w:t>
      </w:r>
      <w:r w:rsidRPr="00A64DE7">
        <w:rPr>
          <w:rFonts w:ascii="Comic Sans MS" w:hAnsi="Comic Sans MS" w:cs="Verdana"/>
          <w:color w:val="333333"/>
        </w:rPr>
        <w:t>rticulièrement au niveau des appuis.</w:t>
      </w:r>
      <w:r w:rsidR="0093549F" w:rsidRPr="00A64DE7">
        <w:rPr>
          <w:rFonts w:ascii="Comic Sans MS" w:eastAsia="verdana-bold" w:hAnsi="Comic Sans MS" w:cs="Verdana"/>
          <w:noProof/>
          <w:color w:val="333333"/>
          <w:lang w:eastAsia="fr-FR"/>
        </w:rPr>
        <w:t xml:space="preserve"> </w:t>
      </w:r>
    </w:p>
    <w:p w:rsidR="00DC15DD" w:rsidRPr="00A64DE7" w:rsidRDefault="0093549F" w:rsidP="00666AC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333333"/>
          <w:sz w:val="20"/>
          <w:szCs w:val="20"/>
        </w:rPr>
      </w:pPr>
      <w:r w:rsidRPr="00A64DE7">
        <w:rPr>
          <w:rFonts w:ascii="Verdana" w:eastAsia="verdana-bold" w:hAnsi="Verdana" w:cs="Verdana"/>
          <w:noProof/>
          <w:color w:val="333333"/>
          <w:sz w:val="20"/>
          <w:szCs w:val="20"/>
          <w:lang w:val="en-US"/>
        </w:rPr>
        <w:drawing>
          <wp:inline distT="0" distB="0" distL="0" distR="0">
            <wp:extent cx="3916680" cy="1597025"/>
            <wp:effectExtent l="19050" t="0" r="7620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49F" w:rsidRPr="00A64DE7" w:rsidRDefault="0093549F" w:rsidP="00DC15DD">
      <w:pPr>
        <w:autoSpaceDE w:val="0"/>
        <w:autoSpaceDN w:val="0"/>
        <w:adjustRightInd w:val="0"/>
        <w:spacing w:after="0" w:line="240" w:lineRule="auto"/>
        <w:rPr>
          <w:rFonts w:ascii="Verdana" w:eastAsia="verdana-bold" w:hAnsi="Verdana" w:cs="Verdana"/>
          <w:color w:val="333333"/>
          <w:sz w:val="20"/>
          <w:szCs w:val="20"/>
        </w:rPr>
      </w:pPr>
    </w:p>
    <w:p w:rsidR="00FE7CA2" w:rsidRPr="00A64DE7" w:rsidRDefault="0093549F" w:rsidP="0093549F">
      <w:pPr>
        <w:jc w:val="center"/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</w:pP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Poutre arm</w:t>
      </w: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é</w:t>
      </w: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e longitudinalement et transversalement</w:t>
      </w:r>
    </w:p>
    <w:p w:rsidR="0093549F" w:rsidRPr="00A64DE7" w:rsidRDefault="0093549F" w:rsidP="009354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La rupture intervient beaucoup plus tard que dans les deux cas précédents.      </w:t>
      </w:r>
    </w:p>
    <w:p w:rsidR="0093549F" w:rsidRPr="00A64DE7" w:rsidRDefault="0093549F" w:rsidP="009354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</w:p>
    <w:p w:rsidR="0093549F" w:rsidRPr="00A64DE7" w:rsidRDefault="0093549F" w:rsidP="009354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Les armatures en présence tant longitudinales que transversales limiteront l'ouverture des fissures dans le </w:t>
      </w:r>
      <w:r w:rsidR="00B45676" w:rsidRPr="00A64DE7">
        <w:rPr>
          <w:rFonts w:ascii="Comic Sans MS" w:hAnsi="Comic Sans MS" w:cs="Verdana"/>
          <w:color w:val="333333"/>
        </w:rPr>
        <w:t>béton</w:t>
      </w:r>
      <w:r w:rsidRPr="00A64DE7">
        <w:rPr>
          <w:rFonts w:ascii="Comic Sans MS" w:hAnsi="Comic Sans MS" w:cs="Verdana"/>
          <w:color w:val="333333"/>
        </w:rPr>
        <w:t>.</w:t>
      </w:r>
    </w:p>
    <w:p w:rsidR="0093549F" w:rsidRPr="00A64DE7" w:rsidRDefault="0093549F" w:rsidP="0093549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8100"/>
          <w:sz w:val="24"/>
          <w:szCs w:val="24"/>
        </w:rPr>
      </w:pPr>
    </w:p>
    <w:p w:rsidR="0093549F" w:rsidRPr="00A64DE7" w:rsidRDefault="0093549F" w:rsidP="0093549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8100"/>
          <w:sz w:val="24"/>
          <w:szCs w:val="24"/>
        </w:rPr>
      </w:pPr>
      <w:proofErr w:type="spellStart"/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Synthese</w:t>
      </w:r>
      <w:proofErr w:type="spellEnd"/>
    </w:p>
    <w:p w:rsidR="0093549F" w:rsidRPr="00A64DE7" w:rsidRDefault="0093549F" w:rsidP="009354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Nous pouvons </w:t>
      </w:r>
      <w:r w:rsidR="00B45676" w:rsidRPr="00A64DE7">
        <w:rPr>
          <w:rFonts w:ascii="Comic Sans MS" w:hAnsi="Comic Sans MS" w:cs="Verdana"/>
          <w:color w:val="333333"/>
        </w:rPr>
        <w:t>présenter</w:t>
      </w:r>
      <w:r w:rsidRPr="00A64DE7">
        <w:rPr>
          <w:rFonts w:ascii="Comic Sans MS" w:hAnsi="Comic Sans MS" w:cs="Verdana"/>
          <w:color w:val="333333"/>
        </w:rPr>
        <w:t xml:space="preserve">, </w:t>
      </w:r>
      <w:proofErr w:type="spellStart"/>
      <w:r w:rsidRPr="00A64DE7">
        <w:rPr>
          <w:rFonts w:ascii="Comic Sans MS" w:hAnsi="Comic Sans MS" w:cs="Verdana"/>
          <w:color w:val="333333"/>
        </w:rPr>
        <w:t>a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partir de ces essais, le principe de ferraillage d'une</w:t>
      </w:r>
    </w:p>
    <w:p w:rsidR="0093549F" w:rsidRPr="00A64DE7" w:rsidRDefault="0093549F" w:rsidP="0093549F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-bold"/>
          <w:b/>
          <w:bCs/>
          <w:color w:val="4C4C4C"/>
        </w:rPr>
      </w:pPr>
      <w:proofErr w:type="gramStart"/>
      <w:r w:rsidRPr="00A64DE7">
        <w:rPr>
          <w:rFonts w:ascii="Comic Sans MS" w:hAnsi="Comic Sans MS" w:cs="Verdana"/>
          <w:color w:val="333333"/>
        </w:rPr>
        <w:t>poutre</w:t>
      </w:r>
      <w:proofErr w:type="gramEnd"/>
      <w:r w:rsidRPr="00A64DE7">
        <w:rPr>
          <w:rFonts w:ascii="Comic Sans MS" w:hAnsi="Comic Sans MS" w:cs="Verdana"/>
          <w:color w:val="333333"/>
        </w:rPr>
        <w:t xml:space="preserve"> en BA en flexion.</w:t>
      </w:r>
    </w:p>
    <w:p w:rsidR="00FE7CA2" w:rsidRPr="00A64DE7" w:rsidRDefault="00FE7CA2" w:rsidP="00FE7CA2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B45676" w:rsidRPr="00A64DE7" w:rsidRDefault="00B45676" w:rsidP="00B45676">
      <w:pPr>
        <w:jc w:val="center"/>
        <w:rPr>
          <w:rFonts w:ascii="verdana-bold" w:eastAsia="verdana-bold" w:cs="verdana-bold"/>
          <w:b/>
          <w:bCs/>
          <w:color w:val="4C4C4C"/>
          <w:sz w:val="25"/>
          <w:szCs w:val="25"/>
        </w:rPr>
      </w:pPr>
      <w:bookmarkStart w:id="0" w:name="_GoBack"/>
      <w:bookmarkEnd w:id="0"/>
      <w:r w:rsidRPr="00A64DE7">
        <w:rPr>
          <w:rFonts w:ascii="verdana-bold" w:eastAsia="verdana-bold" w:cs="verdana-bold"/>
          <w:b/>
          <w:bCs/>
          <w:noProof/>
          <w:color w:val="4C4C4C"/>
          <w:sz w:val="25"/>
          <w:szCs w:val="25"/>
          <w:lang w:val="en-US"/>
        </w:rPr>
        <w:drawing>
          <wp:inline distT="0" distB="0" distL="0" distR="0">
            <wp:extent cx="3912870" cy="1882140"/>
            <wp:effectExtent l="19050" t="0" r="0" b="0"/>
            <wp:docPr id="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676" w:rsidRPr="00A64DE7" w:rsidRDefault="00B45676" w:rsidP="00B45676">
      <w:pPr>
        <w:jc w:val="center"/>
        <w:rPr>
          <w:rFonts w:ascii="verdana-bold" w:eastAsia="verdana-bold" w:cs="verdana-bold"/>
          <w:b/>
          <w:bCs/>
          <w:color w:val="4C4C4C"/>
          <w:sz w:val="25"/>
          <w:szCs w:val="25"/>
          <w:u w:val="single"/>
        </w:rPr>
      </w:pP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Synth</w:t>
      </w: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è</w:t>
      </w: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se</w:t>
      </w:r>
    </w:p>
    <w:p w:rsidR="00443DC7" w:rsidRPr="00A64DE7" w:rsidRDefault="00443DC7" w:rsidP="00443DC7">
      <w:pPr>
        <w:jc w:val="center"/>
        <w:rPr>
          <w:rFonts w:ascii="Verdana-Italic" w:eastAsia="Verdana-Italic" w:cs="Verdana-Italic"/>
          <w:i/>
          <w:iCs/>
          <w:color w:val="666666"/>
          <w:sz w:val="20"/>
          <w:szCs w:val="20"/>
        </w:rPr>
      </w:pPr>
      <w:r w:rsidRPr="00A64DE7">
        <w:rPr>
          <w:rFonts w:ascii="verdana-bold" w:eastAsia="verdana-bold" w:cs="verdana-bold"/>
          <w:b/>
          <w:bCs/>
          <w:noProof/>
          <w:color w:val="4C4C4C"/>
          <w:sz w:val="25"/>
          <w:szCs w:val="25"/>
          <w:lang w:val="en-US"/>
        </w:rPr>
        <w:lastRenderedPageBreak/>
        <w:drawing>
          <wp:inline distT="0" distB="0" distL="0" distR="0">
            <wp:extent cx="3918585" cy="1626870"/>
            <wp:effectExtent l="19050" t="0" r="5715" b="0"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676" w:rsidRPr="00A64DE7" w:rsidRDefault="00666AC6" w:rsidP="00443DC7">
      <w:pPr>
        <w:jc w:val="center"/>
        <w:rPr>
          <w:rFonts w:ascii="verdana-bold" w:eastAsia="verdana-bold" w:cs="verdana-bold"/>
          <w:b/>
          <w:bCs/>
          <w:color w:val="4C4C4C"/>
          <w:sz w:val="25"/>
          <w:szCs w:val="25"/>
          <w:u w:val="single"/>
        </w:rPr>
      </w:pPr>
      <w:r w:rsidRPr="00A64DE7">
        <w:rPr>
          <w:rFonts w:ascii="Verdana-Italic" w:eastAsia="Verdana-Italic" w:cs="Verdana-Italic"/>
          <w:i/>
          <w:iCs/>
          <w:color w:val="666666"/>
          <w:sz w:val="20"/>
          <w:szCs w:val="20"/>
          <w:u w:val="single"/>
        </w:rPr>
        <w:t>Poutre</w:t>
      </w: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70C0"/>
          <w:sz w:val="24"/>
          <w:szCs w:val="24"/>
          <w:u w:val="single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Intérêt de l'association acier-béton :</w:t>
      </w: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Le béton arme est un matériau composite. Il est </w:t>
      </w:r>
      <w:proofErr w:type="spellStart"/>
      <w:r w:rsidRPr="00A64DE7">
        <w:rPr>
          <w:rFonts w:ascii="Comic Sans MS" w:hAnsi="Comic Sans MS" w:cs="Verdana"/>
          <w:color w:val="333333"/>
        </w:rPr>
        <w:t>constitue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de deux matériaux de</w:t>
      </w: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gramStart"/>
      <w:r w:rsidRPr="00A64DE7">
        <w:rPr>
          <w:rFonts w:ascii="Comic Sans MS" w:hAnsi="Comic Sans MS" w:cs="Verdana"/>
          <w:color w:val="333333"/>
        </w:rPr>
        <w:t>nature</w:t>
      </w:r>
      <w:proofErr w:type="gramEnd"/>
      <w:r w:rsidRPr="00A64DE7">
        <w:rPr>
          <w:rFonts w:ascii="Comic Sans MS" w:hAnsi="Comic Sans MS" w:cs="Verdana"/>
          <w:color w:val="333333"/>
        </w:rPr>
        <w:t xml:space="preserve"> et de comportement différents, associes de manière </w:t>
      </w:r>
      <w:proofErr w:type="spellStart"/>
      <w:r w:rsidRPr="00A64DE7">
        <w:rPr>
          <w:rFonts w:ascii="Comic Sans MS" w:hAnsi="Comic Sans MS" w:cs="Verdana"/>
          <w:color w:val="333333"/>
        </w:rPr>
        <w:t>a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profiter au mieux des qualités complémentaires de chacun.</w:t>
      </w:r>
    </w:p>
    <w:p w:rsidR="00666AC6" w:rsidRPr="00A64DE7" w:rsidRDefault="00666AC6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Ainsi :</w:t>
      </w: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Le béton est un matériau ne résistant pas ou mal a une contrainte normale de</w:t>
      </w: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gramStart"/>
      <w:r w:rsidRPr="00A64DE7">
        <w:rPr>
          <w:rFonts w:ascii="Comic Sans MS" w:hAnsi="Comic Sans MS" w:cs="Verdana"/>
          <w:color w:val="333333"/>
        </w:rPr>
        <w:t>traction</w:t>
      </w:r>
      <w:proofErr w:type="gramEnd"/>
      <w:r w:rsidRPr="00A64DE7">
        <w:rPr>
          <w:rFonts w:ascii="Comic Sans MS" w:hAnsi="Comic Sans MS" w:cs="Verdana"/>
          <w:color w:val="333333"/>
        </w:rPr>
        <w:t xml:space="preserve">. Or, cette situation se rencontre systématiquement dans les zones tendues des éléments fléchis (poutre, </w:t>
      </w:r>
      <w:proofErr w:type="gramStart"/>
      <w:r w:rsidRPr="00A64DE7">
        <w:rPr>
          <w:rFonts w:ascii="Comic Sans MS" w:hAnsi="Comic Sans MS" w:cs="Verdana"/>
          <w:color w:val="333333"/>
        </w:rPr>
        <w:t>plancher</w:t>
      </w:r>
      <w:proofErr w:type="gramEnd"/>
      <w:r w:rsidRPr="00A64DE7">
        <w:rPr>
          <w:rFonts w:ascii="Comic Sans MS" w:hAnsi="Comic Sans MS" w:cs="Verdana"/>
          <w:color w:val="333333"/>
        </w:rPr>
        <w:t>). Dans ces parties tendues, le béton est renforcé par des barres d'acier.</w:t>
      </w: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Les barres d'acier ne permettent pas toutes seules de réaliser des éléments</w:t>
      </w:r>
    </w:p>
    <w:p w:rsidR="00D941F4" w:rsidRPr="00A64DE7" w:rsidRDefault="00666AC6" w:rsidP="00666AC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Comprimes</w:t>
      </w:r>
      <w:r w:rsidR="00D941F4" w:rsidRPr="00A64DE7">
        <w:rPr>
          <w:rFonts w:ascii="Comic Sans MS" w:hAnsi="Comic Sans MS" w:cs="Verdana"/>
          <w:color w:val="333333"/>
        </w:rPr>
        <w:t xml:space="preserve"> puisqu'elles flamberaient immédiatement. Associées au béton dans les</w:t>
      </w:r>
      <w:r w:rsidRPr="00A64DE7">
        <w:rPr>
          <w:rFonts w:ascii="Comic Sans MS" w:hAnsi="Comic Sans MS" w:cs="Verdana"/>
          <w:color w:val="333333"/>
        </w:rPr>
        <w:t xml:space="preserve"> </w:t>
      </w:r>
      <w:r w:rsidR="00D941F4" w:rsidRPr="00A64DE7">
        <w:rPr>
          <w:rFonts w:ascii="Comic Sans MS" w:hAnsi="Comic Sans MS" w:cs="Verdana"/>
          <w:color w:val="333333"/>
        </w:rPr>
        <w:t xml:space="preserve">poteaux ou les zones comprimées des poutres, elles peuvent alors participer </w:t>
      </w:r>
      <w:proofErr w:type="spellStart"/>
      <w:r w:rsidR="00D941F4" w:rsidRPr="00A64DE7">
        <w:rPr>
          <w:rFonts w:ascii="Comic Sans MS" w:hAnsi="Comic Sans MS" w:cs="Verdana"/>
          <w:color w:val="333333"/>
        </w:rPr>
        <w:t>a</w:t>
      </w:r>
      <w:proofErr w:type="spellEnd"/>
      <w:r w:rsidR="00D941F4" w:rsidRPr="00A64DE7">
        <w:rPr>
          <w:rFonts w:ascii="Comic Sans MS" w:hAnsi="Comic Sans MS" w:cs="Verdana"/>
          <w:color w:val="333333"/>
        </w:rPr>
        <w:t xml:space="preserve"> la</w:t>
      </w:r>
      <w:r w:rsidRPr="00A64DE7">
        <w:rPr>
          <w:rFonts w:ascii="Comic Sans MS" w:hAnsi="Comic Sans MS" w:cs="Verdana"/>
          <w:color w:val="333333"/>
        </w:rPr>
        <w:t xml:space="preserve"> </w:t>
      </w:r>
      <w:r w:rsidR="00D941F4" w:rsidRPr="00A64DE7">
        <w:rPr>
          <w:rFonts w:ascii="Comic Sans MS" w:hAnsi="Comic Sans MS" w:cs="Verdana"/>
          <w:color w:val="333333"/>
        </w:rPr>
        <w:t>reprise de l'effort de compression dans l'élément de structure, le béton en</w:t>
      </w: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gramStart"/>
      <w:r w:rsidRPr="00A64DE7">
        <w:rPr>
          <w:rFonts w:ascii="Comic Sans MS" w:hAnsi="Comic Sans MS" w:cs="Verdana"/>
          <w:color w:val="333333"/>
        </w:rPr>
        <w:t>reprenant</w:t>
      </w:r>
      <w:proofErr w:type="gramEnd"/>
      <w:r w:rsidRPr="00A64DE7">
        <w:rPr>
          <w:rFonts w:ascii="Comic Sans MS" w:hAnsi="Comic Sans MS" w:cs="Verdana"/>
          <w:color w:val="333333"/>
        </w:rPr>
        <w:t xml:space="preserve"> malgré tout une part importante.</w:t>
      </w: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L'utilisation de l'acier sous forme de barres est judicieuse et économique,</w:t>
      </w:r>
    </w:p>
    <w:p w:rsidR="00D941F4" w:rsidRPr="00A64DE7" w:rsidRDefault="00D941F4" w:rsidP="00666AC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gramStart"/>
      <w:r w:rsidRPr="00A64DE7">
        <w:rPr>
          <w:rFonts w:ascii="Comic Sans MS" w:hAnsi="Comic Sans MS" w:cs="Verdana"/>
          <w:color w:val="333333"/>
        </w:rPr>
        <w:t>puisqu'elles</w:t>
      </w:r>
      <w:proofErr w:type="gramEnd"/>
      <w:r w:rsidRPr="00A64DE7">
        <w:rPr>
          <w:rFonts w:ascii="Comic Sans MS" w:hAnsi="Comic Sans MS" w:cs="Verdana"/>
          <w:color w:val="333333"/>
        </w:rPr>
        <w:t xml:space="preserve"> ne sont disposées que dans les parties utiles. De plus, les barres d'acier</w:t>
      </w:r>
      <w:r w:rsidR="00666AC6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 xml:space="preserve">sont faciles </w:t>
      </w:r>
      <w:proofErr w:type="spellStart"/>
      <w:r w:rsidRPr="00A64DE7">
        <w:rPr>
          <w:rFonts w:ascii="Comic Sans MS" w:hAnsi="Comic Sans MS" w:cs="Verdana"/>
          <w:color w:val="333333"/>
        </w:rPr>
        <w:t>a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couper, cintrer, assembler et </w:t>
      </w:r>
      <w:proofErr w:type="spellStart"/>
      <w:r w:rsidRPr="00A64DE7">
        <w:rPr>
          <w:rFonts w:ascii="Comic Sans MS" w:hAnsi="Comic Sans MS" w:cs="Verdana"/>
          <w:color w:val="333333"/>
        </w:rPr>
        <w:t>a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manipuler.</w:t>
      </w:r>
    </w:p>
    <w:p w:rsidR="00D941F4" w:rsidRPr="00A64DE7" w:rsidRDefault="00D941F4" w:rsidP="00666AC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Il n'y a pas de réaction chimique entre l'acier et le béton. Un enrobage suffisant des</w:t>
      </w:r>
      <w:r w:rsidR="00666AC6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>armatures par le béton les protège de la corrosion.</w:t>
      </w: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Le béton arme est un des matériaux qui résiste le mieux aux incendies.</w:t>
      </w: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L'acier et le béton ont un coefficient de dilatation thermique identique, ce qui évite les dilatations différentielles entre les deux matériaux.</w:t>
      </w: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Les structures en béton arme sont considérées, en fin de construction, comme</w:t>
      </w: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gramStart"/>
      <w:r w:rsidRPr="00A64DE7">
        <w:rPr>
          <w:rFonts w:ascii="Comic Sans MS" w:hAnsi="Comic Sans MS" w:cs="Verdana"/>
          <w:color w:val="333333"/>
        </w:rPr>
        <w:t>monolithique</w:t>
      </w:r>
      <w:proofErr w:type="gramEnd"/>
      <w:r w:rsidRPr="00A64DE7">
        <w:rPr>
          <w:rFonts w:ascii="Comic Sans MS" w:hAnsi="Comic Sans MS" w:cs="Verdana"/>
          <w:color w:val="333333"/>
        </w:rPr>
        <w:t>, même si elles ont été coulées en plusieurs phases, des lors que</w:t>
      </w: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gramStart"/>
      <w:r w:rsidRPr="00A64DE7">
        <w:rPr>
          <w:rFonts w:ascii="Comic Sans MS" w:hAnsi="Comic Sans MS" w:cs="Verdana"/>
          <w:color w:val="333333"/>
        </w:rPr>
        <w:t>certaines</w:t>
      </w:r>
      <w:proofErr w:type="gramEnd"/>
      <w:r w:rsidRPr="00A64DE7">
        <w:rPr>
          <w:rFonts w:ascii="Comic Sans MS" w:hAnsi="Comic Sans MS" w:cs="Verdana"/>
          <w:color w:val="333333"/>
        </w:rPr>
        <w:t xml:space="preserve"> dispositions ont été prises au niveau des reprises de bétonnage. Ces</w:t>
      </w:r>
    </w:p>
    <w:p w:rsidR="00D941F4" w:rsidRPr="00A64DE7" w:rsidRDefault="00D941F4" w:rsidP="00D941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proofErr w:type="gramStart"/>
      <w:r w:rsidRPr="00A64DE7">
        <w:rPr>
          <w:rFonts w:ascii="Comic Sans MS" w:hAnsi="Comic Sans MS" w:cs="Verdana"/>
          <w:color w:val="333333"/>
        </w:rPr>
        <w:t>structures</w:t>
      </w:r>
      <w:proofErr w:type="gramEnd"/>
      <w:r w:rsidRPr="00A64DE7">
        <w:rPr>
          <w:rFonts w:ascii="Comic Sans MS" w:hAnsi="Comic Sans MS" w:cs="Verdana"/>
          <w:color w:val="333333"/>
        </w:rPr>
        <w:t xml:space="preserve"> présentent ainsi une possibilité d'adaptation, c'est-</w:t>
      </w:r>
      <w:proofErr w:type="spellStart"/>
      <w:r w:rsidRPr="00A64DE7">
        <w:rPr>
          <w:rFonts w:ascii="Comic Sans MS" w:hAnsi="Comic Sans MS" w:cs="Verdana"/>
          <w:color w:val="333333"/>
        </w:rPr>
        <w:t>a</w:t>
      </w:r>
      <w:proofErr w:type="spellEnd"/>
      <w:r w:rsidRPr="00A64DE7">
        <w:rPr>
          <w:rFonts w:ascii="Comic Sans MS" w:hAnsi="Comic Sans MS" w:cs="Verdana"/>
          <w:color w:val="333333"/>
        </w:rPr>
        <w:t>-dire de</w:t>
      </w:r>
    </w:p>
    <w:p w:rsidR="00B45676" w:rsidRPr="00A64DE7" w:rsidRDefault="00D941F4" w:rsidP="00666AC6">
      <w:pPr>
        <w:autoSpaceDE w:val="0"/>
        <w:autoSpaceDN w:val="0"/>
        <w:adjustRightInd w:val="0"/>
        <w:spacing w:after="0" w:line="240" w:lineRule="auto"/>
        <w:rPr>
          <w:rFonts w:ascii="Comic Sans MS" w:eastAsia="verdana-bold" w:hAnsi="Comic Sans MS" w:cs="verdana-bold"/>
          <w:b/>
          <w:bCs/>
          <w:color w:val="4C4C4C"/>
        </w:rPr>
      </w:pPr>
      <w:proofErr w:type="gramStart"/>
      <w:r w:rsidRPr="00A64DE7">
        <w:rPr>
          <w:rFonts w:ascii="Comic Sans MS" w:hAnsi="Comic Sans MS" w:cs="Verdana"/>
          <w:color w:val="333333"/>
        </w:rPr>
        <w:t>redistribution</w:t>
      </w:r>
      <w:proofErr w:type="gramEnd"/>
      <w:r w:rsidRPr="00A64DE7">
        <w:rPr>
          <w:rFonts w:ascii="Comic Sans MS" w:hAnsi="Comic Sans MS" w:cs="Verdana"/>
          <w:color w:val="333333"/>
        </w:rPr>
        <w:t xml:space="preserve"> partielle des efforts des zones les plus faibles vers les zones les plus</w:t>
      </w:r>
      <w:r w:rsidR="00666AC6" w:rsidRPr="00A64DE7">
        <w:rPr>
          <w:rFonts w:ascii="Comic Sans MS" w:hAnsi="Comic Sans MS" w:cs="Verdana"/>
          <w:color w:val="333333"/>
        </w:rPr>
        <w:t xml:space="preserve"> </w:t>
      </w:r>
      <w:r w:rsidRPr="00A64DE7">
        <w:rPr>
          <w:rFonts w:ascii="Comic Sans MS" w:hAnsi="Comic Sans MS" w:cs="Verdana"/>
          <w:color w:val="333333"/>
        </w:rPr>
        <w:t>résistantes.</w:t>
      </w:r>
    </w:p>
    <w:p w:rsidR="0035712C" w:rsidRPr="00A64DE7" w:rsidRDefault="00D77F03" w:rsidP="003571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70C0"/>
          <w:sz w:val="24"/>
          <w:szCs w:val="24"/>
          <w:u w:val="single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>Unités</w:t>
      </w:r>
      <w:r w:rsidR="0035712C"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 xml:space="preserve"> :</w:t>
      </w:r>
    </w:p>
    <w:p w:rsidR="0035712C" w:rsidRPr="00A64DE7" w:rsidRDefault="0035712C" w:rsidP="003571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Nous utilisons les unités du système international soit :</w:t>
      </w:r>
    </w:p>
    <w:p w:rsidR="0035712C" w:rsidRPr="00A64DE7" w:rsidRDefault="0035712C" w:rsidP="00A1359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eastAsia="Wingdings-Regular" w:hAnsi="Comic Sans MS" w:cs="Wingdings-Regular"/>
          <w:color w:val="008100"/>
        </w:rPr>
        <w:t xml:space="preserve"> </w:t>
      </w:r>
      <w:r w:rsidRPr="00A64DE7">
        <w:rPr>
          <w:rFonts w:ascii="Comic Sans MS" w:hAnsi="Comic Sans MS" w:cs="Verdana"/>
          <w:color w:val="333333"/>
        </w:rPr>
        <w:t>pour les longueurs le mètre (m)</w:t>
      </w:r>
    </w:p>
    <w:p w:rsidR="00B45676" w:rsidRPr="00A64DE7" w:rsidRDefault="0035712C" w:rsidP="00A13592">
      <w:pPr>
        <w:pStyle w:val="ListParagraph"/>
        <w:numPr>
          <w:ilvl w:val="0"/>
          <w:numId w:val="10"/>
        </w:numPr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pour les forces le newton (N)</w:t>
      </w:r>
    </w:p>
    <w:p w:rsidR="00453D25" w:rsidRPr="00A64DE7" w:rsidRDefault="00453D25" w:rsidP="00453D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lastRenderedPageBreak/>
        <w:t>Cela nous donne :</w:t>
      </w:r>
    </w:p>
    <w:p w:rsidR="00453D25" w:rsidRPr="00A64DE7" w:rsidRDefault="00453D25" w:rsidP="00A1359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pour les moments le newton-mètre (Nm) et surtout ses multiples le                     kilo newton-mètre (</w:t>
      </w:r>
      <w:proofErr w:type="spellStart"/>
      <w:r w:rsidRPr="00A64DE7">
        <w:rPr>
          <w:rFonts w:ascii="Comic Sans MS" w:hAnsi="Comic Sans MS" w:cs="Verdana"/>
          <w:color w:val="333333"/>
        </w:rPr>
        <w:t>KNm</w:t>
      </w:r>
      <w:proofErr w:type="spellEnd"/>
      <w:r w:rsidRPr="00A64DE7">
        <w:rPr>
          <w:rFonts w:ascii="Comic Sans MS" w:hAnsi="Comic Sans MS" w:cs="Verdana"/>
          <w:color w:val="333333"/>
        </w:rPr>
        <w:t>) et le méga newton-mètre (</w:t>
      </w:r>
      <w:proofErr w:type="spellStart"/>
      <w:r w:rsidRPr="00A64DE7">
        <w:rPr>
          <w:rFonts w:ascii="Comic Sans MS" w:hAnsi="Comic Sans MS" w:cs="Verdana"/>
          <w:color w:val="333333"/>
        </w:rPr>
        <w:t>MNm</w:t>
      </w:r>
      <w:proofErr w:type="spellEnd"/>
      <w:r w:rsidRPr="00A64DE7">
        <w:rPr>
          <w:rFonts w:ascii="Comic Sans MS" w:hAnsi="Comic Sans MS" w:cs="Verdana"/>
          <w:color w:val="333333"/>
        </w:rPr>
        <w:t>).</w:t>
      </w:r>
    </w:p>
    <w:p w:rsidR="00453D25" w:rsidRPr="00A64DE7" w:rsidRDefault="00453D25" w:rsidP="00A1359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>pour les contraintes et les modules d'élasticité le pascal (Pa) tel que 1 Pa =</w:t>
      </w:r>
    </w:p>
    <w:p w:rsidR="00453D25" w:rsidRPr="00A64DE7" w:rsidRDefault="00453D25" w:rsidP="00453D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1 N/m2 et surtout ses multiples le kilo pascal (1 </w:t>
      </w:r>
      <w:proofErr w:type="spellStart"/>
      <w:r w:rsidRPr="00A64DE7">
        <w:rPr>
          <w:rFonts w:ascii="Comic Sans MS" w:hAnsi="Comic Sans MS" w:cs="Verdana"/>
          <w:color w:val="333333"/>
        </w:rPr>
        <w:t>Kpa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= 103 Pa) et le</w:t>
      </w:r>
    </w:p>
    <w:p w:rsidR="00453D25" w:rsidRPr="00A64DE7" w:rsidRDefault="00453D25" w:rsidP="00453D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333333"/>
        </w:rPr>
      </w:pPr>
      <w:r w:rsidRPr="00A64DE7">
        <w:rPr>
          <w:rFonts w:ascii="Comic Sans MS" w:hAnsi="Comic Sans MS" w:cs="Verdana"/>
          <w:color w:val="333333"/>
        </w:rPr>
        <w:t xml:space="preserve">Méga pascal (1 </w:t>
      </w:r>
      <w:proofErr w:type="spellStart"/>
      <w:r w:rsidRPr="00A64DE7">
        <w:rPr>
          <w:rFonts w:ascii="Comic Sans MS" w:hAnsi="Comic Sans MS" w:cs="Verdana"/>
          <w:color w:val="333333"/>
        </w:rPr>
        <w:t>Mpa</w:t>
      </w:r>
      <w:proofErr w:type="spellEnd"/>
      <w:r w:rsidRPr="00A64DE7">
        <w:rPr>
          <w:rFonts w:ascii="Comic Sans MS" w:hAnsi="Comic Sans MS" w:cs="Verdana"/>
          <w:color w:val="333333"/>
        </w:rPr>
        <w:t xml:space="preserve"> = 106 Pa). C'est cette unité qui est le plus utilisée en BA.</w:t>
      </w:r>
    </w:p>
    <w:p w:rsidR="00666AC6" w:rsidRPr="00A64DE7" w:rsidRDefault="00666AC6" w:rsidP="00453D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70C0"/>
          <w:sz w:val="24"/>
          <w:szCs w:val="24"/>
          <w:u w:val="single"/>
        </w:rPr>
      </w:pPr>
    </w:p>
    <w:p w:rsidR="00D77F03" w:rsidRPr="00A64DE7" w:rsidRDefault="00D77F03" w:rsidP="00453D25">
      <w:pPr>
        <w:autoSpaceDE w:val="0"/>
        <w:autoSpaceDN w:val="0"/>
        <w:adjustRightInd w:val="0"/>
        <w:spacing w:after="0" w:line="240" w:lineRule="auto"/>
        <w:rPr>
          <w:rFonts w:ascii="verdana-bold" w:eastAsia="verdana-bold" w:cs="verdana-bold"/>
          <w:b/>
          <w:bCs/>
          <w:color w:val="4C4C4C"/>
          <w:sz w:val="25"/>
          <w:szCs w:val="25"/>
        </w:rPr>
      </w:pPr>
      <w:r w:rsidRPr="00A64DE7">
        <w:rPr>
          <w:rFonts w:ascii="Comic Sans MS" w:hAnsi="Comic Sans MS" w:cs="Verdana"/>
          <w:color w:val="0070C0"/>
          <w:sz w:val="24"/>
          <w:szCs w:val="24"/>
          <w:u w:val="single"/>
        </w:rPr>
        <w:t xml:space="preserve">REMARQUE </w:t>
      </w:r>
      <w:r w:rsidRPr="00A64DE7">
        <w:rPr>
          <w:rFonts w:ascii="Verdana" w:eastAsia="verdana-bold" w:hAnsi="Verdana" w:cs="Verdana"/>
          <w:color w:val="333333"/>
          <w:sz w:val="20"/>
          <w:szCs w:val="20"/>
        </w:rPr>
        <w:t xml:space="preserve">: 1 </w:t>
      </w:r>
      <w:proofErr w:type="spellStart"/>
      <w:r w:rsidRPr="00A64DE7">
        <w:rPr>
          <w:rFonts w:ascii="Verdana" w:eastAsia="verdana-bold" w:hAnsi="Verdana" w:cs="Verdana"/>
          <w:color w:val="333333"/>
          <w:sz w:val="20"/>
          <w:szCs w:val="20"/>
        </w:rPr>
        <w:t>Mpa</w:t>
      </w:r>
      <w:proofErr w:type="spellEnd"/>
      <w:r w:rsidRPr="00A64DE7">
        <w:rPr>
          <w:rFonts w:ascii="Verdana" w:eastAsia="verdana-bold" w:hAnsi="Verdana" w:cs="Verdana"/>
          <w:color w:val="333333"/>
          <w:sz w:val="20"/>
          <w:szCs w:val="20"/>
        </w:rPr>
        <w:t xml:space="preserve"> = 10 bar = 10 </w:t>
      </w:r>
      <w:proofErr w:type="spellStart"/>
      <w:r w:rsidRPr="00A64DE7">
        <w:rPr>
          <w:rFonts w:ascii="Verdana" w:eastAsia="verdana-bold" w:hAnsi="Verdana" w:cs="Verdana"/>
          <w:color w:val="333333"/>
          <w:sz w:val="20"/>
          <w:szCs w:val="20"/>
        </w:rPr>
        <w:t>daN</w:t>
      </w:r>
      <w:proofErr w:type="spellEnd"/>
      <w:r w:rsidRPr="00A64DE7">
        <w:rPr>
          <w:rFonts w:ascii="Verdana" w:eastAsia="verdana-bold" w:hAnsi="Verdana" w:cs="Verdana"/>
          <w:color w:val="333333"/>
          <w:sz w:val="20"/>
          <w:szCs w:val="20"/>
        </w:rPr>
        <w:t>/cm2</w:t>
      </w:r>
    </w:p>
    <w:p w:rsidR="00B45676" w:rsidRPr="00A64DE7" w:rsidRDefault="00B45676" w:rsidP="00FE7CA2">
      <w:pPr>
        <w:rPr>
          <w:rFonts w:ascii="verdana-bold" w:eastAsia="verdana-bold" w:cs="verdana-bold"/>
          <w:b/>
          <w:bCs/>
          <w:color w:val="4C4C4C"/>
          <w:sz w:val="25"/>
          <w:szCs w:val="25"/>
        </w:rPr>
      </w:pPr>
    </w:p>
    <w:p w:rsidR="000752CA" w:rsidRPr="00A64DE7" w:rsidRDefault="000752CA" w:rsidP="000752CA">
      <w:pPr>
        <w:rPr>
          <w:rFonts w:asciiTheme="majorBidi" w:eastAsia="verdana-bold" w:hAnsiTheme="majorBidi" w:cstheme="majorBidi"/>
          <w:b/>
          <w:bCs/>
          <w:color w:val="4C4C4C"/>
          <w:sz w:val="24"/>
          <w:szCs w:val="24"/>
          <w:u w:val="single"/>
        </w:rPr>
      </w:pPr>
    </w:p>
    <w:p w:rsidR="000752CA" w:rsidRPr="00A64DE7" w:rsidRDefault="000752CA" w:rsidP="000752CA">
      <w:pPr>
        <w:rPr>
          <w:rFonts w:asciiTheme="majorBidi" w:eastAsia="verdana-bold" w:hAnsiTheme="majorBidi" w:cstheme="majorBidi"/>
          <w:b/>
          <w:bCs/>
          <w:color w:val="4C4C4C"/>
          <w:sz w:val="24"/>
          <w:szCs w:val="24"/>
          <w:u w:val="single"/>
        </w:rPr>
      </w:pPr>
    </w:p>
    <w:p w:rsidR="00062A52" w:rsidRPr="00A64DE7" w:rsidRDefault="00062A52" w:rsidP="000752CA">
      <w:pPr>
        <w:rPr>
          <w:rFonts w:ascii="Lucida Handwriting" w:eastAsia="verdana-bold" w:hAnsi="Lucida Handwriting" w:cs="FrankRuehl"/>
          <w:b/>
          <w:bCs/>
          <w:color w:val="4C4C4C"/>
          <w:sz w:val="24"/>
          <w:szCs w:val="24"/>
          <w:u w:val="single"/>
        </w:rPr>
      </w:pPr>
    </w:p>
    <w:p w:rsidR="00062A52" w:rsidRPr="00A64DE7" w:rsidRDefault="00062A52" w:rsidP="000752CA">
      <w:pPr>
        <w:rPr>
          <w:rFonts w:ascii="Lucida Handwriting" w:eastAsia="verdana-bold" w:hAnsi="Lucida Handwriting" w:cs="FrankRuehl"/>
          <w:b/>
          <w:bCs/>
          <w:color w:val="4C4C4C"/>
          <w:sz w:val="24"/>
          <w:szCs w:val="24"/>
          <w:u w:val="single"/>
        </w:rPr>
      </w:pPr>
    </w:p>
    <w:p w:rsidR="00062A52" w:rsidRPr="00A64DE7" w:rsidRDefault="00062A52" w:rsidP="000752CA">
      <w:pPr>
        <w:rPr>
          <w:rFonts w:ascii="Lucida Handwriting" w:eastAsia="verdana-bold" w:hAnsi="Lucida Handwriting" w:cs="FrankRuehl"/>
          <w:b/>
          <w:bCs/>
          <w:color w:val="4C4C4C"/>
          <w:sz w:val="24"/>
          <w:szCs w:val="24"/>
          <w:u w:val="single"/>
        </w:rPr>
      </w:pPr>
    </w:p>
    <w:sectPr w:rsidR="00062A52" w:rsidRPr="00A64DE7" w:rsidSect="00DE0DBA">
      <w:head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4FB" w:rsidRDefault="00FB24FB" w:rsidP="00765C12">
      <w:pPr>
        <w:spacing w:after="0" w:line="240" w:lineRule="auto"/>
      </w:pPr>
      <w:r>
        <w:separator/>
      </w:r>
    </w:p>
  </w:endnote>
  <w:endnote w:type="continuationSeparator" w:id="0">
    <w:p w:rsidR="00FB24FB" w:rsidRDefault="00FB24FB" w:rsidP="0076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Lucida Handwriting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4FB" w:rsidRDefault="00FB24FB" w:rsidP="00765C12">
      <w:pPr>
        <w:spacing w:after="0" w:line="240" w:lineRule="auto"/>
      </w:pPr>
      <w:r>
        <w:separator/>
      </w:r>
    </w:p>
  </w:footnote>
  <w:footnote w:type="continuationSeparator" w:id="0">
    <w:p w:rsidR="00FB24FB" w:rsidRDefault="00FB24FB" w:rsidP="0076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C12" w:rsidRPr="006F38A7" w:rsidRDefault="00765C12" w:rsidP="00765C12">
    <w:pPr>
      <w:pStyle w:val="Header"/>
      <w:ind w:left="-1418"/>
      <w:rPr>
        <w:rFonts w:asciiTheme="majorBidi" w:hAnsiTheme="majorBidi" w:cstheme="majorBidi"/>
        <w:b/>
        <w:bCs/>
        <w:i/>
        <w:iCs/>
        <w:color w:val="0033CC"/>
        <w:sz w:val="16"/>
        <w:szCs w:val="16"/>
      </w:rPr>
    </w:pPr>
    <w:r w:rsidRPr="006F38A7">
      <w:rPr>
        <w:rFonts w:asciiTheme="majorBidi" w:hAnsiTheme="majorBidi" w:cstheme="majorBidi"/>
        <w:b/>
        <w:bCs/>
        <w:i/>
        <w:iCs/>
        <w:color w:val="0033CC"/>
        <w:sz w:val="16"/>
        <w:szCs w:val="16"/>
      </w:rPr>
      <w:t xml:space="preserve">UNIVERSITE LARBI BEN M’HIDI </w:t>
    </w:r>
  </w:p>
  <w:p w:rsidR="00765C12" w:rsidRPr="006F38A7" w:rsidRDefault="00765C12" w:rsidP="00765C12">
    <w:pPr>
      <w:pStyle w:val="Header"/>
      <w:ind w:left="-1418"/>
      <w:rPr>
        <w:rFonts w:asciiTheme="majorBidi" w:hAnsiTheme="majorBidi" w:cstheme="majorBidi"/>
        <w:b/>
        <w:bCs/>
        <w:i/>
        <w:iCs/>
        <w:color w:val="336600"/>
        <w:sz w:val="16"/>
        <w:szCs w:val="16"/>
      </w:rPr>
    </w:pPr>
    <w:r w:rsidRPr="006F38A7">
      <w:rPr>
        <w:rFonts w:asciiTheme="majorBidi" w:hAnsiTheme="majorBidi" w:cstheme="majorBidi"/>
        <w:b/>
        <w:bCs/>
        <w:i/>
        <w:iCs/>
        <w:color w:val="0033CC"/>
        <w:sz w:val="16"/>
        <w:szCs w:val="16"/>
      </w:rPr>
      <w:t xml:space="preserve">DEPARTEMENT D’ARCHITECTURE ET URBANISME </w:t>
    </w:r>
    <w:r w:rsidRPr="006F38A7">
      <w:rPr>
        <w:rFonts w:asciiTheme="majorBidi" w:hAnsiTheme="majorBidi" w:cstheme="majorBidi"/>
        <w:b/>
        <w:bCs/>
        <w:i/>
        <w:iCs/>
        <w:color w:val="336600"/>
        <w:sz w:val="16"/>
        <w:szCs w:val="16"/>
      </w:rPr>
      <w:t xml:space="preserve">                                                                                                       </w:t>
    </w:r>
    <w:r w:rsidRPr="006F38A7">
      <w:rPr>
        <w:rFonts w:asciiTheme="majorBidi" w:hAnsiTheme="majorBidi" w:cstheme="majorBidi"/>
        <w:b/>
        <w:bCs/>
        <w:i/>
        <w:iCs/>
        <w:color w:val="C00000"/>
        <w:sz w:val="16"/>
        <w:szCs w:val="16"/>
      </w:rPr>
      <w:t xml:space="preserve">1ere ANNEE MASTER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27E"/>
    <w:multiLevelType w:val="hybridMultilevel"/>
    <w:tmpl w:val="ABCA0F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C4A83"/>
    <w:multiLevelType w:val="hybridMultilevel"/>
    <w:tmpl w:val="0DBC64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46CF7"/>
    <w:multiLevelType w:val="hybridMultilevel"/>
    <w:tmpl w:val="3FD8B5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21002"/>
    <w:multiLevelType w:val="hybridMultilevel"/>
    <w:tmpl w:val="765E775A"/>
    <w:lvl w:ilvl="0" w:tplc="B7D2AB4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79E6"/>
    <w:multiLevelType w:val="hybridMultilevel"/>
    <w:tmpl w:val="82F6B9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F08C1"/>
    <w:multiLevelType w:val="hybridMultilevel"/>
    <w:tmpl w:val="22DC9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45921"/>
    <w:multiLevelType w:val="hybridMultilevel"/>
    <w:tmpl w:val="00B0B0F6"/>
    <w:lvl w:ilvl="0" w:tplc="040C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0EF92932"/>
    <w:multiLevelType w:val="hybridMultilevel"/>
    <w:tmpl w:val="6CAA51C6"/>
    <w:lvl w:ilvl="0" w:tplc="040C0003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036102D"/>
    <w:multiLevelType w:val="hybridMultilevel"/>
    <w:tmpl w:val="2B7C8518"/>
    <w:lvl w:ilvl="0" w:tplc="97FE7ED8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169625A8"/>
    <w:multiLevelType w:val="hybridMultilevel"/>
    <w:tmpl w:val="1F0ECA3A"/>
    <w:lvl w:ilvl="0" w:tplc="415A6CD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51685"/>
    <w:multiLevelType w:val="hybridMultilevel"/>
    <w:tmpl w:val="92D0B6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B06F2"/>
    <w:multiLevelType w:val="hybridMultilevel"/>
    <w:tmpl w:val="CA5A635C"/>
    <w:lvl w:ilvl="0" w:tplc="97FE7ED8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27226D2C"/>
    <w:multiLevelType w:val="hybridMultilevel"/>
    <w:tmpl w:val="96D05876"/>
    <w:lvl w:ilvl="0" w:tplc="97FE7ED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407358B"/>
    <w:multiLevelType w:val="hybridMultilevel"/>
    <w:tmpl w:val="962A48A4"/>
    <w:lvl w:ilvl="0" w:tplc="97FE7ED8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457C56C9"/>
    <w:multiLevelType w:val="hybridMultilevel"/>
    <w:tmpl w:val="9EAEF1E4"/>
    <w:lvl w:ilvl="0" w:tplc="35488B3A">
      <w:start w:val="1"/>
      <w:numFmt w:val="upperLetter"/>
      <w:lvlText w:val="%1."/>
      <w:lvlJc w:val="left"/>
      <w:pPr>
        <w:ind w:left="795" w:hanging="435"/>
      </w:pPr>
      <w:rPr>
        <w:rFonts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245B9"/>
    <w:multiLevelType w:val="hybridMultilevel"/>
    <w:tmpl w:val="773A85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04BB8"/>
    <w:multiLevelType w:val="hybridMultilevel"/>
    <w:tmpl w:val="B9568CBE"/>
    <w:lvl w:ilvl="0" w:tplc="F8F8CDE6">
      <w:start w:val="1"/>
      <w:numFmt w:val="upperLetter"/>
      <w:lvlText w:val="%1."/>
      <w:lvlJc w:val="left"/>
      <w:pPr>
        <w:ind w:left="795" w:hanging="435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E2A85"/>
    <w:multiLevelType w:val="hybridMultilevel"/>
    <w:tmpl w:val="9EAEF1E4"/>
    <w:lvl w:ilvl="0" w:tplc="35488B3A">
      <w:start w:val="1"/>
      <w:numFmt w:val="upperLetter"/>
      <w:lvlText w:val="%1."/>
      <w:lvlJc w:val="left"/>
      <w:pPr>
        <w:ind w:left="795" w:hanging="435"/>
      </w:pPr>
      <w:rPr>
        <w:rFonts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E3474"/>
    <w:multiLevelType w:val="hybridMultilevel"/>
    <w:tmpl w:val="84EE17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2267F"/>
    <w:multiLevelType w:val="hybridMultilevel"/>
    <w:tmpl w:val="FC34D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10380"/>
    <w:multiLevelType w:val="hybridMultilevel"/>
    <w:tmpl w:val="9EAEF1E4"/>
    <w:lvl w:ilvl="0" w:tplc="35488B3A">
      <w:start w:val="1"/>
      <w:numFmt w:val="upperLetter"/>
      <w:lvlText w:val="%1."/>
      <w:lvlJc w:val="left"/>
      <w:pPr>
        <w:ind w:left="795" w:hanging="435"/>
      </w:pPr>
      <w:rPr>
        <w:rFonts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A3509"/>
    <w:multiLevelType w:val="hybridMultilevel"/>
    <w:tmpl w:val="D38E96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563E5"/>
    <w:multiLevelType w:val="hybridMultilevel"/>
    <w:tmpl w:val="97D8D802"/>
    <w:lvl w:ilvl="0" w:tplc="A05671AE">
      <w:start w:val="1"/>
      <w:numFmt w:val="decimal"/>
      <w:lvlText w:val="%1."/>
      <w:lvlJc w:val="left"/>
      <w:pPr>
        <w:ind w:left="750" w:hanging="390"/>
      </w:pPr>
      <w:rPr>
        <w:rFonts w:hint="default"/>
        <w:color w:val="333333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F6DA5"/>
    <w:multiLevelType w:val="hybridMultilevel"/>
    <w:tmpl w:val="D0946F46"/>
    <w:lvl w:ilvl="0" w:tplc="97FE7ED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19"/>
  </w:num>
  <w:num w:numId="5">
    <w:abstractNumId w:val="20"/>
  </w:num>
  <w:num w:numId="6">
    <w:abstractNumId w:val="2"/>
  </w:num>
  <w:num w:numId="7">
    <w:abstractNumId w:val="21"/>
  </w:num>
  <w:num w:numId="8">
    <w:abstractNumId w:val="0"/>
  </w:num>
  <w:num w:numId="9">
    <w:abstractNumId w:val="6"/>
  </w:num>
  <w:num w:numId="10">
    <w:abstractNumId w:val="4"/>
  </w:num>
  <w:num w:numId="11">
    <w:abstractNumId w:val="7"/>
  </w:num>
  <w:num w:numId="12">
    <w:abstractNumId w:val="17"/>
  </w:num>
  <w:num w:numId="13">
    <w:abstractNumId w:val="9"/>
  </w:num>
  <w:num w:numId="14">
    <w:abstractNumId w:val="22"/>
  </w:num>
  <w:num w:numId="15">
    <w:abstractNumId w:val="10"/>
  </w:num>
  <w:num w:numId="16">
    <w:abstractNumId w:val="12"/>
  </w:num>
  <w:num w:numId="17">
    <w:abstractNumId w:val="11"/>
  </w:num>
  <w:num w:numId="18">
    <w:abstractNumId w:val="13"/>
  </w:num>
  <w:num w:numId="19">
    <w:abstractNumId w:val="8"/>
  </w:num>
  <w:num w:numId="20">
    <w:abstractNumId w:val="3"/>
  </w:num>
  <w:num w:numId="21">
    <w:abstractNumId w:val="23"/>
  </w:num>
  <w:num w:numId="22">
    <w:abstractNumId w:val="18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A2"/>
    <w:rsid w:val="00033B52"/>
    <w:rsid w:val="00046CFF"/>
    <w:rsid w:val="00062A52"/>
    <w:rsid w:val="0006454E"/>
    <w:rsid w:val="00065560"/>
    <w:rsid w:val="000752CA"/>
    <w:rsid w:val="00087556"/>
    <w:rsid w:val="000A6E55"/>
    <w:rsid w:val="000B0DF8"/>
    <w:rsid w:val="00135647"/>
    <w:rsid w:val="001828BB"/>
    <w:rsid w:val="001E3DD6"/>
    <w:rsid w:val="00252C32"/>
    <w:rsid w:val="00263439"/>
    <w:rsid w:val="0035712C"/>
    <w:rsid w:val="003C2A14"/>
    <w:rsid w:val="00443DC7"/>
    <w:rsid w:val="00453D25"/>
    <w:rsid w:val="0046074D"/>
    <w:rsid w:val="0047466D"/>
    <w:rsid w:val="004B13ED"/>
    <w:rsid w:val="004C3FEC"/>
    <w:rsid w:val="005249CD"/>
    <w:rsid w:val="00541B1D"/>
    <w:rsid w:val="00555AC1"/>
    <w:rsid w:val="00561349"/>
    <w:rsid w:val="005A5E00"/>
    <w:rsid w:val="005C3265"/>
    <w:rsid w:val="005E3C3E"/>
    <w:rsid w:val="00642438"/>
    <w:rsid w:val="006459B0"/>
    <w:rsid w:val="00666AC6"/>
    <w:rsid w:val="006D5700"/>
    <w:rsid w:val="006E5567"/>
    <w:rsid w:val="006F38A7"/>
    <w:rsid w:val="00715C05"/>
    <w:rsid w:val="00727B66"/>
    <w:rsid w:val="00765C12"/>
    <w:rsid w:val="007C0EE8"/>
    <w:rsid w:val="008D3B2F"/>
    <w:rsid w:val="00925DBE"/>
    <w:rsid w:val="0093549F"/>
    <w:rsid w:val="00960986"/>
    <w:rsid w:val="009920B7"/>
    <w:rsid w:val="009C5547"/>
    <w:rsid w:val="00A13592"/>
    <w:rsid w:val="00A6147B"/>
    <w:rsid w:val="00A6288E"/>
    <w:rsid w:val="00A64DE7"/>
    <w:rsid w:val="00AF2AD0"/>
    <w:rsid w:val="00B20706"/>
    <w:rsid w:val="00B45676"/>
    <w:rsid w:val="00BE736B"/>
    <w:rsid w:val="00BF6DFE"/>
    <w:rsid w:val="00C34636"/>
    <w:rsid w:val="00C463D2"/>
    <w:rsid w:val="00D77F03"/>
    <w:rsid w:val="00D941F4"/>
    <w:rsid w:val="00DB11D2"/>
    <w:rsid w:val="00DC15DD"/>
    <w:rsid w:val="00DE0DBA"/>
    <w:rsid w:val="00DE658B"/>
    <w:rsid w:val="00E21B75"/>
    <w:rsid w:val="00EE5A12"/>
    <w:rsid w:val="00FB24FB"/>
    <w:rsid w:val="00FB5C3B"/>
    <w:rsid w:val="00FD0C63"/>
    <w:rsid w:val="00F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C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C12"/>
  </w:style>
  <w:style w:type="paragraph" w:styleId="Footer">
    <w:name w:val="footer"/>
    <w:basedOn w:val="Normal"/>
    <w:link w:val="FooterChar"/>
    <w:uiPriority w:val="99"/>
    <w:unhideWhenUsed/>
    <w:rsid w:val="00765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C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C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C12"/>
  </w:style>
  <w:style w:type="paragraph" w:styleId="Footer">
    <w:name w:val="footer"/>
    <w:basedOn w:val="Normal"/>
    <w:link w:val="FooterChar"/>
    <w:uiPriority w:val="99"/>
    <w:unhideWhenUsed/>
    <w:rsid w:val="00765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E636-644B-43E3-ADCD-E897EF30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1337</Words>
  <Characters>7623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relisys</dc:creator>
  <cp:lastModifiedBy>hbouhamla</cp:lastModifiedBy>
  <cp:revision>4</cp:revision>
  <dcterms:created xsi:type="dcterms:W3CDTF">2013-11-23T06:30:00Z</dcterms:created>
  <dcterms:modified xsi:type="dcterms:W3CDTF">2013-11-23T06:34:00Z</dcterms:modified>
</cp:coreProperties>
</file>