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F4" w:rsidRPr="00354642" w:rsidRDefault="004E50F4" w:rsidP="004E50F4">
      <w:pPr>
        <w:bidi/>
        <w:spacing w:line="240" w:lineRule="auto"/>
        <w:rPr>
          <w:sz w:val="30"/>
          <w:szCs w:val="30"/>
          <w:rtl/>
          <w:lang w:bidi="ar-DZ"/>
        </w:rPr>
      </w:pPr>
    </w:p>
    <w:p w:rsidR="0090436B" w:rsidRPr="00354642" w:rsidRDefault="00C3137B" w:rsidP="00C3137B">
      <w:pPr>
        <w:bidi/>
        <w:jc w:val="both"/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</w:pPr>
      <w:r w:rsidRPr="00354642">
        <w:rPr>
          <w:rFonts w:hint="cs"/>
          <w:b/>
          <w:bCs/>
          <w:sz w:val="30"/>
          <w:szCs w:val="30"/>
          <w:rtl/>
          <w:lang w:bidi="ar-DZ"/>
        </w:rPr>
        <w:t xml:space="preserve"> </w:t>
      </w:r>
      <w:r w:rsidRPr="00354642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درس</w:t>
      </w:r>
      <w:r w:rsidRPr="00354642">
        <w:rPr>
          <w:rFonts w:ascii="Simplified Arabic" w:hAnsi="Simplified Arabic" w:cs="Simplified Arabic" w:hint="cs"/>
          <w:sz w:val="30"/>
          <w:szCs w:val="30"/>
          <w:rtl/>
          <w:lang w:bidi="ar-DZ"/>
        </w:rPr>
        <w:t>:</w:t>
      </w:r>
      <w:r w:rsidR="00F01E30" w:rsidRPr="00354642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F01E30" w:rsidRPr="00354642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اختبار الفروق بين المتوسطات:</w:t>
      </w:r>
      <w:r w:rsidR="00354642" w:rsidRPr="00354642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 ( اختبار ستيودنت)</w:t>
      </w:r>
    </w:p>
    <w:p w:rsidR="00F01E30" w:rsidRPr="00126D83" w:rsidRDefault="00F01E30" w:rsidP="00126D83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126D83">
        <w:rPr>
          <w:rFonts w:ascii="Simplified Arabic" w:hAnsi="Simplified Arabic" w:cs="Simplified Arabic"/>
          <w:sz w:val="30"/>
          <w:szCs w:val="30"/>
          <w:rtl/>
          <w:lang w:bidi="ar-DZ"/>
        </w:rPr>
        <w:tab/>
        <w:t xml:space="preserve">إذا كان الباحث في موقف التأكد من صحة الفرضية البحثية التي تم اقتراحها بدلا من الفرضية الصفرية و هذا عندما يتعلق الأمر بدراسة الفروق بين عينتين أو أكثر و يعتمد على استخدام الاختبار </w:t>
      </w:r>
      <w:r w:rsidRPr="00126D83">
        <w:rPr>
          <w:rFonts w:ascii="Simplified Arabic" w:hAnsi="Simplified Arabic" w:cs="Simplified Arabic"/>
          <w:sz w:val="30"/>
          <w:szCs w:val="30"/>
          <w:lang w:bidi="ar-DZ"/>
        </w:rPr>
        <w:t>Z</w:t>
      </w: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أو </w:t>
      </w:r>
      <w:r w:rsidR="00E5630A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الا</w:t>
      </w: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ختبار </w:t>
      </w:r>
      <w:r w:rsidRPr="00126D83">
        <w:rPr>
          <w:rFonts w:ascii="Simplified Arabic" w:hAnsi="Simplified Arabic" w:cs="Simplified Arabic"/>
          <w:sz w:val="30"/>
          <w:szCs w:val="30"/>
          <w:lang w:bidi="ar-DZ"/>
        </w:rPr>
        <w:t>t</w:t>
      </w: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.</w:t>
      </w:r>
    </w:p>
    <w:p w:rsidR="00F01E30" w:rsidRPr="00126D83" w:rsidRDefault="00F01E30" w:rsidP="00126D83">
      <w:pPr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</w:r>
      <w:r w:rsidR="00931753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إذا</w:t>
      </w: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كانت الدراسة بين عينتين</w:t>
      </w:r>
      <w:r w:rsidR="0047419B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فقط و </w:t>
      </w:r>
      <w:r w:rsidR="00931753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كان</w:t>
      </w:r>
      <w:r w:rsidR="0047419B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حجم العينتين معا لا يتجاوز 200 </w:t>
      </w:r>
      <w:r w:rsidR="00931753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عنصر،</w:t>
      </w:r>
      <w:r w:rsidR="0047419B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يجب على الباحث في </w:t>
      </w:r>
      <w:r w:rsidR="00931753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هذه الحالة</w:t>
      </w:r>
      <w:r w:rsidR="0047419B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الاعتماد على الاختبار </w:t>
      </w:r>
      <w:r w:rsidR="0047419B" w:rsidRPr="00126D83">
        <w:rPr>
          <w:rFonts w:ascii="Simplified Arabic" w:hAnsi="Simplified Arabic" w:cs="Simplified Arabic"/>
          <w:sz w:val="30"/>
          <w:szCs w:val="30"/>
          <w:lang w:bidi="ar-DZ"/>
        </w:rPr>
        <w:t>t</w:t>
      </w:r>
      <w:r w:rsidR="0047419B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. و هو الذي يمكن الباحث من تحويل القيم الخام باستخدام المتوسطات الحسابية </w:t>
      </w:r>
      <w:r w:rsidR="00931753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إلى</w:t>
      </w:r>
      <w:r w:rsidR="0047419B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قيم معيارية و يتطلب تطبيق هذا الاختبار بعض الشروط و هي:</w:t>
      </w:r>
    </w:p>
    <w:p w:rsidR="0047419B" w:rsidRPr="00126D83" w:rsidRDefault="0047419B" w:rsidP="00126D8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أن تكون العينتين مأخوذتين بطريقة عشوائية.</w:t>
      </w:r>
    </w:p>
    <w:p w:rsidR="0047419B" w:rsidRPr="00126D83" w:rsidRDefault="0047419B" w:rsidP="00126D8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أن تكون في مستوى الكمية.</w:t>
      </w:r>
    </w:p>
    <w:p w:rsidR="0047419B" w:rsidRPr="00126D83" w:rsidRDefault="00F84055" w:rsidP="00126D8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أن تكون العينتين مستقلتين، أي لا توجد بينهم عناصر مشتركة.</w:t>
      </w:r>
    </w:p>
    <w:p w:rsidR="00F84055" w:rsidRPr="00126D83" w:rsidRDefault="00F84055" w:rsidP="00126D83">
      <w:pPr>
        <w:pStyle w:val="Paragraphedeliste"/>
        <w:numPr>
          <w:ilvl w:val="1"/>
          <w:numId w:val="3"/>
        </w:numPr>
        <w:bidi/>
        <w:jc w:val="both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</w:pPr>
      <w:r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 xml:space="preserve">استعمالات </w:t>
      </w:r>
      <w:r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t</w:t>
      </w:r>
      <w:r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>.</w:t>
      </w:r>
    </w:p>
    <w:p w:rsidR="00F84055" w:rsidRPr="00126D83" w:rsidRDefault="00F84055" w:rsidP="00126D8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يستخدم في الدراسات التجريبية في العلوم الدقيقة و المخبرية، و كذلك في الدراسات المقارنة في العلوم الاجتماعية و فروعها</w:t>
      </w:r>
    </w:p>
    <w:p w:rsidR="00F84055" w:rsidRPr="00126D83" w:rsidRDefault="00F84055" w:rsidP="00126D83">
      <w:pPr>
        <w:pStyle w:val="Paragraphedeliste"/>
        <w:numPr>
          <w:ilvl w:val="1"/>
          <w:numId w:val="3"/>
        </w:numPr>
        <w:bidi/>
        <w:jc w:val="both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</w:pPr>
      <w:r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 xml:space="preserve">حالات </w:t>
      </w:r>
      <w:r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t</w:t>
      </w:r>
      <w:r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 xml:space="preserve"> حسب العلاقة بين العينتين</w:t>
      </w:r>
      <w:r w:rsidR="000F39F6" w:rsidRPr="00126D8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>:</w:t>
      </w:r>
    </w:p>
    <w:p w:rsidR="000F39F6" w:rsidRDefault="0091755F" w:rsidP="00126D83">
      <w:pPr>
        <w:pStyle w:val="Paragraphedeliste"/>
        <w:numPr>
          <w:ilvl w:val="0"/>
          <w:numId w:val="4"/>
        </w:numPr>
        <w:bidi/>
        <w:jc w:val="both"/>
        <w:rPr>
          <w:sz w:val="30"/>
          <w:szCs w:val="30"/>
          <w:lang w:val="en-US" w:bidi="ar-DZ"/>
        </w:rPr>
      </w:pPr>
      <w:r w:rsidRPr="00126D83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1249140</wp:posOffset>
            </wp:positionH>
            <wp:positionV relativeFrom="paragraph">
              <wp:posOffset>336275</wp:posOffset>
            </wp:positionV>
            <wp:extent cx="2958819" cy="922492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819" cy="92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9F6" w:rsidRPr="00126D8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عينتين منفصلتين متساويتين:</w:t>
      </w:r>
      <w:r w:rsidR="000F39F6" w:rsidRPr="00126D8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 في هذه الحالة يتم استخدام المعادلة التالية:</w:t>
      </w:r>
      <w:r w:rsidR="003D45B9">
        <w:rPr>
          <w:rFonts w:hint="cs"/>
          <w:sz w:val="30"/>
          <w:szCs w:val="30"/>
          <w:rtl/>
          <w:lang w:val="en-US" w:bidi="ar-DZ"/>
        </w:rPr>
        <w:t xml:space="preserve"> </w:t>
      </w:r>
    </w:p>
    <w:p w:rsidR="0091755F" w:rsidRPr="00032892" w:rsidRDefault="00BA1DE5" w:rsidP="0091755F">
      <w:pPr>
        <w:bidi/>
        <w:spacing w:line="240" w:lineRule="auto"/>
        <w:rPr>
          <w:rFonts w:eastAsiaTheme="minorEastAsia"/>
          <w:b/>
          <w:bCs/>
          <w:sz w:val="30"/>
          <w:szCs w:val="30"/>
          <w:rtl/>
          <w:lang w:val="en-US" w:bidi="ar-DZ"/>
        </w:rPr>
      </w:pPr>
      <w:r w:rsidRPr="00032892">
        <w:rPr>
          <w:rFonts w:eastAsiaTheme="minorEastAsia"/>
          <w:b/>
          <w:bCs/>
          <w:sz w:val="30"/>
          <w:szCs w:val="30"/>
          <w:lang w:val="en-US" w:bidi="ar-DZ"/>
        </w:rPr>
        <w:t xml:space="preserve">   </w:t>
      </w:r>
      <w:r w:rsidRPr="00032892">
        <w:rPr>
          <w:rFonts w:eastAsiaTheme="minorEastAsia" w:hint="cs"/>
          <w:b/>
          <w:bCs/>
          <w:sz w:val="30"/>
          <w:szCs w:val="30"/>
          <w:rtl/>
          <w:lang w:val="en-US" w:bidi="ar-DZ"/>
        </w:rPr>
        <w:t xml:space="preserve">   </w:t>
      </w:r>
      <m:oMath>
        <m:r>
          <m:rPr>
            <m:sty m:val="bi"/>
          </m:rPr>
          <w:rPr>
            <w:rFonts w:ascii="Cambria Math" w:hAnsi="Cambria Math"/>
            <w:sz w:val="30"/>
            <w:szCs w:val="30"/>
            <w:lang w:val="en-US" w:bidi="ar-DZ"/>
          </w:rPr>
          <m:t>t=</m:t>
        </m:r>
        <m:f>
          <m:fPr>
            <m:ctrlPr>
              <w:rPr>
                <w:rFonts w:ascii="Cambria Math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30"/>
                    <w:szCs w:val="30"/>
                    <w:lang w:val="en-US" w:bidi="ar-DZ"/>
                  </w:rPr>
                  <m:t xml:space="preserve">X 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sz w:val="30"/>
                <w:szCs w:val="30"/>
                <w:lang w:val="en-US" w:bidi="ar-DZ"/>
              </w:rPr>
              <m:t xml:space="preserve">1- </m:t>
            </m:r>
            <m:acc>
              <m:accPr>
                <m:chr m:val="̅"/>
                <m:ctrlPr>
                  <w:rPr>
                    <w:rFonts w:ascii="Cambria Math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30"/>
                    <w:szCs w:val="30"/>
                    <w:lang w:val="en-US" w:bidi="ar-DZ"/>
                  </w:rPr>
                  <m:t>x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sz w:val="30"/>
                <w:szCs w:val="30"/>
                <w:lang w:val="en-US" w:bidi="ar-DZ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0"/>
                        <w:szCs w:val="30"/>
                        <w:lang w:val="en-US" w:bidi="ar-D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0"/>
                            <w:szCs w:val="30"/>
                            <w:lang w:val="en-US" w:bidi="ar-DZ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0"/>
                            <w:szCs w:val="30"/>
                            <w:lang w:val="en-US" w:bidi="ar-DZ"/>
                          </w:rPr>
                          <m:t>(s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0"/>
                            <w:szCs w:val="30"/>
                            <w:lang w:val="en-US" w:bidi="ar-DZ"/>
                          </w:rPr>
                          <m:t>2)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0"/>
                            <w:szCs w:val="30"/>
                            <w:lang w:val="en-US" w:bidi="ar-DZ"/>
                          </w:rPr>
                          <m:t xml:space="preserve">2 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0"/>
                            <w:szCs w:val="30"/>
                            <w:lang w:val="en-US" w:bidi="ar-DZ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0"/>
                            <w:szCs w:val="30"/>
                            <w:lang w:val="en-US" w:bidi="ar-DZ"/>
                          </w:rPr>
                          <m:t>(s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0"/>
                            <w:szCs w:val="30"/>
                            <w:lang w:val="en-US" w:bidi="ar-DZ"/>
                          </w:rPr>
                          <m:t>1)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0"/>
                            <w:szCs w:val="30"/>
                            <w:lang w:val="en-US" w:bidi="ar-DZ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 w:bidi="ar-DZ"/>
                      </w:rPr>
                      <m:t>n</m:t>
                    </m:r>
                  </m:den>
                </m:f>
              </m:e>
            </m:rad>
          </m:den>
        </m:f>
      </m:oMath>
      <w:r w:rsidRPr="00032892">
        <w:rPr>
          <w:rFonts w:eastAsiaTheme="minorEastAsia" w:hint="cs"/>
          <w:b/>
          <w:bCs/>
          <w:sz w:val="30"/>
          <w:szCs w:val="30"/>
          <w:rtl/>
          <w:lang w:val="en-US" w:bidi="ar-DZ"/>
        </w:rPr>
        <w:t xml:space="preserve">   </w:t>
      </w:r>
    </w:p>
    <w:p w:rsidR="0091755F" w:rsidRDefault="0091755F" w:rsidP="0091755F">
      <w:pPr>
        <w:bidi/>
        <w:spacing w:line="240" w:lineRule="auto"/>
        <w:rPr>
          <w:rFonts w:eastAsiaTheme="minorEastAsia"/>
          <w:sz w:val="30"/>
          <w:szCs w:val="30"/>
          <w:rtl/>
          <w:lang w:val="en-US" w:bidi="ar-DZ"/>
        </w:rPr>
      </w:pPr>
    </w:p>
    <w:p w:rsidR="007A2EEE" w:rsidRPr="00C3137B" w:rsidRDefault="0091755F" w:rsidP="00931753">
      <w:pPr>
        <w:bidi/>
        <w:spacing w:line="240" w:lineRule="auto"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حيث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  <w:t xml:space="preserve">1 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Simplified Arabic" w:cs="Simplified Arabic"/>
                <w:i/>
                <w:sz w:val="30"/>
                <w:szCs w:val="30"/>
                <w:lang w:val="en-US" w:bidi="ar-DZ"/>
              </w:rPr>
            </m:ctrlPr>
          </m:accPr>
          <m:e>
            <m:r>
              <w:rPr>
                <w:rFonts w:ascii="Cambria Math" w:eastAsiaTheme="minorEastAsia" w:hAnsi="Cambria Math" w:cs="Simplified Arabic"/>
                <w:sz w:val="30"/>
                <w:szCs w:val="30"/>
                <w:lang w:bidi="ar-DZ"/>
              </w:rPr>
              <m:t>X</m:t>
            </m:r>
          </m:e>
        </m:acc>
      </m:oMath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المتوسط الحسابي للعينة الاولى</w:t>
      </w:r>
    </w:p>
    <w:p w:rsidR="007A2EEE" w:rsidRPr="00C3137B" w:rsidRDefault="007A2EEE" w:rsidP="00931753">
      <w:pPr>
        <w:bidi/>
        <w:spacing w:line="240" w:lineRule="auto"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     2 </w:t>
      </w:r>
      <m:oMath>
        <m:acc>
          <m:accPr>
            <m:chr m:val="̅"/>
            <m:ctrlPr>
              <w:rPr>
                <w:rFonts w:ascii="Cambria Math" w:eastAsiaTheme="minorEastAsia" w:hAnsi="Simplified Arabic" w:cs="Simplified Arabic"/>
                <w:sz w:val="30"/>
                <w:szCs w:val="30"/>
                <w:lang w:val="en-US" w:bidi="ar-DZ"/>
              </w:rPr>
            </m:ctrlPr>
          </m:accPr>
          <m:e>
            <m: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x</m:t>
            </m:r>
          </m:e>
        </m:acc>
      </m:oMath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  <w:t xml:space="preserve"> 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المتوسط الحسابي للعينة الثانية،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n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حجم العينة</w:t>
      </w:r>
    </w:p>
    <w:p w:rsidR="00E33570" w:rsidRDefault="00BA1DE5" w:rsidP="00931753">
      <w:pPr>
        <w:bidi/>
        <w:spacing w:line="240" w:lineRule="auto"/>
        <w:jc w:val="both"/>
        <w:rPr>
          <w:rFonts w:eastAsiaTheme="minorEastAsia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  </w:t>
      </w:r>
      <m:oMath>
        <m:sSup>
          <m:sSupPr>
            <m:ctrlPr>
              <w:rPr>
                <w:rFonts w:ascii="Cambria Math" w:hAnsi="Simplified Arabic" w:cs="Simplified Arabic"/>
                <w:b/>
                <w:bCs/>
                <w:i/>
                <w:sz w:val="30"/>
                <w:szCs w:val="30"/>
                <w:lang w:val="en-US" w:bidi="ar-DZ"/>
              </w:rPr>
            </m:ctrlPr>
          </m:sSupPr>
          <m:e>
            <m:r>
              <m:rPr>
                <m:sty m:val="bi"/>
              </m:rPr>
              <w:rPr>
                <w:rFonts w:ascii="Cambria Math" w:hAnsi="Simplified Arabic" w:cs="Simplified Arabic"/>
                <w:sz w:val="30"/>
                <w:szCs w:val="30"/>
                <w:lang w:val="en-US" w:bidi="ar-DZ"/>
              </w:rPr>
              <m:t>(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s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2</m:t>
            </m:r>
            <m:r>
              <m:rPr>
                <m:sty m:val="bi"/>
              </m:rPr>
              <w:rPr>
                <w:rFonts w:ascii="Cambria Math" w:hAnsi="Simplified Arabic" w:cs="Simplified Arabic"/>
                <w:sz w:val="30"/>
                <w:szCs w:val="30"/>
                <w:lang w:val="en-US" w:bidi="ar-DZ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2</m:t>
            </m:r>
            <m:r>
              <m:rPr>
                <m:sty m:val="bi"/>
              </m:rPr>
              <w:rPr>
                <w:rFonts w:ascii="Cambria Math" w:hAnsi="Simplified Arabic" w:cs="Simplified Arabic"/>
                <w:sz w:val="30"/>
                <w:szCs w:val="30"/>
                <w:lang w:val="en-US" w:bidi="ar-DZ"/>
              </w:rPr>
              <m:t xml:space="preserve">  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 w:bidi="ar-DZ"/>
          </w:rPr>
          <m:t>+</m:t>
        </m:r>
        <m:sSup>
          <m:sSupPr>
            <m:ctrlPr>
              <w:rPr>
                <w:rFonts w:ascii="Cambria Math" w:hAnsi="Simplified Arabic" w:cs="Simplified Arabic"/>
                <w:b/>
                <w:bCs/>
                <w:i/>
                <w:sz w:val="30"/>
                <w:szCs w:val="30"/>
                <w:lang w:val="en-US" w:bidi="ar-DZ"/>
              </w:rPr>
            </m:ctrlPr>
          </m:sSupPr>
          <m:e>
            <m:r>
              <m:rPr>
                <m:sty m:val="bi"/>
              </m:rPr>
              <w:rPr>
                <w:rFonts w:ascii="Cambria Math" w:hAnsi="Simplified Arabic" w:cs="Simplified Arabic"/>
                <w:sz w:val="30"/>
                <w:szCs w:val="30"/>
                <w:lang w:val="en-US" w:bidi="ar-DZ"/>
              </w:rPr>
              <m:t>(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s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1</m:t>
            </m:r>
            <m:r>
              <m:rPr>
                <m:sty m:val="bi"/>
              </m:rPr>
              <w:rPr>
                <w:rFonts w:ascii="Cambria Math" w:hAnsi="Simplified Arabic" w:cs="Simplified Arabic"/>
                <w:sz w:val="30"/>
                <w:szCs w:val="30"/>
                <w:lang w:val="en-US" w:bidi="ar-DZ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val="en-US" w:bidi="ar-DZ"/>
              </w:rPr>
              <m:t>2</m:t>
            </m:r>
          </m:sup>
        </m:sSup>
      </m:oMath>
      <w:r w:rsidR="007A2EEE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مجموع التباين علما أن التبا</w:t>
      </w:r>
      <w:r w:rsidR="001B77BC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ين</w:t>
      </w:r>
      <w:r w:rsidR="001B77BC">
        <w:rPr>
          <w:rFonts w:eastAsiaTheme="minorEastAsia"/>
          <w:sz w:val="30"/>
          <w:szCs w:val="30"/>
          <w:lang w:val="en-US" w:bidi="ar-DZ"/>
        </w:rPr>
        <w:t xml:space="preserve"> </w:t>
      </w:r>
      <w:r w:rsidR="001B77BC">
        <w:rPr>
          <w:rFonts w:eastAsiaTheme="minorEastAsia" w:hint="cs"/>
          <w:sz w:val="30"/>
          <w:szCs w:val="30"/>
          <w:rtl/>
          <w:lang w:val="en-US" w:bidi="ar-DZ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0"/>
            <w:szCs w:val="30"/>
            <w:lang w:val="en-US" w:bidi="ar-DZ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n∑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 xml:space="preserve">2  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(∑x)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n(n-1)</m:t>
            </m:r>
          </m:den>
        </m:f>
      </m:oMath>
    </w:p>
    <w:p w:rsidR="001B77BC" w:rsidRPr="00C3137B" w:rsidRDefault="001A4E36" w:rsidP="00C3137B">
      <w:pPr>
        <w:bidi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lastRenderedPageBreak/>
        <w:t xml:space="preserve">عند الحصول على قيمة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بالمعادلة نستنتج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المجدولة عند درجة الحرية </w:t>
      </w:r>
      <w:r w:rsidR="00A31F36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</w:t>
      </w: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lang w:bidi="ar-DZ"/>
        </w:rPr>
        <w:t xml:space="preserve">df=2(n-1) </w:t>
      </w: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 xml:space="preserve"> 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و مستوى دلالة </w:t>
      </w:r>
      <w:r w:rsidR="00A31F36" w:rsidRPr="00C3137B">
        <w:rPr>
          <w:rFonts w:ascii="Simplified Arabic" w:eastAsiaTheme="minorEastAsia" w:hAnsi="Simplified Arabic" w:cs="Calibri"/>
          <w:b/>
          <w:bCs/>
          <w:sz w:val="30"/>
          <w:szCs w:val="30"/>
          <w:rtl/>
          <w:lang w:val="en-US" w:bidi="ar-DZ"/>
        </w:rPr>
        <w:t>α</w:t>
      </w:r>
      <w:r w:rsidR="00A31F36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.</w:t>
      </w:r>
    </w:p>
    <w:p w:rsidR="00A31F36" w:rsidRPr="00C3137B" w:rsidRDefault="0094371A" w:rsidP="00C3137B">
      <w:pPr>
        <w:bidi/>
        <w:rPr>
          <w:rFonts w:ascii="Simplified Arabic" w:eastAsiaTheme="minorEastAsia" w:hAnsi="Simplified Arabic" w:cs="Simplified Arabic"/>
          <w:sz w:val="30"/>
          <w:szCs w:val="30"/>
          <w:rtl/>
          <w:lang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ب- </w:t>
      </w: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عينتين منفصلتين غير متساويتين: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</w:t>
      </w:r>
      <w:r w:rsidR="00931753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إذا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كان عدد عناصر العينتين غير متساوية فإن الباحث يلجأ استعمال المعادلة التالية لحساب مقدار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bidi="ar-DZ"/>
        </w:rPr>
        <w:t xml:space="preserve"> </w:t>
      </w:r>
    </w:p>
    <w:p w:rsidR="0094371A" w:rsidRDefault="00032892" w:rsidP="0094371A">
      <w:pPr>
        <w:bidi/>
        <w:spacing w:line="240" w:lineRule="auto"/>
        <w:rPr>
          <w:rFonts w:eastAsiaTheme="minorEastAsia"/>
          <w:b/>
          <w:bCs/>
          <w:sz w:val="30"/>
          <w:szCs w:val="30"/>
          <w:lang w:val="en-US"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30"/>
              <w:szCs w:val="30"/>
              <w:lang w:val="en-US" w:bidi="ar-DZ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  <w:sz w:val="30"/>
                  <w:szCs w:val="30"/>
                  <w:lang w:val="en-US" w:bidi="ar-D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  <w:lang w:val="en-US" w:bidi="ar-DZ"/>
                    </w:rPr>
                    <m:t xml:space="preserve">x 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 xml:space="preserve">1- </m:t>
              </m:r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  <w:lang w:val="en-US" w:bidi="ar-DZ"/>
                    </w:rPr>
                    <m:t>x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  <w:sz w:val="30"/>
                          <w:szCs w:val="30"/>
                          <w:lang w:val="en-US"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30"/>
                              <w:szCs w:val="30"/>
                              <w:lang w:val="en-US" w:bidi="ar-DZ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1+n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1×n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2</m:t>
                          </m:r>
                        </m:den>
                      </m:f>
                    </m:e>
                  </m:d>
                  <m:d>
                    <m:dPr>
                      <m:begChr m:val="{"/>
                      <m:endChr m:val="}"/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  <w:sz w:val="30"/>
                          <w:szCs w:val="30"/>
                          <w:lang w:val="en-US" w:bidi="ar-D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30"/>
                              <w:szCs w:val="30"/>
                              <w:lang w:val="en-US" w:bidi="ar-DZ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sz w:val="30"/>
                                  <w:szCs w:val="30"/>
                                  <w:lang w:val="en-US" w:bidi="ar-DZ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n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1-1</m:t>
                              </m:r>
                            </m:e>
                          </m:d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sz w:val="30"/>
                                  <w:szCs w:val="30"/>
                                  <w:lang w:val="en-US" w:bidi="ar-DZ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30"/>
                                      <w:szCs w:val="30"/>
                                      <w:lang w:val="en-US" w:bidi="ar-DZ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0"/>
                                      <w:szCs w:val="30"/>
                                      <w:lang w:val="en-US" w:bidi="ar-DZ"/>
                                    </w:rPr>
                                    <m:t>s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0"/>
                                      <w:szCs w:val="30"/>
                                      <w:lang w:val="en-US" w:bidi="ar-DZ"/>
                                    </w:rPr>
                                    <m:t>1</m:t>
                                  </m:r>
                                </m:e>
                              </m:d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+(n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2-1)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sz w:val="30"/>
                                  <w:szCs w:val="30"/>
                                  <w:lang w:val="en-US" w:bidi="ar-DZ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sz w:val="30"/>
                                      <w:szCs w:val="30"/>
                                      <w:lang w:val="en-US" w:bidi="ar-DZ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0"/>
                                      <w:szCs w:val="30"/>
                                      <w:lang w:val="en-US" w:bidi="ar-DZ"/>
                                    </w:rPr>
                                    <m:t>s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30"/>
                                      <w:szCs w:val="30"/>
                                      <w:lang w:val="en-US" w:bidi="ar-DZ"/>
                                    </w:rPr>
                                    <m:t>2</m:t>
                                  </m:r>
                                </m:e>
                              </m:d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sz w:val="30"/>
                                  <w:szCs w:val="30"/>
                                  <w:lang w:val="en-US" w:bidi="ar-DZ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n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1+n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30"/>
                                  <w:szCs w:val="30"/>
                                  <w:lang w:val="en-US" w:bidi="ar-DZ"/>
                                </w:rPr>
                                <m:t>2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30"/>
                              <w:szCs w:val="30"/>
                              <w:lang w:val="en-US" w:bidi="ar-DZ"/>
                            </w:rPr>
                            <m:t>-2</m:t>
                          </m:r>
                        </m:den>
                      </m:f>
                    </m:e>
                  </m:d>
                </m:e>
              </m:rad>
            </m:den>
          </m:f>
        </m:oMath>
      </m:oMathPara>
    </w:p>
    <w:p w:rsidR="004E50F4" w:rsidRPr="00C3137B" w:rsidRDefault="00032892" w:rsidP="00C3137B">
      <w:pPr>
        <w:bidi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ما يتعلق بشرح حدود المعادلة هو أن العناصر لها نفس المعاني في المعادلة الأولى، و تحسب درجة الحرية بالمعادلة  </w:t>
      </w: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lang w:bidi="ar-DZ"/>
        </w:rPr>
        <w:t>dt=(n1-1)+(n2-1)</w:t>
      </w:r>
    </w:p>
    <w:p w:rsidR="00032892" w:rsidRPr="00C3137B" w:rsidRDefault="004E50F4" w:rsidP="00C3137B">
      <w:pPr>
        <w:bidi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جـ- </w:t>
      </w: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عينتين متصلتين أو مترابطتين:</w:t>
      </w:r>
    </w:p>
    <w:p w:rsidR="004E50F4" w:rsidRPr="00C3137B" w:rsidRDefault="00C635FB" w:rsidP="00C3137B">
      <w:pPr>
        <w:bidi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ab/>
        <w:t>تتميز هذه الحالة بثلاث احتمالات و هي:</w:t>
      </w:r>
    </w:p>
    <w:p w:rsidR="00C635FB" w:rsidRPr="00C3137B" w:rsidRDefault="00C635FB" w:rsidP="00C3137B">
      <w:pPr>
        <w:pStyle w:val="Paragraphedeliste"/>
        <w:numPr>
          <w:ilvl w:val="0"/>
          <w:numId w:val="5"/>
        </w:numPr>
        <w:bidi/>
        <w:jc w:val="both"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عند ملاحظة عناصر نفس العينة أي نفس العناصر تحت ظرفين مختلفين، مثلا معاينة نتائج مجموعة من اللاعبين داخل القاعة ثم معينة نتائج نفس العينة خارج القاعة.</w:t>
      </w:r>
    </w:p>
    <w:p w:rsidR="00C635FB" w:rsidRPr="00C3137B" w:rsidRDefault="00C635FB" w:rsidP="00C3137B">
      <w:pPr>
        <w:pStyle w:val="Paragraphedeliste"/>
        <w:numPr>
          <w:ilvl w:val="0"/>
          <w:numId w:val="5"/>
        </w:numPr>
        <w:bidi/>
        <w:jc w:val="both"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الاحتمال الثاني الذي يصنف في هذه الحالة هو ما يعرف بالاختبار القبلي و البعدي أين يتم الحصول على معلومات تتعلق بالدراسة قبل </w:t>
      </w:r>
      <w:r w:rsidR="00931753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إخضاع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العينة لمتغير ما ثم الحصول على معلومات بعد ذلك، و يكون الغرض من الاختبار </w:t>
      </w:r>
      <m:oMath>
        <m:r>
          <m:rPr>
            <m:sty m:val="bi"/>
          </m:rPr>
          <w:rPr>
            <w:rFonts w:ascii="Cambria Math" w:eastAsiaTheme="minorEastAsia" w:hAnsi="Cambria Math" w:cs="Simplified Arabic"/>
            <w:sz w:val="30"/>
            <w:szCs w:val="30"/>
            <w:lang w:val="en-US" w:bidi="ar-DZ"/>
          </w:rPr>
          <m:t>T</m:t>
        </m:r>
      </m:oMath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 xml:space="preserve"> 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في هذه الحالة هو معرفة وجود تأثير من عدمه للمتغير على العينة.</w:t>
      </w:r>
    </w:p>
    <w:p w:rsidR="00C635FB" w:rsidRDefault="00C635FB" w:rsidP="00C3137B">
      <w:pPr>
        <w:pStyle w:val="Paragraphedeliste"/>
        <w:numPr>
          <w:ilvl w:val="0"/>
          <w:numId w:val="5"/>
        </w:numPr>
        <w:bidi/>
        <w:jc w:val="both"/>
        <w:rPr>
          <w:rFonts w:eastAsiaTheme="minorEastAsia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و هي </w:t>
      </w:r>
      <w:r w:rsidR="00624C93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الأكثر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استعمالا في الدراسات التي نبحث فيها عن تأثير متغير مستقل</w:t>
      </w:r>
      <w:r w:rsidR="00843128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على متغير آخر تابع له، </w:t>
      </w:r>
      <w:r w:rsidR="002632D6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و تكون العينتين تشترك كلها في خاصية معينة و هذه الخاصية هي المتغير المستقل، و مثل هذه العينات نادرة.</w:t>
      </w:r>
    </w:p>
    <w:p w:rsidR="002632D6" w:rsidRDefault="002632D6" w:rsidP="00C3137B">
      <w:pPr>
        <w:bidi/>
        <w:spacing w:line="240" w:lineRule="auto"/>
        <w:jc w:val="both"/>
        <w:rPr>
          <w:rFonts w:eastAsiaTheme="minorEastAsia"/>
          <w:sz w:val="30"/>
          <w:szCs w:val="30"/>
          <w:rtl/>
          <w:lang w:val="en-US" w:bidi="ar-DZ"/>
        </w:rPr>
      </w:pPr>
      <w:r>
        <w:rPr>
          <w:rFonts w:eastAsiaTheme="minorEastAsia" w:hint="cs"/>
          <w:sz w:val="30"/>
          <w:szCs w:val="30"/>
          <w:rtl/>
          <w:lang w:val="en-US" w:bidi="ar-DZ"/>
        </w:rPr>
        <w:t xml:space="preserve">و في كل الحالات السابقة نستعمل المعادلة التالية:       </w:t>
      </w:r>
      <m:oMath>
        <m:r>
          <m:rPr>
            <m:sty m:val="bi"/>
          </m:rPr>
          <w:rPr>
            <w:rFonts w:ascii="Cambria Math" w:eastAsiaTheme="minorEastAsia" w:hAnsi="Cambria Math"/>
            <w:sz w:val="30"/>
            <w:szCs w:val="30"/>
            <w:lang w:val="en-US" w:bidi="ar-DZ"/>
          </w:rPr>
          <m:t>t=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D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s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D</m:t>
                </m:r>
              </m:e>
            </m:acc>
          </m:den>
        </m:f>
      </m:oMath>
      <w:r>
        <w:rPr>
          <w:rFonts w:eastAsiaTheme="minorEastAsia" w:hint="cs"/>
          <w:sz w:val="30"/>
          <w:szCs w:val="30"/>
          <w:rtl/>
          <w:lang w:val="en-US" w:bidi="ar-DZ"/>
        </w:rPr>
        <w:t xml:space="preserve">   </w:t>
      </w:r>
      <w:r w:rsidR="00C3137B">
        <w:rPr>
          <w:rFonts w:eastAsiaTheme="minorEastAsia"/>
          <w:sz w:val="30"/>
          <w:szCs w:val="30"/>
          <w:lang w:val="en-US" w:bidi="ar-DZ"/>
        </w:rPr>
        <w:t xml:space="preserve">  </w:t>
      </w:r>
      <w:r>
        <w:rPr>
          <w:rFonts w:eastAsiaTheme="minorEastAsia" w:hint="cs"/>
          <w:sz w:val="30"/>
          <w:szCs w:val="30"/>
          <w:rtl/>
          <w:lang w:val="en-US" w:bidi="ar-DZ"/>
        </w:rPr>
        <w:t>حيث</w:t>
      </w:r>
      <w:r w:rsidR="000903FC">
        <w:rPr>
          <w:rFonts w:eastAsiaTheme="minorEastAsia" w:hint="cs"/>
          <w:sz w:val="30"/>
          <w:szCs w:val="30"/>
          <w:rtl/>
          <w:lang w:val="en-US" w:bidi="ar-DZ"/>
        </w:rPr>
        <w:t xml:space="preserve"> </w:t>
      </w:r>
      <w:r w:rsidR="00C3137B">
        <w:rPr>
          <w:rFonts w:eastAsiaTheme="minorEastAsia"/>
          <w:sz w:val="30"/>
          <w:szCs w:val="30"/>
          <w:lang w:val="en-US" w:bidi="ar-DZ"/>
        </w:rPr>
        <w:t xml:space="preserve">   </w:t>
      </w:r>
      <w:r w:rsidR="000903FC">
        <w:rPr>
          <w:rFonts w:eastAsiaTheme="minorEastAsia" w:hint="cs"/>
          <w:sz w:val="30"/>
          <w:szCs w:val="30"/>
          <w:rtl/>
          <w:lang w:val="en-US" w:bidi="ar-DZ"/>
        </w:rPr>
        <w:t xml:space="preserve">  </w:t>
      </w:r>
      <w:r w:rsidR="000903FC">
        <w:rPr>
          <w:rFonts w:eastAsiaTheme="minorEastAsia"/>
          <w:sz w:val="30"/>
          <w:szCs w:val="30"/>
          <w:lang w:val="en-US" w:bidi="ar-DZ"/>
        </w:rPr>
        <w:t xml:space="preserve">  </w:t>
      </w:r>
      <w:r>
        <w:rPr>
          <w:rFonts w:eastAsiaTheme="minorEastAsia"/>
          <w:sz w:val="30"/>
          <w:szCs w:val="30"/>
          <w:lang w:val="en-US" w:bidi="ar-D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D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30"/>
            <w:szCs w:val="30"/>
            <w:lang w:val="en-US" w:bidi="ar-DZ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∑D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n</m:t>
            </m:r>
          </m:den>
        </m:f>
      </m:oMath>
    </w:p>
    <w:p w:rsidR="00D938BF" w:rsidRDefault="00E015C8" w:rsidP="00931753">
      <w:pPr>
        <w:bidi/>
        <w:spacing w:line="240" w:lineRule="auto"/>
        <w:jc w:val="both"/>
        <w:rPr>
          <w:rFonts w:eastAsiaTheme="minorEastAsia"/>
          <w:sz w:val="30"/>
          <w:szCs w:val="30"/>
          <w:rtl/>
          <w:lang w:val="en-US" w:bidi="ar-DZ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0"/>
                <w:szCs w:val="30"/>
                <w:lang w:val="en-US" w:bidi="ar-DZ"/>
              </w:rPr>
            </m:ctrlPr>
          </m:accPr>
          <m:e>
            <m: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D</m:t>
            </m:r>
          </m:e>
        </m:acc>
      </m:oMath>
      <w:r w:rsidR="000903FC">
        <w:rPr>
          <w:rFonts w:eastAsiaTheme="minorEastAsia" w:hint="cs"/>
          <w:sz w:val="30"/>
          <w:szCs w:val="30"/>
          <w:rtl/>
          <w:lang w:val="en-US" w:bidi="ar-DZ"/>
        </w:rPr>
        <w:t xml:space="preserve"> المتوسط الحسابي للفروق بين النتائج في الحالة</w:t>
      </w:r>
      <w:r w:rsidR="00E06A6D">
        <w:rPr>
          <w:rFonts w:eastAsiaTheme="minorEastAsia" w:hint="cs"/>
          <w:sz w:val="30"/>
          <w:szCs w:val="30"/>
          <w:rtl/>
          <w:lang w:val="en-US" w:bidi="ar-DZ"/>
        </w:rPr>
        <w:t xml:space="preserve"> 1 و الحالة 2 لنفس العناصر </w:t>
      </w:r>
      <w:r w:rsidR="00E06A6D">
        <w:rPr>
          <w:rFonts w:eastAsiaTheme="minorEastAsia"/>
          <w:sz w:val="30"/>
          <w:szCs w:val="30"/>
          <w:lang w:bidi="ar-DZ"/>
        </w:rPr>
        <w:t>S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0"/>
                <w:szCs w:val="30"/>
                <w:lang w:val="en-US" w:bidi="ar-DZ"/>
              </w:rPr>
            </m:ctrlPr>
          </m:accPr>
          <m:e>
            <m: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D</m:t>
            </m:r>
          </m:e>
        </m:acc>
      </m:oMath>
      <w:r w:rsidR="00E06A6D">
        <w:rPr>
          <w:rFonts w:eastAsiaTheme="minorEastAsia" w:hint="cs"/>
          <w:sz w:val="30"/>
          <w:szCs w:val="30"/>
          <w:rtl/>
          <w:lang w:val="en-US" w:bidi="ar-DZ"/>
        </w:rPr>
        <w:t xml:space="preserve"> الانحراف المتوسط للفروق.    </w:t>
      </w:r>
      <m:oMath>
        <m:r>
          <m:rPr>
            <m:sty m:val="bi"/>
          </m:rPr>
          <w:rPr>
            <w:rFonts w:ascii="Cambria Math" w:eastAsiaTheme="minorEastAsia" w:hAnsi="Cambria Math"/>
            <w:sz w:val="30"/>
            <w:szCs w:val="30"/>
            <w:lang w:val="en-US" w:bidi="ar-DZ"/>
          </w:rPr>
          <m:t>S</m:t>
        </m:r>
        <m:acc>
          <m:accPr>
            <m:chr m:val="̅"/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D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30"/>
            <w:szCs w:val="30"/>
            <w:lang w:val="en-US" w:bidi="ar-DZ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0"/>
                <w:szCs w:val="30"/>
                <w:lang w:val="en-US" w:bidi="ar-DZ"/>
              </w:rPr>
              <m:t>SD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n</m:t>
                </m:r>
              </m:e>
            </m:rad>
          </m:den>
        </m:f>
      </m:oMath>
      <w:r w:rsidR="00D938BF">
        <w:rPr>
          <w:rFonts w:eastAsiaTheme="minorEastAsia" w:hint="cs"/>
          <w:sz w:val="30"/>
          <w:szCs w:val="30"/>
          <w:rtl/>
          <w:lang w:val="en-US" w:bidi="ar-DZ"/>
        </w:rPr>
        <w:t xml:space="preserve">     </w:t>
      </w:r>
    </w:p>
    <w:p w:rsidR="000903FC" w:rsidRPr="00931753" w:rsidRDefault="00931753" w:rsidP="00063BF4">
      <w:pPr>
        <w:bidi/>
        <w:spacing w:line="240" w:lineRule="auto"/>
        <w:rPr>
          <w:rFonts w:eastAsiaTheme="minorEastAsia"/>
          <w:b/>
          <w:bCs/>
          <w:sz w:val="30"/>
          <w:szCs w:val="30"/>
          <w:rtl/>
          <w:lang w:val="en-US" w:bidi="ar-DZ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30"/>
            <w:szCs w:val="30"/>
            <w:lang w:val="en-US" w:bidi="ar-DZ"/>
          </w:rPr>
          <w:lastRenderedPageBreak/>
          <m:t>SD=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bCs/>
                <w:i/>
                <w:sz w:val="30"/>
                <w:szCs w:val="30"/>
                <w:lang w:val="en-US" w:bidi="ar-DZ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30"/>
                    <w:szCs w:val="30"/>
                    <w:lang w:val="en-US"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n∑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0"/>
                        <w:szCs w:val="30"/>
                        <w:lang w:val="en-US"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0"/>
                        <w:szCs w:val="30"/>
                        <w:lang w:val="en-US" w:bidi="ar-DZ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0"/>
                        <w:szCs w:val="30"/>
                        <w:lang w:val="en-US" w:bidi="ar-D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0"/>
                        <w:szCs w:val="30"/>
                        <w:lang w:val="en-US"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0"/>
                        <w:szCs w:val="30"/>
                        <w:lang w:val="en-US" w:bidi="ar-DZ"/>
                      </w:rPr>
                      <m:t>(∑D)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0"/>
                        <w:szCs w:val="30"/>
                        <w:lang w:val="en-US" w:bidi="ar-DZ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0"/>
                    <w:szCs w:val="30"/>
                    <w:lang w:val="en-US" w:bidi="ar-DZ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0"/>
                        <w:szCs w:val="30"/>
                        <w:lang w:val="en-US" w:bidi="ar-DZ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0"/>
                        <w:szCs w:val="30"/>
                        <w:lang w:val="en-US" w:bidi="ar-DZ"/>
                      </w:rPr>
                      <m:t>n-1</m:t>
                    </m:r>
                  </m:e>
                </m:d>
              </m:den>
            </m:f>
          </m:e>
        </m:rad>
      </m:oMath>
      <w:r w:rsidR="00E06A6D" w:rsidRPr="00931753">
        <w:rPr>
          <w:rFonts w:eastAsiaTheme="minorEastAsia" w:hint="cs"/>
          <w:b/>
          <w:bCs/>
          <w:sz w:val="30"/>
          <w:szCs w:val="30"/>
          <w:rtl/>
          <w:lang w:val="en-US" w:bidi="ar-DZ"/>
        </w:rPr>
        <w:t xml:space="preserve"> </w:t>
      </w:r>
    </w:p>
    <w:p w:rsidR="00063BF4" w:rsidRDefault="00063BF4" w:rsidP="00063BF4">
      <w:pPr>
        <w:bidi/>
        <w:spacing w:line="240" w:lineRule="auto"/>
        <w:rPr>
          <w:rFonts w:eastAsiaTheme="minorEastAsia"/>
          <w:sz w:val="30"/>
          <w:szCs w:val="30"/>
          <w:rtl/>
          <w:lang w:val="en-US" w:bidi="ar-DZ"/>
        </w:rPr>
      </w:pPr>
    </w:p>
    <w:p w:rsidR="00063BF4" w:rsidRPr="00C3137B" w:rsidRDefault="00063BF4" w:rsidP="00C3137B">
      <w:pPr>
        <w:bidi/>
        <w:jc w:val="both"/>
        <w:rPr>
          <w:rFonts w:ascii="Simplified Arabic" w:eastAsiaTheme="minorEastAsia" w:hAnsi="Simplified Arabic" w:cs="Simplified Arabic"/>
          <w:b/>
          <w:bCs/>
          <w:sz w:val="30"/>
          <w:szCs w:val="30"/>
          <w:u w:val="single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>تمرين</w:t>
      </w:r>
      <w:r w:rsidR="007A3C20"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t xml:space="preserve"> 1: </w:t>
      </w:r>
    </w:p>
    <w:p w:rsidR="007A3C20" w:rsidRPr="00C3137B" w:rsidRDefault="007A3C20" w:rsidP="00C3137B">
      <w:pPr>
        <w:bidi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ab/>
        <w:t xml:space="preserve">قام أحد الباحثين بدراسة حول درجة القلق عند اللاعبين حسب عدد الجماهير التي تشاهد المنافسة، فقام </w:t>
      </w:r>
      <w:r w:rsidR="00931753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بقياس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قلق الحالة لدى بعض اللاعبين في مقابلة بدون جمهور، ثم قاس القلق بنفس المقياس و لنفس العناصر فكانت النتائج التي تحصل عليها كما هي في الجدول التالي:</w:t>
      </w:r>
    </w:p>
    <w:tbl>
      <w:tblPr>
        <w:tblStyle w:val="Grilledutableau"/>
        <w:bidiVisual/>
        <w:tblW w:w="0" w:type="auto"/>
        <w:tblLook w:val="04A0"/>
      </w:tblPr>
      <w:tblGrid>
        <w:gridCol w:w="1898"/>
        <w:gridCol w:w="1899"/>
        <w:gridCol w:w="1899"/>
        <w:gridCol w:w="1899"/>
        <w:gridCol w:w="1899"/>
      </w:tblGrid>
      <w:tr w:rsidR="007A3C20" w:rsidTr="007A3C20">
        <w:tc>
          <w:tcPr>
            <w:tcW w:w="1898" w:type="dxa"/>
          </w:tcPr>
          <w:p w:rsidR="007A3C20" w:rsidRPr="007A3C20" w:rsidRDefault="007A3C20" w:rsidP="007A3C20">
            <w:pPr>
              <w:bidi/>
              <w:jc w:val="center"/>
              <w:rPr>
                <w:rFonts w:eastAsiaTheme="minorEastAsia"/>
                <w:b/>
                <w:bCs/>
                <w:sz w:val="30"/>
                <w:szCs w:val="30"/>
                <w:lang w:bidi="ar-DZ"/>
              </w:rPr>
            </w:pPr>
            <w:r>
              <w:rPr>
                <w:rFonts w:eastAsiaTheme="minorEastAsia"/>
                <w:b/>
                <w:bCs/>
                <w:sz w:val="30"/>
                <w:szCs w:val="30"/>
                <w:lang w:bidi="ar-DZ"/>
              </w:rPr>
              <w:t>n</w:t>
            </w:r>
          </w:p>
        </w:tc>
        <w:tc>
          <w:tcPr>
            <w:tcW w:w="1899" w:type="dxa"/>
          </w:tcPr>
          <w:p w:rsidR="007A3C20" w:rsidRPr="007A3C20" w:rsidRDefault="0038113F" w:rsidP="007A3C20">
            <w:pPr>
              <w:bidi/>
              <w:jc w:val="center"/>
              <w:rPr>
                <w:rFonts w:eastAsiaTheme="minorEastAsi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 w:hint="cs"/>
                <w:b/>
                <w:bCs/>
                <w:sz w:val="30"/>
                <w:szCs w:val="30"/>
                <w:rtl/>
                <w:lang w:bidi="ar-DZ"/>
              </w:rPr>
              <w:t>وجود جمهو</w:t>
            </w:r>
            <w:r w:rsidR="00AD5438">
              <w:rPr>
                <w:rFonts w:eastAsiaTheme="minorEastAsia" w:hint="cs"/>
                <w:b/>
                <w:bCs/>
                <w:sz w:val="30"/>
                <w:szCs w:val="30"/>
                <w:rtl/>
                <w:lang w:bidi="ar-DZ"/>
              </w:rPr>
              <w:t>ر</w:t>
            </w:r>
          </w:p>
        </w:tc>
        <w:tc>
          <w:tcPr>
            <w:tcW w:w="1899" w:type="dxa"/>
          </w:tcPr>
          <w:p w:rsidR="007A3C20" w:rsidRPr="007A3C20" w:rsidRDefault="00AD5438" w:rsidP="007A3C20">
            <w:pPr>
              <w:bidi/>
              <w:jc w:val="center"/>
              <w:rPr>
                <w:rFonts w:eastAsiaTheme="minorEastAsi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 w:hint="cs"/>
                <w:b/>
                <w:bCs/>
                <w:sz w:val="30"/>
                <w:szCs w:val="30"/>
                <w:rtl/>
                <w:lang w:bidi="ar-DZ"/>
              </w:rPr>
              <w:t>غياب الجمهور</w:t>
            </w:r>
          </w:p>
        </w:tc>
        <w:tc>
          <w:tcPr>
            <w:tcW w:w="1899" w:type="dxa"/>
          </w:tcPr>
          <w:p w:rsidR="007A3C20" w:rsidRPr="007A3C20" w:rsidRDefault="00AD5438" w:rsidP="007A3C20">
            <w:pPr>
              <w:bidi/>
              <w:jc w:val="center"/>
              <w:rPr>
                <w:rFonts w:eastAsiaTheme="minorEastAsia"/>
                <w:b/>
                <w:bCs/>
                <w:sz w:val="30"/>
                <w:szCs w:val="30"/>
                <w:lang w:bidi="ar-DZ"/>
              </w:rPr>
            </w:pPr>
            <w:r>
              <w:rPr>
                <w:rFonts w:eastAsiaTheme="minorEastAsia"/>
                <w:b/>
                <w:bCs/>
                <w:sz w:val="30"/>
                <w:szCs w:val="30"/>
                <w:lang w:bidi="ar-DZ"/>
              </w:rPr>
              <w:t>D</w:t>
            </w:r>
          </w:p>
        </w:tc>
        <w:tc>
          <w:tcPr>
            <w:tcW w:w="1899" w:type="dxa"/>
          </w:tcPr>
          <w:p w:rsidR="007A3C20" w:rsidRPr="00AD5438" w:rsidRDefault="00AD5438" w:rsidP="007A3C20">
            <w:pPr>
              <w:bidi/>
              <w:jc w:val="center"/>
              <w:rPr>
                <w:rFonts w:eastAsiaTheme="minorEastAsia"/>
                <w:b/>
                <w:bCs/>
                <w:sz w:val="30"/>
                <w:szCs w:val="30"/>
                <w:vertAlign w:val="superscript"/>
                <w:rtl/>
                <w:lang w:bidi="ar-DZ"/>
              </w:rPr>
            </w:pPr>
            <w:r>
              <w:rPr>
                <w:rFonts w:eastAsiaTheme="minorEastAsia"/>
                <w:b/>
                <w:bCs/>
                <w:sz w:val="30"/>
                <w:szCs w:val="30"/>
                <w:lang w:bidi="ar-DZ"/>
              </w:rPr>
              <w:t>D</w:t>
            </w:r>
            <w:r>
              <w:rPr>
                <w:rFonts w:eastAsiaTheme="minorEastAsia"/>
                <w:b/>
                <w:bCs/>
                <w:sz w:val="30"/>
                <w:szCs w:val="30"/>
                <w:vertAlign w:val="superscript"/>
                <w:lang w:bidi="ar-DZ"/>
              </w:rPr>
              <w:t>2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8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12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-4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16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2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17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31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-14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196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3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12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17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-5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25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4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19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17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2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4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5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5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8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-3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9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6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6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14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-8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64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7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20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25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-5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25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8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3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4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-1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1</w:t>
            </w:r>
          </w:p>
        </w:tc>
      </w:tr>
      <w:tr w:rsidR="007A3C20" w:rsidTr="007A3C20">
        <w:tc>
          <w:tcPr>
            <w:tcW w:w="1898" w:type="dxa"/>
          </w:tcPr>
          <w:p w:rsidR="007A3C20" w:rsidRDefault="00AD5438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N=8</w:t>
            </w:r>
          </w:p>
        </w:tc>
        <w:tc>
          <w:tcPr>
            <w:tcW w:w="1899" w:type="dxa"/>
          </w:tcPr>
          <w:p w:rsidR="007A3C20" w:rsidRDefault="007A3C20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</w:p>
        </w:tc>
        <w:tc>
          <w:tcPr>
            <w:tcW w:w="1899" w:type="dxa"/>
          </w:tcPr>
          <w:p w:rsidR="007A3C20" w:rsidRDefault="007A3C20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38-</w:t>
            </w:r>
          </w:p>
        </w:tc>
        <w:tc>
          <w:tcPr>
            <w:tcW w:w="1899" w:type="dxa"/>
          </w:tcPr>
          <w:p w:rsidR="007A3C20" w:rsidRDefault="00DF356D" w:rsidP="007A3C20">
            <w:pPr>
              <w:bidi/>
              <w:jc w:val="center"/>
              <w:rPr>
                <w:rFonts w:eastAsiaTheme="minorEastAsia"/>
                <w:sz w:val="30"/>
                <w:szCs w:val="30"/>
                <w:rtl/>
                <w:lang w:bidi="ar-DZ"/>
              </w:rPr>
            </w:pPr>
            <w:r>
              <w:rPr>
                <w:rFonts w:eastAsiaTheme="minorEastAsia"/>
                <w:sz w:val="30"/>
                <w:szCs w:val="30"/>
                <w:lang w:bidi="ar-DZ"/>
              </w:rPr>
              <w:t>340</w:t>
            </w:r>
          </w:p>
        </w:tc>
      </w:tr>
    </w:tbl>
    <w:p w:rsidR="00931753" w:rsidRDefault="00931753" w:rsidP="007A3C20">
      <w:pPr>
        <w:bidi/>
        <w:spacing w:line="240" w:lineRule="auto"/>
        <w:rPr>
          <w:rFonts w:eastAsiaTheme="minorEastAsia"/>
          <w:sz w:val="30"/>
          <w:szCs w:val="30"/>
          <w:rtl/>
          <w:lang w:val="en-US" w:bidi="ar-DZ"/>
        </w:rPr>
      </w:pPr>
    </w:p>
    <w:p w:rsidR="00931753" w:rsidRDefault="00931753" w:rsidP="00931753">
      <w:pPr>
        <w:bidi/>
        <w:spacing w:line="240" w:lineRule="auto"/>
        <w:rPr>
          <w:rFonts w:eastAsiaTheme="minorEastAsia"/>
          <w:sz w:val="30"/>
          <w:szCs w:val="30"/>
          <w:rtl/>
          <w:lang w:val="en-US" w:bidi="ar-DZ"/>
        </w:rPr>
      </w:pPr>
    </w:p>
    <w:p w:rsidR="007A3C20" w:rsidRPr="00C3137B" w:rsidRDefault="00931753" w:rsidP="00C3137B">
      <w:pPr>
        <w:bidi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الإشكالية</w:t>
      </w:r>
      <w:r w:rsidR="00074567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:</w:t>
      </w:r>
    </w:p>
    <w:p w:rsidR="00074567" w:rsidRPr="00C3137B" w:rsidRDefault="00074567" w:rsidP="00C3137B">
      <w:pPr>
        <w:bidi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ab/>
        <w:t>هل هناك فرق ذو دلالة إحصائية بين وجود أو عدم وجود الجمهور</w:t>
      </w:r>
      <w:r w:rsidR="000C68BE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على درجات القلق و هذا مع مستوى دلالة 0.01 ؟</w:t>
      </w:r>
    </w:p>
    <w:p w:rsidR="000C68BE" w:rsidRPr="00C3137B" w:rsidRDefault="000C68BE" w:rsidP="00C3137B">
      <w:pPr>
        <w:bidi/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الحل:</w:t>
      </w:r>
    </w:p>
    <w:p w:rsidR="000C68BE" w:rsidRPr="00C3137B" w:rsidRDefault="000C68BE" w:rsidP="00C3137B">
      <w:pPr>
        <w:pStyle w:val="Paragraphedeliste"/>
        <w:numPr>
          <w:ilvl w:val="0"/>
          <w:numId w:val="6"/>
        </w:numPr>
        <w:bidi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صياغة الفرضيات: تصاغ الفرضيات على شكلين و هي إما صفرية أو بديلة </w:t>
      </w:r>
    </w:p>
    <w:p w:rsidR="000C68BE" w:rsidRPr="00C3137B" w:rsidRDefault="000C68BE" w:rsidP="00C3137B">
      <w:pPr>
        <w:bidi/>
        <w:ind w:left="360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الفرضية الصفرية: لا يوجد فرق بين الحالتين من حيث تأثيرهما على درجة القلق.</w:t>
      </w:r>
    </w:p>
    <w:p w:rsidR="000C68BE" w:rsidRPr="00C3137B" w:rsidRDefault="000C68BE" w:rsidP="00C3137B">
      <w:pPr>
        <w:bidi/>
        <w:ind w:left="360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الفرضية البديلة: يؤثر عدد الجمهور على درجة القلق عند اللاعب أثناء المنافسة.</w:t>
      </w:r>
    </w:p>
    <w:p w:rsidR="000C68BE" w:rsidRPr="00C3137B" w:rsidRDefault="00686F8E" w:rsidP="00C3137B">
      <w:pPr>
        <w:pStyle w:val="Paragraphedeliste"/>
        <w:numPr>
          <w:ilvl w:val="0"/>
          <w:numId w:val="6"/>
        </w:numPr>
        <w:bidi/>
        <w:jc w:val="both"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lastRenderedPageBreak/>
        <w:t xml:space="preserve">تحديد الاختبار المناسب و هو في هذه الحالة حجم العينة صغير و بالتالي نستعمل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.</w:t>
      </w:r>
    </w:p>
    <w:p w:rsidR="00686F8E" w:rsidRPr="00C3137B" w:rsidRDefault="00686F8E" w:rsidP="00C3137B">
      <w:pPr>
        <w:pStyle w:val="Paragraphedeliste"/>
        <w:numPr>
          <w:ilvl w:val="0"/>
          <w:numId w:val="6"/>
        </w:numPr>
        <w:bidi/>
        <w:jc w:val="both"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استخراج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 xml:space="preserve">t 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من الجدول و هذا بالبحث عن القيمة ذات الإحداثيتان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df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و </w:t>
      </w:r>
      <w:r w:rsidRPr="00C3137B">
        <w:rPr>
          <w:rFonts w:eastAsiaTheme="minorEastAsia" w:cs="Simplified Arabic"/>
          <w:sz w:val="30"/>
          <w:szCs w:val="30"/>
          <w:lang w:bidi="ar-DZ"/>
        </w:rPr>
        <w:t>α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bidi="ar-DZ"/>
        </w:rPr>
        <w:t xml:space="preserve"> .</w:t>
      </w:r>
    </w:p>
    <w:p w:rsidR="00686F8E" w:rsidRPr="00C3137B" w:rsidRDefault="00686F8E" w:rsidP="00C3137B">
      <w:pPr>
        <w:pStyle w:val="Paragraphedeliste"/>
        <w:bidi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و هذا بحدين، لأننا لم نحدد لصالح أي اتجاه.</w:t>
      </w:r>
    </w:p>
    <w:p w:rsidR="00686F8E" w:rsidRPr="00C3137B" w:rsidRDefault="00686F8E" w:rsidP="00C3137B">
      <w:pPr>
        <w:bidi/>
        <w:jc w:val="both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و يكون القرار بقبول الفرض البديل </w:t>
      </w:r>
      <w:r w:rsidR="00931753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إذا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كانت قيمة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المحسوبة أكبر من أو يساوي أو أصغر من أو يساوي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المستخرجة من الجدول.</w:t>
      </w:r>
    </w:p>
    <w:p w:rsidR="00686F8E" w:rsidRDefault="00EC6116" w:rsidP="00931753">
      <w:pPr>
        <w:bidi/>
        <w:spacing w:line="240" w:lineRule="auto"/>
        <w:jc w:val="both"/>
        <w:rPr>
          <w:rFonts w:eastAsiaTheme="minorEastAsia" w:cs="Arial"/>
          <w:sz w:val="30"/>
          <w:szCs w:val="30"/>
          <w:rtl/>
          <w:lang w:val="en-US" w:bidi="ar-DZ"/>
        </w:rPr>
      </w:pP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من جدول قيم </w:t>
      </w:r>
      <w:r>
        <w:rPr>
          <w:rFonts w:eastAsiaTheme="minorEastAsia" w:cs="Arial"/>
          <w:sz w:val="30"/>
          <w:szCs w:val="30"/>
          <w:lang w:bidi="ar-DZ"/>
        </w:rPr>
        <w:t>t</w:t>
      </w: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 عند </w:t>
      </w:r>
      <w:r>
        <w:rPr>
          <w:rFonts w:eastAsiaTheme="minorEastAsia" w:cs="Arial"/>
          <w:sz w:val="30"/>
          <w:szCs w:val="30"/>
          <w:lang w:bidi="ar-DZ"/>
        </w:rPr>
        <w:t>0.01=</w:t>
      </w:r>
      <w:r>
        <w:rPr>
          <w:rFonts w:eastAsiaTheme="minorEastAsia" w:cstheme="minorHAnsi"/>
          <w:sz w:val="30"/>
          <w:szCs w:val="30"/>
          <w:lang w:bidi="ar-DZ"/>
        </w:rPr>
        <w:t>α</w:t>
      </w: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 و </w:t>
      </w:r>
      <w:r>
        <w:rPr>
          <w:rFonts w:eastAsiaTheme="minorEastAsia" w:cs="Arial"/>
          <w:sz w:val="30"/>
          <w:szCs w:val="30"/>
          <w:lang w:bidi="ar-DZ"/>
        </w:rPr>
        <w:t>df=8-1=7</w:t>
      </w:r>
      <w:r w:rsidR="007D141D">
        <w:rPr>
          <w:rFonts w:eastAsiaTheme="minorEastAsia" w:cs="Arial" w:hint="cs"/>
          <w:sz w:val="30"/>
          <w:szCs w:val="30"/>
          <w:rtl/>
          <w:lang w:val="en-US" w:bidi="ar-DZ"/>
        </w:rPr>
        <w:t xml:space="preserve"> نجد قيمة </w:t>
      </w:r>
      <w:r w:rsidR="007D141D">
        <w:rPr>
          <w:rFonts w:eastAsiaTheme="minorEastAsia" w:cs="Arial"/>
          <w:sz w:val="30"/>
          <w:szCs w:val="30"/>
          <w:lang w:bidi="ar-DZ"/>
        </w:rPr>
        <w:t>t</w:t>
      </w:r>
      <w:r w:rsidR="007D141D">
        <w:rPr>
          <w:rFonts w:eastAsiaTheme="minorEastAsia" w:cs="Arial" w:hint="cs"/>
          <w:sz w:val="30"/>
          <w:szCs w:val="30"/>
          <w:rtl/>
          <w:lang w:val="en-US" w:bidi="ar-DZ"/>
        </w:rPr>
        <w:t xml:space="preserve"> هي 3.49</w:t>
      </w:r>
      <w:r w:rsidR="007A62D6">
        <w:rPr>
          <w:rFonts w:eastAsiaTheme="minorEastAsia" w:cs="Arial" w:hint="cs"/>
          <w:sz w:val="30"/>
          <w:szCs w:val="30"/>
          <w:rtl/>
          <w:lang w:val="en-US" w:bidi="ar-DZ"/>
        </w:rPr>
        <w:t xml:space="preserve"> </w:t>
      </w:r>
    </w:p>
    <w:p w:rsidR="00EF0D0C" w:rsidRDefault="00EF0D0C" w:rsidP="00EF0D0C">
      <w:pPr>
        <w:pStyle w:val="Paragraphedeliste"/>
        <w:numPr>
          <w:ilvl w:val="0"/>
          <w:numId w:val="6"/>
        </w:num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حساب </w:t>
      </w:r>
      <w:r>
        <w:rPr>
          <w:rFonts w:eastAsiaTheme="minorEastAsia" w:cs="Arial"/>
          <w:sz w:val="30"/>
          <w:szCs w:val="30"/>
          <w:lang w:bidi="ar-DZ"/>
        </w:rPr>
        <w:t>t</w:t>
      </w: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: </w:t>
      </w:r>
    </w:p>
    <w:p w:rsidR="00EF0D0C" w:rsidRDefault="00EF0D0C" w:rsidP="00EF0D0C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من القيم الموجودة في الجدول                                          </w:t>
      </w:r>
      <m:oMath>
        <m:acc>
          <m:accPr>
            <m:chr m:val="̅"/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val="en-US" w:bidi="ar-DZ"/>
              </w:rPr>
            </m:ctrlPr>
          </m:accPr>
          <m:e>
            <m:r>
              <w:rPr>
                <w:rFonts w:ascii="Cambria Math" w:eastAsiaTheme="minorEastAsia" w:hAnsi="Cambria Math" w:cs="Arial"/>
                <w:sz w:val="30"/>
                <w:szCs w:val="30"/>
                <w:lang w:val="en-US" w:bidi="ar-DZ"/>
              </w:rPr>
              <m:t>D</m:t>
            </m:r>
          </m:e>
        </m:acc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val="en-US" w:bidi="ar-DZ"/>
              </w:rPr>
            </m:ctrlPr>
          </m:fPr>
          <m:num>
            <m:r>
              <w:rPr>
                <w:rFonts w:ascii="Cambria Math" w:eastAsiaTheme="minorEastAsia" w:hAnsi="Cambria Math" w:cs="Arial"/>
                <w:sz w:val="30"/>
                <w:szCs w:val="30"/>
                <w:lang w:val="en-US" w:bidi="ar-DZ"/>
              </w:rPr>
              <m:t>∑D</m:t>
            </m:r>
          </m:num>
          <m:den>
            <m:r>
              <w:rPr>
                <w:rFonts w:ascii="Cambria Math" w:eastAsiaTheme="minorEastAsia" w:hAnsi="Cambria Math" w:cs="Arial"/>
                <w:sz w:val="30"/>
                <w:szCs w:val="30"/>
                <w:lang w:val="en-US" w:bidi="ar-DZ"/>
              </w:rPr>
              <m:t>n</m:t>
            </m:r>
          </m:den>
        </m:f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val="en-US" w:bidi="ar-DZ"/>
              </w:rPr>
            </m:ctrlPr>
          </m:fPr>
          <m:num>
            <m:r>
              <w:rPr>
                <w:rFonts w:ascii="Cambria Math" w:eastAsiaTheme="minorEastAsia" w:hAnsi="Cambria Math" w:cs="Arial"/>
                <w:sz w:val="30"/>
                <w:szCs w:val="30"/>
                <w:lang w:val="en-US" w:bidi="ar-DZ"/>
              </w:rPr>
              <m:t>-38</m:t>
            </m:r>
          </m:num>
          <m:den>
            <m:r>
              <w:rPr>
                <w:rFonts w:ascii="Cambria Math" w:eastAsiaTheme="minorEastAsia" w:hAnsi="Cambria Math" w:cs="Arial"/>
                <w:sz w:val="30"/>
                <w:szCs w:val="30"/>
                <w:lang w:val="en-US" w:bidi="ar-DZ"/>
              </w:rPr>
              <m:t>8</m:t>
            </m:r>
          </m:den>
        </m:f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=-4.75</m:t>
        </m:r>
      </m:oMath>
    </w:p>
    <w:p w:rsidR="009602B9" w:rsidRPr="00807552" w:rsidRDefault="009602B9" w:rsidP="009602B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  <w:r>
        <w:rPr>
          <w:rFonts w:eastAsiaTheme="minorEastAsia" w:cs="Arial" w:hint="cs"/>
          <w:sz w:val="30"/>
          <w:szCs w:val="30"/>
          <w:rtl/>
          <w:lang w:bidi="ar-DZ"/>
        </w:rPr>
        <w:t xml:space="preserve">  </w:t>
      </w:r>
      <m:oMath>
        <m:r>
          <w:rPr>
            <w:rFonts w:ascii="Cambria Math" w:eastAsiaTheme="minorEastAsia" w:hAnsi="Cambria Math" w:cs="Arial"/>
            <w:sz w:val="30"/>
            <w:szCs w:val="30"/>
            <w:lang w:bidi="ar-DZ"/>
          </w:rPr>
          <m:t>SD</m:t>
        </m:r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bidi="ar-DZ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30"/>
                    <w:szCs w:val="30"/>
                    <w:lang w:bidi="ar-DZ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0"/>
                        <w:szCs w:val="30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bidi="ar-DZ"/>
                      </w:rPr>
                      <m:t>n</m:t>
                    </m:r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val="en-US" w:bidi="ar-DZ"/>
                      </w:rPr>
                      <m:t>∑</m:t>
                    </m:r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bidi="ar-DZ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val="en-US" w:bidi="ar-D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30"/>
                    <w:szCs w:val="30"/>
                    <w:lang w:val="en-US" w:bidi="ar-D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0"/>
                        <w:szCs w:val="30"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30"/>
                            <w:szCs w:val="30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30"/>
                            <w:szCs w:val="30"/>
                            <w:lang w:val="en-US" w:bidi="ar-DZ"/>
                          </w:rPr>
                          <m:t>∑</m:t>
                        </m:r>
                        <m:r>
                          <w:rPr>
                            <w:rFonts w:ascii="Cambria Math" w:eastAsiaTheme="minorEastAsia" w:hAnsi="Cambria Math" w:cs="Arial"/>
                            <w:sz w:val="30"/>
                            <w:szCs w:val="30"/>
                            <w:lang w:bidi="ar-DZ"/>
                          </w:rPr>
                          <m:t>D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val="en-US" w:bidi="ar-DZ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Arial"/>
                    <w:sz w:val="30"/>
                    <w:szCs w:val="30"/>
                    <w:lang w:bidi="ar-DZ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30"/>
                        <w:szCs w:val="30"/>
                        <w:lang w:bidi="ar-D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bidi="ar-DZ"/>
                      </w:rPr>
                      <m:t>n</m:t>
                    </m:r>
                    <m:r>
                      <w:rPr>
                        <w:rFonts w:ascii="Cambria Math" w:eastAsiaTheme="minorEastAsia" w:hAnsi="Cambria Math" w:cs="Arial"/>
                        <w:sz w:val="30"/>
                        <w:szCs w:val="30"/>
                        <w:lang w:val="en-US" w:bidi="ar-DZ"/>
                      </w:rPr>
                      <m:t>-1</m:t>
                    </m:r>
                  </m:e>
                </m:d>
              </m:den>
            </m:f>
          </m:e>
        </m:rad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=-4.77</m:t>
        </m:r>
      </m:oMath>
      <w:r>
        <w:rPr>
          <w:rFonts w:eastAsiaTheme="minorEastAsia" w:cs="Arial" w:hint="cs"/>
          <w:sz w:val="30"/>
          <w:szCs w:val="30"/>
          <w:rtl/>
          <w:lang w:bidi="ar-DZ"/>
        </w:rPr>
        <w:t xml:space="preserve">             </w:t>
      </w:r>
      <w:r w:rsidR="00807552" w:rsidRPr="00807552">
        <w:rPr>
          <w:rFonts w:eastAsiaTheme="minorEastAsia" w:cs="Arial"/>
          <w:sz w:val="30"/>
          <w:szCs w:val="30"/>
          <w:lang w:val="en-US" w:bidi="ar-DZ"/>
        </w:rPr>
        <w:t xml:space="preserve">              </w:t>
      </w:r>
      <w:r>
        <w:rPr>
          <w:rFonts w:eastAsiaTheme="minorEastAsia" w:cs="Arial" w:hint="cs"/>
          <w:sz w:val="30"/>
          <w:szCs w:val="30"/>
          <w:rtl/>
          <w:lang w:bidi="ar-DZ"/>
        </w:rPr>
        <w:t xml:space="preserve">    </w:t>
      </w:r>
      <m:oMath>
        <m:r>
          <w:rPr>
            <w:rFonts w:ascii="Cambria Math" w:eastAsiaTheme="minorEastAsia" w:hAnsi="Cambria Math" w:cs="Arial"/>
            <w:sz w:val="30"/>
            <w:szCs w:val="30"/>
            <w:lang w:bidi="ar-DZ"/>
          </w:rPr>
          <m:t>S</m:t>
        </m:r>
        <m:acc>
          <m:accPr>
            <m:chr m:val="̅"/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bidi="ar-DZ"/>
              </w:rPr>
            </m:ctrlPr>
          </m:accPr>
          <m:e>
            <m:r>
              <w:rPr>
                <w:rFonts w:ascii="Cambria Math" w:eastAsiaTheme="minorEastAsia" w:hAnsi="Cambria Math" w:cs="Arial"/>
                <w:sz w:val="30"/>
                <w:szCs w:val="30"/>
                <w:lang w:bidi="ar-DZ"/>
              </w:rPr>
              <m:t>D</m:t>
            </m:r>
          </m:e>
        </m:acc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bidi="ar-DZ"/>
              </w:rPr>
            </m:ctrlPr>
          </m:fPr>
          <m:num>
            <m:r>
              <w:rPr>
                <w:rFonts w:ascii="Cambria Math" w:eastAsiaTheme="minorEastAsia" w:hAnsi="Cambria Math" w:cs="Arial"/>
                <w:sz w:val="30"/>
                <w:szCs w:val="30"/>
                <w:lang w:bidi="ar-DZ"/>
              </w:rPr>
              <m:t>SD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Arial"/>
                    <w:i/>
                    <w:sz w:val="30"/>
                    <w:szCs w:val="30"/>
                    <w:lang w:bidi="ar-D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sz w:val="30"/>
                    <w:szCs w:val="30"/>
                    <w:lang w:bidi="ar-DZ"/>
                  </w:rPr>
                  <m:t>N</m:t>
                </m:r>
              </m:e>
            </m:rad>
          </m:den>
        </m:f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0"/>
                <w:szCs w:val="30"/>
                <w:lang w:bidi="ar-DZ"/>
              </w:rPr>
            </m:ctrlPr>
          </m:fPr>
          <m:num>
            <m:r>
              <w:rPr>
                <w:rFonts w:ascii="Cambria Math" w:eastAsiaTheme="minorEastAsia" w:hAnsi="Cambria Math" w:cs="Arial"/>
                <w:sz w:val="30"/>
                <w:szCs w:val="30"/>
                <w:lang w:val="en-US" w:bidi="ar-DZ"/>
              </w:rPr>
              <m:t>-4.77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Arial"/>
                    <w:i/>
                    <w:sz w:val="30"/>
                    <w:szCs w:val="30"/>
                    <w:lang w:bidi="ar-D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sz w:val="30"/>
                    <w:szCs w:val="30"/>
                    <w:lang w:val="en-US" w:bidi="ar-DZ"/>
                  </w:rPr>
                  <m:t>8</m:t>
                </m:r>
              </m:e>
            </m:rad>
          </m:den>
        </m:f>
        <m:r>
          <w:rPr>
            <w:rFonts w:ascii="Cambria Math" w:eastAsiaTheme="minorEastAsia" w:hAnsi="Cambria Math" w:cs="Arial"/>
            <w:sz w:val="30"/>
            <w:szCs w:val="30"/>
            <w:lang w:val="en-US" w:bidi="ar-DZ"/>
          </w:rPr>
          <m:t>=-1.69</m:t>
        </m:r>
      </m:oMath>
    </w:p>
    <w:p w:rsidR="00807552" w:rsidRDefault="002E297C" w:rsidP="00807552">
      <w:pPr>
        <w:bidi/>
        <w:spacing w:line="240" w:lineRule="auto"/>
        <w:rPr>
          <w:rFonts w:eastAsiaTheme="minorEastAsia" w:cs="Arial"/>
          <w:sz w:val="30"/>
          <w:szCs w:val="30"/>
          <w:rtl/>
          <w:lang w:val="en-US" w:bidi="ar-DZ"/>
        </w:rPr>
      </w:pP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و من القيم السابقة نحسب </w:t>
      </w:r>
      <w:r>
        <w:rPr>
          <w:rFonts w:eastAsiaTheme="minorEastAsia" w:cs="Arial"/>
          <w:sz w:val="30"/>
          <w:szCs w:val="30"/>
          <w:lang w:bidi="ar-DZ"/>
        </w:rPr>
        <w:t xml:space="preserve">t </w:t>
      </w: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 بالمعادلة التالية: </w:t>
      </w:r>
    </w:p>
    <w:p w:rsidR="002E297C" w:rsidRDefault="002E297C" w:rsidP="002E297C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30"/>
              <w:szCs w:val="30"/>
              <w:lang w:val="en-US" w:bidi="ar-DZ"/>
            </w:rPr>
            <m:t>t=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30"/>
                  <w:szCs w:val="30"/>
                  <w:lang w:val="en-US" w:bidi="ar-D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Arial"/>
                      <w:i/>
                      <w:sz w:val="30"/>
                      <w:szCs w:val="30"/>
                      <w:lang w:val="en-US" w:bidi="ar-D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  <w:sz w:val="30"/>
                      <w:szCs w:val="30"/>
                      <w:lang w:val="en-US" w:bidi="ar-DZ"/>
                    </w:rPr>
                    <m:t>D</m:t>
                  </m:r>
                </m:e>
              </m:acc>
            </m:num>
            <m:den>
              <m:r>
                <w:rPr>
                  <w:rFonts w:ascii="Cambria Math" w:eastAsiaTheme="minorEastAsia" w:hAnsi="Cambria Math" w:cs="Arial"/>
                  <w:sz w:val="30"/>
                  <w:szCs w:val="30"/>
                  <w:lang w:val="en-US" w:bidi="ar-DZ"/>
                </w:rPr>
                <m:t>S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Arial"/>
                      <w:i/>
                      <w:sz w:val="30"/>
                      <w:szCs w:val="30"/>
                      <w:lang w:val="en-US" w:bidi="ar-D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  <w:sz w:val="30"/>
                      <w:szCs w:val="30"/>
                      <w:lang w:val="en-US" w:bidi="ar-DZ"/>
                    </w:rPr>
                    <m:t>D</m:t>
                  </m:r>
                </m:e>
              </m:acc>
            </m:den>
          </m:f>
          <m:r>
            <w:rPr>
              <w:rFonts w:ascii="Cambria Math" w:eastAsiaTheme="minorEastAsia" w:hAnsi="Cambria Math" w:cs="Arial"/>
              <w:sz w:val="30"/>
              <w:szCs w:val="30"/>
              <w:lang w:val="en-US" w:bidi="ar-DZ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30"/>
                  <w:szCs w:val="30"/>
                  <w:lang w:val="en-US" w:bidi="ar-DZ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30"/>
                  <w:szCs w:val="30"/>
                  <w:lang w:val="en-US" w:bidi="ar-DZ"/>
                </w:rPr>
                <m:t>-4.75</m:t>
              </m:r>
            </m:num>
            <m:den>
              <m:r>
                <w:rPr>
                  <w:rFonts w:ascii="Cambria Math" w:eastAsiaTheme="minorEastAsia" w:hAnsi="Cambria Math" w:cs="Arial"/>
                  <w:sz w:val="30"/>
                  <w:szCs w:val="30"/>
                  <w:lang w:val="en-US" w:bidi="ar-DZ"/>
                </w:rPr>
                <m:t>-1.69</m:t>
              </m:r>
            </m:den>
          </m:f>
          <m:r>
            <w:rPr>
              <w:rFonts w:ascii="Cambria Math" w:eastAsiaTheme="minorEastAsia" w:hAnsi="Cambria Math" w:cs="Arial"/>
              <w:sz w:val="30"/>
              <w:szCs w:val="30"/>
              <w:lang w:val="en-US" w:bidi="ar-DZ"/>
            </w:rPr>
            <m:t>=2.81</m:t>
          </m:r>
        </m:oMath>
      </m:oMathPara>
    </w:p>
    <w:p w:rsidR="007B4079" w:rsidRDefault="00931753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  <w:r>
        <w:rPr>
          <w:rFonts w:eastAsiaTheme="minorEastAsia" w:cs="Arial"/>
          <w:noProof/>
          <w:sz w:val="30"/>
          <w:szCs w:val="30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1515745</wp:posOffset>
            </wp:positionH>
            <wp:positionV relativeFrom="paragraph">
              <wp:posOffset>37465</wp:posOffset>
            </wp:positionV>
            <wp:extent cx="4269105" cy="3171825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4079" w:rsidRDefault="007B4079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7B4079" w:rsidRDefault="007B4079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7B4079" w:rsidRDefault="007B4079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7B4079" w:rsidRDefault="007B4079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7B4079" w:rsidRDefault="007B4079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7B4079" w:rsidRDefault="007B4079" w:rsidP="007B4079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9611FB" w:rsidRDefault="009611FB" w:rsidP="009611FB">
      <w:pPr>
        <w:bidi/>
        <w:spacing w:line="240" w:lineRule="auto"/>
        <w:rPr>
          <w:rFonts w:eastAsiaTheme="minorEastAsia" w:cs="Arial"/>
          <w:sz w:val="30"/>
          <w:szCs w:val="30"/>
          <w:lang w:val="en-US" w:bidi="ar-DZ"/>
        </w:rPr>
      </w:pPr>
    </w:p>
    <w:p w:rsidR="00C3137B" w:rsidRDefault="00C3137B" w:rsidP="00931753">
      <w:pPr>
        <w:bidi/>
        <w:spacing w:line="240" w:lineRule="auto"/>
        <w:jc w:val="both"/>
        <w:rPr>
          <w:rFonts w:eastAsiaTheme="minorEastAsia" w:cs="Arial"/>
          <w:sz w:val="30"/>
          <w:szCs w:val="30"/>
          <w:lang w:val="en-US" w:bidi="ar-DZ"/>
        </w:rPr>
      </w:pPr>
    </w:p>
    <w:p w:rsidR="00C3137B" w:rsidRDefault="00C3137B" w:rsidP="00C3137B">
      <w:pPr>
        <w:bidi/>
        <w:spacing w:line="240" w:lineRule="auto"/>
        <w:jc w:val="both"/>
        <w:rPr>
          <w:rFonts w:eastAsiaTheme="minorEastAsia" w:cs="Arial"/>
          <w:sz w:val="30"/>
          <w:szCs w:val="30"/>
          <w:lang w:val="en-US" w:bidi="ar-DZ"/>
        </w:rPr>
      </w:pPr>
    </w:p>
    <w:p w:rsidR="002E297C" w:rsidRDefault="009611FB" w:rsidP="00C3137B">
      <w:pPr>
        <w:bidi/>
        <w:spacing w:line="240" w:lineRule="auto"/>
        <w:jc w:val="both"/>
        <w:rPr>
          <w:rFonts w:eastAsiaTheme="minorEastAsia" w:cs="Arial"/>
          <w:sz w:val="30"/>
          <w:szCs w:val="30"/>
          <w:rtl/>
          <w:lang w:val="en-US" w:bidi="ar-DZ"/>
        </w:rPr>
      </w:pP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نلاحظ أن قيمة </w:t>
      </w:r>
      <w:r>
        <w:rPr>
          <w:rFonts w:eastAsiaTheme="minorEastAsia" w:cs="Arial"/>
          <w:sz w:val="30"/>
          <w:szCs w:val="30"/>
          <w:lang w:bidi="ar-DZ"/>
        </w:rPr>
        <w:t xml:space="preserve">t </w:t>
      </w: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 المحسوبة تقع في منطقة قبول الفرض الصفري و منه نقول أن الباحث تأكد بنسبة 99 </w:t>
      </w:r>
      <w:r>
        <w:rPr>
          <w:rFonts w:eastAsiaTheme="minorEastAsia" w:cs="Arial"/>
          <w:sz w:val="30"/>
          <w:szCs w:val="30"/>
          <w:lang w:bidi="ar-DZ"/>
        </w:rPr>
        <w:t>%</w:t>
      </w:r>
      <w:r>
        <w:rPr>
          <w:rFonts w:eastAsiaTheme="minorEastAsia" w:cs="Arial" w:hint="cs"/>
          <w:sz w:val="30"/>
          <w:szCs w:val="30"/>
          <w:rtl/>
          <w:lang w:val="en-US" w:bidi="ar-DZ"/>
        </w:rPr>
        <w:t xml:space="preserve"> أنه لا يوجد فرق بين اللعب أمام الجمهور أو بعيد عن الجمهور من حيث درجة القلق.</w:t>
      </w:r>
    </w:p>
    <w:p w:rsidR="00C3137B" w:rsidRDefault="00C3137B" w:rsidP="00931753">
      <w:pPr>
        <w:bidi/>
        <w:spacing w:line="240" w:lineRule="auto"/>
        <w:jc w:val="both"/>
        <w:rPr>
          <w:rFonts w:eastAsiaTheme="minorEastAsia" w:cs="Arial"/>
          <w:b/>
          <w:bCs/>
          <w:sz w:val="30"/>
          <w:szCs w:val="30"/>
          <w:u w:val="single"/>
          <w:lang w:val="en-US" w:bidi="ar-DZ"/>
        </w:rPr>
      </w:pPr>
    </w:p>
    <w:p w:rsidR="009611FB" w:rsidRPr="00C3137B" w:rsidRDefault="009611FB" w:rsidP="00C3137B">
      <w:pPr>
        <w:bidi/>
        <w:rPr>
          <w:rFonts w:ascii="Simplified Arabic" w:eastAsiaTheme="minorEastAsia" w:hAnsi="Simplified Arabic" w:cs="Simplified Arabic"/>
          <w:b/>
          <w:bCs/>
          <w:sz w:val="30"/>
          <w:szCs w:val="30"/>
          <w:u w:val="single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u w:val="single"/>
          <w:rtl/>
          <w:lang w:val="en-US" w:bidi="ar-DZ"/>
        </w:rPr>
        <w:lastRenderedPageBreak/>
        <w:t xml:space="preserve">التمرين 2: </w:t>
      </w:r>
    </w:p>
    <w:p w:rsidR="009611FB" w:rsidRPr="00C3137B" w:rsidRDefault="009611FB" w:rsidP="00C3137B">
      <w:pPr>
        <w:bidi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ab/>
        <w:t>قام باحث بإجراء دراسة</w:t>
      </w:r>
      <w:r w:rsidR="00F24140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للتأكد من الفرض القائل أن الإناث تتفوقن على الذكور في مستوى المرونة العامة، و لذلك الغرض قام بتطبيق اختبار المرونة العامة "الكوبري" على عينة من الذكور و عينة من الإناث فكانت النتائج المتحصل عليها مدونة في الجدول التالي:</w:t>
      </w:r>
    </w:p>
    <w:tbl>
      <w:tblPr>
        <w:tblStyle w:val="Grilledutableau"/>
        <w:bidiVisual/>
        <w:tblW w:w="0" w:type="auto"/>
        <w:tblLook w:val="04A0"/>
      </w:tblPr>
      <w:tblGrid>
        <w:gridCol w:w="1351"/>
        <w:gridCol w:w="1351"/>
        <w:gridCol w:w="1352"/>
        <w:gridCol w:w="1352"/>
      </w:tblGrid>
      <w:tr w:rsidR="00F24140" w:rsidTr="00F24140">
        <w:trPr>
          <w:trHeight w:val="768"/>
        </w:trPr>
        <w:tc>
          <w:tcPr>
            <w:tcW w:w="1351" w:type="dxa"/>
          </w:tcPr>
          <w:p w:rsidR="00F24140" w:rsidRDefault="00F24140" w:rsidP="00F24140">
            <w:pPr>
              <w:bidi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 xml:space="preserve">        القيم</w:t>
            </w:r>
          </w:p>
          <w:p w:rsidR="00F24140" w:rsidRDefault="00F24140" w:rsidP="00F24140">
            <w:pPr>
              <w:bidi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العينة</w:t>
            </w:r>
          </w:p>
        </w:tc>
        <w:tc>
          <w:tcPr>
            <w:tcW w:w="1351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عدد</w:t>
            </w:r>
          </w:p>
          <w:p w:rsidR="0018296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العناصر</w:t>
            </w:r>
          </w:p>
        </w:tc>
        <w:tc>
          <w:tcPr>
            <w:tcW w:w="1352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متوسط النتائج</w:t>
            </w:r>
          </w:p>
        </w:tc>
        <w:tc>
          <w:tcPr>
            <w:tcW w:w="1352" w:type="dxa"/>
          </w:tcPr>
          <w:p w:rsidR="00F24140" w:rsidRPr="0018296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vertAlign w:val="superscript"/>
                <w:lang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 xml:space="preserve">التباين </w:t>
            </w:r>
            <w:r>
              <w:rPr>
                <w:rFonts w:eastAsiaTheme="minorEastAsia" w:cs="Arial"/>
                <w:sz w:val="30"/>
                <w:szCs w:val="30"/>
                <w:lang w:bidi="ar-DZ"/>
              </w:rPr>
              <w:t>S</w:t>
            </w:r>
            <w:r>
              <w:rPr>
                <w:rFonts w:eastAsiaTheme="minorEastAsia" w:cs="Arial"/>
                <w:sz w:val="30"/>
                <w:szCs w:val="30"/>
                <w:vertAlign w:val="superscript"/>
                <w:lang w:bidi="ar-DZ"/>
              </w:rPr>
              <w:t>2</w:t>
            </w:r>
          </w:p>
        </w:tc>
      </w:tr>
      <w:tr w:rsidR="00F24140" w:rsidTr="00F24140">
        <w:trPr>
          <w:trHeight w:val="382"/>
        </w:trPr>
        <w:tc>
          <w:tcPr>
            <w:tcW w:w="1351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ذكور</w:t>
            </w:r>
          </w:p>
        </w:tc>
        <w:tc>
          <w:tcPr>
            <w:tcW w:w="1351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20</w:t>
            </w:r>
          </w:p>
        </w:tc>
        <w:tc>
          <w:tcPr>
            <w:tcW w:w="1352" w:type="dxa"/>
          </w:tcPr>
          <w:p w:rsidR="00F24140" w:rsidRPr="0018296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lang w:bidi="ar-DZ"/>
              </w:rPr>
            </w:pPr>
            <w:r>
              <w:rPr>
                <w:rFonts w:eastAsiaTheme="minorEastAsia" w:cs="Arial"/>
                <w:sz w:val="30"/>
                <w:szCs w:val="30"/>
                <w:lang w:bidi="ar-DZ"/>
              </w:rPr>
              <w:t>-55,7</w:t>
            </w:r>
          </w:p>
        </w:tc>
        <w:tc>
          <w:tcPr>
            <w:tcW w:w="1352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/>
                <w:sz w:val="30"/>
                <w:szCs w:val="30"/>
                <w:lang w:val="en-US" w:bidi="ar-DZ"/>
              </w:rPr>
              <w:t>9,3</w:t>
            </w:r>
          </w:p>
        </w:tc>
      </w:tr>
      <w:tr w:rsidR="00F24140" w:rsidTr="00F24140">
        <w:trPr>
          <w:trHeight w:val="412"/>
        </w:trPr>
        <w:tc>
          <w:tcPr>
            <w:tcW w:w="1351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 w:hint="cs"/>
                <w:sz w:val="30"/>
                <w:szCs w:val="30"/>
                <w:rtl/>
                <w:lang w:val="en-US" w:bidi="ar-DZ"/>
              </w:rPr>
              <w:t>إناث</w:t>
            </w:r>
          </w:p>
        </w:tc>
        <w:tc>
          <w:tcPr>
            <w:tcW w:w="1351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/>
                <w:sz w:val="30"/>
                <w:szCs w:val="30"/>
                <w:lang w:val="en-US" w:bidi="ar-DZ"/>
              </w:rPr>
              <w:t>20</w:t>
            </w:r>
          </w:p>
        </w:tc>
        <w:tc>
          <w:tcPr>
            <w:tcW w:w="1352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/>
                <w:sz w:val="30"/>
                <w:szCs w:val="30"/>
                <w:lang w:val="en-US" w:bidi="ar-DZ"/>
              </w:rPr>
              <w:t>-52,8</w:t>
            </w:r>
          </w:p>
        </w:tc>
        <w:tc>
          <w:tcPr>
            <w:tcW w:w="1352" w:type="dxa"/>
          </w:tcPr>
          <w:p w:rsidR="00F24140" w:rsidRDefault="00182960" w:rsidP="00182960">
            <w:pPr>
              <w:bidi/>
              <w:jc w:val="center"/>
              <w:rPr>
                <w:rFonts w:eastAsiaTheme="minorEastAsia" w:cs="Arial"/>
                <w:sz w:val="30"/>
                <w:szCs w:val="30"/>
                <w:rtl/>
                <w:lang w:val="en-US" w:bidi="ar-DZ"/>
              </w:rPr>
            </w:pPr>
            <w:r>
              <w:rPr>
                <w:rFonts w:eastAsiaTheme="minorEastAsia" w:cs="Arial"/>
                <w:sz w:val="30"/>
                <w:szCs w:val="30"/>
                <w:lang w:val="en-US" w:bidi="ar-DZ"/>
              </w:rPr>
              <w:t>8,9</w:t>
            </w:r>
          </w:p>
        </w:tc>
      </w:tr>
    </w:tbl>
    <w:p w:rsidR="00F24140" w:rsidRDefault="00F24140" w:rsidP="00931753">
      <w:pPr>
        <w:bidi/>
        <w:spacing w:line="240" w:lineRule="auto"/>
        <w:jc w:val="both"/>
        <w:rPr>
          <w:rFonts w:eastAsiaTheme="minorEastAsia" w:cs="Arial"/>
          <w:sz w:val="30"/>
          <w:szCs w:val="30"/>
          <w:rtl/>
          <w:lang w:val="en-US" w:bidi="ar-DZ"/>
        </w:rPr>
      </w:pPr>
    </w:p>
    <w:p w:rsidR="00182960" w:rsidRPr="00C3137B" w:rsidRDefault="00182960" w:rsidP="00C3137B">
      <w:pPr>
        <w:pStyle w:val="Paragraphedeliste"/>
        <w:numPr>
          <w:ilvl w:val="0"/>
          <w:numId w:val="8"/>
        </w:numPr>
        <w:bidi/>
        <w:rPr>
          <w:rFonts w:ascii="Simplified Arabic" w:eastAsiaTheme="minorEastAsia" w:hAnsi="Simplified Arabic" w:cs="Simplified Arabic"/>
          <w:b/>
          <w:bCs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سؤال الإشكالية:</w:t>
      </w:r>
    </w:p>
    <w:p w:rsidR="00182960" w:rsidRPr="00C3137B" w:rsidRDefault="00182960" w:rsidP="00C3137B">
      <w:pPr>
        <w:pStyle w:val="Paragraphedeliste"/>
        <w:bidi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هل هناك فروق ذات دلالة</w:t>
      </w:r>
      <w:r w:rsidR="00D67AFC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إحصائية بين الذكور و الإناث في مستوى المرونة العامة أم النتائج راجعة للصدفة؟</w:t>
      </w:r>
    </w:p>
    <w:p w:rsidR="00D67AFC" w:rsidRPr="00C3137B" w:rsidRDefault="008F709A" w:rsidP="00C3137B">
      <w:pPr>
        <w:pStyle w:val="Paragraphedeliste"/>
        <w:numPr>
          <w:ilvl w:val="0"/>
          <w:numId w:val="8"/>
        </w:numPr>
        <w:bidi/>
        <w:rPr>
          <w:rFonts w:ascii="Simplified Arabic" w:eastAsiaTheme="minorEastAsia" w:hAnsi="Simplified Arabic" w:cs="Simplified Arabic"/>
          <w:b/>
          <w:bCs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الفرضيات:</w:t>
      </w:r>
    </w:p>
    <w:p w:rsidR="008F709A" w:rsidRPr="00C3137B" w:rsidRDefault="008F709A" w:rsidP="00C3137B">
      <w:pPr>
        <w:pStyle w:val="Paragraphedeliste"/>
        <w:numPr>
          <w:ilvl w:val="0"/>
          <w:numId w:val="2"/>
        </w:numPr>
        <w:bidi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الفرضية الصفرية</w:t>
      </w:r>
      <w:r w:rsidR="002B36E6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 </w:t>
      </w:r>
      <w:r w:rsidR="002B36E6"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H</w:t>
      </w:r>
      <w:r w:rsidR="002B36E6" w:rsidRPr="00C3137B">
        <w:rPr>
          <w:rFonts w:ascii="Simplified Arabic" w:eastAsiaTheme="minorEastAsia" w:hAnsi="Simplified Arabic" w:cs="Simplified Arabic"/>
          <w:sz w:val="30"/>
          <w:szCs w:val="30"/>
          <w:vertAlign w:val="subscript"/>
          <w:lang w:bidi="ar-DZ"/>
        </w:rPr>
        <w:t>0</w:t>
      </w:r>
      <w:r w:rsidR="002B36E6"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: لا يوجد فرق بين العينتين عند مستوى الدلالة 00.5 </w:t>
      </w:r>
    </w:p>
    <w:p w:rsidR="002B36E6" w:rsidRPr="00C3137B" w:rsidRDefault="002B36E6" w:rsidP="00C3137B">
      <w:pPr>
        <w:pStyle w:val="Paragraphedeliste"/>
        <w:numPr>
          <w:ilvl w:val="0"/>
          <w:numId w:val="2"/>
        </w:numPr>
        <w:bidi/>
        <w:rPr>
          <w:rFonts w:ascii="Simplified Arabic" w:eastAsiaTheme="minorEastAsia" w:hAnsi="Simplified Arabic" w:cs="Simplified Arabic"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الفرضية البديلة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H</w:t>
      </w:r>
      <w:r w:rsidRPr="00C3137B">
        <w:rPr>
          <w:rFonts w:ascii="Simplified Arabic" w:eastAsiaTheme="minorEastAsia" w:hAnsi="Simplified Arabic" w:cs="Simplified Arabic"/>
          <w:sz w:val="30"/>
          <w:szCs w:val="30"/>
          <w:vertAlign w:val="subscript"/>
          <w:lang w:bidi="ar-DZ"/>
        </w:rPr>
        <w:t>1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: يتفوق الذكور على الإناث في مستوى المرونة العامة بمقدار دقة 95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%</w:t>
      </w:r>
    </w:p>
    <w:p w:rsidR="002B36E6" w:rsidRPr="00C3137B" w:rsidRDefault="00B31A38" w:rsidP="00C3137B">
      <w:pPr>
        <w:pStyle w:val="Paragraphedeliste"/>
        <w:numPr>
          <w:ilvl w:val="0"/>
          <w:numId w:val="8"/>
        </w:numPr>
        <w:bidi/>
        <w:rPr>
          <w:rFonts w:ascii="Simplified Arabic" w:eastAsiaTheme="minorEastAsia" w:hAnsi="Simplified Arabic" w:cs="Simplified Arabic"/>
          <w:b/>
          <w:bCs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b/>
          <w:bCs/>
          <w:sz w:val="30"/>
          <w:szCs w:val="30"/>
          <w:rtl/>
          <w:lang w:val="en-US" w:bidi="ar-DZ"/>
        </w:rPr>
        <w:t>اختبار الفرضيات:</w:t>
      </w:r>
    </w:p>
    <w:p w:rsidR="00B31A38" w:rsidRPr="00C3137B" w:rsidRDefault="00B31A38" w:rsidP="00C3137B">
      <w:pPr>
        <w:bidi/>
        <w:ind w:left="360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 xml:space="preserve">لدينا عينتين منفصلتين متساويتين و عدد عناصرها صغير اذا الاختبار المناسب هو </w:t>
      </w:r>
      <w:r w:rsidRPr="00C3137B">
        <w:rPr>
          <w:rFonts w:ascii="Simplified Arabic" w:eastAsiaTheme="minorEastAsia" w:hAnsi="Simplified Arabic" w:cs="Simplified Arabic"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.</w:t>
      </w:r>
    </w:p>
    <w:p w:rsidR="00B31A38" w:rsidRPr="00C3137B" w:rsidRDefault="00B31A38" w:rsidP="00C3137B">
      <w:pPr>
        <w:bidi/>
        <w:ind w:left="360"/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sz w:val="30"/>
          <w:szCs w:val="30"/>
          <w:rtl/>
          <w:lang w:val="en-US" w:bidi="ar-DZ"/>
        </w:rPr>
        <w:t>حيث</w:t>
      </w:r>
    </w:p>
    <w:p w:rsidR="00576E9D" w:rsidRDefault="00B31A38" w:rsidP="00931753">
      <w:pPr>
        <w:bidi/>
        <w:spacing w:line="240" w:lineRule="auto"/>
        <w:ind w:left="360"/>
        <w:jc w:val="both"/>
        <w:rPr>
          <w:rFonts w:eastAsiaTheme="minorEastAsia" w:cs="Arial"/>
          <w:b/>
          <w:bCs/>
          <w:i/>
          <w:sz w:val="30"/>
          <w:szCs w:val="30"/>
          <w:rtl/>
          <w:lang w:bidi="ar-DZ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0"/>
              <w:szCs w:val="30"/>
              <w:lang w:val="en-US" w:bidi="ar-DZ"/>
            </w:rPr>
            <m:t>t=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30"/>
                  <w:szCs w:val="30"/>
                  <w:lang w:val="en-US" w:bidi="ar-D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  <w:lang w:val="en-US" w:bidi="ar-DZ"/>
                    </w:rPr>
                    <m:t xml:space="preserve">x 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 xml:space="preserve">1- </m:t>
              </m:r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  <w:lang w:val="en-US" w:bidi="ar-DZ"/>
                    </w:rPr>
                    <m:t>x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30"/>
                          <w:szCs w:val="30"/>
                          <w:lang w:val="en-US" w:bidi="ar-DZ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0"/>
                              <w:szCs w:val="30"/>
                              <w:lang w:val="en-US" w:bidi="ar-D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  <w:lang w:val="en-US" w:bidi="ar-DZ"/>
                            </w:rPr>
                            <m:t>(s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  <w:lang w:val="en-US" w:bidi="ar-DZ"/>
                            </w:rPr>
                            <m:t>2)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  <w:lang w:val="en-US" w:bidi="ar-DZ"/>
                            </w:rPr>
                            <m:t xml:space="preserve">2  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0"/>
                          <w:szCs w:val="30"/>
                          <w:lang w:val="en-US" w:bidi="ar-D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0"/>
                              <w:szCs w:val="30"/>
                              <w:lang w:val="en-US" w:bidi="ar-D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  <w:lang w:val="en-US" w:bidi="ar-DZ"/>
                            </w:rPr>
                            <m:t>(s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  <w:lang w:val="en-US" w:bidi="ar-DZ"/>
                            </w:rPr>
                            <m:t>1)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  <w:lang w:val="en-US" w:bidi="ar-DZ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0"/>
                          <w:szCs w:val="30"/>
                          <w:lang w:val="en-US" w:bidi="ar-DZ"/>
                        </w:rPr>
                        <m:t>n</m:t>
                      </m:r>
                    </m:den>
                  </m:f>
                </m:e>
              </m:rad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  <w:lang w:val="en-US" w:bidi="ar-DZ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30"/>
                  <w:szCs w:val="30"/>
                  <w:lang w:val="en-US" w:bidi="ar-D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>-55,7-(-52,8)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bCs/>
                      <w:i/>
                      <w:sz w:val="30"/>
                      <w:szCs w:val="30"/>
                      <w:lang w:val="en-US" w:bidi="ar-D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30"/>
                          <w:szCs w:val="30"/>
                          <w:lang w:val="en-US" w:bidi="ar-DZ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0"/>
                          <w:szCs w:val="30"/>
                          <w:lang w:val="en-US" w:bidi="ar-DZ"/>
                        </w:rPr>
                        <m:t>9,3+8,9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0"/>
                          <w:szCs w:val="30"/>
                          <w:lang w:val="en-US" w:bidi="ar-DZ"/>
                        </w:rPr>
                        <m:t>(20+20)</m:t>
                      </m:r>
                    </m:den>
                  </m:f>
                </m:e>
              </m:rad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  <w:lang w:val="en-US" w:bidi="ar-DZ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30"/>
                  <w:szCs w:val="30"/>
                  <w:lang w:val="en-US" w:bidi="ar-D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>-2,9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  <w:lang w:val="en-US" w:bidi="ar-DZ"/>
                </w:rPr>
                <m:t>0.675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szCs w:val="30"/>
              <w:lang w:val="en-US" w:bidi="ar-DZ"/>
            </w:rPr>
            <m:t>=-</m:t>
          </m:r>
          <m:r>
            <m:rPr>
              <m:sty m:val="bi"/>
            </m:rPr>
            <w:rPr>
              <w:rFonts w:ascii="Cambria Math" w:hAnsi="Cambria Math"/>
              <w:sz w:val="30"/>
              <w:szCs w:val="30"/>
              <w:lang w:bidi="ar-DZ"/>
            </w:rPr>
            <m:t>4,29</m:t>
          </m:r>
        </m:oMath>
      </m:oMathPara>
    </w:p>
    <w:p w:rsidR="00B31A38" w:rsidRPr="00C3137B" w:rsidRDefault="00B31A38" w:rsidP="00C3137B">
      <w:pPr>
        <w:bidi/>
        <w:rPr>
          <w:rFonts w:ascii="Simplified Arabic" w:eastAsiaTheme="minorEastAsia" w:hAnsi="Simplified Arabic" w:cs="Simplified Arabic"/>
          <w:b/>
          <w:bCs/>
          <w:i/>
          <w:sz w:val="30"/>
          <w:szCs w:val="30"/>
          <w:lang w:bidi="ar-DZ"/>
        </w:rPr>
      </w:pP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اذا لدينا 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lang w:val="en-US" w:bidi="ar-DZ"/>
        </w:rPr>
        <w:t xml:space="preserve"> 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 المحسوبة هي 4.29 و من خلال قيم </w:t>
      </w:r>
      <w:r w:rsidRPr="00C3137B">
        <w:rPr>
          <w:rFonts w:ascii="Simplified Arabic" w:eastAsiaTheme="minorEastAsia" w:hAnsi="Simplified Arabic" w:cs="Simplified Arabic"/>
          <w:iCs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iCs/>
          <w:sz w:val="30"/>
          <w:szCs w:val="30"/>
          <w:rtl/>
          <w:lang w:val="en-US" w:bidi="ar-DZ"/>
        </w:rPr>
        <w:t xml:space="preserve"> المجدولة عند مستوى الدلالة 0.05 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و درجة حرية    </w:t>
      </w:r>
      <w:r w:rsidRPr="00C3137B">
        <w:rPr>
          <w:rFonts w:ascii="Simplified Arabic" w:eastAsiaTheme="minorEastAsia" w:hAnsi="Simplified Arabic" w:cs="Simplified Arabic"/>
          <w:b/>
          <w:bCs/>
          <w:i/>
          <w:sz w:val="30"/>
          <w:szCs w:val="30"/>
          <w:lang w:bidi="ar-DZ"/>
        </w:rPr>
        <w:t>df=(20+20)-2=38</w:t>
      </w:r>
    </w:p>
    <w:p w:rsidR="00576E9D" w:rsidRDefault="00576E9D" w:rsidP="00C3137B">
      <w:pPr>
        <w:bidi/>
        <w:rPr>
          <w:rFonts w:ascii="Simplified Arabic" w:eastAsiaTheme="minorEastAsia" w:hAnsi="Simplified Arabic" w:cs="Simplified Arabic"/>
          <w:i/>
          <w:sz w:val="30"/>
          <w:szCs w:val="30"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نستنتج أن 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 المجدول 1.69 علما أن الفرضية باتجاه واحد </w:t>
      </w:r>
    </w:p>
    <w:p w:rsidR="00C3137B" w:rsidRDefault="00C3137B" w:rsidP="00C3137B">
      <w:pPr>
        <w:bidi/>
        <w:rPr>
          <w:rFonts w:ascii="Simplified Arabic" w:eastAsiaTheme="minorEastAsia" w:hAnsi="Simplified Arabic" w:cs="Simplified Arabic"/>
          <w:i/>
          <w:sz w:val="30"/>
          <w:szCs w:val="30"/>
          <w:lang w:val="en-US" w:bidi="ar-DZ"/>
        </w:rPr>
      </w:pPr>
    </w:p>
    <w:p w:rsidR="00C3137B" w:rsidRPr="00C3137B" w:rsidRDefault="00C3137B" w:rsidP="00C3137B">
      <w:pPr>
        <w:bidi/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</w:pPr>
    </w:p>
    <w:p w:rsidR="00576E9D" w:rsidRPr="00C3137B" w:rsidRDefault="00576E9D" w:rsidP="00C3137B">
      <w:pPr>
        <w:bidi/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</w:pP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تقع قيمة 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lang w:bidi="ar-DZ"/>
        </w:rPr>
        <w:t>t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 المحسوبة في منطقة رفض الفرض البديل و منه يكون الباحث متأكد بنسبة 95 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lang w:bidi="ar-DZ"/>
        </w:rPr>
        <w:t>%</w:t>
      </w:r>
      <w:r w:rsidRPr="00C3137B">
        <w:rPr>
          <w:rFonts w:ascii="Simplified Arabic" w:eastAsiaTheme="minorEastAsia" w:hAnsi="Simplified Arabic" w:cs="Simplified Arabic"/>
          <w:i/>
          <w:sz w:val="30"/>
          <w:szCs w:val="30"/>
          <w:rtl/>
          <w:lang w:val="en-US" w:bidi="ar-DZ"/>
        </w:rPr>
        <w:t xml:space="preserve"> أن الذكور لا يتفوقون على الإناث في درجة المرونة.</w:t>
      </w:r>
    </w:p>
    <w:p w:rsidR="00576E9D" w:rsidRPr="00576E9D" w:rsidRDefault="00C3137B" w:rsidP="00576E9D">
      <w:pPr>
        <w:bidi/>
        <w:spacing w:line="240" w:lineRule="auto"/>
        <w:rPr>
          <w:rFonts w:eastAsiaTheme="minorEastAsia" w:cs="Arial"/>
          <w:i/>
          <w:sz w:val="30"/>
          <w:szCs w:val="30"/>
          <w:rtl/>
          <w:lang w:val="en-US" w:bidi="ar-DZ"/>
        </w:rPr>
      </w:pPr>
      <w:r>
        <w:rPr>
          <w:rFonts w:eastAsiaTheme="minorEastAsia" w:cs="Arial"/>
          <w:i/>
          <w:noProof/>
          <w:sz w:val="30"/>
          <w:szCs w:val="30"/>
          <w:rtl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330835</wp:posOffset>
            </wp:positionV>
            <wp:extent cx="3071495" cy="2872105"/>
            <wp:effectExtent l="1905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E9D" w:rsidRPr="00576E9D" w:rsidRDefault="00576E9D" w:rsidP="00576E9D">
      <w:pPr>
        <w:bidi/>
        <w:spacing w:line="240" w:lineRule="auto"/>
        <w:ind w:left="360"/>
        <w:rPr>
          <w:rFonts w:eastAsiaTheme="minorEastAsia" w:cs="Arial"/>
          <w:i/>
          <w:sz w:val="30"/>
          <w:szCs w:val="30"/>
          <w:rtl/>
          <w:lang w:val="en-US" w:bidi="ar-DZ"/>
        </w:rPr>
      </w:pPr>
    </w:p>
    <w:sectPr w:rsidR="00576E9D" w:rsidRPr="00576E9D" w:rsidSect="00F01E30">
      <w:headerReference w:type="default" r:id="rId10"/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4EE" w:rsidRDefault="00FC64EE" w:rsidP="00F01E30">
      <w:pPr>
        <w:spacing w:after="0" w:line="240" w:lineRule="auto"/>
      </w:pPr>
      <w:r>
        <w:separator/>
      </w:r>
    </w:p>
  </w:endnote>
  <w:endnote w:type="continuationSeparator" w:id="1">
    <w:p w:rsidR="00FC64EE" w:rsidRDefault="00FC64EE" w:rsidP="00F0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4EE" w:rsidRDefault="00FC64EE" w:rsidP="00F01E30">
      <w:pPr>
        <w:spacing w:after="0" w:line="240" w:lineRule="auto"/>
      </w:pPr>
      <w:r>
        <w:separator/>
      </w:r>
    </w:p>
  </w:footnote>
  <w:footnote w:type="continuationSeparator" w:id="1">
    <w:p w:rsidR="00FC64EE" w:rsidRDefault="00FC64EE" w:rsidP="00F01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E30" w:rsidRPr="00F01E30" w:rsidRDefault="00F01E30" w:rsidP="00F01E30">
    <w:pPr>
      <w:pStyle w:val="En-tte"/>
      <w:bidi/>
      <w:rPr>
        <w:sz w:val="30"/>
        <w:szCs w:val="30"/>
        <w:rtl/>
        <w:lang w:val="en-US"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4E35"/>
    <w:multiLevelType w:val="hybridMultilevel"/>
    <w:tmpl w:val="49A80A64"/>
    <w:lvl w:ilvl="0" w:tplc="B8901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439B"/>
    <w:multiLevelType w:val="hybridMultilevel"/>
    <w:tmpl w:val="2C10C5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D0760"/>
    <w:multiLevelType w:val="hybridMultilevel"/>
    <w:tmpl w:val="2F182F6E"/>
    <w:lvl w:ilvl="0" w:tplc="3DC647F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41361"/>
    <w:multiLevelType w:val="hybridMultilevel"/>
    <w:tmpl w:val="B19AFC84"/>
    <w:lvl w:ilvl="0" w:tplc="AA1C8F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77523"/>
    <w:multiLevelType w:val="hybridMultilevel"/>
    <w:tmpl w:val="E478748A"/>
    <w:lvl w:ilvl="0" w:tplc="8B466D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3201E"/>
    <w:multiLevelType w:val="hybridMultilevel"/>
    <w:tmpl w:val="DB4C9F40"/>
    <w:lvl w:ilvl="0" w:tplc="AF9A2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444A1"/>
    <w:multiLevelType w:val="multilevel"/>
    <w:tmpl w:val="4B5A48B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7">
    <w:nsid w:val="77990855"/>
    <w:multiLevelType w:val="hybridMultilevel"/>
    <w:tmpl w:val="42FACDD2"/>
    <w:lvl w:ilvl="0" w:tplc="1B969F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E30"/>
    <w:rsid w:val="00032892"/>
    <w:rsid w:val="00063BF4"/>
    <w:rsid w:val="00074567"/>
    <w:rsid w:val="000903FC"/>
    <w:rsid w:val="000C68BE"/>
    <w:rsid w:val="000F39F6"/>
    <w:rsid w:val="0012483C"/>
    <w:rsid w:val="00126D83"/>
    <w:rsid w:val="00182960"/>
    <w:rsid w:val="00184F80"/>
    <w:rsid w:val="001A4E36"/>
    <w:rsid w:val="001B77BC"/>
    <w:rsid w:val="002632D6"/>
    <w:rsid w:val="002B36E6"/>
    <w:rsid w:val="002E297C"/>
    <w:rsid w:val="002F7C26"/>
    <w:rsid w:val="00354642"/>
    <w:rsid w:val="0038113F"/>
    <w:rsid w:val="003D45B9"/>
    <w:rsid w:val="003D7260"/>
    <w:rsid w:val="0047419B"/>
    <w:rsid w:val="004E50F4"/>
    <w:rsid w:val="004F4C04"/>
    <w:rsid w:val="00576E9D"/>
    <w:rsid w:val="00624C93"/>
    <w:rsid w:val="006545A7"/>
    <w:rsid w:val="00686F8E"/>
    <w:rsid w:val="00763420"/>
    <w:rsid w:val="007A2EEE"/>
    <w:rsid w:val="007A3C20"/>
    <w:rsid w:val="007A62D6"/>
    <w:rsid w:val="007B4079"/>
    <w:rsid w:val="007D141D"/>
    <w:rsid w:val="00807552"/>
    <w:rsid w:val="00813E9D"/>
    <w:rsid w:val="00843128"/>
    <w:rsid w:val="008F709A"/>
    <w:rsid w:val="0090436B"/>
    <w:rsid w:val="00914C3E"/>
    <w:rsid w:val="00915C14"/>
    <w:rsid w:val="0091755F"/>
    <w:rsid w:val="00931753"/>
    <w:rsid w:val="0094371A"/>
    <w:rsid w:val="009602B9"/>
    <w:rsid w:val="009611FB"/>
    <w:rsid w:val="00A31F36"/>
    <w:rsid w:val="00AB4F07"/>
    <w:rsid w:val="00AD5438"/>
    <w:rsid w:val="00B233B9"/>
    <w:rsid w:val="00B31A38"/>
    <w:rsid w:val="00BA1DE5"/>
    <w:rsid w:val="00C3137B"/>
    <w:rsid w:val="00C635FB"/>
    <w:rsid w:val="00C87020"/>
    <w:rsid w:val="00D43C79"/>
    <w:rsid w:val="00D47C40"/>
    <w:rsid w:val="00D65ED6"/>
    <w:rsid w:val="00D67AFC"/>
    <w:rsid w:val="00D938BF"/>
    <w:rsid w:val="00DE5939"/>
    <w:rsid w:val="00DF356D"/>
    <w:rsid w:val="00E015C8"/>
    <w:rsid w:val="00E06A6D"/>
    <w:rsid w:val="00E33570"/>
    <w:rsid w:val="00E5630A"/>
    <w:rsid w:val="00EC6116"/>
    <w:rsid w:val="00EF0D0C"/>
    <w:rsid w:val="00F01E30"/>
    <w:rsid w:val="00F12A9B"/>
    <w:rsid w:val="00F24140"/>
    <w:rsid w:val="00F84055"/>
    <w:rsid w:val="00FC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01E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01E30"/>
  </w:style>
  <w:style w:type="paragraph" w:styleId="Pieddepage">
    <w:name w:val="footer"/>
    <w:basedOn w:val="Normal"/>
    <w:link w:val="PieddepageCar"/>
    <w:uiPriority w:val="99"/>
    <w:semiHidden/>
    <w:unhideWhenUsed/>
    <w:rsid w:val="00F01E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01E30"/>
  </w:style>
  <w:style w:type="paragraph" w:styleId="Paragraphedeliste">
    <w:name w:val="List Paragraph"/>
    <w:basedOn w:val="Normal"/>
    <w:uiPriority w:val="34"/>
    <w:qFormat/>
    <w:rsid w:val="00F01E3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F39F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9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A3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820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p</cp:lastModifiedBy>
  <cp:revision>3</cp:revision>
  <dcterms:created xsi:type="dcterms:W3CDTF">2022-04-25T14:33:00Z</dcterms:created>
  <dcterms:modified xsi:type="dcterms:W3CDTF">2022-05-05T22:30:00Z</dcterms:modified>
</cp:coreProperties>
</file>