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FC" w:rsidRPr="00275F5A" w:rsidRDefault="00275F5A" w:rsidP="007B4003">
      <w:pPr>
        <w:bidi/>
        <w:jc w:val="center"/>
        <w:rPr>
          <w:rFonts w:ascii="Simplified Arabic" w:hAnsi="Simplified Arabic" w:cs="Simplified Arabic"/>
          <w:b/>
          <w:bCs/>
          <w:sz w:val="36"/>
          <w:szCs w:val="36"/>
          <w:rtl/>
          <w:lang w:bidi="ar-DZ"/>
        </w:rPr>
      </w:pPr>
      <w:r w:rsidRPr="00275F5A">
        <w:rPr>
          <w:rFonts w:ascii="Simplified Arabic" w:hAnsi="Simplified Arabic" w:cs="Simplified Arabic" w:hint="cs"/>
          <w:b/>
          <w:bCs/>
          <w:sz w:val="36"/>
          <w:szCs w:val="36"/>
          <w:rtl/>
          <w:lang w:bidi="ar-DZ"/>
        </w:rPr>
        <w:t>المحاضرة 13: مصنفات في النقد المغاربي المعاصر</w:t>
      </w:r>
    </w:p>
    <w:p w:rsidR="00275F5A" w:rsidRDefault="00275F5A" w:rsidP="007B4003">
      <w:pPr>
        <w:bidi/>
        <w:jc w:val="both"/>
        <w:rPr>
          <w:rFonts w:ascii="Simplified Arabic" w:hAnsi="Simplified Arabic" w:cs="Simplified Arabic"/>
          <w:b/>
          <w:bCs/>
          <w:sz w:val="32"/>
          <w:szCs w:val="32"/>
          <w:rtl/>
          <w:lang w:bidi="ar-DZ"/>
        </w:rPr>
      </w:pPr>
      <w:r w:rsidRPr="00275F5A">
        <w:rPr>
          <w:rFonts w:ascii="Simplified Arabic" w:hAnsi="Simplified Arabic" w:cs="Simplified Arabic" w:hint="cs"/>
          <w:b/>
          <w:bCs/>
          <w:sz w:val="32"/>
          <w:szCs w:val="32"/>
          <w:rtl/>
          <w:lang w:bidi="ar-DZ"/>
        </w:rPr>
        <w:t xml:space="preserve">1-كتاب </w:t>
      </w:r>
      <w:r>
        <w:rPr>
          <w:rFonts w:ascii="Simplified Arabic" w:hAnsi="Simplified Arabic" w:cs="Simplified Arabic" w:hint="cs"/>
          <w:b/>
          <w:bCs/>
          <w:sz w:val="32"/>
          <w:szCs w:val="32"/>
          <w:rtl/>
          <w:lang w:bidi="ar-DZ"/>
        </w:rPr>
        <w:t>نظرية القراءة</w:t>
      </w:r>
      <w:r w:rsidRPr="00275F5A">
        <w:rPr>
          <w:rFonts w:ascii="Simplified Arabic" w:hAnsi="Simplified Arabic" w:cs="Simplified Arabic" w:hint="cs"/>
          <w:b/>
          <w:bCs/>
          <w:sz w:val="32"/>
          <w:szCs w:val="32"/>
          <w:rtl/>
          <w:lang w:bidi="ar-DZ"/>
        </w:rPr>
        <w:t xml:space="preserve"> لعبد المالك </w:t>
      </w:r>
      <w:proofErr w:type="spellStart"/>
      <w:r w:rsidRPr="00275F5A">
        <w:rPr>
          <w:rFonts w:ascii="Simplified Arabic" w:hAnsi="Simplified Arabic" w:cs="Simplified Arabic" w:hint="cs"/>
          <w:b/>
          <w:bCs/>
          <w:sz w:val="32"/>
          <w:szCs w:val="32"/>
          <w:rtl/>
          <w:lang w:bidi="ar-DZ"/>
        </w:rPr>
        <w:t>مرتاض</w:t>
      </w:r>
      <w:proofErr w:type="spellEnd"/>
      <w:r w:rsidRPr="00275F5A">
        <w:rPr>
          <w:rFonts w:ascii="Simplified Arabic" w:hAnsi="Simplified Arabic" w:cs="Simplified Arabic" w:hint="cs"/>
          <w:b/>
          <w:bCs/>
          <w:sz w:val="32"/>
          <w:szCs w:val="32"/>
          <w:rtl/>
          <w:lang w:bidi="ar-DZ"/>
        </w:rPr>
        <w:t>:</w:t>
      </w:r>
    </w:p>
    <w:p w:rsidR="00275F5A" w:rsidRDefault="00275F5A" w:rsidP="007B4003">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أ-نبذة عن الكتاب:</w:t>
      </w:r>
    </w:p>
    <w:p w:rsidR="00275F5A" w:rsidRDefault="00275F5A" w:rsidP="007B40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عبد المالك </w:t>
      </w:r>
      <w:proofErr w:type="spellStart"/>
      <w:r>
        <w:rPr>
          <w:rFonts w:ascii="Simplified Arabic" w:hAnsi="Simplified Arabic" w:cs="Simplified Arabic" w:hint="cs"/>
          <w:sz w:val="32"/>
          <w:szCs w:val="32"/>
          <w:rtl/>
          <w:lang w:bidi="ar-DZ"/>
        </w:rPr>
        <w:t>مرتاض</w:t>
      </w:r>
      <w:proofErr w:type="spellEnd"/>
      <w:r>
        <w:rPr>
          <w:rFonts w:ascii="Simplified Arabic" w:hAnsi="Simplified Arabic" w:cs="Simplified Arabic" w:hint="cs"/>
          <w:sz w:val="32"/>
          <w:szCs w:val="32"/>
          <w:rtl/>
          <w:lang w:bidi="ar-DZ"/>
        </w:rPr>
        <w:t xml:space="preserve"> أحد أبرز "النقاد المعاصرين الذين اهتموا واجتهدوا في البحث في نظرية القراءة والتلقي وغيرها"</w:t>
      </w:r>
      <w:r w:rsidR="006C0E54">
        <w:rPr>
          <w:rStyle w:val="Appeldenotedefin"/>
          <w:rFonts w:ascii="Simplified Arabic" w:hAnsi="Simplified Arabic" w:cs="Simplified Arabic"/>
          <w:sz w:val="32"/>
          <w:szCs w:val="32"/>
          <w:rtl/>
          <w:lang w:bidi="ar-DZ"/>
        </w:rPr>
        <w:endnoteReference w:id="2"/>
      </w:r>
      <w:r>
        <w:rPr>
          <w:rFonts w:ascii="Simplified Arabic" w:hAnsi="Simplified Arabic" w:cs="Simplified Arabic" w:hint="cs"/>
          <w:sz w:val="32"/>
          <w:szCs w:val="32"/>
          <w:rtl/>
          <w:lang w:bidi="ar-DZ"/>
        </w:rPr>
        <w:t>، وهو ما نجده جليا في كتابه نظرية القراءة الذي "حاول من خلاله أن يؤسس للنظرية العامة للقراءة الأدبية</w:t>
      </w:r>
      <w:r w:rsidR="006C0E54">
        <w:rPr>
          <w:rFonts w:ascii="Simplified Arabic" w:hAnsi="Simplified Arabic" w:cs="Simplified Arabic" w:hint="cs"/>
          <w:sz w:val="32"/>
          <w:szCs w:val="32"/>
          <w:rtl/>
          <w:lang w:bidi="ar-DZ"/>
        </w:rPr>
        <w:t>"</w:t>
      </w:r>
      <w:r w:rsidR="006C0E54">
        <w:rPr>
          <w:rStyle w:val="Appeldenotedefin"/>
          <w:rFonts w:ascii="Simplified Arabic" w:hAnsi="Simplified Arabic" w:cs="Simplified Arabic"/>
          <w:sz w:val="32"/>
          <w:szCs w:val="32"/>
          <w:rtl/>
          <w:lang w:bidi="ar-DZ"/>
        </w:rPr>
        <w:endnoteReference w:id="3"/>
      </w:r>
      <w:r>
        <w:rPr>
          <w:rFonts w:ascii="Simplified Arabic" w:hAnsi="Simplified Arabic" w:cs="Simplified Arabic" w:hint="cs"/>
          <w:sz w:val="32"/>
          <w:szCs w:val="32"/>
          <w:rtl/>
          <w:lang w:bidi="ar-DZ"/>
        </w:rPr>
        <w:t>.</w:t>
      </w:r>
    </w:p>
    <w:p w:rsidR="00275F5A" w:rsidRPr="00275F5A" w:rsidRDefault="00275F5A" w:rsidP="007B4003">
      <w:pPr>
        <w:bidi/>
        <w:jc w:val="both"/>
        <w:rPr>
          <w:rFonts w:ascii="Simplified Arabic" w:hAnsi="Simplified Arabic" w:cs="Simplified Arabic"/>
          <w:b/>
          <w:bCs/>
          <w:sz w:val="32"/>
          <w:szCs w:val="32"/>
          <w:rtl/>
          <w:lang w:bidi="ar-DZ"/>
        </w:rPr>
      </w:pPr>
      <w:r w:rsidRPr="00275F5A">
        <w:rPr>
          <w:rFonts w:ascii="Simplified Arabic" w:hAnsi="Simplified Arabic" w:cs="Simplified Arabic" w:hint="cs"/>
          <w:b/>
          <w:bCs/>
          <w:sz w:val="32"/>
          <w:szCs w:val="32"/>
          <w:rtl/>
          <w:lang w:bidi="ar-DZ"/>
        </w:rPr>
        <w:t>ب-</w:t>
      </w:r>
      <w:proofErr w:type="gramStart"/>
      <w:r w:rsidRPr="00275F5A">
        <w:rPr>
          <w:rFonts w:ascii="Simplified Arabic" w:hAnsi="Simplified Arabic" w:cs="Simplified Arabic" w:hint="cs"/>
          <w:b/>
          <w:bCs/>
          <w:sz w:val="32"/>
          <w:szCs w:val="32"/>
          <w:rtl/>
          <w:lang w:bidi="ar-DZ"/>
        </w:rPr>
        <w:t>دواعي</w:t>
      </w:r>
      <w:proofErr w:type="gramEnd"/>
      <w:r w:rsidRPr="00275F5A">
        <w:rPr>
          <w:rFonts w:ascii="Simplified Arabic" w:hAnsi="Simplified Arabic" w:cs="Simplified Arabic" w:hint="cs"/>
          <w:b/>
          <w:bCs/>
          <w:sz w:val="32"/>
          <w:szCs w:val="32"/>
          <w:rtl/>
          <w:lang w:bidi="ar-DZ"/>
        </w:rPr>
        <w:t xml:space="preserve"> التأليف:</w:t>
      </w:r>
    </w:p>
    <w:p w:rsidR="00275F5A" w:rsidRDefault="00275F5A" w:rsidP="007B40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"قدم الدكتور هذا الكتاب تلبية لدعوة </w:t>
      </w:r>
      <w:r w:rsidR="003C2A7F">
        <w:rPr>
          <w:rFonts w:ascii="Simplified Arabic" w:hAnsi="Simplified Arabic" w:cs="Simplified Arabic" w:hint="cs"/>
          <w:sz w:val="32"/>
          <w:szCs w:val="32"/>
          <w:rtl/>
          <w:lang w:bidi="ar-DZ"/>
        </w:rPr>
        <w:t xml:space="preserve">مؤسسة (جائزة عبد العزيز سعود </w:t>
      </w:r>
      <w:proofErr w:type="spellStart"/>
      <w:r w:rsidR="003C2A7F">
        <w:rPr>
          <w:rFonts w:ascii="Simplified Arabic" w:hAnsi="Simplified Arabic" w:cs="Simplified Arabic" w:hint="cs"/>
          <w:sz w:val="32"/>
          <w:szCs w:val="32"/>
          <w:rtl/>
          <w:lang w:bidi="ar-DZ"/>
        </w:rPr>
        <w:t>الب</w:t>
      </w:r>
      <w:r>
        <w:rPr>
          <w:rFonts w:ascii="Simplified Arabic" w:hAnsi="Simplified Arabic" w:cs="Simplified Arabic" w:hint="cs"/>
          <w:sz w:val="32"/>
          <w:szCs w:val="32"/>
          <w:rtl/>
          <w:lang w:bidi="ar-DZ"/>
        </w:rPr>
        <w:t>ابطين</w:t>
      </w:r>
      <w:proofErr w:type="spellEnd"/>
      <w:r>
        <w:rPr>
          <w:rFonts w:ascii="Simplified Arabic" w:hAnsi="Simplified Arabic" w:cs="Simplified Arabic" w:hint="cs"/>
          <w:sz w:val="32"/>
          <w:szCs w:val="32"/>
          <w:rtl/>
          <w:lang w:bidi="ar-DZ"/>
        </w:rPr>
        <w:t xml:space="preserve"> للإبداع الشعري) للمشاركة</w:t>
      </w:r>
      <w:r w:rsidR="000478C3">
        <w:rPr>
          <w:rFonts w:ascii="Simplified Arabic" w:hAnsi="Simplified Arabic" w:cs="Simplified Arabic" w:hint="cs"/>
          <w:sz w:val="32"/>
          <w:szCs w:val="32"/>
          <w:rtl/>
          <w:lang w:bidi="ar-DZ"/>
        </w:rPr>
        <w:t xml:space="preserve"> في ندوة حول "أبو القاسم </w:t>
      </w:r>
      <w:proofErr w:type="spellStart"/>
      <w:r w:rsidR="000478C3">
        <w:rPr>
          <w:rFonts w:ascii="Simplified Arabic" w:hAnsi="Simplified Arabic" w:cs="Simplified Arabic" w:hint="cs"/>
          <w:sz w:val="32"/>
          <w:szCs w:val="32"/>
          <w:rtl/>
          <w:lang w:bidi="ar-DZ"/>
        </w:rPr>
        <w:t>الشابي</w:t>
      </w:r>
      <w:proofErr w:type="spellEnd"/>
      <w:r w:rsidR="000478C3">
        <w:rPr>
          <w:rFonts w:ascii="Simplified Arabic" w:hAnsi="Simplified Arabic" w:cs="Simplified Arabic" w:hint="cs"/>
          <w:sz w:val="32"/>
          <w:szCs w:val="32"/>
          <w:rtl/>
          <w:lang w:bidi="ar-DZ"/>
        </w:rPr>
        <w:t>" كموضوع للندوة، وقد كان في البداية مجرد بحث لا يتجاوز الخمسين</w:t>
      </w:r>
      <w:r w:rsidR="003C2A7F">
        <w:rPr>
          <w:rFonts w:ascii="Simplified Arabic" w:hAnsi="Simplified Arabic" w:cs="Simplified Arabic" w:hint="cs"/>
          <w:sz w:val="32"/>
          <w:szCs w:val="32"/>
          <w:rtl/>
          <w:lang w:bidi="ar-DZ"/>
        </w:rPr>
        <w:t xml:space="preserve"> صفحة، ونظرا </w:t>
      </w:r>
      <w:proofErr w:type="spellStart"/>
      <w:r w:rsidR="003C2A7F">
        <w:rPr>
          <w:rFonts w:ascii="Simplified Arabic" w:hAnsi="Simplified Arabic" w:cs="Simplified Arabic" w:hint="cs"/>
          <w:sz w:val="32"/>
          <w:szCs w:val="32"/>
          <w:rtl/>
          <w:lang w:bidi="ar-DZ"/>
        </w:rPr>
        <w:t>لشساعة</w:t>
      </w:r>
      <w:proofErr w:type="spellEnd"/>
      <w:r w:rsidR="003C2A7F">
        <w:rPr>
          <w:rFonts w:ascii="Simplified Arabic" w:hAnsi="Simplified Arabic" w:cs="Simplified Arabic" w:hint="cs"/>
          <w:sz w:val="32"/>
          <w:szCs w:val="32"/>
          <w:rtl/>
          <w:lang w:bidi="ar-DZ"/>
        </w:rPr>
        <w:t xml:space="preserve"> الموضوع وعمق</w:t>
      </w:r>
      <w:r w:rsidR="000478C3">
        <w:rPr>
          <w:rFonts w:ascii="Simplified Arabic" w:hAnsi="Simplified Arabic" w:cs="Simplified Arabic" w:hint="cs"/>
          <w:sz w:val="32"/>
          <w:szCs w:val="32"/>
          <w:rtl/>
          <w:lang w:bidi="ar-DZ"/>
        </w:rPr>
        <w:t xml:space="preserve"> الإشكالية التي طرحها، فقد توسع فيه ليصبح كتابا في موضوع القراءة والتلقي والتأويل، لأنه قام بقراءة أكثر من مائة مقالة ودراسة تناولت الشابي،...كما قرأ ما كتبه النقاد </w:t>
      </w:r>
      <w:proofErr w:type="spellStart"/>
      <w:r w:rsidR="000478C3">
        <w:rPr>
          <w:rFonts w:ascii="Simplified Arabic" w:hAnsi="Simplified Arabic" w:cs="Simplified Arabic" w:hint="cs"/>
          <w:sz w:val="32"/>
          <w:szCs w:val="32"/>
          <w:rtl/>
          <w:lang w:bidi="ar-DZ"/>
        </w:rPr>
        <w:t>الحداثيون</w:t>
      </w:r>
      <w:proofErr w:type="spellEnd"/>
      <w:r w:rsidR="000478C3">
        <w:rPr>
          <w:rFonts w:ascii="Simplified Arabic" w:hAnsi="Simplified Arabic" w:cs="Simplified Arabic" w:hint="cs"/>
          <w:sz w:val="32"/>
          <w:szCs w:val="32"/>
          <w:rtl/>
          <w:lang w:bidi="ar-DZ"/>
        </w:rPr>
        <w:t xml:space="preserve"> الذين عالجوا هذا الموضوع بأدوات وإجراءات حديثة، فكل هذه الأعمال حاول الناقد جمع ما فيا من أفكار وآراء لينتج لنا هذا الكتاب الذي قسمه إلى اثني عشر فصلا، جعله في قسمين كبيرين: تناول في الأول تأسيس النظرية العامة للقراءة، أما الثاني فكان عرضا لتجارب تطبيقية في قراءة النص الأدبي، وفيه تناول ثلاثة أنواع من القراءات لنصوص </w:t>
      </w:r>
      <w:proofErr w:type="spellStart"/>
      <w:r w:rsidR="000478C3">
        <w:rPr>
          <w:rFonts w:ascii="Simplified Arabic" w:hAnsi="Simplified Arabic" w:cs="Simplified Arabic" w:hint="cs"/>
          <w:sz w:val="32"/>
          <w:szCs w:val="32"/>
          <w:rtl/>
          <w:lang w:bidi="ar-DZ"/>
        </w:rPr>
        <w:t>الشابي</w:t>
      </w:r>
      <w:proofErr w:type="spellEnd"/>
      <w:r w:rsidR="000478C3">
        <w:rPr>
          <w:rFonts w:ascii="Simplified Arabic" w:hAnsi="Simplified Arabic" w:cs="Simplified Arabic" w:hint="cs"/>
          <w:sz w:val="32"/>
          <w:szCs w:val="32"/>
          <w:rtl/>
          <w:lang w:bidi="ar-DZ"/>
        </w:rPr>
        <w:t>"</w:t>
      </w:r>
      <w:r w:rsidR="006C0E54">
        <w:rPr>
          <w:rStyle w:val="Appeldenotedefin"/>
          <w:rFonts w:ascii="Simplified Arabic" w:hAnsi="Simplified Arabic" w:cs="Simplified Arabic"/>
          <w:sz w:val="32"/>
          <w:szCs w:val="32"/>
          <w:rtl/>
          <w:lang w:bidi="ar-DZ"/>
        </w:rPr>
        <w:endnoteReference w:id="4"/>
      </w:r>
      <w:r w:rsidR="000478C3">
        <w:rPr>
          <w:rFonts w:ascii="Simplified Arabic" w:hAnsi="Simplified Arabic" w:cs="Simplified Arabic" w:hint="cs"/>
          <w:sz w:val="32"/>
          <w:szCs w:val="32"/>
          <w:rtl/>
          <w:lang w:bidi="ar-DZ"/>
        </w:rPr>
        <w:t>.</w:t>
      </w:r>
    </w:p>
    <w:p w:rsidR="000478C3" w:rsidRPr="000478C3" w:rsidRDefault="000478C3" w:rsidP="007B4003">
      <w:pPr>
        <w:bidi/>
        <w:jc w:val="both"/>
        <w:rPr>
          <w:rFonts w:ascii="Simplified Arabic" w:hAnsi="Simplified Arabic" w:cs="Simplified Arabic"/>
          <w:b/>
          <w:bCs/>
          <w:sz w:val="32"/>
          <w:szCs w:val="32"/>
          <w:rtl/>
          <w:lang w:bidi="ar-DZ"/>
        </w:rPr>
      </w:pPr>
      <w:r w:rsidRPr="000478C3">
        <w:rPr>
          <w:rFonts w:ascii="Simplified Arabic" w:hAnsi="Simplified Arabic" w:cs="Simplified Arabic" w:hint="cs"/>
          <w:b/>
          <w:bCs/>
          <w:sz w:val="32"/>
          <w:szCs w:val="32"/>
          <w:rtl/>
          <w:lang w:bidi="ar-DZ"/>
        </w:rPr>
        <w:t xml:space="preserve">2-كتاب القراءة وتوليد الدلالة لحميد </w:t>
      </w:r>
      <w:proofErr w:type="spellStart"/>
      <w:r w:rsidRPr="000478C3">
        <w:rPr>
          <w:rFonts w:ascii="Simplified Arabic" w:hAnsi="Simplified Arabic" w:cs="Simplified Arabic" w:hint="cs"/>
          <w:b/>
          <w:bCs/>
          <w:sz w:val="32"/>
          <w:szCs w:val="32"/>
          <w:rtl/>
          <w:lang w:bidi="ar-DZ"/>
        </w:rPr>
        <w:t>الحميداني</w:t>
      </w:r>
      <w:proofErr w:type="spellEnd"/>
      <w:r w:rsidRPr="000478C3">
        <w:rPr>
          <w:rFonts w:ascii="Simplified Arabic" w:hAnsi="Simplified Arabic" w:cs="Simplified Arabic" w:hint="cs"/>
          <w:b/>
          <w:bCs/>
          <w:sz w:val="32"/>
          <w:szCs w:val="32"/>
          <w:rtl/>
          <w:lang w:bidi="ar-DZ"/>
        </w:rPr>
        <w:t>:</w:t>
      </w:r>
    </w:p>
    <w:p w:rsidR="000478C3" w:rsidRPr="000478C3" w:rsidRDefault="000478C3" w:rsidP="007B4003">
      <w:pPr>
        <w:bidi/>
        <w:jc w:val="both"/>
        <w:rPr>
          <w:rFonts w:ascii="Simplified Arabic" w:hAnsi="Simplified Arabic" w:cs="Simplified Arabic"/>
          <w:b/>
          <w:bCs/>
          <w:sz w:val="32"/>
          <w:szCs w:val="32"/>
          <w:rtl/>
          <w:lang w:bidi="ar-DZ"/>
        </w:rPr>
      </w:pPr>
      <w:r w:rsidRPr="000478C3">
        <w:rPr>
          <w:rFonts w:ascii="Simplified Arabic" w:hAnsi="Simplified Arabic" w:cs="Simplified Arabic" w:hint="cs"/>
          <w:b/>
          <w:bCs/>
          <w:sz w:val="32"/>
          <w:szCs w:val="32"/>
          <w:rtl/>
          <w:lang w:bidi="ar-DZ"/>
        </w:rPr>
        <w:t>أ-نبذة عن الكتاب:</w:t>
      </w:r>
    </w:p>
    <w:p w:rsidR="000478C3" w:rsidRDefault="006C0E54" w:rsidP="007B40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w:t>
      </w:r>
      <w:r w:rsidR="000478C3">
        <w:rPr>
          <w:rFonts w:ascii="Simplified Arabic" w:hAnsi="Simplified Arabic" w:cs="Simplified Arabic" w:hint="cs"/>
          <w:sz w:val="32"/>
          <w:szCs w:val="32"/>
          <w:rtl/>
          <w:lang w:bidi="ar-DZ"/>
        </w:rPr>
        <w:t xml:space="preserve"> </w:t>
      </w:r>
      <w:r w:rsidR="000478C3" w:rsidRPr="006C0E54">
        <w:rPr>
          <w:rFonts w:ascii="Simplified Arabic" w:hAnsi="Simplified Arabic" w:cs="Simplified Arabic" w:hint="cs"/>
          <w:b/>
          <w:bCs/>
          <w:sz w:val="32"/>
          <w:szCs w:val="32"/>
          <w:rtl/>
          <w:lang w:bidi="ar-DZ"/>
        </w:rPr>
        <w:t xml:space="preserve">حميد </w:t>
      </w:r>
      <w:proofErr w:type="spellStart"/>
      <w:r w:rsidR="000478C3" w:rsidRPr="006C0E54">
        <w:rPr>
          <w:rFonts w:ascii="Simplified Arabic" w:hAnsi="Simplified Arabic" w:cs="Simplified Arabic" w:hint="cs"/>
          <w:b/>
          <w:bCs/>
          <w:sz w:val="32"/>
          <w:szCs w:val="32"/>
          <w:rtl/>
          <w:lang w:bidi="ar-DZ"/>
        </w:rPr>
        <w:t>لحميداني</w:t>
      </w:r>
      <w:proofErr w:type="spellEnd"/>
      <w:r w:rsidR="000478C3">
        <w:rPr>
          <w:rFonts w:ascii="Simplified Arabic" w:hAnsi="Simplified Arabic" w:cs="Simplified Arabic" w:hint="cs"/>
          <w:sz w:val="32"/>
          <w:szCs w:val="32"/>
          <w:rtl/>
          <w:lang w:bidi="ar-DZ"/>
        </w:rPr>
        <w:t xml:space="preserve"> أحد أهم النقاد المغاربة المهتمين ب</w:t>
      </w:r>
      <w:r w:rsidR="003C2A7F">
        <w:rPr>
          <w:rFonts w:ascii="Simplified Arabic" w:hAnsi="Simplified Arabic" w:cs="Simplified Arabic" w:hint="cs"/>
          <w:sz w:val="32"/>
          <w:szCs w:val="32"/>
          <w:rtl/>
          <w:lang w:bidi="ar-DZ"/>
        </w:rPr>
        <w:t xml:space="preserve">النقد </w:t>
      </w:r>
      <w:proofErr w:type="spellStart"/>
      <w:r w:rsidR="003C2A7F">
        <w:rPr>
          <w:rFonts w:ascii="Simplified Arabic" w:hAnsi="Simplified Arabic" w:cs="Simplified Arabic" w:hint="cs"/>
          <w:sz w:val="32"/>
          <w:szCs w:val="32"/>
          <w:rtl/>
          <w:lang w:bidi="ar-DZ"/>
        </w:rPr>
        <w:t>ومناهجة</w:t>
      </w:r>
      <w:proofErr w:type="spellEnd"/>
      <w:r w:rsidR="003C2A7F">
        <w:rPr>
          <w:rFonts w:ascii="Simplified Arabic" w:hAnsi="Simplified Arabic" w:cs="Simplified Arabic" w:hint="cs"/>
          <w:sz w:val="32"/>
          <w:szCs w:val="32"/>
          <w:rtl/>
          <w:lang w:bidi="ar-DZ"/>
        </w:rPr>
        <w:t xml:space="preserve"> بالبحث والتأصيل، أ</w:t>
      </w:r>
      <w:r w:rsidR="000478C3">
        <w:rPr>
          <w:rFonts w:ascii="Simplified Arabic" w:hAnsi="Simplified Arabic" w:cs="Simplified Arabic" w:hint="cs"/>
          <w:sz w:val="32"/>
          <w:szCs w:val="32"/>
          <w:rtl/>
          <w:lang w:bidi="ar-DZ"/>
        </w:rPr>
        <w:t>نتج عديدا من الدراسات والأبحاث النقدية</w:t>
      </w:r>
      <w:r w:rsidR="003C2A7F">
        <w:rPr>
          <w:rFonts w:ascii="Simplified Arabic" w:hAnsi="Simplified Arabic" w:cs="Simplified Arabic" w:hint="cs"/>
          <w:sz w:val="32"/>
          <w:szCs w:val="32"/>
          <w:rtl/>
          <w:lang w:bidi="ar-DZ"/>
        </w:rPr>
        <w:t>، أبرزها كتابه النقدي الموسوم</w:t>
      </w:r>
      <w:r w:rsidR="002A10F0">
        <w:rPr>
          <w:rFonts w:ascii="Simplified Arabic" w:hAnsi="Simplified Arabic" w:cs="Simplified Arabic" w:hint="cs"/>
          <w:sz w:val="32"/>
          <w:szCs w:val="32"/>
          <w:rtl/>
          <w:lang w:bidi="ar-DZ"/>
        </w:rPr>
        <w:t xml:space="preserve">: القراءة وتوليد </w:t>
      </w:r>
      <w:r w:rsidR="002A10F0">
        <w:rPr>
          <w:rFonts w:ascii="Simplified Arabic" w:hAnsi="Simplified Arabic" w:cs="Simplified Arabic" w:hint="cs"/>
          <w:sz w:val="32"/>
          <w:szCs w:val="32"/>
          <w:rtl/>
          <w:lang w:bidi="ar-DZ"/>
        </w:rPr>
        <w:lastRenderedPageBreak/>
        <w:t>الدلالة، هذا الكتاب الذي يهتم بتسليط الضوء على "المشاكل النظرية لقراءة الأدب وتأويله، كما يفسح المجال إلى تغيير عاداتنا المألوفة في قراءة النصوص الأدبية شعرية كانت أم سردية"</w:t>
      </w:r>
      <w:r>
        <w:rPr>
          <w:rStyle w:val="Appeldenotedefin"/>
          <w:rFonts w:ascii="Simplified Arabic" w:hAnsi="Simplified Arabic" w:cs="Simplified Arabic"/>
          <w:sz w:val="32"/>
          <w:szCs w:val="32"/>
          <w:rtl/>
          <w:lang w:bidi="ar-DZ"/>
        </w:rPr>
        <w:endnoteReference w:id="5"/>
      </w:r>
      <w:r w:rsidR="002A10F0">
        <w:rPr>
          <w:rFonts w:ascii="Simplified Arabic" w:hAnsi="Simplified Arabic" w:cs="Simplified Arabic" w:hint="cs"/>
          <w:sz w:val="32"/>
          <w:szCs w:val="32"/>
          <w:rtl/>
          <w:lang w:bidi="ar-DZ"/>
        </w:rPr>
        <w:t>.</w:t>
      </w:r>
    </w:p>
    <w:p w:rsidR="002A10F0" w:rsidRDefault="006C0E54" w:rsidP="007B40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10F0">
        <w:rPr>
          <w:rFonts w:ascii="Simplified Arabic" w:hAnsi="Simplified Arabic" w:cs="Simplified Arabic" w:hint="cs"/>
          <w:sz w:val="32"/>
          <w:szCs w:val="32"/>
          <w:rtl/>
          <w:lang w:bidi="ar-DZ"/>
        </w:rPr>
        <w:t xml:space="preserve">إن قراء كتاب حميد </w:t>
      </w:r>
      <w:proofErr w:type="spellStart"/>
      <w:r w:rsidR="002A10F0">
        <w:rPr>
          <w:rFonts w:ascii="Simplified Arabic" w:hAnsi="Simplified Arabic" w:cs="Simplified Arabic" w:hint="cs"/>
          <w:sz w:val="32"/>
          <w:szCs w:val="32"/>
          <w:rtl/>
          <w:lang w:bidi="ar-DZ"/>
        </w:rPr>
        <w:t>لحميداني</w:t>
      </w:r>
      <w:proofErr w:type="spellEnd"/>
      <w:r w:rsidR="002A10F0">
        <w:rPr>
          <w:rFonts w:ascii="Simplified Arabic" w:hAnsi="Simplified Arabic" w:cs="Simplified Arabic" w:hint="cs"/>
          <w:sz w:val="32"/>
          <w:szCs w:val="32"/>
          <w:rtl/>
          <w:lang w:bidi="ar-DZ"/>
        </w:rPr>
        <w:t xml:space="preserve"> القراءة وتوليد الدلالة</w:t>
      </w:r>
      <w:r w:rsidR="00FB6F8B">
        <w:rPr>
          <w:rFonts w:ascii="Simplified Arabic" w:hAnsi="Simplified Arabic" w:cs="Simplified Arabic" w:hint="cs"/>
          <w:sz w:val="32"/>
          <w:szCs w:val="32"/>
          <w:rtl/>
          <w:lang w:bidi="ar-DZ"/>
        </w:rPr>
        <w:t xml:space="preserve"> يجده "مقسما إلى ثلاثة فصول ومدخل تناول فيه الإبداع العربي الحديث وعلاقته مع القارئ، أما الفصل الأول فتناول فيه النص والخطاب وتوليد المعاني، وفي الفصل الثاني: التأويل </w:t>
      </w:r>
      <w:proofErr w:type="spellStart"/>
      <w:r w:rsidR="00FB6F8B">
        <w:rPr>
          <w:rFonts w:ascii="Simplified Arabic" w:hAnsi="Simplified Arabic" w:cs="Simplified Arabic" w:hint="cs"/>
          <w:sz w:val="32"/>
          <w:szCs w:val="32"/>
          <w:rtl/>
          <w:lang w:bidi="ar-DZ"/>
        </w:rPr>
        <w:t>الحلمي</w:t>
      </w:r>
      <w:proofErr w:type="spellEnd"/>
      <w:r w:rsidR="00FB6F8B">
        <w:rPr>
          <w:rFonts w:ascii="Simplified Arabic" w:hAnsi="Simplified Arabic" w:cs="Simplified Arabic" w:hint="cs"/>
          <w:sz w:val="32"/>
          <w:szCs w:val="32"/>
          <w:rtl/>
          <w:lang w:bidi="ar-DZ"/>
        </w:rPr>
        <w:t xml:space="preserve"> وتأويل الدلائل، لينتهي في الفصل الثالث بدراسات مستويات القراءة"</w:t>
      </w:r>
      <w:r>
        <w:rPr>
          <w:rStyle w:val="Appeldenotedefin"/>
          <w:rFonts w:ascii="Simplified Arabic" w:hAnsi="Simplified Arabic" w:cs="Simplified Arabic"/>
          <w:sz w:val="32"/>
          <w:szCs w:val="32"/>
          <w:rtl/>
          <w:lang w:bidi="ar-DZ"/>
        </w:rPr>
        <w:endnoteReference w:id="6"/>
      </w:r>
      <w:r w:rsidR="00FB6F8B">
        <w:rPr>
          <w:rFonts w:ascii="Simplified Arabic" w:hAnsi="Simplified Arabic" w:cs="Simplified Arabic" w:hint="cs"/>
          <w:sz w:val="32"/>
          <w:szCs w:val="32"/>
          <w:rtl/>
          <w:lang w:bidi="ar-DZ"/>
        </w:rPr>
        <w:t>.</w:t>
      </w:r>
    </w:p>
    <w:p w:rsidR="00FB6F8B" w:rsidRPr="00FB6F8B" w:rsidRDefault="00FB6F8B" w:rsidP="007B4003">
      <w:pPr>
        <w:bidi/>
        <w:jc w:val="both"/>
        <w:rPr>
          <w:rFonts w:ascii="Simplified Arabic" w:hAnsi="Simplified Arabic" w:cs="Simplified Arabic"/>
          <w:b/>
          <w:bCs/>
          <w:sz w:val="32"/>
          <w:szCs w:val="32"/>
          <w:rtl/>
          <w:lang w:bidi="ar-DZ"/>
        </w:rPr>
      </w:pPr>
      <w:r w:rsidRPr="00FB6F8B">
        <w:rPr>
          <w:rFonts w:ascii="Simplified Arabic" w:hAnsi="Simplified Arabic" w:cs="Simplified Arabic" w:hint="cs"/>
          <w:b/>
          <w:bCs/>
          <w:sz w:val="32"/>
          <w:szCs w:val="32"/>
          <w:rtl/>
          <w:lang w:bidi="ar-DZ"/>
        </w:rPr>
        <w:t>ب-خصائص الكاتب والكتاب:</w:t>
      </w:r>
    </w:p>
    <w:p w:rsidR="00FB6F8B" w:rsidRPr="00275F5A" w:rsidRDefault="006C0E54" w:rsidP="007B4003">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FB6F8B">
        <w:rPr>
          <w:rFonts w:ascii="Simplified Arabic" w:hAnsi="Simplified Arabic" w:cs="Simplified Arabic" w:hint="cs"/>
          <w:sz w:val="32"/>
          <w:szCs w:val="32"/>
          <w:rtl/>
          <w:lang w:bidi="ar-DZ"/>
        </w:rPr>
        <w:t xml:space="preserve">إن </w:t>
      </w:r>
      <w:r w:rsidR="00FB6F8B" w:rsidRPr="006C0E54">
        <w:rPr>
          <w:rFonts w:ascii="Simplified Arabic" w:hAnsi="Simplified Arabic" w:cs="Simplified Arabic" w:hint="cs"/>
          <w:b/>
          <w:bCs/>
          <w:sz w:val="32"/>
          <w:szCs w:val="32"/>
          <w:rtl/>
          <w:lang w:bidi="ar-DZ"/>
        </w:rPr>
        <w:t xml:space="preserve">حميد </w:t>
      </w:r>
      <w:proofErr w:type="spellStart"/>
      <w:r w:rsidR="00FB6F8B" w:rsidRPr="006C0E54">
        <w:rPr>
          <w:rFonts w:ascii="Simplified Arabic" w:hAnsi="Simplified Arabic" w:cs="Simplified Arabic" w:hint="cs"/>
          <w:b/>
          <w:bCs/>
          <w:sz w:val="32"/>
          <w:szCs w:val="32"/>
          <w:rtl/>
          <w:lang w:bidi="ar-DZ"/>
        </w:rPr>
        <w:t>لحميداني</w:t>
      </w:r>
      <w:proofErr w:type="spellEnd"/>
      <w:r w:rsidR="00FB6F8B">
        <w:rPr>
          <w:rFonts w:ascii="Simplified Arabic" w:hAnsi="Simplified Arabic" w:cs="Simplified Arabic" w:hint="cs"/>
          <w:sz w:val="32"/>
          <w:szCs w:val="32"/>
          <w:rtl/>
          <w:lang w:bidi="ar-DZ"/>
        </w:rPr>
        <w:t xml:space="preserve">  من خلال كتابه هذا "انطلق من مبادئ نظرية القراء وجمالية التلقي الغربية، إلا أنه ربطها بالتراث العربي، إذ بحث في جذور هذه النظرية عند عبد القاهر الجرجاني، ثم مارس ما توصل إلي في الشق النظري على نصوص عربية حديثة، فاستطاع بذلك بناء جسر بين النقد العربي القديم والنقد الجديد بطريقة مميزة تبين إدراكه ووعيه، الذي يتمثل في التأسيس لنظرية قراءة عربية ضاربة في جذور التراث العربي، ولكن فروعها تلامس النقد والنصوص الإبداعية الحديثة والمعاصرة"</w:t>
      </w:r>
      <w:r>
        <w:rPr>
          <w:rStyle w:val="Appeldenotedefin"/>
          <w:rFonts w:ascii="Simplified Arabic" w:hAnsi="Simplified Arabic" w:cs="Simplified Arabic"/>
          <w:sz w:val="32"/>
          <w:szCs w:val="32"/>
          <w:rtl/>
          <w:lang w:bidi="ar-DZ"/>
        </w:rPr>
        <w:endnoteReference w:id="7"/>
      </w:r>
      <w:r w:rsidR="00FB6F8B">
        <w:rPr>
          <w:rFonts w:ascii="Simplified Arabic" w:hAnsi="Simplified Arabic" w:cs="Simplified Arabic" w:hint="cs"/>
          <w:sz w:val="32"/>
          <w:szCs w:val="32"/>
          <w:rtl/>
          <w:lang w:bidi="ar-DZ"/>
        </w:rPr>
        <w:t>.</w:t>
      </w:r>
    </w:p>
    <w:sectPr w:rsidR="00FB6F8B" w:rsidRPr="00275F5A" w:rsidSect="000524FC">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E80" w:rsidRDefault="004C0E80" w:rsidP="006C0E54">
      <w:pPr>
        <w:bidi/>
        <w:spacing w:after="0" w:line="240" w:lineRule="auto"/>
      </w:pPr>
      <w:r>
        <w:separator/>
      </w:r>
    </w:p>
  </w:endnote>
  <w:endnote w:type="continuationSeparator" w:id="1">
    <w:p w:rsidR="004C0E80" w:rsidRDefault="004C0E80" w:rsidP="006C0E54">
      <w:pPr>
        <w:spacing w:after="0" w:line="240" w:lineRule="auto"/>
      </w:pPr>
      <w:r>
        <w:continuationSeparator/>
      </w:r>
    </w:p>
  </w:endnote>
  <w:endnote w:id="2">
    <w:p w:rsidR="006C0E54" w:rsidRPr="006C0E54" w:rsidRDefault="006C0E54" w:rsidP="006C0E54">
      <w:pPr>
        <w:pStyle w:val="Notedefin"/>
        <w:bidi/>
        <w:rPr>
          <w:rFonts w:ascii="Simplified Arabic" w:hAnsi="Simplified Arabic" w:cs="Simplified Arabic"/>
          <w:sz w:val="24"/>
          <w:szCs w:val="24"/>
          <w:rtl/>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-بن </w:t>
      </w:r>
      <w:proofErr w:type="spellStart"/>
      <w:r>
        <w:rPr>
          <w:rFonts w:ascii="Simplified Arabic" w:hAnsi="Simplified Arabic" w:cs="Simplified Arabic" w:hint="cs"/>
          <w:sz w:val="24"/>
          <w:szCs w:val="24"/>
          <w:rtl/>
        </w:rPr>
        <w:t>شعلال</w:t>
      </w:r>
      <w:proofErr w:type="spellEnd"/>
      <w:r>
        <w:rPr>
          <w:rFonts w:ascii="Simplified Arabic" w:hAnsi="Simplified Arabic" w:cs="Simplified Arabic" w:hint="cs"/>
          <w:sz w:val="24"/>
          <w:szCs w:val="24"/>
          <w:rtl/>
        </w:rPr>
        <w:t xml:space="preserve"> سهام، لخضر العرابي، التأسيس لنظرية القراءة عند عبد المالك </w:t>
      </w:r>
      <w:proofErr w:type="spellStart"/>
      <w:r>
        <w:rPr>
          <w:rFonts w:ascii="Simplified Arabic" w:hAnsi="Simplified Arabic" w:cs="Simplified Arabic" w:hint="cs"/>
          <w:sz w:val="24"/>
          <w:szCs w:val="24"/>
          <w:rtl/>
        </w:rPr>
        <w:t>مرتاض</w:t>
      </w:r>
      <w:proofErr w:type="spellEnd"/>
      <w:r>
        <w:rPr>
          <w:rFonts w:ascii="Simplified Arabic" w:hAnsi="Simplified Arabic" w:cs="Simplified Arabic" w:hint="cs"/>
          <w:sz w:val="24"/>
          <w:szCs w:val="24"/>
          <w:rtl/>
        </w:rPr>
        <w:t xml:space="preserve"> وحميد </w:t>
      </w:r>
      <w:proofErr w:type="spellStart"/>
      <w:r>
        <w:rPr>
          <w:rFonts w:ascii="Simplified Arabic" w:hAnsi="Simplified Arabic" w:cs="Simplified Arabic" w:hint="cs"/>
          <w:sz w:val="24"/>
          <w:szCs w:val="24"/>
          <w:rtl/>
        </w:rPr>
        <w:t>لحميداني</w:t>
      </w:r>
      <w:proofErr w:type="spellEnd"/>
      <w:r>
        <w:rPr>
          <w:rFonts w:ascii="Simplified Arabic" w:hAnsi="Simplified Arabic" w:cs="Simplified Arabic" w:hint="cs"/>
          <w:sz w:val="24"/>
          <w:szCs w:val="24"/>
          <w:rtl/>
        </w:rPr>
        <w:t>، مجلة الموروث، مج: 9، ع: 2، ديسمبر 2021، ص: 466.</w:t>
      </w:r>
    </w:p>
  </w:endnote>
  <w:endnote w:id="3">
    <w:p w:rsidR="006C0E54" w:rsidRPr="006C0E54" w:rsidRDefault="006C0E54" w:rsidP="006C0E54">
      <w:pPr>
        <w:pStyle w:val="Notedefin"/>
        <w:bidi/>
        <w:rPr>
          <w:rFonts w:ascii="Simplified Arabic" w:hAnsi="Simplified Arabic" w:cs="Simplified Arabic"/>
          <w:sz w:val="24"/>
          <w:szCs w:val="24"/>
          <w:rtl/>
          <w:lang w:bidi="ar-DZ"/>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 466.</w:t>
      </w:r>
    </w:p>
  </w:endnote>
  <w:endnote w:id="4">
    <w:p w:rsidR="006C0E54" w:rsidRPr="006C0E54" w:rsidRDefault="006C0E54" w:rsidP="006C0E54">
      <w:pPr>
        <w:pStyle w:val="Notedefin"/>
        <w:bidi/>
        <w:rPr>
          <w:rFonts w:ascii="Simplified Arabic" w:hAnsi="Simplified Arabic" w:cs="Simplified Arabic"/>
          <w:sz w:val="24"/>
          <w:szCs w:val="24"/>
          <w:rtl/>
          <w:lang w:bidi="ar-DZ"/>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ص:466.</w:t>
      </w:r>
    </w:p>
  </w:endnote>
  <w:endnote w:id="5">
    <w:p w:rsidR="006C0E54" w:rsidRPr="006C0E54" w:rsidRDefault="006C0E54" w:rsidP="006C0E54">
      <w:pPr>
        <w:pStyle w:val="Notedefin"/>
        <w:bidi/>
        <w:rPr>
          <w:rFonts w:ascii="Simplified Arabic" w:hAnsi="Simplified Arabic" w:cs="Simplified Arabic"/>
          <w:sz w:val="24"/>
          <w:szCs w:val="24"/>
          <w:rtl/>
          <w:lang w:bidi="ar-DZ"/>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ص:450.</w:t>
      </w:r>
    </w:p>
  </w:endnote>
  <w:endnote w:id="6">
    <w:p w:rsidR="006C0E54" w:rsidRPr="006C0E54" w:rsidRDefault="006C0E54" w:rsidP="006C0E54">
      <w:pPr>
        <w:pStyle w:val="Notedefin"/>
        <w:bidi/>
        <w:rPr>
          <w:rFonts w:ascii="Simplified Arabic" w:hAnsi="Simplified Arabic" w:cs="Simplified Arabic"/>
          <w:sz w:val="24"/>
          <w:szCs w:val="24"/>
          <w:rtl/>
          <w:lang w:bidi="ar-DZ"/>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ص:450.</w:t>
      </w:r>
    </w:p>
  </w:endnote>
  <w:endnote w:id="7">
    <w:p w:rsidR="006C0E54" w:rsidRPr="006C0E54" w:rsidRDefault="006C0E54" w:rsidP="006C0E54">
      <w:pPr>
        <w:pStyle w:val="Notedefin"/>
        <w:bidi/>
        <w:rPr>
          <w:rFonts w:ascii="Simplified Arabic" w:hAnsi="Simplified Arabic" w:cs="Simplified Arabic"/>
          <w:sz w:val="24"/>
          <w:szCs w:val="24"/>
          <w:rtl/>
          <w:lang w:bidi="ar-DZ"/>
        </w:rPr>
      </w:pPr>
      <w:r w:rsidRPr="006C0E54">
        <w:rPr>
          <w:rStyle w:val="Appeldenotedefin"/>
          <w:rFonts w:ascii="Simplified Arabic" w:hAnsi="Simplified Arabic" w:cs="Simplified Arabic"/>
          <w:sz w:val="24"/>
          <w:szCs w:val="24"/>
        </w:rPr>
        <w:endnoteRef/>
      </w:r>
      <w:r w:rsidRPr="006C0E54">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 453.</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23829"/>
      <w:docPartObj>
        <w:docPartGallery w:val="Page Numbers (Bottom of Page)"/>
        <w:docPartUnique/>
      </w:docPartObj>
    </w:sdtPr>
    <w:sdtContent>
      <w:p w:rsidR="007B4003" w:rsidRDefault="0088497C">
        <w:pPr>
          <w:pStyle w:val="Pieddepage"/>
        </w:pPr>
        <w:r w:rsidRPr="0088497C">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3073">
                <w:txbxContent>
                  <w:p w:rsidR="007B4003" w:rsidRDefault="0088497C">
                    <w:pPr>
                      <w:jc w:val="center"/>
                      <w:rPr>
                        <w:color w:val="4F81BD" w:themeColor="accent1"/>
                      </w:rPr>
                    </w:pPr>
                    <w:fldSimple w:instr=" PAGE    \* MERGEFORMAT ">
                      <w:r w:rsidR="003C2A7F" w:rsidRPr="003C2A7F">
                        <w:rPr>
                          <w:noProof/>
                          <w:color w:val="4F81BD" w:themeColor="accent1"/>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E80" w:rsidRDefault="004C0E80" w:rsidP="006C0E54">
      <w:pPr>
        <w:spacing w:after="0" w:line="240" w:lineRule="auto"/>
      </w:pPr>
      <w:r>
        <w:separator/>
      </w:r>
    </w:p>
  </w:footnote>
  <w:footnote w:type="continuationSeparator" w:id="1">
    <w:p w:rsidR="004C0E80" w:rsidRDefault="004C0E80" w:rsidP="006C0E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5"/>
    <o:shapelayout v:ext="edit">
      <o:idmap v:ext="edit" data="3"/>
    </o:shapelayout>
  </w:hdrShapeDefaults>
  <w:footnotePr>
    <w:footnote w:id="0"/>
    <w:footnote w:id="1"/>
  </w:footnotePr>
  <w:endnotePr>
    <w:numFmt w:val="decimal"/>
    <w:endnote w:id="0"/>
    <w:endnote w:id="1"/>
  </w:endnotePr>
  <w:compat/>
  <w:rsids>
    <w:rsidRoot w:val="00275F5A"/>
    <w:rsid w:val="000478C3"/>
    <w:rsid w:val="000524FC"/>
    <w:rsid w:val="00275F5A"/>
    <w:rsid w:val="002A10F0"/>
    <w:rsid w:val="003C2A7F"/>
    <w:rsid w:val="004C0E80"/>
    <w:rsid w:val="00550B26"/>
    <w:rsid w:val="006C0E54"/>
    <w:rsid w:val="006C4062"/>
    <w:rsid w:val="007B4003"/>
    <w:rsid w:val="0088497C"/>
    <w:rsid w:val="00EB13BE"/>
    <w:rsid w:val="00FB6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C0E54"/>
    <w:pPr>
      <w:spacing w:after="0" w:line="240" w:lineRule="auto"/>
    </w:pPr>
    <w:rPr>
      <w:sz w:val="20"/>
      <w:szCs w:val="20"/>
    </w:rPr>
  </w:style>
  <w:style w:type="character" w:customStyle="1" w:styleId="NotedefinCar">
    <w:name w:val="Note de fin Car"/>
    <w:basedOn w:val="Policepardfaut"/>
    <w:link w:val="Notedefin"/>
    <w:uiPriority w:val="99"/>
    <w:semiHidden/>
    <w:rsid w:val="006C0E54"/>
    <w:rPr>
      <w:sz w:val="20"/>
      <w:szCs w:val="20"/>
    </w:rPr>
  </w:style>
  <w:style w:type="character" w:styleId="Appeldenotedefin">
    <w:name w:val="endnote reference"/>
    <w:basedOn w:val="Policepardfaut"/>
    <w:uiPriority w:val="99"/>
    <w:semiHidden/>
    <w:unhideWhenUsed/>
    <w:rsid w:val="006C0E54"/>
    <w:rPr>
      <w:vertAlign w:val="superscript"/>
    </w:rPr>
  </w:style>
  <w:style w:type="paragraph" w:styleId="En-tte">
    <w:name w:val="header"/>
    <w:basedOn w:val="Normal"/>
    <w:link w:val="En-tteCar"/>
    <w:uiPriority w:val="99"/>
    <w:semiHidden/>
    <w:unhideWhenUsed/>
    <w:rsid w:val="007B40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4003"/>
  </w:style>
  <w:style w:type="paragraph" w:styleId="Pieddepage">
    <w:name w:val="footer"/>
    <w:basedOn w:val="Normal"/>
    <w:link w:val="PieddepageCar"/>
    <w:uiPriority w:val="99"/>
    <w:semiHidden/>
    <w:unhideWhenUsed/>
    <w:rsid w:val="007B400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40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C2878-A88E-4997-BE95-7A7E934B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DH</cp:lastModifiedBy>
  <cp:revision>2</cp:revision>
  <dcterms:created xsi:type="dcterms:W3CDTF">2022-04-15T21:57:00Z</dcterms:created>
  <dcterms:modified xsi:type="dcterms:W3CDTF">2022-04-15T21:57:00Z</dcterms:modified>
</cp:coreProperties>
</file>