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52BCD" w:rsidRDefault="002C6CA2" w:rsidP="00FB6E20">
      <w:pPr>
        <w:spacing w:after="0" w:line="360" w:lineRule="auto"/>
        <w:jc w:val="center"/>
        <w:rPr>
          <w:rFonts w:ascii="Times New Roman" w:hAnsi="Times New Roman" w:cs="Times New Roman"/>
          <w:b/>
          <w:bCs/>
          <w:sz w:val="28"/>
          <w:szCs w:val="28"/>
        </w:rPr>
      </w:pPr>
      <w:r w:rsidRPr="002C6CA2">
        <w:rPr>
          <w:rFonts w:ascii="Times New Roman" w:hAnsi="Times New Roman" w:cs="Times New Roman"/>
          <w:b/>
          <w:bCs/>
          <w:sz w:val="28"/>
          <w:szCs w:val="28"/>
        </w:rPr>
        <w:t xml:space="preserve">Chapitre 5 : </w:t>
      </w:r>
      <w:r w:rsidR="00352BCD" w:rsidRPr="00352BCD">
        <w:rPr>
          <w:rFonts w:ascii="Times New Roman" w:hAnsi="Times New Roman" w:cs="Times New Roman"/>
          <w:b/>
          <w:bCs/>
          <w:sz w:val="28"/>
          <w:szCs w:val="28"/>
        </w:rPr>
        <w:t>L’expression de l’information génétique et son contrôle</w:t>
      </w:r>
    </w:p>
    <w:p w:rsidR="00F04D11" w:rsidRPr="00352BCD" w:rsidRDefault="00C32A3C" w:rsidP="002F735D">
      <w:pPr>
        <w:pStyle w:val="Paragraphedeliste"/>
        <w:numPr>
          <w:ilvl w:val="0"/>
          <w:numId w:val="8"/>
        </w:numPr>
        <w:spacing w:after="0" w:line="360" w:lineRule="auto"/>
        <w:jc w:val="center"/>
        <w:rPr>
          <w:rFonts w:ascii="Times New Roman" w:hAnsi="Times New Roman" w:cs="Times New Roman"/>
          <w:b/>
          <w:bCs/>
          <w:sz w:val="28"/>
          <w:szCs w:val="28"/>
        </w:rPr>
      </w:pPr>
      <w:r w:rsidRPr="00352BCD">
        <w:rPr>
          <w:rFonts w:ascii="Times New Roman" w:hAnsi="Times New Roman" w:cs="Times New Roman"/>
          <w:b/>
          <w:bCs/>
          <w:sz w:val="28"/>
          <w:szCs w:val="28"/>
        </w:rPr>
        <w:t xml:space="preserve">La Transcription </w:t>
      </w:r>
      <w:r w:rsidR="0089158B">
        <w:rPr>
          <w:rFonts w:ascii="Times New Roman" w:hAnsi="Times New Roman" w:cs="Times New Roman"/>
          <w:b/>
          <w:bCs/>
          <w:sz w:val="28"/>
          <w:szCs w:val="28"/>
        </w:rPr>
        <w:t xml:space="preserve">et la maturation </w:t>
      </w:r>
      <w:r w:rsidRPr="00352BCD">
        <w:rPr>
          <w:rFonts w:ascii="Times New Roman" w:hAnsi="Times New Roman" w:cs="Times New Roman"/>
          <w:b/>
          <w:bCs/>
          <w:sz w:val="28"/>
          <w:szCs w:val="28"/>
        </w:rPr>
        <w:t>de l’ADN</w:t>
      </w:r>
    </w:p>
    <w:p w:rsidR="00932C8F" w:rsidRPr="007D7749" w:rsidRDefault="0089158B" w:rsidP="0089158B">
      <w:pPr>
        <w:pStyle w:val="Titre"/>
        <w:spacing w:line="360" w:lineRule="auto"/>
        <w:jc w:val="both"/>
        <w:rPr>
          <w:u w:val="none"/>
        </w:rPr>
      </w:pPr>
      <w:r>
        <w:rPr>
          <w:u w:val="none"/>
        </w:rPr>
        <w:t xml:space="preserve">I.1 </w:t>
      </w:r>
      <w:r w:rsidR="00932C8F">
        <w:rPr>
          <w:u w:val="none"/>
        </w:rPr>
        <w:t>Définitions </w:t>
      </w:r>
    </w:p>
    <w:p w:rsidR="00932C8F" w:rsidRDefault="00932C8F" w:rsidP="00FB6E20">
      <w:pPr>
        <w:pStyle w:val="Titre"/>
        <w:spacing w:line="360" w:lineRule="auto"/>
        <w:jc w:val="both"/>
        <w:rPr>
          <w:b w:val="0"/>
          <w:bCs w:val="0"/>
          <w:u w:val="none"/>
        </w:rPr>
      </w:pPr>
      <w:r w:rsidRPr="00932C8F">
        <w:rPr>
          <w:u w:val="none"/>
        </w:rPr>
        <w:t>Expression d’un gène</w:t>
      </w:r>
      <w:r>
        <w:rPr>
          <w:b w:val="0"/>
          <w:bCs w:val="0"/>
          <w:u w:val="none"/>
        </w:rPr>
        <w:t> processus entier qui décode l’information porté par un gène donné et la traduit en protéine.</w:t>
      </w:r>
    </w:p>
    <w:p w:rsidR="0089158B" w:rsidRDefault="00932C8F" w:rsidP="0089158B">
      <w:pPr>
        <w:pStyle w:val="Titre"/>
        <w:spacing w:line="360" w:lineRule="auto"/>
        <w:jc w:val="both"/>
        <w:rPr>
          <w:b w:val="0"/>
          <w:bCs w:val="0"/>
          <w:u w:val="none"/>
        </w:rPr>
      </w:pPr>
      <w:r>
        <w:rPr>
          <w:u w:val="none"/>
        </w:rPr>
        <w:t>La transcription </w:t>
      </w:r>
      <w:r>
        <w:rPr>
          <w:b w:val="0"/>
          <w:bCs w:val="0"/>
          <w:u w:val="none"/>
        </w:rPr>
        <w:t>est le processus par lequel l’information génétique contenue dan</w:t>
      </w:r>
      <w:r w:rsidR="0089158B">
        <w:rPr>
          <w:b w:val="0"/>
          <w:bCs w:val="0"/>
          <w:u w:val="none"/>
        </w:rPr>
        <w:t>s un gène est transcrit en ARN.</w:t>
      </w:r>
    </w:p>
    <w:p w:rsidR="00932C8F" w:rsidRPr="00932C8F" w:rsidRDefault="0089158B" w:rsidP="0089158B">
      <w:pPr>
        <w:pStyle w:val="Titre"/>
        <w:spacing w:line="360" w:lineRule="auto"/>
        <w:jc w:val="both"/>
        <w:rPr>
          <w:b w:val="0"/>
          <w:bCs w:val="0"/>
          <w:u w:val="none"/>
        </w:rPr>
      </w:pPr>
      <w:r w:rsidRPr="0089158B">
        <w:rPr>
          <w:u w:val="none"/>
        </w:rPr>
        <w:t xml:space="preserve">I.2 </w:t>
      </w:r>
      <w:r w:rsidR="00932C8F">
        <w:rPr>
          <w:u w:val="none"/>
        </w:rPr>
        <w:t>L’</w:t>
      </w:r>
      <w:r w:rsidR="00932C8F" w:rsidRPr="00932C8F">
        <w:rPr>
          <w:u w:val="none"/>
        </w:rPr>
        <w:t>ARN</w:t>
      </w:r>
    </w:p>
    <w:p w:rsidR="00B86ED4" w:rsidRDefault="00932C8F" w:rsidP="00E43967">
      <w:pPr>
        <w:pStyle w:val="Titre"/>
        <w:spacing w:line="360" w:lineRule="auto"/>
        <w:ind w:firstLine="567"/>
        <w:jc w:val="both"/>
        <w:rPr>
          <w:u w:val="none"/>
        </w:rPr>
      </w:pPr>
      <w:r>
        <w:rPr>
          <w:b w:val="0"/>
          <w:bCs w:val="0"/>
          <w:u w:val="none"/>
        </w:rPr>
        <w:t xml:space="preserve">Les ARN sont des </w:t>
      </w:r>
      <w:proofErr w:type="spellStart"/>
      <w:r>
        <w:rPr>
          <w:b w:val="0"/>
          <w:bCs w:val="0"/>
          <w:u w:val="none"/>
        </w:rPr>
        <w:t>polyribonucléotides</w:t>
      </w:r>
      <w:proofErr w:type="spellEnd"/>
      <w:r>
        <w:rPr>
          <w:b w:val="0"/>
          <w:bCs w:val="0"/>
          <w:u w:val="none"/>
        </w:rPr>
        <w:t xml:space="preserve">. Par rapport à l’ADN le T est remplacé par le U (même si dans certain </w:t>
      </w:r>
      <w:proofErr w:type="spellStart"/>
      <w:r>
        <w:rPr>
          <w:b w:val="0"/>
          <w:bCs w:val="0"/>
          <w:u w:val="none"/>
        </w:rPr>
        <w:t>ARNt</w:t>
      </w:r>
      <w:proofErr w:type="spellEnd"/>
      <w:r>
        <w:rPr>
          <w:b w:val="0"/>
          <w:bCs w:val="0"/>
          <w:u w:val="none"/>
        </w:rPr>
        <w:t xml:space="preserve"> on peut trouver du T). On les trouve dans le noyau et le cytoplasme. Un ARN est monocaténaire, mais sa chaîne peut se replier, et former une structure secondaire stable (épingle à cheveu) en formant des liaisons hydrogène entre les bases.</w:t>
      </w:r>
      <w:r w:rsidRPr="00932C8F">
        <w:rPr>
          <w:b w:val="0"/>
          <w:bCs w:val="0"/>
          <w:u w:val="none"/>
        </w:rPr>
        <w:t xml:space="preserve"> </w:t>
      </w:r>
      <w:r>
        <w:rPr>
          <w:b w:val="0"/>
          <w:bCs w:val="0"/>
          <w:u w:val="none"/>
        </w:rPr>
        <w:t xml:space="preserve">L’ARN est un produit de la transcription de l’ADN par </w:t>
      </w:r>
      <w:r>
        <w:rPr>
          <w:u w:val="none"/>
        </w:rPr>
        <w:t>l’ARN polymérase ADN dépendante.</w:t>
      </w:r>
    </w:p>
    <w:p w:rsidR="00932C8F" w:rsidRPr="00B86ED4" w:rsidRDefault="00B86ED4" w:rsidP="00FB6E20">
      <w:pPr>
        <w:pStyle w:val="Titre"/>
        <w:spacing w:line="360" w:lineRule="auto"/>
        <w:jc w:val="both"/>
        <w:rPr>
          <w:u w:val="none"/>
        </w:rPr>
      </w:pPr>
      <w:r>
        <w:rPr>
          <w:u w:val="none"/>
        </w:rPr>
        <w:t>I.</w:t>
      </w:r>
      <w:r w:rsidR="0089158B">
        <w:rPr>
          <w:u w:val="none"/>
        </w:rPr>
        <w:t>2.</w:t>
      </w:r>
      <w:r>
        <w:rPr>
          <w:u w:val="none"/>
        </w:rPr>
        <w:t xml:space="preserve">1 </w:t>
      </w:r>
      <w:r w:rsidR="00932C8F" w:rsidRPr="00932C8F">
        <w:rPr>
          <w:u w:val="none"/>
        </w:rPr>
        <w:t xml:space="preserve">Les différents types des ARN </w:t>
      </w:r>
    </w:p>
    <w:p w:rsidR="00932C8F" w:rsidRDefault="00932C8F" w:rsidP="002F735D">
      <w:pPr>
        <w:pStyle w:val="Titre"/>
        <w:numPr>
          <w:ilvl w:val="0"/>
          <w:numId w:val="9"/>
        </w:numPr>
        <w:spacing w:line="360" w:lineRule="auto"/>
        <w:ind w:left="0" w:firstLine="0"/>
        <w:jc w:val="both"/>
        <w:rPr>
          <w:b w:val="0"/>
          <w:bCs w:val="0"/>
          <w:u w:val="none"/>
        </w:rPr>
      </w:pPr>
      <w:r>
        <w:rPr>
          <w:b w:val="0"/>
          <w:bCs w:val="0"/>
          <w:u w:val="none"/>
        </w:rPr>
        <w:t>ARNr 83%</w:t>
      </w:r>
    </w:p>
    <w:p w:rsidR="00932C8F" w:rsidRDefault="00932C8F" w:rsidP="002F735D">
      <w:pPr>
        <w:pStyle w:val="Titre"/>
        <w:numPr>
          <w:ilvl w:val="0"/>
          <w:numId w:val="9"/>
        </w:numPr>
        <w:spacing w:line="360" w:lineRule="auto"/>
        <w:ind w:left="0" w:firstLine="0"/>
        <w:jc w:val="both"/>
        <w:rPr>
          <w:b w:val="0"/>
          <w:bCs w:val="0"/>
          <w:u w:val="none"/>
        </w:rPr>
      </w:pPr>
      <w:proofErr w:type="spellStart"/>
      <w:r>
        <w:rPr>
          <w:b w:val="0"/>
          <w:bCs w:val="0"/>
          <w:u w:val="none"/>
        </w:rPr>
        <w:t>ARNt</w:t>
      </w:r>
      <w:proofErr w:type="spellEnd"/>
      <w:r>
        <w:rPr>
          <w:b w:val="0"/>
          <w:bCs w:val="0"/>
          <w:u w:val="none"/>
        </w:rPr>
        <w:t xml:space="preserve"> + petits ARN 15%</w:t>
      </w:r>
    </w:p>
    <w:p w:rsidR="00932C8F" w:rsidRDefault="00932C8F" w:rsidP="002F735D">
      <w:pPr>
        <w:pStyle w:val="Titre"/>
        <w:numPr>
          <w:ilvl w:val="0"/>
          <w:numId w:val="9"/>
        </w:numPr>
        <w:spacing w:line="360" w:lineRule="auto"/>
        <w:ind w:left="0" w:firstLine="0"/>
        <w:jc w:val="both"/>
        <w:rPr>
          <w:b w:val="0"/>
          <w:bCs w:val="0"/>
          <w:u w:val="none"/>
        </w:rPr>
      </w:pPr>
      <w:r>
        <w:rPr>
          <w:b w:val="0"/>
          <w:bCs w:val="0"/>
          <w:u w:val="none"/>
        </w:rPr>
        <w:t>ARNm 2%.</w:t>
      </w:r>
    </w:p>
    <w:p w:rsidR="00932C8F" w:rsidRPr="0089158B" w:rsidRDefault="00932C8F" w:rsidP="00FB6E20">
      <w:pPr>
        <w:pStyle w:val="Titre"/>
        <w:spacing w:line="360" w:lineRule="auto"/>
        <w:jc w:val="both"/>
        <w:rPr>
          <w:u w:val="none"/>
        </w:rPr>
      </w:pPr>
      <w:r w:rsidRPr="0089158B">
        <w:rPr>
          <w:u w:val="none"/>
        </w:rPr>
        <w:t xml:space="preserve">Les </w:t>
      </w:r>
      <w:proofErr w:type="spellStart"/>
      <w:r w:rsidRPr="0089158B">
        <w:rPr>
          <w:u w:val="none"/>
        </w:rPr>
        <w:t>ARNt</w:t>
      </w:r>
      <w:proofErr w:type="spellEnd"/>
    </w:p>
    <w:p w:rsidR="00932C8F" w:rsidRDefault="00932C8F" w:rsidP="00E43967">
      <w:pPr>
        <w:pStyle w:val="Titre"/>
        <w:spacing w:line="360" w:lineRule="auto"/>
        <w:ind w:firstLine="567"/>
        <w:jc w:val="both"/>
        <w:rPr>
          <w:b w:val="0"/>
          <w:bCs w:val="0"/>
          <w:u w:val="none"/>
        </w:rPr>
      </w:pPr>
      <w:r>
        <w:rPr>
          <w:b w:val="0"/>
          <w:bCs w:val="0"/>
          <w:u w:val="none"/>
        </w:rPr>
        <w:t>Ils sont présents dans le cytoplasme. Ils t</w:t>
      </w:r>
      <w:r w:rsidR="00AC53EE">
        <w:rPr>
          <w:b w:val="0"/>
          <w:bCs w:val="0"/>
          <w:u w:val="none"/>
        </w:rPr>
        <w:t>ransfèrent les acides aminés (AA</w:t>
      </w:r>
      <w:r>
        <w:rPr>
          <w:b w:val="0"/>
          <w:bCs w:val="0"/>
          <w:u w:val="none"/>
        </w:rPr>
        <w:t xml:space="preserve">) sur les chaînes protéiques en constitution au niveau du ribosome. Ils ont un rôle </w:t>
      </w:r>
      <w:r>
        <w:rPr>
          <w:u w:val="none"/>
        </w:rPr>
        <w:t>adaptateurs</w:t>
      </w:r>
      <w:r w:rsidR="00AC53EE">
        <w:rPr>
          <w:b w:val="0"/>
          <w:bCs w:val="0"/>
          <w:u w:val="none"/>
        </w:rPr>
        <w:t xml:space="preserve"> en amenant les AA</w:t>
      </w:r>
      <w:r>
        <w:rPr>
          <w:b w:val="0"/>
          <w:bCs w:val="0"/>
          <w:u w:val="none"/>
        </w:rPr>
        <w:t xml:space="preserve"> à la bonne place de la séquence polypeptidique. Il existe </w:t>
      </w:r>
      <w:r w:rsidRPr="003E08E0">
        <w:rPr>
          <w:bCs w:val="0"/>
          <w:u w:val="none"/>
        </w:rPr>
        <w:t xml:space="preserve">70 </w:t>
      </w:r>
      <w:proofErr w:type="spellStart"/>
      <w:r w:rsidRPr="003E08E0">
        <w:rPr>
          <w:bCs w:val="0"/>
          <w:u w:val="none"/>
        </w:rPr>
        <w:t>ARNt</w:t>
      </w:r>
      <w:proofErr w:type="spellEnd"/>
      <w:r w:rsidRPr="003E08E0">
        <w:rPr>
          <w:bCs w:val="0"/>
          <w:u w:val="none"/>
        </w:rPr>
        <w:t xml:space="preserve"> différents</w:t>
      </w:r>
      <w:r>
        <w:rPr>
          <w:b w:val="0"/>
          <w:bCs w:val="0"/>
          <w:u w:val="none"/>
        </w:rPr>
        <w:t>, mais il n’y a que 20</w:t>
      </w:r>
      <w:r w:rsidR="00AC53EE">
        <w:rPr>
          <w:b w:val="0"/>
          <w:bCs w:val="0"/>
          <w:u w:val="none"/>
        </w:rPr>
        <w:t xml:space="preserve"> AA</w:t>
      </w:r>
      <w:r>
        <w:rPr>
          <w:b w:val="0"/>
          <w:bCs w:val="0"/>
          <w:u w:val="none"/>
        </w:rPr>
        <w:t xml:space="preserve"> et 64 codons, il y a donc plus d’</w:t>
      </w:r>
      <w:proofErr w:type="spellStart"/>
      <w:r>
        <w:rPr>
          <w:b w:val="0"/>
          <w:bCs w:val="0"/>
          <w:u w:val="none"/>
        </w:rPr>
        <w:t>ARNt</w:t>
      </w:r>
      <w:proofErr w:type="spellEnd"/>
      <w:r>
        <w:rPr>
          <w:b w:val="0"/>
          <w:bCs w:val="0"/>
          <w:u w:val="none"/>
        </w:rPr>
        <w:t xml:space="preserve"> que de </w:t>
      </w:r>
      <w:proofErr w:type="spellStart"/>
      <w:r>
        <w:rPr>
          <w:b w:val="0"/>
          <w:bCs w:val="0"/>
          <w:u w:val="none"/>
        </w:rPr>
        <w:t>aa</w:t>
      </w:r>
      <w:proofErr w:type="spellEnd"/>
      <w:r>
        <w:rPr>
          <w:b w:val="0"/>
          <w:bCs w:val="0"/>
          <w:u w:val="none"/>
        </w:rPr>
        <w:t xml:space="preserve"> ou de codons.</w:t>
      </w:r>
    </w:p>
    <w:p w:rsidR="00932C8F" w:rsidRDefault="00932C8F" w:rsidP="00FB6E20">
      <w:pPr>
        <w:pStyle w:val="Titre"/>
        <w:tabs>
          <w:tab w:val="left" w:pos="1620"/>
        </w:tabs>
        <w:spacing w:line="360" w:lineRule="auto"/>
        <w:jc w:val="both"/>
        <w:rPr>
          <w:b w:val="0"/>
          <w:bCs w:val="0"/>
          <w:u w:val="none"/>
        </w:rPr>
      </w:pPr>
      <w:r>
        <w:rPr>
          <w:b w:val="0"/>
          <w:bCs w:val="0"/>
          <w:u w:val="none"/>
        </w:rPr>
        <w:t xml:space="preserve">Ils sont composés d’une seule chaîne </w:t>
      </w:r>
      <w:proofErr w:type="spellStart"/>
      <w:r>
        <w:rPr>
          <w:b w:val="0"/>
          <w:bCs w:val="0"/>
          <w:u w:val="none"/>
        </w:rPr>
        <w:t>polynucléotidique</w:t>
      </w:r>
      <w:proofErr w:type="spellEnd"/>
      <w:r>
        <w:rPr>
          <w:b w:val="0"/>
          <w:bCs w:val="0"/>
          <w:u w:val="none"/>
        </w:rPr>
        <w:t xml:space="preserve">. On peut retrouver des bases inhabituelles dites « mineurs». A son extrémité OH se trouve toujours le triplet CCA. Il se crée une liaison ester entre le COOH de </w:t>
      </w:r>
      <w:proofErr w:type="spellStart"/>
      <w:r>
        <w:rPr>
          <w:b w:val="0"/>
          <w:bCs w:val="0"/>
          <w:u w:val="none"/>
        </w:rPr>
        <w:t>l’aa</w:t>
      </w:r>
      <w:proofErr w:type="spellEnd"/>
      <w:r>
        <w:rPr>
          <w:b w:val="0"/>
          <w:bCs w:val="0"/>
          <w:u w:val="none"/>
        </w:rPr>
        <w:t xml:space="preserve"> et l’OH en 3’ de l’</w:t>
      </w:r>
      <w:proofErr w:type="spellStart"/>
      <w:r>
        <w:rPr>
          <w:b w:val="0"/>
          <w:bCs w:val="0"/>
          <w:u w:val="none"/>
        </w:rPr>
        <w:t>ARNt</w:t>
      </w:r>
      <w:proofErr w:type="spellEnd"/>
      <w:r>
        <w:rPr>
          <w:b w:val="0"/>
          <w:bCs w:val="0"/>
          <w:u w:val="none"/>
        </w:rPr>
        <w:t xml:space="preserve">. Il se forme un </w:t>
      </w:r>
      <w:proofErr w:type="spellStart"/>
      <w:r w:rsidRPr="003E08E0">
        <w:rPr>
          <w:bCs w:val="0"/>
          <w:u w:val="none"/>
        </w:rPr>
        <w:t>amino-acyl-ARNt</w:t>
      </w:r>
      <w:proofErr w:type="spellEnd"/>
      <w:r>
        <w:rPr>
          <w:b w:val="0"/>
          <w:bCs w:val="0"/>
          <w:u w:val="none"/>
        </w:rPr>
        <w:t xml:space="preserve"> se fixant au ribosome. Il existe une complémentarité de bases dans 4 régions : environ 50% des bases d’</w:t>
      </w:r>
      <w:proofErr w:type="spellStart"/>
      <w:r>
        <w:rPr>
          <w:b w:val="0"/>
          <w:bCs w:val="0"/>
          <w:u w:val="none"/>
        </w:rPr>
        <w:t>ARNt</w:t>
      </w:r>
      <w:proofErr w:type="spellEnd"/>
      <w:r>
        <w:rPr>
          <w:b w:val="0"/>
          <w:bCs w:val="0"/>
          <w:u w:val="none"/>
        </w:rPr>
        <w:t xml:space="preserve"> sont appariées. La structure secondaire des </w:t>
      </w:r>
      <w:proofErr w:type="spellStart"/>
      <w:r>
        <w:rPr>
          <w:b w:val="0"/>
          <w:bCs w:val="0"/>
          <w:u w:val="none"/>
        </w:rPr>
        <w:t>ARNt</w:t>
      </w:r>
      <w:proofErr w:type="spellEnd"/>
      <w:r>
        <w:rPr>
          <w:b w:val="0"/>
          <w:bCs w:val="0"/>
          <w:u w:val="none"/>
        </w:rPr>
        <w:t xml:space="preserve"> montre une tige et trois boucles avec des bras complémentaire. Les régions fonctionnellement importantes sont les régions fixant </w:t>
      </w:r>
      <w:proofErr w:type="spellStart"/>
      <w:r>
        <w:rPr>
          <w:b w:val="0"/>
          <w:bCs w:val="0"/>
          <w:u w:val="none"/>
        </w:rPr>
        <w:t>l’aa</w:t>
      </w:r>
      <w:proofErr w:type="spellEnd"/>
      <w:r>
        <w:rPr>
          <w:b w:val="0"/>
          <w:bCs w:val="0"/>
          <w:u w:val="none"/>
        </w:rPr>
        <w:t xml:space="preserve"> et l’anticodon de la boucle 2 qui est caractéristique d’un </w:t>
      </w:r>
      <w:proofErr w:type="spellStart"/>
      <w:r>
        <w:rPr>
          <w:b w:val="0"/>
          <w:bCs w:val="0"/>
          <w:u w:val="none"/>
        </w:rPr>
        <w:t>ARNt</w:t>
      </w:r>
      <w:proofErr w:type="spellEnd"/>
      <w:r>
        <w:rPr>
          <w:b w:val="0"/>
          <w:bCs w:val="0"/>
          <w:u w:val="none"/>
        </w:rPr>
        <w:t xml:space="preserve"> donné. Il reconnaît par appariement un </w:t>
      </w:r>
      <w:r w:rsidR="0083522C">
        <w:rPr>
          <w:b w:val="0"/>
          <w:bCs w:val="0"/>
          <w:u w:val="none"/>
        </w:rPr>
        <w:t>triplé</w:t>
      </w:r>
      <w:r>
        <w:rPr>
          <w:b w:val="0"/>
          <w:bCs w:val="0"/>
          <w:u w:val="none"/>
        </w:rPr>
        <w:t xml:space="preserve"> complémentaire de l’ARNm. A un </w:t>
      </w:r>
      <w:proofErr w:type="spellStart"/>
      <w:r>
        <w:rPr>
          <w:b w:val="0"/>
          <w:bCs w:val="0"/>
          <w:u w:val="none"/>
        </w:rPr>
        <w:t>aa</w:t>
      </w:r>
      <w:proofErr w:type="spellEnd"/>
      <w:r>
        <w:rPr>
          <w:b w:val="0"/>
          <w:bCs w:val="0"/>
          <w:u w:val="none"/>
        </w:rPr>
        <w:t xml:space="preserve"> donné correspond un anticodon.</w:t>
      </w:r>
    </w:p>
    <w:p w:rsidR="00FB3374" w:rsidRDefault="00FB3374" w:rsidP="00FB6E20">
      <w:pPr>
        <w:pStyle w:val="Titre"/>
        <w:tabs>
          <w:tab w:val="left" w:pos="1620"/>
        </w:tabs>
        <w:spacing w:line="360" w:lineRule="auto"/>
        <w:jc w:val="both"/>
        <w:rPr>
          <w:u w:val="none"/>
        </w:rPr>
      </w:pPr>
    </w:p>
    <w:p w:rsidR="00FB3374" w:rsidRDefault="00FB3374" w:rsidP="00FB6E20">
      <w:pPr>
        <w:pStyle w:val="Titre"/>
        <w:tabs>
          <w:tab w:val="left" w:pos="1620"/>
        </w:tabs>
        <w:spacing w:line="360" w:lineRule="auto"/>
        <w:jc w:val="both"/>
        <w:rPr>
          <w:u w:val="none"/>
        </w:rPr>
      </w:pPr>
    </w:p>
    <w:p w:rsidR="0083522C" w:rsidRDefault="0083522C" w:rsidP="00FB6E20">
      <w:pPr>
        <w:pStyle w:val="Titre"/>
        <w:tabs>
          <w:tab w:val="left" w:pos="1620"/>
        </w:tabs>
        <w:spacing w:line="360" w:lineRule="auto"/>
        <w:jc w:val="both"/>
        <w:rPr>
          <w:u w:val="none"/>
        </w:rPr>
      </w:pPr>
    </w:p>
    <w:p w:rsidR="00932C8F" w:rsidRPr="00E43967" w:rsidRDefault="00932C8F" w:rsidP="00FB6E20">
      <w:pPr>
        <w:pStyle w:val="Titre"/>
        <w:tabs>
          <w:tab w:val="left" w:pos="1620"/>
        </w:tabs>
        <w:spacing w:line="360" w:lineRule="auto"/>
        <w:jc w:val="both"/>
        <w:rPr>
          <w:u w:val="none"/>
        </w:rPr>
      </w:pPr>
      <w:r w:rsidRPr="00E43967">
        <w:rPr>
          <w:u w:val="none"/>
        </w:rPr>
        <w:lastRenderedPageBreak/>
        <w:t>Les ARNr</w:t>
      </w:r>
    </w:p>
    <w:p w:rsidR="00932C8F" w:rsidRDefault="00FB3374" w:rsidP="00FB6E20">
      <w:pPr>
        <w:pStyle w:val="Titre"/>
        <w:tabs>
          <w:tab w:val="left" w:pos="1620"/>
        </w:tabs>
        <w:spacing w:line="360" w:lineRule="auto"/>
        <w:jc w:val="both"/>
        <w:rPr>
          <w:b w:val="0"/>
          <w:bCs w:val="0"/>
          <w:u w:val="none"/>
        </w:rPr>
      </w:pPr>
      <w:r>
        <w:rPr>
          <w:b w:val="0"/>
          <w:bCs w:val="0"/>
          <w:u w:val="none"/>
        </w:rPr>
        <w:t xml:space="preserve">         </w:t>
      </w:r>
      <w:r w:rsidR="00932C8F">
        <w:rPr>
          <w:b w:val="0"/>
          <w:bCs w:val="0"/>
          <w:u w:val="none"/>
        </w:rPr>
        <w:t>Ils forment quasiment de suite après leur synthèse des ribosomes en s‘associant à des protéines ribosomales (</w:t>
      </w:r>
      <w:proofErr w:type="spellStart"/>
      <w:r w:rsidR="00932C8F">
        <w:rPr>
          <w:b w:val="0"/>
          <w:bCs w:val="0"/>
          <w:u w:val="none"/>
        </w:rPr>
        <w:t>ribonucléoprotéines</w:t>
      </w:r>
      <w:proofErr w:type="spellEnd"/>
      <w:r w:rsidR="00932C8F">
        <w:rPr>
          <w:b w:val="0"/>
          <w:bCs w:val="0"/>
          <w:u w:val="none"/>
        </w:rPr>
        <w:t xml:space="preserve">). </w:t>
      </w:r>
    </w:p>
    <w:p w:rsidR="00B86ED4" w:rsidRPr="00B86ED4" w:rsidRDefault="00B86ED4" w:rsidP="00FB6E20">
      <w:pPr>
        <w:pStyle w:val="Titre"/>
        <w:tabs>
          <w:tab w:val="left" w:pos="1620"/>
        </w:tabs>
        <w:spacing w:line="360" w:lineRule="auto"/>
        <w:jc w:val="both"/>
        <w:rPr>
          <w:b w:val="0"/>
          <w:bCs w:val="0"/>
          <w:u w:val="none"/>
        </w:rPr>
      </w:pPr>
      <w:r w:rsidRPr="00B86ED4">
        <w:rPr>
          <w:b w:val="0"/>
          <w:bCs w:val="0"/>
          <w:u w:val="none"/>
        </w:rPr>
        <w:t xml:space="preserve">Les ARNm </w:t>
      </w:r>
    </w:p>
    <w:p w:rsidR="0089158B" w:rsidRDefault="00B86ED4" w:rsidP="00E43967">
      <w:pPr>
        <w:pStyle w:val="Titre"/>
        <w:spacing w:line="360" w:lineRule="auto"/>
        <w:ind w:firstLine="567"/>
        <w:jc w:val="both"/>
        <w:rPr>
          <w:b w:val="0"/>
          <w:bCs w:val="0"/>
          <w:u w:val="none"/>
        </w:rPr>
      </w:pPr>
      <w:r>
        <w:rPr>
          <w:b w:val="0"/>
          <w:bCs w:val="0"/>
          <w:u w:val="none"/>
        </w:rPr>
        <w:t>Ils sont minoritaires dans la cellule. Il s’agit de la « </w:t>
      </w:r>
      <w:r w:rsidRPr="003E08E0">
        <w:rPr>
          <w:b w:val="0"/>
          <w:bCs w:val="0"/>
          <w:i/>
          <w:u w:val="none"/>
        </w:rPr>
        <w:t>copie</w:t>
      </w:r>
      <w:r>
        <w:rPr>
          <w:b w:val="0"/>
          <w:bCs w:val="0"/>
          <w:u w:val="none"/>
        </w:rPr>
        <w:t xml:space="preserve"> » de l’information génétique contenu dans l’ADN. Ils sont synthétisés rapidement et leur demi-vie est courte (quelques minutes chez les procaryotes et quelques heures chez les eucaryotes) ; et leurs tailles sont très hétérogènes. </w:t>
      </w:r>
    </w:p>
    <w:p w:rsidR="00052399" w:rsidRPr="00052399" w:rsidRDefault="00052399" w:rsidP="00052399">
      <w:pPr>
        <w:pStyle w:val="Titre"/>
        <w:spacing w:line="360" w:lineRule="auto"/>
        <w:jc w:val="left"/>
        <w:rPr>
          <w:b w:val="0"/>
          <w:bCs w:val="0"/>
          <w:u w:val="none"/>
        </w:rPr>
      </w:pPr>
      <w:r w:rsidRPr="00052399">
        <w:rPr>
          <w:u w:val="none"/>
        </w:rPr>
        <w:t xml:space="preserve">ARN régulateurs </w:t>
      </w:r>
    </w:p>
    <w:p w:rsidR="00052399" w:rsidRDefault="00052399" w:rsidP="002F735D">
      <w:pPr>
        <w:pStyle w:val="Titre"/>
        <w:numPr>
          <w:ilvl w:val="0"/>
          <w:numId w:val="31"/>
        </w:numPr>
        <w:spacing w:line="360" w:lineRule="auto"/>
        <w:jc w:val="both"/>
        <w:rPr>
          <w:b w:val="0"/>
          <w:bCs w:val="0"/>
          <w:u w:val="none"/>
        </w:rPr>
      </w:pPr>
      <w:proofErr w:type="spellStart"/>
      <w:r w:rsidRPr="00052399">
        <w:rPr>
          <w:b w:val="0"/>
          <w:bCs w:val="0"/>
          <w:u w:val="none"/>
        </w:rPr>
        <w:t>ARNsn</w:t>
      </w:r>
      <w:proofErr w:type="spellEnd"/>
      <w:r w:rsidRPr="00052399">
        <w:rPr>
          <w:b w:val="0"/>
          <w:bCs w:val="0"/>
          <w:u w:val="none"/>
        </w:rPr>
        <w:t xml:space="preserve"> Petits ARN nucléaires (</w:t>
      </w:r>
      <w:proofErr w:type="spellStart"/>
      <w:r w:rsidRPr="00052399">
        <w:rPr>
          <w:b w:val="0"/>
          <w:bCs w:val="0"/>
          <w:u w:val="none"/>
        </w:rPr>
        <w:t>smallnuclear</w:t>
      </w:r>
      <w:proofErr w:type="spellEnd"/>
      <w:r w:rsidRPr="00052399">
        <w:rPr>
          <w:b w:val="0"/>
          <w:bCs w:val="0"/>
          <w:u w:val="none"/>
        </w:rPr>
        <w:t>) agissent sur différents processus nucléaires (dont épissage des pré-ARNm)</w:t>
      </w:r>
    </w:p>
    <w:p w:rsidR="00052399" w:rsidRDefault="00052399" w:rsidP="002F735D">
      <w:pPr>
        <w:pStyle w:val="Titre"/>
        <w:numPr>
          <w:ilvl w:val="0"/>
          <w:numId w:val="31"/>
        </w:numPr>
        <w:spacing w:line="360" w:lineRule="auto"/>
        <w:jc w:val="both"/>
        <w:rPr>
          <w:b w:val="0"/>
          <w:bCs w:val="0"/>
          <w:u w:val="none"/>
        </w:rPr>
      </w:pPr>
      <w:r w:rsidRPr="00052399">
        <w:rPr>
          <w:b w:val="0"/>
          <w:bCs w:val="0"/>
          <w:u w:val="none"/>
        </w:rPr>
        <w:t xml:space="preserve"> </w:t>
      </w:r>
      <w:proofErr w:type="spellStart"/>
      <w:r w:rsidRPr="00052399">
        <w:rPr>
          <w:b w:val="0"/>
          <w:bCs w:val="0"/>
          <w:u w:val="none"/>
        </w:rPr>
        <w:t>ARNsno</w:t>
      </w:r>
      <w:proofErr w:type="spellEnd"/>
      <w:r w:rsidRPr="00052399">
        <w:rPr>
          <w:b w:val="0"/>
          <w:bCs w:val="0"/>
          <w:u w:val="none"/>
        </w:rPr>
        <w:t xml:space="preserve"> Petits ARN </w:t>
      </w:r>
      <w:proofErr w:type="spellStart"/>
      <w:r w:rsidRPr="00052399">
        <w:rPr>
          <w:b w:val="0"/>
          <w:bCs w:val="0"/>
          <w:u w:val="none"/>
        </w:rPr>
        <w:t>nucléolaires</w:t>
      </w:r>
      <w:proofErr w:type="spellEnd"/>
      <w:r w:rsidRPr="00052399">
        <w:rPr>
          <w:b w:val="0"/>
          <w:bCs w:val="0"/>
          <w:u w:val="none"/>
        </w:rPr>
        <w:t xml:space="preserve"> (</w:t>
      </w:r>
      <w:proofErr w:type="spellStart"/>
      <w:r w:rsidRPr="00052399">
        <w:rPr>
          <w:b w:val="0"/>
          <w:bCs w:val="0"/>
          <w:u w:val="none"/>
        </w:rPr>
        <w:t>smallnucleolar</w:t>
      </w:r>
      <w:proofErr w:type="spellEnd"/>
      <w:r w:rsidRPr="00052399">
        <w:rPr>
          <w:b w:val="0"/>
          <w:bCs w:val="0"/>
          <w:u w:val="none"/>
        </w:rPr>
        <w:t xml:space="preserve">), agissent pour traiter et modifier chimiquement les ARNr (maturation), </w:t>
      </w:r>
      <w:proofErr w:type="spellStart"/>
      <w:r w:rsidRPr="00052399">
        <w:rPr>
          <w:b w:val="0"/>
          <w:bCs w:val="0"/>
          <w:u w:val="none"/>
        </w:rPr>
        <w:t>ARNt</w:t>
      </w:r>
      <w:proofErr w:type="spellEnd"/>
      <w:r w:rsidRPr="00052399">
        <w:rPr>
          <w:b w:val="0"/>
          <w:bCs w:val="0"/>
          <w:u w:val="none"/>
        </w:rPr>
        <w:t xml:space="preserve">, </w:t>
      </w:r>
      <w:proofErr w:type="spellStart"/>
      <w:r w:rsidRPr="00052399">
        <w:rPr>
          <w:b w:val="0"/>
          <w:bCs w:val="0"/>
          <w:u w:val="none"/>
        </w:rPr>
        <w:t>ARNsn</w:t>
      </w:r>
      <w:proofErr w:type="spellEnd"/>
      <w:r w:rsidRPr="00052399">
        <w:rPr>
          <w:b w:val="0"/>
          <w:bCs w:val="0"/>
          <w:u w:val="none"/>
        </w:rPr>
        <w:t xml:space="preserve"> </w:t>
      </w:r>
      <w:r>
        <w:rPr>
          <w:b w:val="0"/>
          <w:bCs w:val="0"/>
          <w:u w:val="none"/>
        </w:rPr>
        <w:t xml:space="preserve"> </w:t>
      </w:r>
    </w:p>
    <w:p w:rsidR="00052399" w:rsidRDefault="00052399" w:rsidP="002F735D">
      <w:pPr>
        <w:pStyle w:val="Titre"/>
        <w:numPr>
          <w:ilvl w:val="0"/>
          <w:numId w:val="31"/>
        </w:numPr>
        <w:spacing w:line="360" w:lineRule="auto"/>
        <w:jc w:val="both"/>
        <w:rPr>
          <w:b w:val="0"/>
          <w:bCs w:val="0"/>
          <w:u w:val="none"/>
        </w:rPr>
      </w:pPr>
      <w:proofErr w:type="spellStart"/>
      <w:r w:rsidRPr="00052399">
        <w:rPr>
          <w:b w:val="0"/>
          <w:bCs w:val="0"/>
          <w:u w:val="none"/>
        </w:rPr>
        <w:t>ARNmi</w:t>
      </w:r>
      <w:proofErr w:type="spellEnd"/>
      <w:r w:rsidRPr="00052399">
        <w:rPr>
          <w:b w:val="0"/>
          <w:bCs w:val="0"/>
          <w:u w:val="none"/>
        </w:rPr>
        <w:t xml:space="preserve"> Petits ARN (20 à 30 nt) souvent complémentaires de la partie 3’ des </w:t>
      </w:r>
      <w:proofErr w:type="spellStart"/>
      <w:r w:rsidRPr="00052399">
        <w:rPr>
          <w:b w:val="0"/>
          <w:bCs w:val="0"/>
          <w:u w:val="none"/>
        </w:rPr>
        <w:t>ANRm</w:t>
      </w:r>
      <w:proofErr w:type="spellEnd"/>
      <w:r w:rsidRPr="00052399">
        <w:rPr>
          <w:b w:val="0"/>
          <w:bCs w:val="0"/>
          <w:u w:val="none"/>
        </w:rPr>
        <w:t>, inhibiteurs post-</w:t>
      </w:r>
      <w:proofErr w:type="spellStart"/>
      <w:r w:rsidRPr="00052399">
        <w:rPr>
          <w:b w:val="0"/>
          <w:bCs w:val="0"/>
          <w:u w:val="none"/>
        </w:rPr>
        <w:t>transcriptionnels</w:t>
      </w:r>
      <w:proofErr w:type="spellEnd"/>
      <w:r w:rsidRPr="00052399">
        <w:rPr>
          <w:b w:val="0"/>
          <w:bCs w:val="0"/>
          <w:u w:val="none"/>
        </w:rPr>
        <w:t xml:space="preserve"> </w:t>
      </w:r>
    </w:p>
    <w:p w:rsidR="00052399" w:rsidRPr="00052399" w:rsidRDefault="00052399" w:rsidP="002F735D">
      <w:pPr>
        <w:pStyle w:val="Titre"/>
        <w:numPr>
          <w:ilvl w:val="0"/>
          <w:numId w:val="31"/>
        </w:numPr>
        <w:spacing w:line="360" w:lineRule="auto"/>
        <w:jc w:val="both"/>
        <w:rPr>
          <w:b w:val="0"/>
          <w:bCs w:val="0"/>
          <w:u w:val="none"/>
        </w:rPr>
      </w:pPr>
      <w:proofErr w:type="spellStart"/>
      <w:r w:rsidRPr="00052399">
        <w:rPr>
          <w:b w:val="0"/>
          <w:bCs w:val="0"/>
          <w:u w:val="none"/>
        </w:rPr>
        <w:t>ARNsi</w:t>
      </w:r>
      <w:proofErr w:type="spellEnd"/>
      <w:r w:rsidRPr="00052399">
        <w:rPr>
          <w:b w:val="0"/>
          <w:bCs w:val="0"/>
          <w:u w:val="none"/>
        </w:rPr>
        <w:t xml:space="preserve"> Petits ARN (2 à 25 nt DS) interférents qui arrêtent l’expression d’un gène (application : étude de la fonction d’un gène)</w:t>
      </w:r>
    </w:p>
    <w:p w:rsidR="00052399" w:rsidRDefault="00052399" w:rsidP="00052399">
      <w:pPr>
        <w:pStyle w:val="Titre"/>
        <w:spacing w:line="360" w:lineRule="auto"/>
        <w:jc w:val="both"/>
        <w:rPr>
          <w:b w:val="0"/>
          <w:bCs w:val="0"/>
          <w:u w:val="none"/>
        </w:rPr>
      </w:pPr>
    </w:p>
    <w:p w:rsidR="00AC53EE" w:rsidRPr="00AC53EE" w:rsidRDefault="0089158B" w:rsidP="0089158B">
      <w:pPr>
        <w:pStyle w:val="Titre"/>
        <w:spacing w:line="360" w:lineRule="auto"/>
        <w:jc w:val="both"/>
        <w:rPr>
          <w:u w:val="none"/>
        </w:rPr>
      </w:pPr>
      <w:r>
        <w:rPr>
          <w:u w:val="none"/>
        </w:rPr>
        <w:t xml:space="preserve">I.3 </w:t>
      </w:r>
      <w:r w:rsidR="00AC53EE" w:rsidRPr="00AC53EE">
        <w:rPr>
          <w:u w:val="none"/>
        </w:rPr>
        <w:t xml:space="preserve">Caractéristiques générales </w:t>
      </w:r>
    </w:p>
    <w:p w:rsidR="00AC53EE" w:rsidRPr="00AC53EE" w:rsidRDefault="00AC53EE" w:rsidP="00AC53EE">
      <w:pPr>
        <w:pStyle w:val="Titre"/>
        <w:spacing w:line="360" w:lineRule="auto"/>
        <w:ind w:left="795"/>
        <w:jc w:val="both"/>
        <w:rPr>
          <w:b w:val="0"/>
          <w:bCs w:val="0"/>
          <w:u w:val="none"/>
        </w:rPr>
      </w:pPr>
      <w:r w:rsidRPr="00AC53EE">
        <w:rPr>
          <w:b w:val="0"/>
          <w:bCs w:val="0"/>
          <w:u w:val="none"/>
        </w:rPr>
        <w:t>La chaine d’ARN est toujours synthétisée</w:t>
      </w:r>
      <w:r w:rsidR="00352BCD">
        <w:rPr>
          <w:b w:val="0"/>
          <w:bCs w:val="0"/>
          <w:u w:val="none"/>
        </w:rPr>
        <w:t xml:space="preserve"> </w:t>
      </w:r>
      <w:r w:rsidRPr="00AC53EE">
        <w:rPr>
          <w:b w:val="0"/>
          <w:bCs w:val="0"/>
          <w:u w:val="none"/>
        </w:rPr>
        <w:t xml:space="preserve">: </w:t>
      </w:r>
    </w:p>
    <w:p w:rsidR="00AC53EE" w:rsidRPr="00AC53EE" w:rsidRDefault="00AC53EE" w:rsidP="002F735D">
      <w:pPr>
        <w:pStyle w:val="Titre"/>
        <w:numPr>
          <w:ilvl w:val="0"/>
          <w:numId w:val="19"/>
        </w:numPr>
        <w:spacing w:line="360" w:lineRule="auto"/>
        <w:jc w:val="both"/>
        <w:rPr>
          <w:b w:val="0"/>
          <w:bCs w:val="0"/>
          <w:u w:val="none"/>
        </w:rPr>
      </w:pPr>
      <w:r w:rsidRPr="00AC53EE">
        <w:rPr>
          <w:b w:val="0"/>
          <w:bCs w:val="0"/>
          <w:u w:val="none"/>
        </w:rPr>
        <w:t xml:space="preserve">Dans le sens 5’     3’, chaque nouveau nucléotide est ajouté à l’extrémité 3’OH libre de la chaine en cours de synthèse. </w:t>
      </w:r>
    </w:p>
    <w:p w:rsidR="00AC53EE" w:rsidRPr="00AC53EE" w:rsidRDefault="000D3FB2" w:rsidP="002F735D">
      <w:pPr>
        <w:pStyle w:val="Titre"/>
        <w:numPr>
          <w:ilvl w:val="0"/>
          <w:numId w:val="19"/>
        </w:numPr>
        <w:spacing w:line="360" w:lineRule="auto"/>
        <w:jc w:val="both"/>
        <w:rPr>
          <w:b w:val="0"/>
          <w:bCs w:val="0"/>
          <w:u w:val="none"/>
        </w:rPr>
      </w:pPr>
      <w:r>
        <w:rPr>
          <w:b w:val="0"/>
          <w:bCs w:val="0"/>
          <w:u w:val="none"/>
        </w:rPr>
        <w:t xml:space="preserve">De façon </w:t>
      </w:r>
      <w:r w:rsidR="00AC53EE" w:rsidRPr="00AC53EE">
        <w:rPr>
          <w:b w:val="0"/>
          <w:bCs w:val="0"/>
          <w:u w:val="none"/>
        </w:rPr>
        <w:t xml:space="preserve">complémentaire, selon les règles d’appariement des bases. </w:t>
      </w:r>
    </w:p>
    <w:p w:rsidR="00AC53EE" w:rsidRPr="00AC53EE" w:rsidRDefault="00AC53EE" w:rsidP="002F735D">
      <w:pPr>
        <w:pStyle w:val="Titre"/>
        <w:numPr>
          <w:ilvl w:val="0"/>
          <w:numId w:val="20"/>
        </w:numPr>
        <w:spacing w:line="360" w:lineRule="auto"/>
        <w:jc w:val="both"/>
        <w:rPr>
          <w:b w:val="0"/>
          <w:bCs w:val="0"/>
          <w:u w:val="none"/>
        </w:rPr>
      </w:pPr>
      <w:r w:rsidRPr="00AC53EE">
        <w:rPr>
          <w:b w:val="0"/>
          <w:bCs w:val="0"/>
          <w:u w:val="none"/>
        </w:rPr>
        <w:t>Et d</w:t>
      </w:r>
      <w:r w:rsidR="000D3FB2">
        <w:rPr>
          <w:b w:val="0"/>
          <w:bCs w:val="0"/>
          <w:u w:val="none"/>
        </w:rPr>
        <w:t xml:space="preserve">e façon </w:t>
      </w:r>
      <w:r w:rsidRPr="00AC53EE">
        <w:rPr>
          <w:b w:val="0"/>
          <w:bCs w:val="0"/>
          <w:u w:val="none"/>
        </w:rPr>
        <w:t>antiparallèle</w:t>
      </w:r>
      <w:r w:rsidR="000D3FB2">
        <w:rPr>
          <w:b w:val="0"/>
          <w:bCs w:val="0"/>
          <w:u w:val="none"/>
        </w:rPr>
        <w:t xml:space="preserve"> </w:t>
      </w:r>
      <w:r w:rsidRPr="00AC53EE">
        <w:rPr>
          <w:b w:val="0"/>
          <w:bCs w:val="0"/>
          <w:u w:val="none"/>
        </w:rPr>
        <w:t xml:space="preserve">: le brin matrice d’ADN est lu dans le sens </w:t>
      </w:r>
      <w:proofErr w:type="gramStart"/>
      <w:r w:rsidRPr="00AC53EE">
        <w:rPr>
          <w:b w:val="0"/>
          <w:bCs w:val="0"/>
          <w:u w:val="none"/>
        </w:rPr>
        <w:t>3’</w:t>
      </w:r>
      <w:r w:rsidR="000D3FB2">
        <w:rPr>
          <w:b w:val="0"/>
          <w:bCs w:val="0"/>
          <w:u w:val="none"/>
        </w:rPr>
        <w:t>;</w:t>
      </w:r>
      <w:proofErr w:type="gramEnd"/>
      <w:r w:rsidR="00352BCD">
        <w:rPr>
          <w:b w:val="0"/>
          <w:bCs w:val="0"/>
          <w:u w:val="none"/>
        </w:rPr>
        <w:t xml:space="preserve"> </w:t>
      </w:r>
      <w:r w:rsidRPr="00AC53EE">
        <w:rPr>
          <w:b w:val="0"/>
          <w:bCs w:val="0"/>
          <w:u w:val="none"/>
        </w:rPr>
        <w:t xml:space="preserve">5’ </w:t>
      </w:r>
    </w:p>
    <w:p w:rsidR="00AC53EE" w:rsidRDefault="00AC53EE" w:rsidP="002F735D">
      <w:pPr>
        <w:pStyle w:val="Titre"/>
        <w:numPr>
          <w:ilvl w:val="0"/>
          <w:numId w:val="20"/>
        </w:numPr>
        <w:spacing w:line="360" w:lineRule="auto"/>
        <w:jc w:val="both"/>
        <w:rPr>
          <w:b w:val="0"/>
          <w:bCs w:val="0"/>
          <w:u w:val="none"/>
        </w:rPr>
      </w:pPr>
      <w:r w:rsidRPr="00AC53EE">
        <w:rPr>
          <w:b w:val="0"/>
          <w:bCs w:val="0"/>
          <w:u w:val="none"/>
        </w:rPr>
        <w:t>Seul un des 2 brins d’une molécule d’ADN est transcrit.</w:t>
      </w:r>
    </w:p>
    <w:p w:rsidR="000D3FB2" w:rsidRDefault="000D3FB2" w:rsidP="002F735D">
      <w:pPr>
        <w:pStyle w:val="Titre"/>
        <w:numPr>
          <w:ilvl w:val="0"/>
          <w:numId w:val="20"/>
        </w:numPr>
        <w:spacing w:line="360" w:lineRule="auto"/>
        <w:jc w:val="both"/>
        <w:rPr>
          <w:b w:val="0"/>
          <w:bCs w:val="0"/>
          <w:u w:val="none"/>
        </w:rPr>
      </w:pPr>
      <w:r w:rsidRPr="000D3FB2">
        <w:rPr>
          <w:b w:val="0"/>
          <w:bCs w:val="0"/>
          <w:u w:val="none"/>
        </w:rPr>
        <w:t>La transcription ne produit pas seulement des AR</w:t>
      </w:r>
      <w:r>
        <w:rPr>
          <w:b w:val="0"/>
          <w:bCs w:val="0"/>
          <w:u w:val="none"/>
        </w:rPr>
        <w:t xml:space="preserve">Nm, mais aussi des </w:t>
      </w:r>
      <w:proofErr w:type="spellStart"/>
      <w:r>
        <w:rPr>
          <w:b w:val="0"/>
          <w:bCs w:val="0"/>
          <w:u w:val="none"/>
        </w:rPr>
        <w:t>ARNt</w:t>
      </w:r>
      <w:proofErr w:type="spellEnd"/>
      <w:r>
        <w:rPr>
          <w:b w:val="0"/>
          <w:bCs w:val="0"/>
          <w:u w:val="none"/>
        </w:rPr>
        <w:t xml:space="preserve"> et des ARNr.</w:t>
      </w:r>
    </w:p>
    <w:p w:rsidR="0038320F" w:rsidRPr="00651161" w:rsidRDefault="0038320F" w:rsidP="002F735D">
      <w:pPr>
        <w:pStyle w:val="Paragraphedeliste"/>
        <w:numPr>
          <w:ilvl w:val="0"/>
          <w:numId w:val="20"/>
        </w:numPr>
        <w:rPr>
          <w:rFonts w:ascii="Times New Roman" w:eastAsia="Times New Roman" w:hAnsi="Times New Roman" w:cs="Times New Roman"/>
          <w:sz w:val="24"/>
          <w:szCs w:val="24"/>
          <w:lang w:eastAsia="fr-FR"/>
        </w:rPr>
      </w:pPr>
      <w:r w:rsidRPr="00651161">
        <w:rPr>
          <w:rFonts w:asciiTheme="majorBidi" w:hAnsiTheme="majorBidi" w:cstheme="majorBidi"/>
          <w:sz w:val="24"/>
          <w:szCs w:val="24"/>
        </w:rPr>
        <w:t>Comme pour la réplication</w:t>
      </w:r>
      <w:r w:rsidRPr="00651161">
        <w:rPr>
          <w:rFonts w:asciiTheme="majorBidi" w:hAnsiTheme="majorBidi" w:cstheme="majorBidi"/>
          <w:b/>
          <w:bCs/>
          <w:sz w:val="24"/>
          <w:szCs w:val="24"/>
        </w:rPr>
        <w:t xml:space="preserve"> </w:t>
      </w:r>
      <w:r w:rsidRPr="00651161">
        <w:rPr>
          <w:rFonts w:asciiTheme="majorBidi" w:hAnsiTheme="majorBidi" w:cstheme="majorBidi"/>
          <w:sz w:val="24"/>
          <w:szCs w:val="24"/>
        </w:rPr>
        <w:t>: la RNA polymérase synthétise de 5’ vers 3</w:t>
      </w:r>
      <w:r w:rsidR="00651161" w:rsidRPr="00651161">
        <w:rPr>
          <w:rFonts w:asciiTheme="majorBidi" w:hAnsiTheme="majorBidi" w:cstheme="majorBidi"/>
          <w:b/>
          <w:bCs/>
          <w:sz w:val="24"/>
          <w:szCs w:val="24"/>
        </w:rPr>
        <w:t xml:space="preserve">, </w:t>
      </w:r>
      <w:r w:rsidR="00651161" w:rsidRPr="00651161">
        <w:rPr>
          <w:rFonts w:asciiTheme="majorBidi" w:eastAsia="Times New Roman" w:hAnsiTheme="majorBidi" w:cstheme="majorBidi"/>
          <w:sz w:val="24"/>
          <w:szCs w:val="24"/>
          <w:lang w:eastAsia="fr-FR"/>
        </w:rPr>
        <w:t>L’ARN produit est toujours synthétisé</w:t>
      </w:r>
      <w:r w:rsidR="00651161" w:rsidRPr="00651161">
        <w:rPr>
          <w:rFonts w:ascii="Times New Roman" w:eastAsia="Times New Roman" w:hAnsi="Times New Roman" w:cs="Times New Roman"/>
          <w:sz w:val="24"/>
          <w:szCs w:val="24"/>
          <w:lang w:eastAsia="fr-FR"/>
        </w:rPr>
        <w:t xml:space="preserve"> du 5’ vers le 3’.</w:t>
      </w:r>
    </w:p>
    <w:p w:rsidR="00E04C1B" w:rsidRPr="00E04C1B" w:rsidRDefault="0089158B" w:rsidP="0089158B">
      <w:pPr>
        <w:pStyle w:val="Titre"/>
        <w:spacing w:line="360" w:lineRule="auto"/>
        <w:jc w:val="both"/>
      </w:pPr>
      <w:r>
        <w:rPr>
          <w:u w:val="none"/>
        </w:rPr>
        <w:t xml:space="preserve">I.4 </w:t>
      </w:r>
      <w:r w:rsidR="00E04C1B" w:rsidRPr="00E04C1B">
        <w:rPr>
          <w:u w:val="none"/>
        </w:rPr>
        <w:t>Les éléments nécessaires pour la transcription</w:t>
      </w:r>
      <w:r w:rsidR="00B86ED4" w:rsidRPr="00E04C1B">
        <w:rPr>
          <w:u w:val="none"/>
        </w:rPr>
        <w:t xml:space="preserve">      </w:t>
      </w:r>
    </w:p>
    <w:p w:rsidR="00B86ED4" w:rsidRPr="00E04C1B" w:rsidRDefault="00B86ED4" w:rsidP="002F735D">
      <w:pPr>
        <w:pStyle w:val="Titre"/>
        <w:numPr>
          <w:ilvl w:val="0"/>
          <w:numId w:val="11"/>
        </w:numPr>
        <w:spacing w:line="360" w:lineRule="auto"/>
        <w:ind w:left="0" w:firstLine="0"/>
        <w:jc w:val="both"/>
        <w:rPr>
          <w:i/>
          <w:iCs/>
          <w:u w:val="none"/>
        </w:rPr>
      </w:pPr>
      <w:r w:rsidRPr="00E04C1B">
        <w:rPr>
          <w:i/>
          <w:iCs/>
          <w:u w:val="none"/>
        </w:rPr>
        <w:t>Le brin matrice</w:t>
      </w:r>
    </w:p>
    <w:p w:rsidR="00B86ED4" w:rsidRDefault="0057255C" w:rsidP="0057255C">
      <w:pPr>
        <w:pStyle w:val="Titre"/>
        <w:spacing w:line="360" w:lineRule="auto"/>
        <w:jc w:val="both"/>
        <w:rPr>
          <w:b w:val="0"/>
          <w:bCs w:val="0"/>
          <w:u w:val="none"/>
        </w:rPr>
      </w:pPr>
      <w:r w:rsidRPr="0057255C">
        <w:rPr>
          <w:b w:val="0"/>
          <w:bCs w:val="0"/>
          <w:noProof/>
          <w:u w:val="none"/>
        </w:rPr>
        <mc:AlternateContent>
          <mc:Choice Requires="wps">
            <w:drawing>
              <wp:anchor distT="0" distB="0" distL="114300" distR="114300" simplePos="0" relativeHeight="251685376" behindDoc="0" locked="0" layoutInCell="1" allowOverlap="1">
                <wp:simplePos x="0" y="0"/>
                <wp:positionH relativeFrom="column">
                  <wp:posOffset>1335042</wp:posOffset>
                </wp:positionH>
                <wp:positionV relativeFrom="paragraph">
                  <wp:posOffset>387776</wp:posOffset>
                </wp:positionV>
                <wp:extent cx="132138" cy="0"/>
                <wp:effectExtent l="0" t="76200" r="20320" b="95250"/>
                <wp:wrapNone/>
                <wp:docPr id="3" name="Connecteur droit avec flèche 3"/>
                <wp:cNvGraphicFramePr/>
                <a:graphic xmlns:a="http://schemas.openxmlformats.org/drawingml/2006/main">
                  <a:graphicData uri="http://schemas.microsoft.com/office/word/2010/wordprocessingShape">
                    <wps:wsp>
                      <wps:cNvCnPr/>
                      <wps:spPr>
                        <a:xfrm>
                          <a:off x="0" y="0"/>
                          <a:ext cx="132138"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65896B0" id="Connecteur droit avec flèche 3" o:spid="_x0000_s1026" type="#_x0000_t32" style="position:absolute;margin-left:105.1pt;margin-top:30.55pt;width:10.4pt;height:0;z-index:2516853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" strokecolor="black [3213]">
                <v:stroke endarrow="block"/>
              </v:shape>
            </w:pict>
          </mc:Fallback>
        </mc:AlternateContent>
      </w:r>
      <w:r>
        <w:rPr>
          <w:b w:val="0"/>
          <w:bCs w:val="0"/>
          <w:u w:val="none"/>
        </w:rPr>
        <w:t>La transcription est asymétrique : u</w:t>
      </w:r>
      <w:r w:rsidR="00B86ED4">
        <w:rPr>
          <w:b w:val="0"/>
          <w:bCs w:val="0"/>
          <w:u w:val="none"/>
        </w:rPr>
        <w:t xml:space="preserve">n seul brin de l’ADN, </w:t>
      </w:r>
      <w:r>
        <w:rPr>
          <w:b w:val="0"/>
          <w:bCs w:val="0"/>
          <w:u w:val="none"/>
        </w:rPr>
        <w:t>est utilisé comme matrice</w:t>
      </w:r>
      <w:r w:rsidR="00B86ED4">
        <w:rPr>
          <w:b w:val="0"/>
          <w:bCs w:val="0"/>
          <w:u w:val="none"/>
        </w:rPr>
        <w:t>.</w:t>
      </w:r>
      <w:r>
        <w:rPr>
          <w:b w:val="0"/>
          <w:bCs w:val="0"/>
          <w:u w:val="none"/>
        </w:rPr>
        <w:t xml:space="preserve"> Ce brin est orienté dans le sens 3’  </w:t>
      </w:r>
      <w:r w:rsidR="00F72CD1">
        <w:rPr>
          <w:b w:val="0"/>
          <w:bCs w:val="0"/>
          <w:u w:val="none"/>
        </w:rPr>
        <w:t xml:space="preserve"> </w:t>
      </w:r>
      <w:r>
        <w:rPr>
          <w:b w:val="0"/>
          <w:bCs w:val="0"/>
          <w:u w:val="none"/>
        </w:rPr>
        <w:t>5’</w:t>
      </w:r>
      <w:r w:rsidR="00B86ED4">
        <w:rPr>
          <w:b w:val="0"/>
          <w:bCs w:val="0"/>
          <w:u w:val="none"/>
        </w:rPr>
        <w:t xml:space="preserve"> La séquence d’ARN est donc complémentaire de celle du brin matrice ou brin anti</w:t>
      </w:r>
      <w:r w:rsidR="007D55B2">
        <w:rPr>
          <w:b w:val="0"/>
          <w:bCs w:val="0"/>
          <w:u w:val="none"/>
        </w:rPr>
        <w:t xml:space="preserve"> </w:t>
      </w:r>
      <w:r w:rsidR="00B86ED4">
        <w:rPr>
          <w:b w:val="0"/>
          <w:bCs w:val="0"/>
          <w:u w:val="none"/>
        </w:rPr>
        <w:t>sens et est identique à celle du brin codant ou brin sens.</w:t>
      </w:r>
    </w:p>
    <w:p w:rsidR="00E04C1B" w:rsidRDefault="00B86ED4" w:rsidP="002F735D">
      <w:pPr>
        <w:pStyle w:val="Titre"/>
        <w:numPr>
          <w:ilvl w:val="0"/>
          <w:numId w:val="11"/>
        </w:numPr>
        <w:spacing w:line="360" w:lineRule="auto"/>
        <w:ind w:left="0" w:firstLine="0"/>
        <w:jc w:val="both"/>
        <w:rPr>
          <w:b w:val="0"/>
          <w:bCs w:val="0"/>
        </w:rPr>
      </w:pPr>
      <w:r w:rsidRPr="00E04C1B">
        <w:rPr>
          <w:i/>
          <w:iCs/>
          <w:u w:val="none"/>
        </w:rPr>
        <w:t>Unité de transcription</w:t>
      </w:r>
      <w:r w:rsidR="00E04C1B">
        <w:rPr>
          <w:b w:val="0"/>
          <w:bCs w:val="0"/>
          <w:u w:val="none"/>
        </w:rPr>
        <w:t> </w:t>
      </w:r>
    </w:p>
    <w:p w:rsidR="00E04C1B" w:rsidRPr="00E04C1B" w:rsidRDefault="00B86ED4" w:rsidP="00FB6E20">
      <w:pPr>
        <w:pStyle w:val="Titre"/>
        <w:spacing w:line="360" w:lineRule="auto"/>
        <w:jc w:val="both"/>
        <w:rPr>
          <w:b w:val="0"/>
          <w:bCs w:val="0"/>
        </w:rPr>
      </w:pPr>
      <w:r w:rsidRPr="00E04C1B">
        <w:rPr>
          <w:b w:val="0"/>
          <w:bCs w:val="0"/>
          <w:u w:val="none"/>
        </w:rPr>
        <w:lastRenderedPageBreak/>
        <w:t xml:space="preserve"> </w:t>
      </w:r>
      <w:r w:rsidR="00E04C1B">
        <w:rPr>
          <w:b w:val="0"/>
          <w:bCs w:val="0"/>
          <w:u w:val="none"/>
        </w:rPr>
        <w:t>L</w:t>
      </w:r>
      <w:r w:rsidRPr="00E04C1B">
        <w:rPr>
          <w:b w:val="0"/>
          <w:bCs w:val="0"/>
          <w:u w:val="none"/>
        </w:rPr>
        <w:t>a séquence allant du promoteur au terminateur. Une unité de transcription peut contenir plusieurs gènes. Le système des opérons ou plusieurs gènes (en générale qui fonctionnent ensembles)</w:t>
      </w:r>
    </w:p>
    <w:p w:rsidR="00B86ED4" w:rsidRPr="00E04C1B" w:rsidRDefault="00B86ED4" w:rsidP="002F735D">
      <w:pPr>
        <w:pStyle w:val="Titre"/>
        <w:numPr>
          <w:ilvl w:val="0"/>
          <w:numId w:val="11"/>
        </w:numPr>
        <w:spacing w:line="360" w:lineRule="auto"/>
        <w:ind w:left="0" w:firstLine="0"/>
        <w:jc w:val="both"/>
        <w:rPr>
          <w:b w:val="0"/>
          <w:bCs w:val="0"/>
        </w:rPr>
      </w:pPr>
      <w:r w:rsidRPr="00E04C1B">
        <w:rPr>
          <w:b w:val="0"/>
          <w:bCs w:val="0"/>
          <w:u w:val="none"/>
        </w:rPr>
        <w:t xml:space="preserve">ARN polymérase ADN dépendante est l’enzyme qui </w:t>
      </w:r>
      <w:r w:rsidR="007D55B2" w:rsidRPr="00E04C1B">
        <w:rPr>
          <w:b w:val="0"/>
          <w:bCs w:val="0"/>
          <w:u w:val="none"/>
        </w:rPr>
        <w:t>polymérise</w:t>
      </w:r>
      <w:r w:rsidRPr="00E04C1B">
        <w:rPr>
          <w:b w:val="0"/>
          <w:bCs w:val="0"/>
          <w:u w:val="none"/>
        </w:rPr>
        <w:t xml:space="preserve"> la séquence complémentaire du brin moule ou matrice du gène. Elle s’attache à un site s</w:t>
      </w:r>
      <w:r w:rsidR="007D55B2">
        <w:rPr>
          <w:b w:val="0"/>
          <w:bCs w:val="0"/>
          <w:u w:val="none"/>
        </w:rPr>
        <w:t>pécifique sur le brin matrice (</w:t>
      </w:r>
      <w:r w:rsidRPr="007D55B2">
        <w:rPr>
          <w:u w:val="none"/>
        </w:rPr>
        <w:t>le</w:t>
      </w:r>
      <w:r w:rsidRPr="00E04C1B">
        <w:rPr>
          <w:b w:val="0"/>
          <w:bCs w:val="0"/>
          <w:u w:val="none"/>
        </w:rPr>
        <w:t xml:space="preserve"> </w:t>
      </w:r>
      <w:r w:rsidR="007D55B2" w:rsidRPr="00E04C1B">
        <w:rPr>
          <w:u w:val="none"/>
        </w:rPr>
        <w:t>Promoteur</w:t>
      </w:r>
      <w:r w:rsidR="007D55B2">
        <w:rPr>
          <w:u w:val="none"/>
        </w:rPr>
        <w:t>)</w:t>
      </w:r>
      <w:r w:rsidRPr="00E04C1B">
        <w:rPr>
          <w:b w:val="0"/>
          <w:bCs w:val="0"/>
          <w:u w:val="none"/>
        </w:rPr>
        <w:t>.</w:t>
      </w:r>
    </w:p>
    <w:p w:rsidR="00B86ED4" w:rsidRDefault="00B86ED4" w:rsidP="002F735D">
      <w:pPr>
        <w:pStyle w:val="Titre"/>
        <w:numPr>
          <w:ilvl w:val="0"/>
          <w:numId w:val="11"/>
        </w:numPr>
        <w:spacing w:line="360" w:lineRule="auto"/>
        <w:ind w:left="0" w:firstLine="0"/>
        <w:jc w:val="both"/>
        <w:rPr>
          <w:b w:val="0"/>
          <w:bCs w:val="0"/>
          <w:u w:val="none"/>
        </w:rPr>
      </w:pPr>
      <w:r>
        <w:rPr>
          <w:b w:val="0"/>
          <w:bCs w:val="0"/>
          <w:u w:val="none"/>
        </w:rPr>
        <w:t xml:space="preserve">Le promoteur : région non transcrite de l’ADN généralement en amont du début de la région transcrite. </w:t>
      </w:r>
    </w:p>
    <w:p w:rsidR="00F22C3C" w:rsidRDefault="004F3B72" w:rsidP="00F22C3C">
      <w:pPr>
        <w:pStyle w:val="Titre"/>
        <w:spacing w:line="360" w:lineRule="auto"/>
        <w:jc w:val="both"/>
        <w:rPr>
          <w:b w:val="0"/>
          <w:bCs w:val="0"/>
          <w:u w:val="none"/>
        </w:rPr>
      </w:pPr>
      <w:r>
        <w:rPr>
          <w:b w:val="0"/>
          <w:bCs w:val="0"/>
          <w:noProof/>
          <w:u w:val="none"/>
        </w:rPr>
        <mc:AlternateContent>
          <mc:Choice Requires="wps">
            <w:drawing>
              <wp:anchor distT="0" distB="0" distL="114300" distR="114300" simplePos="0" relativeHeight="251683328" behindDoc="0" locked="0" layoutInCell="1" allowOverlap="1">
                <wp:simplePos x="0" y="0"/>
                <wp:positionH relativeFrom="column">
                  <wp:posOffset>30480</wp:posOffset>
                </wp:positionH>
                <wp:positionV relativeFrom="paragraph">
                  <wp:posOffset>142240</wp:posOffset>
                </wp:positionV>
                <wp:extent cx="6030595" cy="1446530"/>
                <wp:effectExtent l="11430" t="7620" r="6350" b="12700"/>
                <wp:wrapNone/>
                <wp:docPr id="1027"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0595" cy="1446530"/>
                        </a:xfrm>
                        <a:prstGeom prst="rect">
                          <a:avLst/>
                        </a:prstGeom>
                        <a:solidFill>
                          <a:srgbClr val="FFFFFF"/>
                        </a:solidFill>
                        <a:ln w="9525">
                          <a:solidFill>
                            <a:srgbClr val="000000"/>
                          </a:solidFill>
                          <a:miter lim="800000"/>
                          <a:headEnd/>
                          <a:tailEnd/>
                        </a:ln>
                      </wps:spPr>
                      <wps:txbx>
                        <w:txbxContent>
                          <w:p w:rsidR="000D1214" w:rsidRDefault="000D1214" w:rsidP="00922308">
                            <w:pPr>
                              <w:rPr>
                                <w:b/>
                                <w:bCs/>
                              </w:rPr>
                            </w:pPr>
                            <w:r>
                              <w:rPr>
                                <w:b/>
                                <w:bCs/>
                              </w:rPr>
                              <w:t>Encadré 6</w:t>
                            </w:r>
                          </w:p>
                          <w:p w:rsidR="000D1214" w:rsidRPr="00FB3374" w:rsidRDefault="000D1214" w:rsidP="00FB3374">
                            <w:pPr>
                              <w:jc w:val="both"/>
                              <w:rPr>
                                <w:b/>
                                <w:bCs/>
                              </w:rPr>
                            </w:pPr>
                            <w:r w:rsidRPr="00FB3374">
                              <w:rPr>
                                <w:b/>
                                <w:bCs/>
                              </w:rPr>
                              <w:t xml:space="preserve">Le brin matrice qui est transcrit en ARN est aussi appelé Brin non codant ou brin </w:t>
                            </w:r>
                            <w:proofErr w:type="spellStart"/>
                            <w:proofErr w:type="gramStart"/>
                            <w:r w:rsidRPr="00FB3374">
                              <w:rPr>
                                <w:b/>
                                <w:bCs/>
                              </w:rPr>
                              <w:t>antisens</w:t>
                            </w:r>
                            <w:proofErr w:type="spellEnd"/>
                            <w:r w:rsidRPr="00FB3374">
                              <w:rPr>
                                <w:b/>
                                <w:bCs/>
                              </w:rPr>
                              <w:t>:</w:t>
                            </w:r>
                            <w:proofErr w:type="gramEnd"/>
                            <w:r w:rsidRPr="00FB3374">
                              <w:rPr>
                                <w:b/>
                                <w:bCs/>
                              </w:rPr>
                              <w:t xml:space="preserve"> sa séquence est antiparallèle et complémentaire à celle de l’ARN.  </w:t>
                            </w:r>
                          </w:p>
                          <w:p w:rsidR="000D1214" w:rsidRPr="00FB3374" w:rsidRDefault="000D1214" w:rsidP="00FB3374">
                            <w:pPr>
                              <w:jc w:val="both"/>
                              <w:rPr>
                                <w:b/>
                                <w:bCs/>
                              </w:rPr>
                            </w:pPr>
                            <w:r w:rsidRPr="00FB3374">
                              <w:rPr>
                                <w:b/>
                                <w:bCs/>
                              </w:rPr>
                              <w:t xml:space="preserve"> Le brin non matrice est aussi appelé brin codant ou brin sens</w:t>
                            </w:r>
                            <w:r>
                              <w:rPr>
                                <w:b/>
                                <w:bCs/>
                              </w:rPr>
                              <w:t xml:space="preserve"> </w:t>
                            </w:r>
                            <w:r w:rsidRPr="00FB3374">
                              <w:rPr>
                                <w:b/>
                                <w:bCs/>
                              </w:rPr>
                              <w:t xml:space="preserve">: sa séquence est parallèle et identique à celle de l’ARNm (T dans l’ADN est remplacée par U dans l’ARN) </w:t>
                            </w:r>
                          </w:p>
                          <w:p w:rsidR="000D1214" w:rsidRDefault="000D121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7" o:spid="_x0000_s1032" type="#_x0000_t202" style="position:absolute;left:0;text-align:left;margin-left:2.4pt;margin-top:11.2pt;width:474.85pt;height:113.9pt;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">
                <v:textbox>
                  <w:txbxContent>
                    <w:p w:rsidR="000D1214" w:rsidRDefault="000D1214" w:rsidP="00922308">
                      <w:pPr>
                        <w:rPr>
                          <w:b/>
                          <w:bCs/>
                        </w:rPr>
                      </w:pPr>
                      <w:r>
                        <w:rPr>
                          <w:b/>
                          <w:bCs/>
                        </w:rPr>
                        <w:t>Encadré 6</w:t>
                      </w:r>
                    </w:p>
                    <w:p w:rsidR="000D1214" w:rsidRPr="00FB3374" w:rsidRDefault="000D1214" w:rsidP="00FB3374">
                      <w:pPr>
                        <w:jc w:val="both"/>
                        <w:rPr>
                          <w:b/>
                          <w:bCs/>
                        </w:rPr>
                      </w:pPr>
                      <w:r w:rsidRPr="00FB3374">
                        <w:rPr>
                          <w:b/>
                          <w:bCs/>
                        </w:rPr>
                        <w:t xml:space="preserve">Le brin matrice qui est transcrit en ARN est aussi appelé Brin non codant ou brin </w:t>
                      </w:r>
                      <w:proofErr w:type="spellStart"/>
                      <w:proofErr w:type="gramStart"/>
                      <w:r w:rsidRPr="00FB3374">
                        <w:rPr>
                          <w:b/>
                          <w:bCs/>
                        </w:rPr>
                        <w:t>antisens</w:t>
                      </w:r>
                      <w:proofErr w:type="spellEnd"/>
                      <w:r w:rsidRPr="00FB3374">
                        <w:rPr>
                          <w:b/>
                          <w:bCs/>
                        </w:rPr>
                        <w:t>:</w:t>
                      </w:r>
                      <w:proofErr w:type="gramEnd"/>
                      <w:r w:rsidRPr="00FB3374">
                        <w:rPr>
                          <w:b/>
                          <w:bCs/>
                        </w:rPr>
                        <w:t xml:space="preserve"> sa séquence est antiparallèle et complémentaire à celle de l’ARN.  </w:t>
                      </w:r>
                    </w:p>
                    <w:p w:rsidR="000D1214" w:rsidRPr="00FB3374" w:rsidRDefault="000D1214" w:rsidP="00FB3374">
                      <w:pPr>
                        <w:jc w:val="both"/>
                        <w:rPr>
                          <w:b/>
                          <w:bCs/>
                        </w:rPr>
                      </w:pPr>
                      <w:r w:rsidRPr="00FB3374">
                        <w:rPr>
                          <w:b/>
                          <w:bCs/>
                        </w:rPr>
                        <w:t xml:space="preserve"> Le brin non matrice est aussi appelé brin codant ou brin sens</w:t>
                      </w:r>
                      <w:r>
                        <w:rPr>
                          <w:b/>
                          <w:bCs/>
                        </w:rPr>
                        <w:t xml:space="preserve"> </w:t>
                      </w:r>
                      <w:r w:rsidRPr="00FB3374">
                        <w:rPr>
                          <w:b/>
                          <w:bCs/>
                        </w:rPr>
                        <w:t xml:space="preserve">: sa séquence est parallèle et identique à celle de l’ARNm (T dans l’ADN est remplacée par U dans l’ARN) </w:t>
                      </w:r>
                    </w:p>
                    <w:p w:rsidR="000D1214" w:rsidRDefault="000D1214"/>
                  </w:txbxContent>
                </v:textbox>
              </v:shape>
            </w:pict>
          </mc:Fallback>
        </mc:AlternateContent>
      </w:r>
    </w:p>
    <w:p w:rsidR="00F22C3C" w:rsidRDefault="00F22C3C" w:rsidP="00F22C3C">
      <w:pPr>
        <w:pStyle w:val="Titre"/>
        <w:spacing w:line="360" w:lineRule="auto"/>
        <w:jc w:val="both"/>
        <w:rPr>
          <w:b w:val="0"/>
          <w:bCs w:val="0"/>
          <w:u w:val="none"/>
        </w:rPr>
      </w:pPr>
    </w:p>
    <w:p w:rsidR="00FB3374" w:rsidRDefault="00FB3374" w:rsidP="00F22C3C">
      <w:pPr>
        <w:pStyle w:val="Titre"/>
        <w:spacing w:line="360" w:lineRule="auto"/>
        <w:jc w:val="both"/>
        <w:rPr>
          <w:b w:val="0"/>
          <w:bCs w:val="0"/>
          <w:u w:val="none"/>
        </w:rPr>
      </w:pPr>
    </w:p>
    <w:p w:rsidR="00FB3374" w:rsidRDefault="00FB3374" w:rsidP="00F22C3C">
      <w:pPr>
        <w:pStyle w:val="Titre"/>
        <w:spacing w:line="360" w:lineRule="auto"/>
        <w:jc w:val="both"/>
        <w:rPr>
          <w:b w:val="0"/>
          <w:bCs w:val="0"/>
          <w:u w:val="none"/>
        </w:rPr>
      </w:pPr>
    </w:p>
    <w:p w:rsidR="00FB3374" w:rsidRDefault="00FB3374" w:rsidP="00F22C3C">
      <w:pPr>
        <w:pStyle w:val="Titre"/>
        <w:spacing w:line="360" w:lineRule="auto"/>
        <w:jc w:val="both"/>
        <w:rPr>
          <w:b w:val="0"/>
          <w:bCs w:val="0"/>
          <w:u w:val="none"/>
        </w:rPr>
      </w:pPr>
    </w:p>
    <w:p w:rsidR="00FB3374" w:rsidRDefault="00FB3374" w:rsidP="00F22C3C">
      <w:pPr>
        <w:pStyle w:val="Titre"/>
        <w:spacing w:line="360" w:lineRule="auto"/>
        <w:jc w:val="both"/>
        <w:rPr>
          <w:b w:val="0"/>
          <w:bCs w:val="0"/>
          <w:u w:val="none"/>
        </w:rPr>
      </w:pPr>
    </w:p>
    <w:p w:rsidR="00F22C3C" w:rsidRDefault="00F22C3C" w:rsidP="00F22C3C">
      <w:pPr>
        <w:pStyle w:val="Titre"/>
        <w:spacing w:line="360" w:lineRule="auto"/>
        <w:jc w:val="both"/>
        <w:rPr>
          <w:b w:val="0"/>
          <w:bCs w:val="0"/>
          <w:u w:val="none"/>
        </w:rPr>
      </w:pPr>
    </w:p>
    <w:p w:rsidR="00F22C3C" w:rsidRPr="00F22C3C" w:rsidRDefault="0089158B" w:rsidP="002F735D">
      <w:pPr>
        <w:pStyle w:val="Titre"/>
        <w:numPr>
          <w:ilvl w:val="1"/>
          <w:numId w:val="8"/>
        </w:numPr>
        <w:spacing w:line="360" w:lineRule="auto"/>
        <w:jc w:val="both"/>
        <w:rPr>
          <w:b w:val="0"/>
          <w:bCs w:val="0"/>
          <w:u w:val="none"/>
        </w:rPr>
      </w:pPr>
      <w:r>
        <w:rPr>
          <w:u w:val="none"/>
        </w:rPr>
        <w:t xml:space="preserve">La </w:t>
      </w:r>
      <w:r w:rsidR="00B86ED4" w:rsidRPr="00F22C3C">
        <w:rPr>
          <w:u w:val="none"/>
        </w:rPr>
        <w:t>Tra</w:t>
      </w:r>
      <w:r w:rsidR="00E04C1B" w:rsidRPr="00F22C3C">
        <w:rPr>
          <w:u w:val="none"/>
        </w:rPr>
        <w:t>nscription chez les procaryotes</w:t>
      </w:r>
    </w:p>
    <w:p w:rsidR="00651161" w:rsidRPr="0089158B" w:rsidRDefault="0089158B" w:rsidP="00FB6E20">
      <w:pPr>
        <w:pStyle w:val="Titre"/>
        <w:spacing w:line="360" w:lineRule="auto"/>
        <w:jc w:val="both"/>
        <w:rPr>
          <w:u w:val="none"/>
        </w:rPr>
      </w:pPr>
      <w:r w:rsidRPr="0089158B">
        <w:rPr>
          <w:i/>
          <w:iCs/>
          <w:u w:val="none"/>
        </w:rPr>
        <w:t xml:space="preserve">I.5.1 </w:t>
      </w:r>
      <w:r w:rsidR="00B86ED4" w:rsidRPr="0089158B">
        <w:rPr>
          <w:i/>
          <w:iCs/>
          <w:u w:val="none"/>
        </w:rPr>
        <w:t>ARN polymérase ADN dépendante</w:t>
      </w:r>
      <w:r w:rsidR="002934CC" w:rsidRPr="0089158B">
        <w:rPr>
          <w:u w:val="none"/>
        </w:rPr>
        <w:t xml:space="preserve"> </w:t>
      </w:r>
      <w:r w:rsidR="00B86ED4" w:rsidRPr="0089158B">
        <w:rPr>
          <w:u w:val="none"/>
        </w:rPr>
        <w:t>de E.</w:t>
      </w:r>
      <w:r w:rsidR="002934CC" w:rsidRPr="0089158B">
        <w:rPr>
          <w:u w:val="none"/>
        </w:rPr>
        <w:t xml:space="preserve"> </w:t>
      </w:r>
      <w:r w:rsidR="002934CC" w:rsidRPr="0089158B">
        <w:rPr>
          <w:i/>
          <w:iCs/>
          <w:u w:val="none"/>
        </w:rPr>
        <w:t>c</w:t>
      </w:r>
      <w:r w:rsidR="00B86ED4" w:rsidRPr="0089158B">
        <w:rPr>
          <w:i/>
          <w:iCs/>
          <w:u w:val="none"/>
        </w:rPr>
        <w:t>oli</w:t>
      </w:r>
      <w:r w:rsidR="00B86ED4" w:rsidRPr="0089158B">
        <w:rPr>
          <w:u w:val="none"/>
        </w:rPr>
        <w:t xml:space="preserve"> </w:t>
      </w:r>
    </w:p>
    <w:p w:rsidR="00B86ED4" w:rsidRDefault="00651161" w:rsidP="00C36B04">
      <w:pPr>
        <w:pStyle w:val="Titre"/>
        <w:spacing w:line="360" w:lineRule="auto"/>
        <w:jc w:val="both"/>
        <w:rPr>
          <w:u w:val="none"/>
        </w:rPr>
      </w:pPr>
      <w:r w:rsidRPr="00651161">
        <w:rPr>
          <w:b w:val="0"/>
          <w:bCs w:val="0"/>
          <w:u w:val="none"/>
        </w:rPr>
        <w:t xml:space="preserve">Chez </w:t>
      </w:r>
      <w:r w:rsidRPr="00651161">
        <w:rPr>
          <w:b w:val="0"/>
          <w:bCs w:val="0"/>
          <w:i/>
          <w:iCs/>
          <w:u w:val="none"/>
        </w:rPr>
        <w:t>E-coli</w:t>
      </w:r>
      <w:r w:rsidRPr="00651161">
        <w:rPr>
          <w:b w:val="0"/>
          <w:bCs w:val="0"/>
          <w:u w:val="none"/>
        </w:rPr>
        <w:t>, une seule ARN-polymérase catalyse la synthèse de tous les types d’ARN de l</w:t>
      </w:r>
      <w:r>
        <w:rPr>
          <w:b w:val="0"/>
          <w:bCs w:val="0"/>
          <w:u w:val="none"/>
        </w:rPr>
        <w:t xml:space="preserve">a cellule (ARNm, </w:t>
      </w:r>
      <w:proofErr w:type="spellStart"/>
      <w:r>
        <w:rPr>
          <w:b w:val="0"/>
          <w:bCs w:val="0"/>
          <w:u w:val="none"/>
        </w:rPr>
        <w:t>ARNt</w:t>
      </w:r>
      <w:proofErr w:type="spellEnd"/>
      <w:r>
        <w:rPr>
          <w:b w:val="0"/>
          <w:bCs w:val="0"/>
          <w:u w:val="none"/>
        </w:rPr>
        <w:t>, ARNr...)</w:t>
      </w:r>
      <w:r w:rsidR="00C36B04">
        <w:rPr>
          <w:b w:val="0"/>
          <w:bCs w:val="0"/>
          <w:u w:val="none"/>
        </w:rPr>
        <w:t xml:space="preserve">. </w:t>
      </w:r>
      <w:r w:rsidR="00C36B04" w:rsidRPr="00C36B04">
        <w:rPr>
          <w:b w:val="0"/>
          <w:bCs w:val="0"/>
          <w:u w:val="none"/>
        </w:rPr>
        <w:t xml:space="preserve">C’est une protéine </w:t>
      </w:r>
      <w:proofErr w:type="spellStart"/>
      <w:r w:rsidR="00C36B04" w:rsidRPr="00C36B04">
        <w:rPr>
          <w:b w:val="0"/>
          <w:bCs w:val="0"/>
          <w:u w:val="none"/>
        </w:rPr>
        <w:t>multimérique</w:t>
      </w:r>
      <w:proofErr w:type="spellEnd"/>
      <w:r w:rsidR="00972DD7">
        <w:rPr>
          <w:b w:val="0"/>
          <w:bCs w:val="0"/>
          <w:u w:val="none"/>
        </w:rPr>
        <w:t xml:space="preserve"> (500kDa)</w:t>
      </w:r>
      <w:r w:rsidR="00C36B04" w:rsidRPr="00C36B04">
        <w:rPr>
          <w:b w:val="0"/>
          <w:bCs w:val="0"/>
          <w:u w:val="none"/>
        </w:rPr>
        <w:t xml:space="preserve"> </w:t>
      </w:r>
      <w:r w:rsidR="00C36B04">
        <w:rPr>
          <w:b w:val="0"/>
          <w:bCs w:val="0"/>
          <w:u w:val="none"/>
        </w:rPr>
        <w:t>comportant</w:t>
      </w:r>
      <w:r w:rsidR="00B86ED4">
        <w:rPr>
          <w:b w:val="0"/>
          <w:bCs w:val="0"/>
          <w:u w:val="none"/>
        </w:rPr>
        <w:t xml:space="preserve"> 4 sous unité de 3 sous type différents </w:t>
      </w:r>
      <w:r w:rsidR="00B86ED4">
        <w:rPr>
          <w:rFonts w:ascii="Symbol" w:hAnsi="Symbol"/>
          <w:u w:val="none"/>
        </w:rPr>
        <w:t></w:t>
      </w:r>
      <w:r w:rsidR="00B86ED4">
        <w:rPr>
          <w:u w:val="none"/>
        </w:rPr>
        <w:t xml:space="preserve">, </w:t>
      </w:r>
      <w:r w:rsidR="00B86ED4">
        <w:rPr>
          <w:rFonts w:ascii="Symbol" w:hAnsi="Symbol"/>
          <w:u w:val="none"/>
        </w:rPr>
        <w:t></w:t>
      </w:r>
      <w:r w:rsidR="00B86ED4">
        <w:rPr>
          <w:u w:val="none"/>
        </w:rPr>
        <w:t xml:space="preserve">’, </w:t>
      </w:r>
      <w:r w:rsidR="00B86ED4">
        <w:rPr>
          <w:rFonts w:ascii="Symbol" w:hAnsi="Symbol"/>
          <w:u w:val="none"/>
        </w:rPr>
        <w:t></w:t>
      </w:r>
      <w:r w:rsidR="0050019C">
        <w:rPr>
          <w:u w:val="none"/>
        </w:rPr>
        <w:t xml:space="preserve"> 2 :</w:t>
      </w:r>
      <w:r w:rsidR="00B86ED4">
        <w:rPr>
          <w:u w:val="none"/>
        </w:rPr>
        <w:t xml:space="preserve"> </w:t>
      </w:r>
      <w:proofErr w:type="spellStart"/>
      <w:r w:rsidR="00B86ED4">
        <w:rPr>
          <w:u w:val="none"/>
        </w:rPr>
        <w:t>core</w:t>
      </w:r>
      <w:proofErr w:type="spellEnd"/>
      <w:r w:rsidR="00B86ED4">
        <w:rPr>
          <w:u w:val="none"/>
        </w:rPr>
        <w:t xml:space="preserve"> enzyme</w:t>
      </w:r>
      <w:r w:rsidR="00B86ED4">
        <w:rPr>
          <w:b w:val="0"/>
          <w:bCs w:val="0"/>
          <w:u w:val="none"/>
        </w:rPr>
        <w:t>. Une 5</w:t>
      </w:r>
      <w:r w:rsidR="00B86ED4">
        <w:rPr>
          <w:b w:val="0"/>
          <w:bCs w:val="0"/>
          <w:u w:val="none"/>
          <w:vertAlign w:val="superscript"/>
        </w:rPr>
        <w:t>ème</w:t>
      </w:r>
      <w:r w:rsidR="00C36B04">
        <w:rPr>
          <w:b w:val="0"/>
          <w:bCs w:val="0"/>
          <w:u w:val="none"/>
        </w:rPr>
        <w:t xml:space="preserve"> sous unité (</w:t>
      </w:r>
      <w:r w:rsidR="00B86ED4">
        <w:rPr>
          <w:b w:val="0"/>
          <w:bCs w:val="0"/>
          <w:u w:val="none"/>
        </w:rPr>
        <w:t>facteur</w:t>
      </w:r>
      <w:r w:rsidR="00C36B04">
        <w:rPr>
          <w:b w:val="0"/>
          <w:bCs w:val="0"/>
          <w:u w:val="none"/>
        </w:rPr>
        <w:t>)</w:t>
      </w:r>
      <w:r w:rsidR="00B86ED4">
        <w:rPr>
          <w:b w:val="0"/>
          <w:bCs w:val="0"/>
          <w:u w:val="none"/>
        </w:rPr>
        <w:t xml:space="preserve"> est nécessaire à l’</w:t>
      </w:r>
      <w:r w:rsidR="0050019C">
        <w:rPr>
          <w:b w:val="0"/>
          <w:bCs w:val="0"/>
          <w:u w:val="none"/>
        </w:rPr>
        <w:t xml:space="preserve">initiation de la transcription : </w:t>
      </w:r>
      <w:r w:rsidR="00B86ED4">
        <w:rPr>
          <w:rFonts w:ascii="Symbol" w:hAnsi="Symbol"/>
          <w:u w:val="none"/>
        </w:rPr>
        <w:t></w:t>
      </w:r>
      <w:r w:rsidR="00B86ED4">
        <w:rPr>
          <w:u w:val="none"/>
        </w:rPr>
        <w:t>,</w:t>
      </w:r>
      <w:r w:rsidR="00B86ED4">
        <w:rPr>
          <w:b w:val="0"/>
          <w:bCs w:val="0"/>
          <w:u w:val="none"/>
        </w:rPr>
        <w:t xml:space="preserve"> lorsqu’elle est associée avec le </w:t>
      </w:r>
      <w:proofErr w:type="spellStart"/>
      <w:r w:rsidR="00B86ED4">
        <w:rPr>
          <w:b w:val="0"/>
          <w:bCs w:val="0"/>
          <w:u w:val="none"/>
        </w:rPr>
        <w:t>core</w:t>
      </w:r>
      <w:proofErr w:type="spellEnd"/>
      <w:r w:rsidR="00B86ED4">
        <w:rPr>
          <w:b w:val="0"/>
          <w:bCs w:val="0"/>
          <w:u w:val="none"/>
        </w:rPr>
        <w:t xml:space="preserve"> enzyme on obtient </w:t>
      </w:r>
      <w:r w:rsidR="00B86ED4">
        <w:rPr>
          <w:u w:val="none"/>
        </w:rPr>
        <w:t>l’Holoenzyme</w:t>
      </w:r>
      <w:r w:rsidR="006D3071">
        <w:rPr>
          <w:u w:val="none"/>
        </w:rPr>
        <w:t xml:space="preserve"> (Figure</w:t>
      </w:r>
      <w:r w:rsidR="00FB3374">
        <w:rPr>
          <w:u w:val="none"/>
        </w:rPr>
        <w:t xml:space="preserve"> 23</w:t>
      </w:r>
      <w:r w:rsidR="006D3071">
        <w:rPr>
          <w:u w:val="none"/>
        </w:rPr>
        <w:t>)</w:t>
      </w:r>
      <w:r w:rsidR="00B86ED4">
        <w:rPr>
          <w:u w:val="none"/>
        </w:rPr>
        <w:t>.</w:t>
      </w:r>
    </w:p>
    <w:p w:rsidR="00B11166" w:rsidRDefault="00B11166" w:rsidP="00C36B04">
      <w:pPr>
        <w:pStyle w:val="Titre"/>
        <w:spacing w:line="360" w:lineRule="auto"/>
        <w:jc w:val="both"/>
        <w:rPr>
          <w:u w:val="none"/>
        </w:rPr>
      </w:pPr>
      <w:r>
        <w:rPr>
          <w:noProof/>
        </w:rPr>
        <w:drawing>
          <wp:inline distT="0" distB="0" distL="0" distR="0" wp14:anchorId="00FDED89" wp14:editId="0F585BAA">
            <wp:extent cx="6031230" cy="1283063"/>
            <wp:effectExtent l="0" t="0" r="0" b="0"/>
            <wp:docPr id="2048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83" name="Picture 5"/>
                    <pic:cNvPicPr>
                      <a:picLocks noChangeAspect="1" noChangeArrowheads="1"/>
                    </pic:cNvPicPr>
                  </pic:nvPicPr>
                  <pic:blipFill rotWithShape="1">
                    <a:blip r:embed="rId8">
                      <a:extLst>
                        <a:ext uri="{28A0092B-C50C-407E-A947-70E740481C1C}">
                          <a14:useLocalDpi xmlns:a14="http://schemas.microsoft.com/office/drawing/2010/main" val="0"/>
                        </a:ext>
                      </a:extLst>
                    </a:blip>
                    <a:srcRect t="27914"/>
                    <a:stretch/>
                  </pic:blipFill>
                  <pic:spPr bwMode="auto">
                    <a:xfrm>
                      <a:off x="0" y="0"/>
                      <a:ext cx="6031230" cy="1283063"/>
                    </a:xfrm>
                    <a:prstGeom prst="rect">
                      <a:avLst/>
                    </a:prstGeom>
                    <a:noFill/>
                    <a:ln>
                      <a:noFill/>
                    </a:ln>
                    <a:extLst>
                      <a:ext uri="{53640926-AAD7-44D8-BBD7-CCE9431645EC}">
                        <a14:shadowObscured xmlns:a14="http://schemas.microsoft.com/office/drawing/2010/main"/>
                      </a:ext>
                    </a:extLst>
                  </pic:spPr>
                </pic:pic>
              </a:graphicData>
            </a:graphic>
          </wp:inline>
        </w:drawing>
      </w:r>
    </w:p>
    <w:p w:rsidR="006D3071" w:rsidRPr="006D3071" w:rsidRDefault="006D3071" w:rsidP="006D3071">
      <w:pPr>
        <w:pStyle w:val="Titre"/>
        <w:spacing w:line="360" w:lineRule="auto"/>
        <w:rPr>
          <w:b w:val="0"/>
          <w:bCs w:val="0"/>
          <w:u w:val="none"/>
        </w:rPr>
      </w:pPr>
      <w:r>
        <w:rPr>
          <w:u w:val="none"/>
        </w:rPr>
        <w:t>Figure</w:t>
      </w:r>
      <w:r w:rsidR="00FB3374">
        <w:rPr>
          <w:u w:val="none"/>
        </w:rPr>
        <w:t xml:space="preserve"> 23</w:t>
      </w:r>
      <w:r>
        <w:rPr>
          <w:u w:val="none"/>
        </w:rPr>
        <w:t xml:space="preserve"> </w:t>
      </w:r>
      <w:r w:rsidRPr="006D3071">
        <w:rPr>
          <w:b w:val="0"/>
          <w:bCs w:val="0"/>
          <w:u w:val="none"/>
        </w:rPr>
        <w:t>la structure de l’ARN poly chez E coli</w:t>
      </w:r>
    </w:p>
    <w:p w:rsidR="00972DD7" w:rsidRPr="00972DD7" w:rsidRDefault="00972DD7" w:rsidP="002F735D">
      <w:pPr>
        <w:pStyle w:val="Titre"/>
        <w:numPr>
          <w:ilvl w:val="0"/>
          <w:numId w:val="21"/>
        </w:numPr>
        <w:spacing w:line="360" w:lineRule="auto"/>
        <w:jc w:val="both"/>
        <w:rPr>
          <w:b w:val="0"/>
          <w:bCs w:val="0"/>
          <w:u w:val="none"/>
        </w:rPr>
      </w:pPr>
      <w:r w:rsidRPr="00972DD7">
        <w:rPr>
          <w:b w:val="0"/>
          <w:bCs w:val="0"/>
          <w:u w:val="none"/>
        </w:rPr>
        <w:t>La sous unit</w:t>
      </w:r>
      <w:r w:rsidR="00F72CD1">
        <w:rPr>
          <w:b w:val="0"/>
          <w:bCs w:val="0"/>
          <w:u w:val="none"/>
        </w:rPr>
        <w:t>é β</w:t>
      </w:r>
      <w:r w:rsidRPr="00972DD7">
        <w:rPr>
          <w:b w:val="0"/>
          <w:bCs w:val="0"/>
          <w:u w:val="none"/>
        </w:rPr>
        <w:t xml:space="preserve"> assure la liaison à l’ADN</w:t>
      </w:r>
    </w:p>
    <w:p w:rsidR="00972DD7" w:rsidRPr="00972DD7" w:rsidRDefault="00F72CD1" w:rsidP="002F735D">
      <w:pPr>
        <w:pStyle w:val="Titre"/>
        <w:numPr>
          <w:ilvl w:val="0"/>
          <w:numId w:val="21"/>
        </w:numPr>
        <w:spacing w:line="360" w:lineRule="auto"/>
        <w:jc w:val="both"/>
        <w:rPr>
          <w:b w:val="0"/>
          <w:bCs w:val="0"/>
          <w:u w:val="none"/>
        </w:rPr>
      </w:pPr>
      <w:r>
        <w:rPr>
          <w:b w:val="0"/>
          <w:bCs w:val="0"/>
          <w:u w:val="none"/>
        </w:rPr>
        <w:t>La sous unité β’</w:t>
      </w:r>
      <w:r w:rsidR="00972DD7" w:rsidRPr="00972DD7">
        <w:rPr>
          <w:b w:val="0"/>
          <w:bCs w:val="0"/>
          <w:u w:val="none"/>
        </w:rPr>
        <w:t xml:space="preserve"> possède le site actif de la polymérase</w:t>
      </w:r>
    </w:p>
    <w:p w:rsidR="00972DD7" w:rsidRPr="00972DD7" w:rsidRDefault="00F72CD1" w:rsidP="002F735D">
      <w:pPr>
        <w:pStyle w:val="Titre"/>
        <w:numPr>
          <w:ilvl w:val="0"/>
          <w:numId w:val="21"/>
        </w:numPr>
        <w:spacing w:line="360" w:lineRule="auto"/>
        <w:jc w:val="both"/>
        <w:rPr>
          <w:b w:val="0"/>
          <w:bCs w:val="0"/>
          <w:u w:val="none"/>
        </w:rPr>
      </w:pPr>
      <w:r>
        <w:rPr>
          <w:b w:val="0"/>
          <w:bCs w:val="0"/>
          <w:u w:val="none"/>
        </w:rPr>
        <w:t>Les deux sous unité α</w:t>
      </w:r>
      <w:r w:rsidR="00972DD7" w:rsidRPr="00972DD7">
        <w:rPr>
          <w:b w:val="0"/>
          <w:bCs w:val="0"/>
          <w:u w:val="none"/>
        </w:rPr>
        <w:t xml:space="preserve"> permettent l’assemblage des autres sous unités </w:t>
      </w:r>
    </w:p>
    <w:p w:rsidR="00972DD7" w:rsidRPr="00972DD7" w:rsidRDefault="00F72CD1" w:rsidP="002F735D">
      <w:pPr>
        <w:pStyle w:val="Titre"/>
        <w:numPr>
          <w:ilvl w:val="0"/>
          <w:numId w:val="21"/>
        </w:numPr>
        <w:spacing w:line="360" w:lineRule="auto"/>
        <w:jc w:val="both"/>
        <w:rPr>
          <w:b w:val="0"/>
          <w:bCs w:val="0"/>
          <w:u w:val="none"/>
        </w:rPr>
      </w:pPr>
      <w:r>
        <w:rPr>
          <w:b w:val="0"/>
          <w:bCs w:val="0"/>
          <w:u w:val="none"/>
        </w:rPr>
        <w:t xml:space="preserve">La sous unité </w:t>
      </w:r>
      <w:r w:rsidR="00C73EF1">
        <w:rPr>
          <w:b w:val="0"/>
          <w:bCs w:val="0"/>
          <w:u w:val="none"/>
        </w:rPr>
        <w:t>ω</w:t>
      </w:r>
      <w:r w:rsidR="00972DD7" w:rsidRPr="00972DD7">
        <w:rPr>
          <w:b w:val="0"/>
          <w:bCs w:val="0"/>
          <w:u w:val="none"/>
        </w:rPr>
        <w:t xml:space="preserve"> rétablit la fonctionnal</w:t>
      </w:r>
      <w:r w:rsidR="00C73EF1">
        <w:rPr>
          <w:b w:val="0"/>
          <w:bCs w:val="0"/>
          <w:u w:val="none"/>
        </w:rPr>
        <w:t>ité de l’</w:t>
      </w:r>
      <w:proofErr w:type="spellStart"/>
      <w:r w:rsidR="00C73EF1">
        <w:rPr>
          <w:b w:val="0"/>
          <w:bCs w:val="0"/>
          <w:u w:val="none"/>
        </w:rPr>
        <w:t>ARNp</w:t>
      </w:r>
      <w:proofErr w:type="spellEnd"/>
      <w:r w:rsidR="00C73EF1">
        <w:rPr>
          <w:b w:val="0"/>
          <w:bCs w:val="0"/>
          <w:u w:val="none"/>
        </w:rPr>
        <w:t xml:space="preserve"> dénaturée in vitro</w:t>
      </w:r>
    </w:p>
    <w:p w:rsidR="00413D33" w:rsidRPr="00413D33" w:rsidRDefault="00972DD7" w:rsidP="002F735D">
      <w:pPr>
        <w:pStyle w:val="Titre"/>
        <w:numPr>
          <w:ilvl w:val="0"/>
          <w:numId w:val="21"/>
        </w:numPr>
        <w:spacing w:line="360" w:lineRule="auto"/>
        <w:jc w:val="both"/>
        <w:rPr>
          <w:b w:val="0"/>
          <w:bCs w:val="0"/>
          <w:u w:val="none"/>
        </w:rPr>
      </w:pPr>
      <w:r w:rsidRPr="00972DD7">
        <w:rPr>
          <w:b w:val="0"/>
          <w:bCs w:val="0"/>
          <w:u w:val="none"/>
        </w:rPr>
        <w:lastRenderedPageBreak/>
        <w:t xml:space="preserve">Le facteur σ est chargé de la spécificité de reconnaissance du promoteur </w:t>
      </w:r>
      <w:r>
        <w:rPr>
          <w:b w:val="0"/>
          <w:bCs w:val="0"/>
          <w:u w:val="none"/>
        </w:rPr>
        <w:t>ou le site d’</w:t>
      </w:r>
      <w:r w:rsidR="00413D33">
        <w:rPr>
          <w:b w:val="0"/>
          <w:bCs w:val="0"/>
          <w:u w:val="none"/>
        </w:rPr>
        <w:t>initiation, positionne l’</w:t>
      </w:r>
      <w:proofErr w:type="spellStart"/>
      <w:r w:rsidR="00413D33">
        <w:rPr>
          <w:b w:val="0"/>
          <w:bCs w:val="0"/>
          <w:u w:val="none"/>
        </w:rPr>
        <w:t>ARNp</w:t>
      </w:r>
      <w:proofErr w:type="spellEnd"/>
      <w:r w:rsidR="00413D33">
        <w:rPr>
          <w:b w:val="0"/>
          <w:bCs w:val="0"/>
          <w:u w:val="none"/>
        </w:rPr>
        <w:t xml:space="preserve"> sur le promoteur qui l’oriente dans une direction et facilite l’ouverture de la double hélice.</w:t>
      </w:r>
    </w:p>
    <w:p w:rsidR="00C45A5D" w:rsidRPr="0089158B" w:rsidRDefault="0089158B" w:rsidP="00FB6E20">
      <w:pPr>
        <w:pStyle w:val="Titre"/>
        <w:spacing w:line="360" w:lineRule="auto"/>
        <w:jc w:val="both"/>
        <w:rPr>
          <w:i/>
          <w:iCs/>
          <w:u w:val="none"/>
        </w:rPr>
      </w:pPr>
      <w:r w:rsidRPr="0089158B">
        <w:rPr>
          <w:i/>
          <w:iCs/>
          <w:u w:val="none"/>
        </w:rPr>
        <w:t xml:space="preserve">I.5.2 </w:t>
      </w:r>
      <w:r w:rsidR="00B86ED4" w:rsidRPr="0089158B">
        <w:rPr>
          <w:i/>
          <w:iCs/>
          <w:u w:val="none"/>
        </w:rPr>
        <w:t>Les promoteurs</w:t>
      </w:r>
      <w:r w:rsidR="0050019C" w:rsidRPr="0089158B">
        <w:rPr>
          <w:i/>
          <w:iCs/>
          <w:u w:val="none"/>
        </w:rPr>
        <w:t> </w:t>
      </w:r>
    </w:p>
    <w:p w:rsidR="00B86ED4" w:rsidRPr="0050019C" w:rsidRDefault="00C45A5D" w:rsidP="00C45A5D">
      <w:pPr>
        <w:pStyle w:val="Titre"/>
        <w:spacing w:line="360" w:lineRule="auto"/>
        <w:jc w:val="both"/>
        <w:rPr>
          <w:b w:val="0"/>
          <w:bCs w:val="0"/>
          <w:u w:val="none"/>
        </w:rPr>
      </w:pPr>
      <w:r w:rsidRPr="00C45A5D">
        <w:rPr>
          <w:b w:val="0"/>
          <w:bCs w:val="0"/>
          <w:u w:val="none"/>
        </w:rPr>
        <w:t>ARN polymérase se fixe à l’ADN au niveau d’une courte séquence d’ADN placée juste avant le gène : Le promoteur</w:t>
      </w:r>
      <w:r>
        <w:rPr>
          <w:b w:val="0"/>
          <w:bCs w:val="0"/>
          <w:u w:val="none"/>
        </w:rPr>
        <w:t xml:space="preserve">, la région couverte par l’enzyme </w:t>
      </w:r>
      <w:r w:rsidR="00B86ED4">
        <w:rPr>
          <w:b w:val="0"/>
          <w:bCs w:val="0"/>
          <w:u w:val="none"/>
        </w:rPr>
        <w:t>font environ 40</w:t>
      </w:r>
      <w:r w:rsidR="00FB6E20">
        <w:rPr>
          <w:b w:val="0"/>
          <w:bCs w:val="0"/>
          <w:u w:val="none"/>
        </w:rPr>
        <w:t xml:space="preserve"> </w:t>
      </w:r>
      <w:proofErr w:type="spellStart"/>
      <w:r>
        <w:rPr>
          <w:b w:val="0"/>
          <w:bCs w:val="0"/>
          <w:u w:val="none"/>
        </w:rPr>
        <w:t>pb</w:t>
      </w:r>
      <w:proofErr w:type="spellEnd"/>
      <w:r>
        <w:rPr>
          <w:b w:val="0"/>
          <w:bCs w:val="0"/>
          <w:u w:val="none"/>
        </w:rPr>
        <w:t xml:space="preserve"> et c</w:t>
      </w:r>
      <w:r w:rsidR="0050019C" w:rsidRPr="0050019C">
        <w:rPr>
          <w:b w:val="0"/>
          <w:bCs w:val="0"/>
          <w:u w:val="none"/>
        </w:rPr>
        <w:t xml:space="preserve">ontient </w:t>
      </w:r>
      <w:r w:rsidR="00B86ED4" w:rsidRPr="0050019C">
        <w:rPr>
          <w:b w:val="0"/>
          <w:bCs w:val="0"/>
          <w:u w:val="none"/>
        </w:rPr>
        <w:t>2 séquences conservées</w:t>
      </w:r>
      <w:r w:rsidR="000D6D11">
        <w:rPr>
          <w:b w:val="0"/>
          <w:bCs w:val="0"/>
          <w:u w:val="none"/>
        </w:rPr>
        <w:t xml:space="preserve"> </w:t>
      </w:r>
      <w:r w:rsidR="000D6D11" w:rsidRPr="000D6D11">
        <w:rPr>
          <w:b w:val="0"/>
          <w:bCs w:val="0"/>
          <w:u w:val="none"/>
        </w:rPr>
        <w:t>appelées séquences consensus</w:t>
      </w:r>
      <w:r w:rsidR="000D6D11">
        <w:rPr>
          <w:b w:val="0"/>
          <w:bCs w:val="0"/>
          <w:u w:val="none"/>
        </w:rPr>
        <w:t xml:space="preserve"> ; </w:t>
      </w:r>
    </w:p>
    <w:p w:rsidR="00B86ED4" w:rsidRDefault="00B86ED4" w:rsidP="002F735D">
      <w:pPr>
        <w:pStyle w:val="Titre"/>
        <w:numPr>
          <w:ilvl w:val="0"/>
          <w:numId w:val="10"/>
        </w:numPr>
        <w:spacing w:line="360" w:lineRule="auto"/>
        <w:jc w:val="both"/>
        <w:rPr>
          <w:u w:val="none"/>
        </w:rPr>
      </w:pPr>
      <w:r>
        <w:rPr>
          <w:b w:val="0"/>
          <w:bCs w:val="0"/>
          <w:u w:val="none"/>
        </w:rPr>
        <w:t>Une séquence consensus d’une dizaine de nucléotides, placée</w:t>
      </w:r>
      <w:r w:rsidR="000D6D11">
        <w:rPr>
          <w:b w:val="0"/>
          <w:bCs w:val="0"/>
          <w:u w:val="none"/>
        </w:rPr>
        <w:t xml:space="preserve"> à</w:t>
      </w:r>
      <w:r w:rsidR="0050019C">
        <w:rPr>
          <w:b w:val="0"/>
          <w:bCs w:val="0"/>
          <w:u w:val="none"/>
        </w:rPr>
        <w:t xml:space="preserve"> –35 du </w:t>
      </w:r>
      <w:r w:rsidR="000D6D11">
        <w:rPr>
          <w:b w:val="0"/>
          <w:bCs w:val="0"/>
          <w:u w:val="none"/>
        </w:rPr>
        <w:t xml:space="preserve">site d’initiation de la </w:t>
      </w:r>
      <w:r w:rsidR="0050019C">
        <w:rPr>
          <w:b w:val="0"/>
          <w:bCs w:val="0"/>
          <w:u w:val="none"/>
        </w:rPr>
        <w:t>transcription</w:t>
      </w:r>
      <w:r w:rsidR="000D6D11">
        <w:rPr>
          <w:b w:val="0"/>
          <w:bCs w:val="0"/>
          <w:u w:val="none"/>
        </w:rPr>
        <w:t xml:space="preserve"> : </w:t>
      </w:r>
      <w:r w:rsidR="000D6D11" w:rsidRPr="000D6D11">
        <w:rPr>
          <w:b w:val="0"/>
          <w:bCs w:val="0"/>
          <w:u w:val="none"/>
        </w:rPr>
        <w:t>«5’ TTGACA3’ »</w:t>
      </w:r>
      <w:r w:rsidR="0050019C">
        <w:rPr>
          <w:b w:val="0"/>
          <w:bCs w:val="0"/>
          <w:u w:val="none"/>
        </w:rPr>
        <w:t xml:space="preserve"> appelé</w:t>
      </w:r>
      <w:r w:rsidR="000D6D11">
        <w:rPr>
          <w:b w:val="0"/>
          <w:bCs w:val="0"/>
          <w:u w:val="none"/>
        </w:rPr>
        <w:t>e</w:t>
      </w:r>
      <w:r w:rsidR="0050019C">
        <w:rPr>
          <w:b w:val="0"/>
          <w:bCs w:val="0"/>
          <w:u w:val="none"/>
        </w:rPr>
        <w:t xml:space="preserve"> </w:t>
      </w:r>
      <w:r>
        <w:rPr>
          <w:u w:val="none"/>
        </w:rPr>
        <w:t>boite GC.</w:t>
      </w:r>
    </w:p>
    <w:p w:rsidR="0050019C" w:rsidRDefault="000D6D11" w:rsidP="002F735D">
      <w:pPr>
        <w:pStyle w:val="Titre"/>
        <w:numPr>
          <w:ilvl w:val="0"/>
          <w:numId w:val="10"/>
        </w:numPr>
        <w:spacing w:line="360" w:lineRule="auto"/>
        <w:jc w:val="both"/>
        <w:rPr>
          <w:u w:val="none"/>
        </w:rPr>
      </w:pPr>
      <w:r>
        <w:rPr>
          <w:b w:val="0"/>
          <w:bCs w:val="0"/>
          <w:u w:val="none"/>
        </w:rPr>
        <w:t>Une séquence à</w:t>
      </w:r>
      <w:r w:rsidR="00B86ED4">
        <w:rPr>
          <w:b w:val="0"/>
          <w:bCs w:val="0"/>
          <w:u w:val="none"/>
        </w:rPr>
        <w:t xml:space="preserve"> </w:t>
      </w:r>
      <w:r>
        <w:rPr>
          <w:b w:val="0"/>
          <w:bCs w:val="0"/>
          <w:u w:val="none"/>
        </w:rPr>
        <w:t xml:space="preserve">-10 du site d’initiation </w:t>
      </w:r>
      <w:r w:rsidRPr="000D6D11">
        <w:rPr>
          <w:b w:val="0"/>
          <w:bCs w:val="0"/>
          <w:u w:val="none"/>
        </w:rPr>
        <w:t xml:space="preserve">de la transcription : «5’ TATAAT 3’ » </w:t>
      </w:r>
      <w:r w:rsidR="0050019C" w:rsidRPr="0050019C">
        <w:rPr>
          <w:b w:val="0"/>
          <w:bCs w:val="0"/>
          <w:u w:val="none"/>
        </w:rPr>
        <w:t>appelé</w:t>
      </w:r>
      <w:r w:rsidR="0050019C">
        <w:rPr>
          <w:b w:val="0"/>
          <w:bCs w:val="0"/>
          <w:u w:val="none"/>
        </w:rPr>
        <w:t>e</w:t>
      </w:r>
      <w:r w:rsidR="0050019C">
        <w:rPr>
          <w:u w:val="none"/>
        </w:rPr>
        <w:t xml:space="preserve"> </w:t>
      </w:r>
      <w:r w:rsidR="00B86ED4">
        <w:rPr>
          <w:u w:val="none"/>
        </w:rPr>
        <w:t>boite TATA (</w:t>
      </w:r>
      <w:proofErr w:type="spellStart"/>
      <w:r w:rsidR="00B86ED4">
        <w:rPr>
          <w:u w:val="none"/>
        </w:rPr>
        <w:t>Pribnow</w:t>
      </w:r>
      <w:proofErr w:type="spellEnd"/>
      <w:r>
        <w:rPr>
          <w:u w:val="none"/>
        </w:rPr>
        <w:t xml:space="preserve"> ou TATA box</w:t>
      </w:r>
      <w:r w:rsidR="00B86ED4">
        <w:rPr>
          <w:u w:val="none"/>
        </w:rPr>
        <w:t xml:space="preserve">). </w:t>
      </w:r>
      <w:r w:rsidR="00B86ED4" w:rsidRPr="00FE326D">
        <w:rPr>
          <w:b w:val="0"/>
          <w:bCs w:val="0"/>
          <w:u w:val="none"/>
        </w:rPr>
        <w:t>Cette dernière facilite la dissociation des deux brin</w:t>
      </w:r>
      <w:r w:rsidR="00B86ED4">
        <w:rPr>
          <w:b w:val="0"/>
          <w:bCs w:val="0"/>
          <w:u w:val="none"/>
        </w:rPr>
        <w:t>s</w:t>
      </w:r>
      <w:r w:rsidR="00B86ED4" w:rsidRPr="00FE326D">
        <w:rPr>
          <w:b w:val="0"/>
          <w:bCs w:val="0"/>
          <w:u w:val="none"/>
        </w:rPr>
        <w:t xml:space="preserve"> d’ADN, car riche en A et T.</w:t>
      </w:r>
    </w:p>
    <w:p w:rsidR="0050019C" w:rsidRDefault="0089158B" w:rsidP="00FB6E20">
      <w:pPr>
        <w:pStyle w:val="Titre"/>
        <w:spacing w:line="360" w:lineRule="auto"/>
        <w:jc w:val="both"/>
        <w:rPr>
          <w:b w:val="0"/>
          <w:bCs w:val="0"/>
          <w:i/>
          <w:iCs/>
          <w:u w:val="none"/>
        </w:rPr>
      </w:pPr>
      <w:r w:rsidRPr="0089158B">
        <w:rPr>
          <w:i/>
          <w:iCs/>
          <w:u w:val="none"/>
        </w:rPr>
        <w:t>I.5.3</w:t>
      </w:r>
      <w:r w:rsidR="0050019C" w:rsidRPr="0089158B">
        <w:rPr>
          <w:i/>
          <w:iCs/>
          <w:u w:val="none"/>
        </w:rPr>
        <w:t xml:space="preserve">. Les étapes de la transcription </w:t>
      </w:r>
      <w:r w:rsidR="00BD078C">
        <w:rPr>
          <w:b w:val="0"/>
          <w:bCs w:val="0"/>
          <w:i/>
          <w:iCs/>
          <w:u w:val="none"/>
        </w:rPr>
        <w:t>(</w:t>
      </w:r>
      <w:r w:rsidR="00FB3374">
        <w:rPr>
          <w:u w:val="none"/>
        </w:rPr>
        <w:t>Figure 24</w:t>
      </w:r>
      <w:r w:rsidR="00BD078C">
        <w:rPr>
          <w:b w:val="0"/>
          <w:bCs w:val="0"/>
          <w:i/>
          <w:iCs/>
          <w:u w:val="none"/>
        </w:rPr>
        <w:t>)</w:t>
      </w:r>
    </w:p>
    <w:p w:rsidR="000D6D11" w:rsidRPr="0089158B" w:rsidRDefault="000D6D11" w:rsidP="00FB6E20">
      <w:pPr>
        <w:pStyle w:val="Titre"/>
        <w:spacing w:line="360" w:lineRule="auto"/>
        <w:jc w:val="both"/>
        <w:rPr>
          <w:u w:val="none"/>
        </w:rPr>
      </w:pPr>
      <w:r w:rsidRPr="0089158B">
        <w:rPr>
          <w:u w:val="none"/>
        </w:rPr>
        <w:t xml:space="preserve">L’initiation de la transcription </w:t>
      </w:r>
    </w:p>
    <w:p w:rsidR="00B86ED4" w:rsidRPr="00F20305" w:rsidRDefault="002C6CA2" w:rsidP="002F735D">
      <w:pPr>
        <w:pStyle w:val="Titre"/>
        <w:numPr>
          <w:ilvl w:val="0"/>
          <w:numId w:val="16"/>
        </w:numPr>
        <w:spacing w:line="360" w:lineRule="auto"/>
        <w:ind w:left="0" w:firstLine="0"/>
        <w:jc w:val="both"/>
        <w:rPr>
          <w:b w:val="0"/>
          <w:bCs w:val="0"/>
          <w:u w:val="none"/>
        </w:rPr>
      </w:pPr>
      <w:r>
        <w:rPr>
          <w:b w:val="0"/>
          <w:bCs w:val="0"/>
          <w:u w:val="none"/>
        </w:rPr>
        <w:t>L</w:t>
      </w:r>
      <w:r w:rsidR="00B86ED4">
        <w:rPr>
          <w:b w:val="0"/>
          <w:bCs w:val="0"/>
          <w:u w:val="none"/>
        </w:rPr>
        <w:t>a fixation de l’holoenzyme sur le promoteur au niveau de la région -35,-10 est la formation d’un</w:t>
      </w:r>
      <w:r w:rsidR="00F20305">
        <w:rPr>
          <w:b w:val="0"/>
          <w:bCs w:val="0"/>
          <w:u w:val="none"/>
        </w:rPr>
        <w:t xml:space="preserve"> c</w:t>
      </w:r>
      <w:r w:rsidR="00B86ED4" w:rsidRPr="00F20305">
        <w:rPr>
          <w:b w:val="0"/>
          <w:bCs w:val="0"/>
          <w:u w:val="none"/>
        </w:rPr>
        <w:t>omplexe</w:t>
      </w:r>
      <w:r w:rsidR="0050019C" w:rsidRPr="00F20305">
        <w:rPr>
          <w:b w:val="0"/>
          <w:bCs w:val="0"/>
          <w:u w:val="none"/>
        </w:rPr>
        <w:t xml:space="preserve"> binaire fermé (ADN reste sous</w:t>
      </w:r>
      <w:r w:rsidR="00B86ED4" w:rsidRPr="00F20305">
        <w:rPr>
          <w:b w:val="0"/>
          <w:bCs w:val="0"/>
          <w:u w:val="none"/>
        </w:rPr>
        <w:t xml:space="preserve"> la forme de duplex)</w:t>
      </w:r>
      <w:r w:rsidR="0050019C" w:rsidRPr="00F20305">
        <w:rPr>
          <w:b w:val="0"/>
          <w:bCs w:val="0"/>
          <w:u w:val="none"/>
        </w:rPr>
        <w:t>.</w:t>
      </w:r>
      <w:r w:rsidR="00B86ED4" w:rsidRPr="00F20305">
        <w:rPr>
          <w:b w:val="0"/>
          <w:bCs w:val="0"/>
          <w:u w:val="none"/>
        </w:rPr>
        <w:t xml:space="preserve"> </w:t>
      </w:r>
    </w:p>
    <w:p w:rsidR="00B86ED4" w:rsidRDefault="00B86ED4" w:rsidP="002F735D">
      <w:pPr>
        <w:pStyle w:val="Titre"/>
        <w:numPr>
          <w:ilvl w:val="0"/>
          <w:numId w:val="16"/>
        </w:numPr>
        <w:spacing w:line="360" w:lineRule="auto"/>
        <w:ind w:left="0" w:firstLine="0"/>
        <w:jc w:val="both"/>
        <w:rPr>
          <w:b w:val="0"/>
          <w:bCs w:val="0"/>
          <w:u w:val="none"/>
        </w:rPr>
      </w:pPr>
      <w:r>
        <w:rPr>
          <w:b w:val="0"/>
          <w:bCs w:val="0"/>
          <w:u w:val="none"/>
        </w:rPr>
        <w:t xml:space="preserve"> Formation d’une bulle de transcription et déroulement de l’ADN sur environ 17</w:t>
      </w:r>
      <w:r w:rsidR="00BD078C">
        <w:rPr>
          <w:b w:val="0"/>
          <w:bCs w:val="0"/>
          <w:u w:val="none"/>
        </w:rPr>
        <w:t xml:space="preserve"> </w:t>
      </w:r>
      <w:proofErr w:type="spellStart"/>
      <w:r>
        <w:rPr>
          <w:b w:val="0"/>
          <w:bCs w:val="0"/>
          <w:u w:val="none"/>
        </w:rPr>
        <w:t>pb</w:t>
      </w:r>
      <w:proofErr w:type="spellEnd"/>
      <w:r w:rsidR="00BD078C">
        <w:rPr>
          <w:b w:val="0"/>
          <w:bCs w:val="0"/>
          <w:u w:val="none"/>
        </w:rPr>
        <w:t xml:space="preserve"> </w:t>
      </w:r>
      <w:r>
        <w:rPr>
          <w:b w:val="0"/>
          <w:bCs w:val="0"/>
          <w:u w:val="none"/>
        </w:rPr>
        <w:t>au niveau de la région -10, la formation d’un complexe ouvert.</w:t>
      </w:r>
    </w:p>
    <w:p w:rsidR="00B86ED4" w:rsidRDefault="00B86ED4" w:rsidP="002F735D">
      <w:pPr>
        <w:pStyle w:val="Titre"/>
        <w:numPr>
          <w:ilvl w:val="0"/>
          <w:numId w:val="16"/>
        </w:numPr>
        <w:spacing w:line="360" w:lineRule="auto"/>
        <w:ind w:left="0" w:firstLine="0"/>
        <w:jc w:val="both"/>
        <w:rPr>
          <w:b w:val="0"/>
          <w:bCs w:val="0"/>
          <w:u w:val="none"/>
        </w:rPr>
      </w:pPr>
      <w:r>
        <w:rPr>
          <w:b w:val="0"/>
          <w:bCs w:val="0"/>
          <w:u w:val="none"/>
        </w:rPr>
        <w:t>Initiation de la polymérisation de la chaîne d’ARN : un complexe ternaire, des nucléotides peuvent être ajoutés sans que l’enzyme ne bouge</w:t>
      </w:r>
      <w:r w:rsidR="00FB3374">
        <w:rPr>
          <w:b w:val="0"/>
          <w:bCs w:val="0"/>
          <w:u w:val="none"/>
        </w:rPr>
        <w:t xml:space="preserve"> (</w:t>
      </w:r>
      <w:r w:rsidR="00FB3374" w:rsidRPr="00AA162B">
        <w:rPr>
          <w:u w:val="none"/>
        </w:rPr>
        <w:t xml:space="preserve">Figure </w:t>
      </w:r>
      <w:r w:rsidR="00AA162B" w:rsidRPr="00AA162B">
        <w:rPr>
          <w:u w:val="none"/>
        </w:rPr>
        <w:t>25</w:t>
      </w:r>
      <w:r w:rsidR="00FB3374" w:rsidRPr="00AA162B">
        <w:rPr>
          <w:u w:val="none"/>
        </w:rPr>
        <w:t>)</w:t>
      </w:r>
      <w:r>
        <w:rPr>
          <w:b w:val="0"/>
          <w:bCs w:val="0"/>
          <w:u w:val="none"/>
        </w:rPr>
        <w:t>.</w:t>
      </w:r>
    </w:p>
    <w:p w:rsidR="00F20305" w:rsidRPr="00F7436B" w:rsidRDefault="00F20305" w:rsidP="00F20305">
      <w:pPr>
        <w:pStyle w:val="Titre"/>
        <w:spacing w:line="360" w:lineRule="auto"/>
        <w:jc w:val="both"/>
        <w:rPr>
          <w:u w:val="none"/>
        </w:rPr>
      </w:pPr>
      <w:r w:rsidRPr="00F7436B">
        <w:rPr>
          <w:u w:val="none"/>
        </w:rPr>
        <w:t>Elongation de la chaîne ARN </w:t>
      </w:r>
    </w:p>
    <w:p w:rsidR="00F7436B" w:rsidRPr="00F7436B" w:rsidRDefault="00F7436B" w:rsidP="00FB3374">
      <w:pPr>
        <w:pStyle w:val="Titre"/>
        <w:spacing w:line="360" w:lineRule="auto"/>
        <w:jc w:val="both"/>
        <w:rPr>
          <w:b w:val="0"/>
          <w:bCs w:val="0"/>
          <w:u w:val="none"/>
        </w:rPr>
      </w:pPr>
      <w:r>
        <w:rPr>
          <w:b w:val="0"/>
          <w:bCs w:val="0"/>
          <w:u w:val="none"/>
        </w:rPr>
        <w:t>L</w:t>
      </w:r>
      <w:r w:rsidR="00B86ED4" w:rsidRPr="00F20305">
        <w:rPr>
          <w:b w:val="0"/>
          <w:bCs w:val="0"/>
          <w:u w:val="none"/>
        </w:rPr>
        <w:t>a libération de facteur sigma le noyau de l’enzyme se détache du promoteur et se déplace le long de la matrice ADN.</w:t>
      </w:r>
      <w:r>
        <w:rPr>
          <w:b w:val="0"/>
          <w:bCs w:val="0"/>
          <w:u w:val="none"/>
        </w:rPr>
        <w:t xml:space="preserve"> </w:t>
      </w:r>
      <w:r w:rsidRPr="00F7436B">
        <w:rPr>
          <w:b w:val="0"/>
          <w:bCs w:val="0"/>
          <w:u w:val="none"/>
        </w:rPr>
        <w:t>L’élongation correspond au déplacement de la bulle de transcription (ADN déroulé sur une vingtaine de paires de base) le long de la molécule d’ADN. L’ARN polymérase ajoute les NMP à l’extrémité 3’OH de la chaine d</w:t>
      </w:r>
      <w:r>
        <w:rPr>
          <w:b w:val="0"/>
          <w:bCs w:val="0"/>
          <w:u w:val="none"/>
        </w:rPr>
        <w:t xml:space="preserve">e l’ARN </w:t>
      </w:r>
      <w:r w:rsidRPr="00F7436B">
        <w:rPr>
          <w:b w:val="0"/>
          <w:bCs w:val="0"/>
          <w:u w:val="none"/>
        </w:rPr>
        <w:t xml:space="preserve">en cours de synthèse. </w:t>
      </w:r>
    </w:p>
    <w:p w:rsidR="00F34284" w:rsidRDefault="00F7436B" w:rsidP="00FB3374">
      <w:pPr>
        <w:pStyle w:val="Titre"/>
        <w:spacing w:line="360" w:lineRule="auto"/>
        <w:jc w:val="both"/>
        <w:rPr>
          <w:b w:val="0"/>
          <w:bCs w:val="0"/>
          <w:u w:val="none"/>
        </w:rPr>
      </w:pPr>
      <w:proofErr w:type="gramStart"/>
      <w:r w:rsidRPr="00F7436B">
        <w:rPr>
          <w:b w:val="0"/>
          <w:bCs w:val="0"/>
          <w:u w:val="none"/>
        </w:rPr>
        <w:t>l’ARN</w:t>
      </w:r>
      <w:proofErr w:type="gramEnd"/>
      <w:r w:rsidRPr="00F7436B">
        <w:rPr>
          <w:b w:val="0"/>
          <w:bCs w:val="0"/>
          <w:u w:val="none"/>
        </w:rPr>
        <w:t xml:space="preserve"> forme un court appariement avec le brin matriciel de l’ADN formant une hélice hybride ADNARN sur une dizaine de paires de base (</w:t>
      </w:r>
      <w:proofErr w:type="spellStart"/>
      <w:r w:rsidRPr="00F7436B">
        <w:rPr>
          <w:b w:val="0"/>
          <w:bCs w:val="0"/>
          <w:u w:val="none"/>
        </w:rPr>
        <w:t>hétéroduplex</w:t>
      </w:r>
      <w:proofErr w:type="spellEnd"/>
      <w:r w:rsidRPr="00F7436B">
        <w:rPr>
          <w:b w:val="0"/>
          <w:bCs w:val="0"/>
          <w:u w:val="none"/>
        </w:rPr>
        <w:t xml:space="preserve">). </w:t>
      </w:r>
      <w:r w:rsidR="00757D43" w:rsidRPr="00757D43">
        <w:rPr>
          <w:b w:val="0"/>
          <w:bCs w:val="0"/>
          <w:u w:val="none"/>
        </w:rPr>
        <w:t xml:space="preserve">Chez E. coli ce processus progresse à la vitesse d'environ 50 nucléotides/seconde à 37°C. Par la suite la polymérase parcourt le gène entier jusqu'à rencontrer une séquence dite de terminaison. </w:t>
      </w:r>
    </w:p>
    <w:p w:rsidR="00F34284" w:rsidRPr="00F34284" w:rsidRDefault="00F7436B" w:rsidP="00FB3374">
      <w:pPr>
        <w:pStyle w:val="Titre"/>
        <w:spacing w:line="360" w:lineRule="auto"/>
        <w:jc w:val="both"/>
        <w:rPr>
          <w:b w:val="0"/>
          <w:bCs w:val="0"/>
          <w:u w:val="none"/>
        </w:rPr>
      </w:pPr>
      <w:r w:rsidRPr="00F7436B">
        <w:rPr>
          <w:b w:val="0"/>
          <w:bCs w:val="0"/>
          <w:u w:val="none"/>
        </w:rPr>
        <w:t xml:space="preserve"> </w:t>
      </w:r>
      <w:r w:rsidR="00F34284">
        <w:rPr>
          <w:b w:val="0"/>
          <w:bCs w:val="0"/>
          <w:u w:val="none"/>
        </w:rPr>
        <w:t xml:space="preserve">La phase d’élongation s’accompagné avec la liaison d’une </w:t>
      </w:r>
      <w:proofErr w:type="spellStart"/>
      <w:r w:rsidR="00F34284">
        <w:rPr>
          <w:b w:val="0"/>
          <w:bCs w:val="0"/>
          <w:u w:val="none"/>
        </w:rPr>
        <w:t>protèine</w:t>
      </w:r>
      <w:proofErr w:type="spellEnd"/>
      <w:r w:rsidR="00F34284">
        <w:rPr>
          <w:b w:val="0"/>
          <w:bCs w:val="0"/>
          <w:u w:val="none"/>
        </w:rPr>
        <w:t xml:space="preserve"> </w:t>
      </w:r>
      <w:proofErr w:type="spellStart"/>
      <w:r w:rsidR="00F34284">
        <w:rPr>
          <w:b w:val="0"/>
          <w:bCs w:val="0"/>
          <w:u w:val="none"/>
        </w:rPr>
        <w:t>NusA</w:t>
      </w:r>
      <w:proofErr w:type="spellEnd"/>
      <w:r w:rsidR="00F34284">
        <w:rPr>
          <w:b w:val="0"/>
          <w:bCs w:val="0"/>
          <w:u w:val="none"/>
        </w:rPr>
        <w:t xml:space="preserve"> au complexe d’élongation. La protéine </w:t>
      </w:r>
      <w:proofErr w:type="spellStart"/>
      <w:r w:rsidR="00F34284" w:rsidRPr="00F34284">
        <w:rPr>
          <w:b w:val="0"/>
          <w:bCs w:val="0"/>
          <w:u w:val="none"/>
        </w:rPr>
        <w:t>NusA</w:t>
      </w:r>
      <w:proofErr w:type="spellEnd"/>
      <w:r w:rsidR="00F34284" w:rsidRPr="00F34284">
        <w:rPr>
          <w:b w:val="0"/>
          <w:bCs w:val="0"/>
          <w:u w:val="none"/>
        </w:rPr>
        <w:t> fait partie d'une famille de facteurs d'élongation très conservés.</w:t>
      </w:r>
    </w:p>
    <w:p w:rsidR="00F34284" w:rsidRPr="00F34284" w:rsidRDefault="00F34284" w:rsidP="00FB3374">
      <w:pPr>
        <w:pStyle w:val="Titre"/>
        <w:spacing w:line="360" w:lineRule="auto"/>
        <w:jc w:val="both"/>
        <w:rPr>
          <w:b w:val="0"/>
          <w:bCs w:val="0"/>
          <w:u w:val="none"/>
        </w:rPr>
      </w:pPr>
      <w:r w:rsidRPr="00F34284">
        <w:rPr>
          <w:b w:val="0"/>
          <w:bCs w:val="0"/>
          <w:u w:val="none"/>
        </w:rPr>
        <w:t xml:space="preserve">Chez Escherichia coli c'est une protéine de 495 acides aminés (55 </w:t>
      </w:r>
      <w:proofErr w:type="spellStart"/>
      <w:r w:rsidRPr="00F34284">
        <w:rPr>
          <w:b w:val="0"/>
          <w:bCs w:val="0"/>
          <w:u w:val="none"/>
        </w:rPr>
        <w:t>kDa</w:t>
      </w:r>
      <w:proofErr w:type="spellEnd"/>
      <w:r w:rsidRPr="00F34284">
        <w:rPr>
          <w:b w:val="0"/>
          <w:bCs w:val="0"/>
          <w:u w:val="none"/>
        </w:rPr>
        <w:t>) constituée de 6 domaines. Le domaine N-terminal (1 à 137) interagit avec l'ARN polymérase.</w:t>
      </w:r>
    </w:p>
    <w:p w:rsidR="00F7436B" w:rsidRPr="00F7436B" w:rsidRDefault="00F7436B" w:rsidP="00F7436B">
      <w:pPr>
        <w:pStyle w:val="Titre"/>
        <w:spacing w:line="360" w:lineRule="auto"/>
        <w:jc w:val="left"/>
        <w:rPr>
          <w:b w:val="0"/>
          <w:bCs w:val="0"/>
          <w:u w:val="none"/>
        </w:rPr>
      </w:pPr>
      <w:r>
        <w:rPr>
          <w:noProof/>
        </w:rPr>
        <w:lastRenderedPageBreak/>
        <w:drawing>
          <wp:inline distT="0" distB="0" distL="0" distR="0" wp14:anchorId="58905B20" wp14:editId="6383B1D9">
            <wp:extent cx="4947285" cy="2574062"/>
            <wp:effectExtent l="0" t="0" r="0" b="0"/>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963128" cy="2582305"/>
                    </a:xfrm>
                    <a:prstGeom prst="rect">
                      <a:avLst/>
                    </a:prstGeom>
                  </pic:spPr>
                </pic:pic>
              </a:graphicData>
            </a:graphic>
          </wp:inline>
        </w:drawing>
      </w:r>
    </w:p>
    <w:p w:rsidR="00F7436B" w:rsidRPr="00AA162B" w:rsidRDefault="00FB3374" w:rsidP="00AA162B">
      <w:pPr>
        <w:pStyle w:val="Titre"/>
        <w:spacing w:line="360" w:lineRule="auto"/>
        <w:rPr>
          <w:b w:val="0"/>
          <w:bCs w:val="0"/>
          <w:u w:val="none"/>
        </w:rPr>
      </w:pPr>
      <w:r w:rsidRPr="00AA162B">
        <w:rPr>
          <w:u w:val="none"/>
        </w:rPr>
        <w:t>Figure 24</w:t>
      </w:r>
      <w:r w:rsidR="00AA162B">
        <w:rPr>
          <w:u w:val="none"/>
        </w:rPr>
        <w:t xml:space="preserve"> </w:t>
      </w:r>
      <w:r w:rsidR="00AA162B" w:rsidRPr="00AA162B">
        <w:rPr>
          <w:b w:val="0"/>
          <w:bCs w:val="0"/>
          <w:u w:val="none"/>
        </w:rPr>
        <w:t>L’initiation de la transcription</w:t>
      </w:r>
    </w:p>
    <w:p w:rsidR="002131CF" w:rsidRDefault="002131CF" w:rsidP="00FB6E20">
      <w:pPr>
        <w:pStyle w:val="Titre"/>
        <w:spacing w:line="360" w:lineRule="auto"/>
        <w:rPr>
          <w:b w:val="0"/>
          <w:bCs w:val="0"/>
          <w:u w:val="none"/>
        </w:rPr>
      </w:pPr>
      <w:r>
        <w:rPr>
          <w:noProof/>
        </w:rPr>
        <w:drawing>
          <wp:inline distT="0" distB="0" distL="0" distR="0" wp14:anchorId="3E680984" wp14:editId="6F0B042E">
            <wp:extent cx="5412105" cy="3043873"/>
            <wp:effectExtent l="0" t="0" r="0" b="0"/>
            <wp:docPr id="2662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26"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30805" cy="3054390"/>
                    </a:xfrm>
                    <a:prstGeom prst="rect">
                      <a:avLst/>
                    </a:prstGeom>
                    <a:noFill/>
                    <a:ln>
                      <a:noFill/>
                    </a:ln>
                    <a:extLst/>
                  </pic:spPr>
                </pic:pic>
              </a:graphicData>
            </a:graphic>
          </wp:inline>
        </w:drawing>
      </w:r>
    </w:p>
    <w:p w:rsidR="00FB3374" w:rsidRPr="00FB3374" w:rsidRDefault="00FB3374" w:rsidP="00AA162B">
      <w:pPr>
        <w:pStyle w:val="Titre"/>
        <w:spacing w:line="360" w:lineRule="auto"/>
        <w:rPr>
          <w:b w:val="0"/>
          <w:bCs w:val="0"/>
          <w:u w:val="none"/>
        </w:rPr>
      </w:pPr>
      <w:r>
        <w:rPr>
          <w:u w:val="none"/>
        </w:rPr>
        <w:t xml:space="preserve">Figure 25 </w:t>
      </w:r>
      <w:r w:rsidRPr="00FB3374">
        <w:rPr>
          <w:b w:val="0"/>
          <w:bCs w:val="0"/>
          <w:u w:val="none"/>
        </w:rPr>
        <w:t>les étapes de la transcription</w:t>
      </w:r>
    </w:p>
    <w:p w:rsidR="00711263" w:rsidRDefault="00B86ED4" w:rsidP="00FB6E20">
      <w:pPr>
        <w:pStyle w:val="Titre"/>
        <w:spacing w:line="360" w:lineRule="auto"/>
        <w:jc w:val="both"/>
        <w:rPr>
          <w:b w:val="0"/>
          <w:bCs w:val="0"/>
          <w:u w:val="none"/>
        </w:rPr>
      </w:pPr>
      <w:r w:rsidRPr="0089158B">
        <w:rPr>
          <w:u w:val="none"/>
        </w:rPr>
        <w:t>Terminaison de la transcription</w:t>
      </w:r>
      <w:r w:rsidR="0089158B">
        <w:rPr>
          <w:b w:val="0"/>
          <w:bCs w:val="0"/>
          <w:u w:val="none"/>
        </w:rPr>
        <w:t> </w:t>
      </w:r>
    </w:p>
    <w:p w:rsidR="00B86ED4" w:rsidRDefault="001D1273" w:rsidP="006D3071">
      <w:pPr>
        <w:pStyle w:val="Titre"/>
        <w:spacing w:line="360" w:lineRule="auto"/>
        <w:ind w:firstLine="567"/>
        <w:jc w:val="both"/>
        <w:rPr>
          <w:b w:val="0"/>
          <w:bCs w:val="0"/>
          <w:u w:val="none"/>
        </w:rPr>
      </w:pPr>
      <w:r w:rsidRPr="001D1273">
        <w:rPr>
          <w:b w:val="0"/>
          <w:bCs w:val="0"/>
          <w:u w:val="none"/>
        </w:rPr>
        <w:t>Définie comme étant le processus conduisant à la dissociation de l’ARN polymérase à la fin de la transcription</w:t>
      </w:r>
      <w:r>
        <w:rPr>
          <w:b w:val="0"/>
          <w:bCs w:val="0"/>
          <w:u w:val="none"/>
        </w:rPr>
        <w:t xml:space="preserve">. </w:t>
      </w:r>
      <w:r w:rsidR="00711263">
        <w:rPr>
          <w:b w:val="0"/>
          <w:bCs w:val="0"/>
          <w:u w:val="none"/>
        </w:rPr>
        <w:t>L</w:t>
      </w:r>
      <w:r w:rsidR="00B86ED4">
        <w:rPr>
          <w:b w:val="0"/>
          <w:bCs w:val="0"/>
          <w:u w:val="none"/>
        </w:rPr>
        <w:t>a transcription se termine par la reconnaissance de sites spécifiques ou terminateurs.</w:t>
      </w:r>
    </w:p>
    <w:p w:rsidR="00B86ED4" w:rsidRDefault="00B86ED4" w:rsidP="00711263">
      <w:pPr>
        <w:pStyle w:val="Titre"/>
        <w:spacing w:line="360" w:lineRule="auto"/>
        <w:jc w:val="both"/>
        <w:rPr>
          <w:b w:val="0"/>
          <w:bCs w:val="0"/>
          <w:u w:val="none"/>
        </w:rPr>
      </w:pPr>
      <w:r>
        <w:rPr>
          <w:b w:val="0"/>
          <w:bCs w:val="0"/>
          <w:u w:val="none"/>
        </w:rPr>
        <w:t xml:space="preserve">  *Soit séquence palindromique</w:t>
      </w:r>
      <w:r w:rsidR="00711263">
        <w:rPr>
          <w:b w:val="0"/>
          <w:bCs w:val="0"/>
          <w:u w:val="none"/>
        </w:rPr>
        <w:t xml:space="preserve"> (</w:t>
      </w:r>
      <w:r w:rsidR="00971D45">
        <w:rPr>
          <w:b w:val="0"/>
          <w:bCs w:val="0"/>
          <w:u w:val="none"/>
        </w:rPr>
        <w:t>rho (</w:t>
      </w:r>
      <w:r w:rsidR="00711263">
        <w:rPr>
          <w:b w:val="0"/>
          <w:bCs w:val="0"/>
          <w:u w:val="none"/>
        </w:rPr>
        <w:t>ρ</w:t>
      </w:r>
      <w:r w:rsidR="00971D45">
        <w:rPr>
          <w:b w:val="0"/>
          <w:bCs w:val="0"/>
          <w:u w:val="none"/>
        </w:rPr>
        <w:t>)</w:t>
      </w:r>
      <w:r w:rsidR="00711263" w:rsidRPr="00711263">
        <w:rPr>
          <w:b w:val="0"/>
          <w:bCs w:val="0"/>
          <w:u w:val="none"/>
        </w:rPr>
        <w:t xml:space="preserve"> </w:t>
      </w:r>
      <w:r w:rsidR="00711263">
        <w:rPr>
          <w:b w:val="0"/>
          <w:bCs w:val="0"/>
          <w:u w:val="none"/>
        </w:rPr>
        <w:t>in</w:t>
      </w:r>
      <w:r w:rsidR="00711263" w:rsidRPr="00711263">
        <w:rPr>
          <w:b w:val="0"/>
          <w:bCs w:val="0"/>
          <w:u w:val="none"/>
        </w:rPr>
        <w:t>dépendante</w:t>
      </w:r>
      <w:r w:rsidR="00711263">
        <w:rPr>
          <w:b w:val="0"/>
          <w:bCs w:val="0"/>
          <w:u w:val="none"/>
        </w:rPr>
        <w:t>)</w:t>
      </w:r>
      <w:r>
        <w:rPr>
          <w:b w:val="0"/>
          <w:bCs w:val="0"/>
          <w:u w:val="none"/>
        </w:rPr>
        <w:t xml:space="preserve"> d’où formation d’une structure en épingle à cheveux qui déstabilise le complexe ADN/enzyme/ARN.</w:t>
      </w:r>
    </w:p>
    <w:p w:rsidR="00B86ED4" w:rsidRDefault="00B86ED4" w:rsidP="00FB6E20">
      <w:pPr>
        <w:pStyle w:val="Titre"/>
        <w:spacing w:line="360" w:lineRule="auto"/>
        <w:jc w:val="both"/>
        <w:rPr>
          <w:b w:val="0"/>
          <w:bCs w:val="0"/>
          <w:u w:val="none"/>
        </w:rPr>
      </w:pPr>
      <w:r>
        <w:rPr>
          <w:b w:val="0"/>
          <w:bCs w:val="0"/>
          <w:u w:val="none"/>
        </w:rPr>
        <w:t xml:space="preserve">  *Soit terminaison </w:t>
      </w:r>
      <w:r>
        <w:rPr>
          <w:rFonts w:ascii="Symbol" w:hAnsi="Symbol"/>
          <w:b w:val="0"/>
          <w:bCs w:val="0"/>
          <w:u w:val="none"/>
        </w:rPr>
        <w:t></w:t>
      </w:r>
      <w:r>
        <w:rPr>
          <w:b w:val="0"/>
          <w:bCs w:val="0"/>
          <w:u w:val="none"/>
        </w:rPr>
        <w:t xml:space="preserve"> dépendante, avec deux séquences palindromiques séparée par quelque </w:t>
      </w:r>
      <w:proofErr w:type="spellStart"/>
      <w:r>
        <w:rPr>
          <w:b w:val="0"/>
          <w:bCs w:val="0"/>
          <w:u w:val="none"/>
        </w:rPr>
        <w:t>pb</w:t>
      </w:r>
      <w:proofErr w:type="spellEnd"/>
      <w:r>
        <w:rPr>
          <w:b w:val="0"/>
          <w:bCs w:val="0"/>
          <w:u w:val="none"/>
        </w:rPr>
        <w:t>, suivie d’une région riche en AT.</w:t>
      </w:r>
    </w:p>
    <w:p w:rsidR="00AA162B" w:rsidRDefault="00AA162B" w:rsidP="00FB6E20">
      <w:pPr>
        <w:pStyle w:val="Titre"/>
        <w:spacing w:line="360" w:lineRule="auto"/>
        <w:jc w:val="both"/>
        <w:rPr>
          <w:b w:val="0"/>
          <w:bCs w:val="0"/>
        </w:rPr>
      </w:pPr>
    </w:p>
    <w:p w:rsidR="006859E8" w:rsidRPr="0089158B" w:rsidRDefault="00BD078C" w:rsidP="00FB6E20">
      <w:pPr>
        <w:spacing w:after="0" w:line="360" w:lineRule="auto"/>
        <w:jc w:val="both"/>
        <w:rPr>
          <w:rFonts w:ascii="Times New Roman" w:hAnsi="Times New Roman" w:cs="Times New Roman"/>
          <w:b/>
          <w:bCs/>
          <w:i/>
          <w:iCs/>
          <w:sz w:val="24"/>
          <w:szCs w:val="24"/>
        </w:rPr>
      </w:pPr>
      <w:r w:rsidRPr="0089158B">
        <w:rPr>
          <w:rFonts w:ascii="Times New Roman" w:hAnsi="Times New Roman" w:cs="Times New Roman"/>
          <w:b/>
          <w:bCs/>
          <w:i/>
          <w:iCs/>
          <w:sz w:val="24"/>
          <w:szCs w:val="24"/>
        </w:rPr>
        <w:lastRenderedPageBreak/>
        <w:t>Les</w:t>
      </w:r>
      <w:r w:rsidR="006859E8" w:rsidRPr="0089158B">
        <w:rPr>
          <w:rFonts w:ascii="Times New Roman" w:hAnsi="Times New Roman" w:cs="Times New Roman"/>
          <w:b/>
          <w:bCs/>
          <w:i/>
          <w:iCs/>
          <w:sz w:val="24"/>
          <w:szCs w:val="24"/>
        </w:rPr>
        <w:t xml:space="preserve"> </w:t>
      </w:r>
      <w:r w:rsidR="00230B80" w:rsidRPr="0089158B">
        <w:rPr>
          <w:rFonts w:ascii="Times New Roman" w:hAnsi="Times New Roman" w:cs="Times New Roman"/>
          <w:b/>
          <w:bCs/>
          <w:i/>
          <w:iCs/>
          <w:sz w:val="24"/>
          <w:szCs w:val="24"/>
        </w:rPr>
        <w:t>terminateurs Rho - indépendant</w:t>
      </w:r>
    </w:p>
    <w:p w:rsidR="006859E8" w:rsidRPr="00B63E6C" w:rsidRDefault="006859E8" w:rsidP="00FB6E20">
      <w:pPr>
        <w:spacing w:after="0" w:line="360" w:lineRule="auto"/>
        <w:jc w:val="both"/>
        <w:rPr>
          <w:rFonts w:ascii="Times New Roman" w:hAnsi="Times New Roman" w:cs="Times New Roman"/>
          <w:sz w:val="24"/>
          <w:szCs w:val="24"/>
        </w:rPr>
      </w:pPr>
      <w:r w:rsidRPr="00B63E6C">
        <w:rPr>
          <w:rFonts w:ascii="Times New Roman" w:hAnsi="Times New Roman" w:cs="Times New Roman"/>
          <w:sz w:val="24"/>
          <w:szCs w:val="24"/>
        </w:rPr>
        <w:t xml:space="preserve">- sont appelés terminateurs </w:t>
      </w:r>
      <w:r w:rsidR="00651B3C" w:rsidRPr="00B63E6C">
        <w:rPr>
          <w:rFonts w:ascii="Times New Roman" w:hAnsi="Times New Roman" w:cs="Times New Roman"/>
          <w:sz w:val="24"/>
          <w:szCs w:val="24"/>
        </w:rPr>
        <w:t>intrinsèques</w:t>
      </w:r>
      <w:r w:rsidRPr="00B63E6C">
        <w:rPr>
          <w:rFonts w:ascii="Times New Roman" w:hAnsi="Times New Roman" w:cs="Times New Roman"/>
          <w:sz w:val="24"/>
          <w:szCs w:val="24"/>
        </w:rPr>
        <w:t xml:space="preserve"> parce qu'ils n'ont besoin d'aucun autr</w:t>
      </w:r>
      <w:r w:rsidR="00651B3C" w:rsidRPr="00B63E6C">
        <w:rPr>
          <w:rFonts w:ascii="Times New Roman" w:hAnsi="Times New Roman" w:cs="Times New Roman"/>
          <w:sz w:val="24"/>
          <w:szCs w:val="24"/>
        </w:rPr>
        <w:t>e</w:t>
      </w:r>
      <w:r w:rsidRPr="00B63E6C">
        <w:rPr>
          <w:rFonts w:ascii="Times New Roman" w:hAnsi="Times New Roman" w:cs="Times New Roman"/>
          <w:sz w:val="24"/>
          <w:szCs w:val="24"/>
        </w:rPr>
        <w:t xml:space="preserve"> facteur pour fonctionner.</w:t>
      </w:r>
    </w:p>
    <w:p w:rsidR="006859E8" w:rsidRPr="00B63E6C" w:rsidRDefault="006859E8" w:rsidP="00FB6E20">
      <w:pPr>
        <w:spacing w:after="0" w:line="360" w:lineRule="auto"/>
        <w:jc w:val="both"/>
        <w:rPr>
          <w:rFonts w:ascii="Times New Roman" w:hAnsi="Times New Roman" w:cs="Times New Roman"/>
          <w:sz w:val="24"/>
          <w:szCs w:val="24"/>
        </w:rPr>
      </w:pPr>
      <w:r w:rsidRPr="00B63E6C">
        <w:rPr>
          <w:rFonts w:ascii="Times New Roman" w:hAnsi="Times New Roman" w:cs="Times New Roman"/>
          <w:sz w:val="24"/>
          <w:szCs w:val="24"/>
        </w:rPr>
        <w:t xml:space="preserve">- composés de deux </w:t>
      </w:r>
      <w:proofErr w:type="gramStart"/>
      <w:r w:rsidRPr="00B63E6C">
        <w:rPr>
          <w:rFonts w:ascii="Times New Roman" w:hAnsi="Times New Roman" w:cs="Times New Roman"/>
          <w:sz w:val="24"/>
          <w:szCs w:val="24"/>
        </w:rPr>
        <w:t>séquences:</w:t>
      </w:r>
      <w:proofErr w:type="gramEnd"/>
    </w:p>
    <w:p w:rsidR="006859E8" w:rsidRPr="00B63E6C" w:rsidRDefault="006859E8" w:rsidP="00FB6E20">
      <w:pPr>
        <w:spacing w:after="0" w:line="360" w:lineRule="auto"/>
        <w:jc w:val="both"/>
        <w:rPr>
          <w:rFonts w:ascii="Times New Roman" w:hAnsi="Times New Roman" w:cs="Times New Roman"/>
          <w:sz w:val="24"/>
          <w:szCs w:val="24"/>
        </w:rPr>
      </w:pPr>
      <w:r w:rsidRPr="00B63E6C">
        <w:rPr>
          <w:rFonts w:ascii="Times New Roman" w:hAnsi="Times New Roman" w:cs="Times New Roman"/>
          <w:sz w:val="24"/>
          <w:szCs w:val="24"/>
        </w:rPr>
        <w:t xml:space="preserve">    * une cou</w:t>
      </w:r>
      <w:r w:rsidR="003B1A93">
        <w:rPr>
          <w:rFonts w:ascii="Times New Roman" w:hAnsi="Times New Roman" w:cs="Times New Roman"/>
          <w:sz w:val="24"/>
          <w:szCs w:val="24"/>
        </w:rPr>
        <w:t>r</w:t>
      </w:r>
      <w:r w:rsidRPr="00B63E6C">
        <w:rPr>
          <w:rFonts w:ascii="Times New Roman" w:hAnsi="Times New Roman" w:cs="Times New Roman"/>
          <w:sz w:val="24"/>
          <w:szCs w:val="24"/>
        </w:rPr>
        <w:t>t</w:t>
      </w:r>
      <w:r w:rsidR="003B1A93">
        <w:rPr>
          <w:rFonts w:ascii="Times New Roman" w:hAnsi="Times New Roman" w:cs="Times New Roman"/>
          <w:sz w:val="24"/>
          <w:szCs w:val="24"/>
        </w:rPr>
        <w:t>e</w:t>
      </w:r>
      <w:r w:rsidRPr="00B63E6C">
        <w:rPr>
          <w:rFonts w:ascii="Times New Roman" w:hAnsi="Times New Roman" w:cs="Times New Roman"/>
          <w:sz w:val="24"/>
          <w:szCs w:val="24"/>
        </w:rPr>
        <w:t xml:space="preserve"> séquence répétée inversée</w:t>
      </w:r>
      <w:r w:rsidR="0015206D">
        <w:rPr>
          <w:rFonts w:ascii="Times New Roman" w:hAnsi="Times New Roman" w:cs="Times New Roman"/>
          <w:sz w:val="24"/>
          <w:szCs w:val="24"/>
        </w:rPr>
        <w:t xml:space="preserve"> </w:t>
      </w:r>
      <w:r w:rsidRPr="00B63E6C">
        <w:rPr>
          <w:rFonts w:ascii="Times New Roman" w:hAnsi="Times New Roman" w:cs="Times New Roman"/>
          <w:sz w:val="24"/>
          <w:szCs w:val="24"/>
        </w:rPr>
        <w:t xml:space="preserve">: </w:t>
      </w:r>
      <w:r w:rsidRPr="00695C41">
        <w:rPr>
          <w:rFonts w:ascii="Times New Roman" w:hAnsi="Times New Roman" w:cs="Times New Roman"/>
          <w:b/>
          <w:bCs/>
          <w:sz w:val="24"/>
          <w:szCs w:val="24"/>
          <w:u w:val="single"/>
        </w:rPr>
        <w:t>séquence palindromique</w:t>
      </w:r>
      <w:r w:rsidRPr="00B63E6C">
        <w:rPr>
          <w:rFonts w:ascii="Times New Roman" w:hAnsi="Times New Roman" w:cs="Times New Roman"/>
          <w:sz w:val="24"/>
          <w:szCs w:val="24"/>
        </w:rPr>
        <w:t xml:space="preserve"> </w:t>
      </w:r>
      <w:r w:rsidR="00323F41" w:rsidRPr="00B63E6C">
        <w:rPr>
          <w:rFonts w:ascii="Times New Roman" w:hAnsi="Times New Roman" w:cs="Times New Roman"/>
          <w:sz w:val="24"/>
          <w:szCs w:val="24"/>
        </w:rPr>
        <w:t>(20</w:t>
      </w:r>
      <w:r w:rsidRPr="00B63E6C">
        <w:rPr>
          <w:rFonts w:ascii="Times New Roman" w:hAnsi="Times New Roman" w:cs="Times New Roman"/>
          <w:sz w:val="24"/>
          <w:szCs w:val="24"/>
        </w:rPr>
        <w:t xml:space="preserve"> nucléotides).</w:t>
      </w:r>
    </w:p>
    <w:p w:rsidR="00651B3C" w:rsidRPr="00B63E6C" w:rsidRDefault="006859E8" w:rsidP="00695C41">
      <w:pPr>
        <w:spacing w:after="0" w:line="360" w:lineRule="auto"/>
        <w:jc w:val="both"/>
        <w:rPr>
          <w:rFonts w:ascii="Times New Roman" w:hAnsi="Times New Roman" w:cs="Times New Roman"/>
          <w:sz w:val="24"/>
          <w:szCs w:val="24"/>
        </w:rPr>
      </w:pPr>
      <w:r w:rsidRPr="00B63E6C">
        <w:rPr>
          <w:rFonts w:ascii="Times New Roman" w:hAnsi="Times New Roman" w:cs="Times New Roman"/>
          <w:sz w:val="24"/>
          <w:szCs w:val="24"/>
        </w:rPr>
        <w:t xml:space="preserve">    * une série d'environ huit bases </w:t>
      </w:r>
      <w:r w:rsidR="00695C41">
        <w:rPr>
          <w:rFonts w:ascii="Times New Roman" w:hAnsi="Times New Roman" w:cs="Times New Roman"/>
          <w:sz w:val="24"/>
          <w:szCs w:val="24"/>
        </w:rPr>
        <w:t xml:space="preserve">A sur le brin matrice transcrit en un poly U (région de faible énergie) </w:t>
      </w:r>
      <w:r w:rsidR="006D3071">
        <w:rPr>
          <w:rFonts w:ascii="Times New Roman" w:hAnsi="Times New Roman" w:cs="Times New Roman"/>
          <w:b/>
          <w:bCs/>
          <w:sz w:val="24"/>
          <w:szCs w:val="24"/>
        </w:rPr>
        <w:t>(Figure</w:t>
      </w:r>
      <w:r w:rsidR="00AA162B">
        <w:rPr>
          <w:rFonts w:ascii="Times New Roman" w:hAnsi="Times New Roman" w:cs="Times New Roman"/>
          <w:b/>
          <w:bCs/>
          <w:sz w:val="24"/>
          <w:szCs w:val="24"/>
        </w:rPr>
        <w:t xml:space="preserve"> 26</w:t>
      </w:r>
      <w:r w:rsidR="00695C41" w:rsidRPr="00695C41">
        <w:rPr>
          <w:rFonts w:ascii="Times New Roman" w:hAnsi="Times New Roman" w:cs="Times New Roman"/>
          <w:b/>
          <w:bCs/>
          <w:sz w:val="24"/>
          <w:szCs w:val="24"/>
        </w:rPr>
        <w:t>)</w:t>
      </w:r>
      <w:r w:rsidR="00651B3C" w:rsidRPr="00B63E6C">
        <w:rPr>
          <w:rFonts w:ascii="Times New Roman" w:hAnsi="Times New Roman" w:cs="Times New Roman"/>
          <w:sz w:val="24"/>
          <w:szCs w:val="24"/>
        </w:rPr>
        <w:t>.</w:t>
      </w:r>
    </w:p>
    <w:p w:rsidR="004B2B8F" w:rsidRDefault="00DB18DC" w:rsidP="00FB1700">
      <w:pPr>
        <w:spacing w:after="0" w:line="360" w:lineRule="auto"/>
        <w:jc w:val="both"/>
        <w:rPr>
          <w:rFonts w:ascii="Times New Roman" w:hAnsi="Times New Roman" w:cs="Times New Roman"/>
          <w:sz w:val="24"/>
          <w:szCs w:val="24"/>
        </w:rPr>
      </w:pPr>
      <w:r w:rsidRPr="00B63E6C">
        <w:rPr>
          <w:rFonts w:ascii="Times New Roman" w:hAnsi="Times New Roman" w:cs="Times New Roman"/>
          <w:sz w:val="24"/>
          <w:szCs w:val="24"/>
        </w:rPr>
        <w:t>-</w:t>
      </w:r>
      <w:r w:rsidR="00FB1700" w:rsidRPr="00FB1700">
        <w:rPr>
          <w:rFonts w:ascii="Times New Roman" w:hAnsi="Times New Roman" w:cs="Times New Roman"/>
          <w:sz w:val="24"/>
          <w:szCs w:val="24"/>
        </w:rPr>
        <w:t xml:space="preserve"> Ce palindrome entraîne une complémentarité de séquence au niveau de l’ARNm qui permet la mise en place d’une structure en épingle à cheveux (ou tige-boucle) qu</w:t>
      </w:r>
      <w:r w:rsidR="004B2B8F">
        <w:rPr>
          <w:rFonts w:ascii="Times New Roman" w:hAnsi="Times New Roman" w:cs="Times New Roman"/>
          <w:sz w:val="24"/>
          <w:szCs w:val="24"/>
        </w:rPr>
        <w:t>i déstabilise l’ARN-polymérase.</w:t>
      </w:r>
    </w:p>
    <w:p w:rsidR="0028030D" w:rsidRPr="00B63E6C" w:rsidRDefault="004B2B8F" w:rsidP="00FB170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FB1700" w:rsidRPr="00FB1700">
        <w:rPr>
          <w:rFonts w:ascii="Times New Roman" w:hAnsi="Times New Roman" w:cs="Times New Roman"/>
          <w:sz w:val="24"/>
          <w:szCs w:val="24"/>
        </w:rPr>
        <w:t>La structure en épingle à cheveux ri</w:t>
      </w:r>
      <w:r w:rsidR="00695C41">
        <w:rPr>
          <w:rFonts w:ascii="Times New Roman" w:hAnsi="Times New Roman" w:cs="Times New Roman"/>
          <w:sz w:val="24"/>
          <w:szCs w:val="24"/>
        </w:rPr>
        <w:t xml:space="preserve">che en paires de bases G-C est </w:t>
      </w:r>
      <w:r w:rsidR="00FB1700" w:rsidRPr="00FB1700">
        <w:rPr>
          <w:rFonts w:ascii="Times New Roman" w:hAnsi="Times New Roman" w:cs="Times New Roman"/>
          <w:sz w:val="24"/>
          <w:szCs w:val="24"/>
        </w:rPr>
        <w:t>suivie d’une séquence poly-U d’environ 6 nucléotides permettant une dissociation plus facile de l’hybride ADN-ARN et la libération de l’ARN polymérase.</w:t>
      </w:r>
      <w:r w:rsidR="00DB18DC" w:rsidRPr="00B63E6C">
        <w:rPr>
          <w:rFonts w:ascii="Times New Roman" w:hAnsi="Times New Roman" w:cs="Times New Roman"/>
          <w:sz w:val="24"/>
          <w:szCs w:val="24"/>
        </w:rPr>
        <w:t xml:space="preserve"> </w:t>
      </w:r>
      <w:r w:rsidR="00BD078C">
        <w:rPr>
          <w:rFonts w:ascii="Times New Roman" w:hAnsi="Times New Roman" w:cs="Times New Roman"/>
          <w:sz w:val="24"/>
          <w:szCs w:val="24"/>
        </w:rPr>
        <w:t>(</w:t>
      </w:r>
      <w:r w:rsidR="006D3071">
        <w:rPr>
          <w:rFonts w:ascii="Times New Roman" w:hAnsi="Times New Roman" w:cs="Times New Roman"/>
          <w:b/>
          <w:bCs/>
          <w:sz w:val="24"/>
          <w:szCs w:val="24"/>
        </w:rPr>
        <w:t>Figure</w:t>
      </w:r>
      <w:r w:rsidR="00AA162B">
        <w:rPr>
          <w:rFonts w:ascii="Times New Roman" w:hAnsi="Times New Roman" w:cs="Times New Roman"/>
          <w:b/>
          <w:bCs/>
          <w:sz w:val="24"/>
          <w:szCs w:val="24"/>
        </w:rPr>
        <w:t xml:space="preserve"> 27</w:t>
      </w:r>
      <w:r w:rsidR="00BD078C">
        <w:rPr>
          <w:rFonts w:ascii="Times New Roman" w:hAnsi="Times New Roman" w:cs="Times New Roman"/>
          <w:sz w:val="24"/>
          <w:szCs w:val="24"/>
        </w:rPr>
        <w:t>)</w:t>
      </w:r>
    </w:p>
    <w:p w:rsidR="009B0490" w:rsidRDefault="00695C41" w:rsidP="00FB6E20">
      <w:pPr>
        <w:spacing w:after="0" w:line="360" w:lineRule="auto"/>
        <w:jc w:val="both"/>
        <w:rPr>
          <w:rFonts w:ascii="Times New Roman" w:hAnsi="Times New Roman" w:cs="Times New Roman"/>
          <w:sz w:val="24"/>
          <w:szCs w:val="24"/>
        </w:rPr>
      </w:pPr>
      <w:r>
        <w:rPr>
          <w:noProof/>
          <w:lang w:eastAsia="fr-FR"/>
        </w:rPr>
        <w:drawing>
          <wp:inline distT="0" distB="0" distL="0" distR="0" wp14:anchorId="463A7D2E" wp14:editId="2D425C95">
            <wp:extent cx="6031230" cy="1321388"/>
            <wp:effectExtent l="0" t="0" r="0" b="0"/>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062534" cy="1328246"/>
                    </a:xfrm>
                    <a:prstGeom prst="rect">
                      <a:avLst/>
                    </a:prstGeom>
                  </pic:spPr>
                </pic:pic>
              </a:graphicData>
            </a:graphic>
          </wp:inline>
        </w:drawing>
      </w:r>
    </w:p>
    <w:p w:rsidR="006D3071" w:rsidRPr="006D3071" w:rsidRDefault="006D3071" w:rsidP="006D3071">
      <w:pPr>
        <w:spacing w:after="0" w:line="360" w:lineRule="auto"/>
        <w:jc w:val="center"/>
        <w:rPr>
          <w:rFonts w:ascii="Times New Roman" w:hAnsi="Times New Roman" w:cs="Times New Roman"/>
          <w:b/>
          <w:bCs/>
          <w:sz w:val="24"/>
          <w:szCs w:val="24"/>
        </w:rPr>
      </w:pPr>
      <w:r w:rsidRPr="006D3071">
        <w:rPr>
          <w:rFonts w:ascii="Times New Roman" w:hAnsi="Times New Roman" w:cs="Times New Roman"/>
          <w:b/>
          <w:bCs/>
          <w:sz w:val="24"/>
          <w:szCs w:val="24"/>
        </w:rPr>
        <w:t xml:space="preserve">Figure </w:t>
      </w:r>
      <w:r w:rsidR="00AA162B">
        <w:rPr>
          <w:rFonts w:ascii="Times New Roman" w:hAnsi="Times New Roman" w:cs="Times New Roman"/>
          <w:b/>
          <w:bCs/>
          <w:sz w:val="24"/>
          <w:szCs w:val="24"/>
        </w:rPr>
        <w:t xml:space="preserve">26 </w:t>
      </w:r>
      <w:r w:rsidRPr="00AA162B">
        <w:rPr>
          <w:rFonts w:ascii="Times New Roman" w:hAnsi="Times New Roman" w:cs="Times New Roman"/>
          <w:sz w:val="24"/>
          <w:szCs w:val="24"/>
        </w:rPr>
        <w:t>les séquences palindromiques</w:t>
      </w:r>
    </w:p>
    <w:p w:rsidR="009B0490" w:rsidRDefault="009B0490" w:rsidP="00FB6E20">
      <w:pPr>
        <w:spacing w:after="0" w:line="360" w:lineRule="auto"/>
        <w:jc w:val="center"/>
        <w:rPr>
          <w:rFonts w:ascii="Times New Roman" w:hAnsi="Times New Roman" w:cs="Times New Roman"/>
          <w:sz w:val="24"/>
          <w:szCs w:val="24"/>
        </w:rPr>
      </w:pPr>
    </w:p>
    <w:p w:rsidR="00D145F5" w:rsidRPr="00B63E6C" w:rsidRDefault="00D145F5" w:rsidP="00FB6E20">
      <w:pPr>
        <w:spacing w:after="0" w:line="360" w:lineRule="auto"/>
        <w:jc w:val="center"/>
        <w:rPr>
          <w:rFonts w:ascii="Times New Roman" w:hAnsi="Times New Roman" w:cs="Times New Roman"/>
          <w:sz w:val="24"/>
          <w:szCs w:val="24"/>
        </w:rPr>
      </w:pPr>
      <w:r>
        <w:rPr>
          <w:noProof/>
          <w:lang w:eastAsia="fr-FR"/>
        </w:rPr>
        <w:drawing>
          <wp:inline distT="0" distB="0" distL="0" distR="0" wp14:anchorId="09650327" wp14:editId="286ECCC9">
            <wp:extent cx="4904740" cy="2510636"/>
            <wp:effectExtent l="0" t="0" r="0" b="0"/>
            <wp:docPr id="38915"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915" name="Picture 1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927470" cy="2522271"/>
                    </a:xfrm>
                    <a:prstGeom prst="rect">
                      <a:avLst/>
                    </a:prstGeom>
                    <a:noFill/>
                    <a:ln>
                      <a:noFill/>
                    </a:ln>
                    <a:extLst/>
                  </pic:spPr>
                </pic:pic>
              </a:graphicData>
            </a:graphic>
          </wp:inline>
        </w:drawing>
      </w:r>
    </w:p>
    <w:p w:rsidR="009B0490" w:rsidRPr="00B63E6C" w:rsidRDefault="00AA162B" w:rsidP="00FB6E20">
      <w:pPr>
        <w:spacing w:after="0" w:line="360" w:lineRule="auto"/>
        <w:jc w:val="center"/>
        <w:rPr>
          <w:rFonts w:ascii="Times New Roman" w:hAnsi="Times New Roman" w:cs="Times New Roman"/>
          <w:sz w:val="24"/>
          <w:szCs w:val="24"/>
        </w:rPr>
      </w:pPr>
      <w:r>
        <w:rPr>
          <w:rFonts w:ascii="Times New Roman" w:hAnsi="Times New Roman" w:cs="Times New Roman"/>
          <w:b/>
          <w:bCs/>
          <w:sz w:val="24"/>
          <w:szCs w:val="24"/>
        </w:rPr>
        <w:t>Figure 27</w:t>
      </w:r>
      <w:r w:rsidR="002131CF" w:rsidRPr="002131CF">
        <w:rPr>
          <w:rFonts w:ascii="Times New Roman" w:hAnsi="Times New Roman" w:cs="Times New Roman"/>
          <w:b/>
          <w:bCs/>
          <w:sz w:val="24"/>
          <w:szCs w:val="24"/>
        </w:rPr>
        <w:t xml:space="preserve"> : </w:t>
      </w:r>
      <w:r w:rsidR="002131CF">
        <w:rPr>
          <w:rFonts w:ascii="Times New Roman" w:hAnsi="Times New Roman" w:cs="Times New Roman"/>
          <w:sz w:val="24"/>
          <w:szCs w:val="24"/>
        </w:rPr>
        <w:t>la terminaison Rho- indépendante.</w:t>
      </w:r>
    </w:p>
    <w:p w:rsidR="00AA162B" w:rsidRDefault="00AA162B" w:rsidP="00DC1E69">
      <w:pPr>
        <w:spacing w:after="0" w:line="360" w:lineRule="auto"/>
        <w:rPr>
          <w:rFonts w:ascii="Times New Roman" w:hAnsi="Times New Roman" w:cs="Times New Roman"/>
          <w:b/>
          <w:bCs/>
          <w:sz w:val="24"/>
          <w:szCs w:val="24"/>
        </w:rPr>
      </w:pPr>
    </w:p>
    <w:p w:rsidR="00AA162B" w:rsidRDefault="00AA162B" w:rsidP="00DC1E69">
      <w:pPr>
        <w:spacing w:after="0" w:line="360" w:lineRule="auto"/>
        <w:rPr>
          <w:rFonts w:ascii="Times New Roman" w:hAnsi="Times New Roman" w:cs="Times New Roman"/>
          <w:b/>
          <w:bCs/>
          <w:sz w:val="24"/>
          <w:szCs w:val="24"/>
        </w:rPr>
      </w:pPr>
    </w:p>
    <w:p w:rsidR="00DC1E69" w:rsidRPr="00EC1E3C" w:rsidRDefault="00DC1E69" w:rsidP="00AA162B">
      <w:pPr>
        <w:spacing w:after="0" w:line="360" w:lineRule="auto"/>
        <w:jc w:val="both"/>
        <w:rPr>
          <w:rFonts w:ascii="Times New Roman" w:hAnsi="Times New Roman" w:cs="Times New Roman"/>
          <w:b/>
          <w:bCs/>
          <w:sz w:val="24"/>
          <w:szCs w:val="24"/>
        </w:rPr>
      </w:pPr>
      <w:r w:rsidRPr="00EC1E3C">
        <w:rPr>
          <w:rFonts w:ascii="Times New Roman" w:hAnsi="Times New Roman" w:cs="Times New Roman"/>
          <w:b/>
          <w:bCs/>
          <w:sz w:val="24"/>
          <w:szCs w:val="24"/>
        </w:rPr>
        <w:lastRenderedPageBreak/>
        <w:t>Les terminateurs Rho - dépendant</w:t>
      </w:r>
    </w:p>
    <w:p w:rsidR="00654192" w:rsidRPr="00654192" w:rsidRDefault="00DC1E69" w:rsidP="00AA162B">
      <w:pPr>
        <w:spacing w:after="0" w:line="360" w:lineRule="auto"/>
        <w:jc w:val="both"/>
        <w:rPr>
          <w:rFonts w:ascii="Times New Roman" w:hAnsi="Times New Roman" w:cs="Times New Roman"/>
          <w:sz w:val="24"/>
          <w:szCs w:val="24"/>
        </w:rPr>
      </w:pPr>
      <w:r w:rsidRPr="00DC1E69">
        <w:rPr>
          <w:rFonts w:ascii="Times New Roman" w:hAnsi="Times New Roman" w:cs="Times New Roman"/>
          <w:sz w:val="24"/>
          <w:szCs w:val="24"/>
        </w:rPr>
        <w:t>Rho est une protéine en forme d'anneau constitue de six sous unités il y a une spécificité vis à vis des sites auxquels elles se fixent.</w:t>
      </w:r>
      <w:r w:rsidR="006D3071">
        <w:rPr>
          <w:rFonts w:ascii="Times New Roman" w:hAnsi="Times New Roman" w:cs="Times New Roman"/>
          <w:sz w:val="24"/>
          <w:szCs w:val="24"/>
        </w:rPr>
        <w:t xml:space="preserve"> </w:t>
      </w:r>
      <w:r w:rsidR="00654192">
        <w:rPr>
          <w:rFonts w:ascii="Times New Roman" w:hAnsi="Times New Roman" w:cs="Times New Roman"/>
          <w:sz w:val="24"/>
          <w:szCs w:val="24"/>
        </w:rPr>
        <w:t>L</w:t>
      </w:r>
      <w:r w:rsidR="00654192" w:rsidRPr="00654192">
        <w:rPr>
          <w:rFonts w:ascii="Times New Roman" w:hAnsi="Times New Roman" w:cs="Times New Roman"/>
          <w:sz w:val="24"/>
          <w:szCs w:val="24"/>
        </w:rPr>
        <w:t>es terminateurs Rho-dépendants présentent</w:t>
      </w:r>
      <w:r w:rsidR="00654192">
        <w:rPr>
          <w:rFonts w:ascii="Times New Roman" w:hAnsi="Times New Roman" w:cs="Times New Roman"/>
          <w:sz w:val="24"/>
          <w:szCs w:val="24"/>
        </w:rPr>
        <w:t xml:space="preserve"> </w:t>
      </w:r>
      <w:r w:rsidR="00654192" w:rsidRPr="00654192">
        <w:rPr>
          <w:rFonts w:ascii="Times New Roman" w:hAnsi="Times New Roman" w:cs="Times New Roman"/>
          <w:sz w:val="24"/>
          <w:szCs w:val="24"/>
        </w:rPr>
        <w:t xml:space="preserve">quelques caractéristiques communes. On sait, en particulier, qu'ils sont composés de </w:t>
      </w:r>
      <w:proofErr w:type="spellStart"/>
      <w:r w:rsidR="00654192" w:rsidRPr="00654192">
        <w:rPr>
          <w:rFonts w:ascii="Times New Roman" w:hAnsi="Times New Roman" w:cs="Times New Roman"/>
          <w:sz w:val="24"/>
          <w:szCs w:val="24"/>
        </w:rPr>
        <w:t>deuxéléments</w:t>
      </w:r>
      <w:proofErr w:type="spellEnd"/>
      <w:r w:rsidR="00654192" w:rsidRPr="00654192">
        <w:rPr>
          <w:rFonts w:ascii="Times New Roman" w:hAnsi="Times New Roman" w:cs="Times New Roman"/>
          <w:sz w:val="24"/>
          <w:szCs w:val="24"/>
        </w:rPr>
        <w:t xml:space="preserve"> distincts répartis dans une séque</w:t>
      </w:r>
      <w:r w:rsidR="00654192">
        <w:rPr>
          <w:rFonts w:ascii="Times New Roman" w:hAnsi="Times New Roman" w:cs="Times New Roman"/>
          <w:sz w:val="24"/>
          <w:szCs w:val="24"/>
        </w:rPr>
        <w:t xml:space="preserve">nce ADN de 150 à 200 </w:t>
      </w:r>
      <w:proofErr w:type="spellStart"/>
      <w:r w:rsidR="00654192">
        <w:rPr>
          <w:rFonts w:ascii="Times New Roman" w:hAnsi="Times New Roman" w:cs="Times New Roman"/>
          <w:sz w:val="24"/>
          <w:szCs w:val="24"/>
        </w:rPr>
        <w:t>pb</w:t>
      </w:r>
      <w:proofErr w:type="spellEnd"/>
      <w:r w:rsidR="00654192">
        <w:rPr>
          <w:rFonts w:ascii="Times New Roman" w:hAnsi="Times New Roman" w:cs="Times New Roman"/>
          <w:sz w:val="24"/>
          <w:szCs w:val="24"/>
        </w:rPr>
        <w:t xml:space="preserve"> environ ; </w:t>
      </w:r>
    </w:p>
    <w:p w:rsidR="00654192" w:rsidRPr="00654192" w:rsidRDefault="00654192" w:rsidP="002F735D">
      <w:pPr>
        <w:pStyle w:val="Paragraphedeliste"/>
        <w:numPr>
          <w:ilvl w:val="0"/>
          <w:numId w:val="22"/>
        </w:numPr>
        <w:spacing w:after="0" w:line="360" w:lineRule="auto"/>
        <w:jc w:val="both"/>
        <w:rPr>
          <w:rFonts w:ascii="Times New Roman" w:hAnsi="Times New Roman" w:cs="Times New Roman"/>
          <w:sz w:val="24"/>
          <w:szCs w:val="24"/>
        </w:rPr>
      </w:pPr>
      <w:r w:rsidRPr="00654192">
        <w:rPr>
          <w:rFonts w:ascii="Times New Roman" w:hAnsi="Times New Roman" w:cs="Times New Roman"/>
          <w:sz w:val="24"/>
          <w:szCs w:val="24"/>
        </w:rPr>
        <w:t xml:space="preserve">Une séquence essentielle appelés sites rut (pour "Rho </w:t>
      </w:r>
      <w:proofErr w:type="spellStart"/>
      <w:r w:rsidRPr="00654192">
        <w:rPr>
          <w:rFonts w:ascii="Times New Roman" w:hAnsi="Times New Roman" w:cs="Times New Roman"/>
          <w:sz w:val="24"/>
          <w:szCs w:val="24"/>
        </w:rPr>
        <w:t>utilization</w:t>
      </w:r>
      <w:proofErr w:type="spellEnd"/>
      <w:r w:rsidRPr="00654192">
        <w:rPr>
          <w:rFonts w:ascii="Times New Roman" w:hAnsi="Times New Roman" w:cs="Times New Roman"/>
          <w:sz w:val="24"/>
          <w:szCs w:val="24"/>
        </w:rPr>
        <w:t>")</w:t>
      </w:r>
      <w:r w:rsidRPr="00654192">
        <w:t xml:space="preserve"> </w:t>
      </w:r>
      <w:r w:rsidRPr="00654192">
        <w:rPr>
          <w:rFonts w:ascii="Times New Roman" w:hAnsi="Times New Roman" w:cs="Times New Roman"/>
          <w:sz w:val="24"/>
          <w:szCs w:val="24"/>
        </w:rPr>
        <w:t>de 40 nucléotides riche en C</w:t>
      </w:r>
      <w:r>
        <w:rPr>
          <w:rFonts w:ascii="Times New Roman" w:hAnsi="Times New Roman" w:cs="Times New Roman"/>
          <w:sz w:val="24"/>
          <w:szCs w:val="24"/>
        </w:rPr>
        <w:t xml:space="preserve"> et située</w:t>
      </w:r>
      <w:r w:rsidRPr="00654192">
        <w:rPr>
          <w:rFonts w:ascii="Times New Roman" w:hAnsi="Times New Roman" w:cs="Times New Roman"/>
          <w:sz w:val="24"/>
          <w:szCs w:val="24"/>
        </w:rPr>
        <w:t xml:space="preserve"> en amont du site de terminaison.</w:t>
      </w:r>
    </w:p>
    <w:p w:rsidR="00654192" w:rsidRDefault="00654192" w:rsidP="002F735D">
      <w:pPr>
        <w:pStyle w:val="Paragraphedeliste"/>
        <w:numPr>
          <w:ilvl w:val="0"/>
          <w:numId w:val="22"/>
        </w:numPr>
        <w:spacing w:after="0" w:line="360" w:lineRule="auto"/>
        <w:jc w:val="both"/>
        <w:rPr>
          <w:rFonts w:ascii="Times New Roman" w:hAnsi="Times New Roman" w:cs="Times New Roman"/>
          <w:sz w:val="24"/>
          <w:szCs w:val="24"/>
        </w:rPr>
      </w:pPr>
      <w:r w:rsidRPr="00654192">
        <w:rPr>
          <w:rFonts w:ascii="Times New Roman" w:hAnsi="Times New Roman" w:cs="Times New Roman"/>
          <w:sz w:val="24"/>
          <w:szCs w:val="24"/>
        </w:rPr>
        <w:t xml:space="preserve">Le site de terminaison proprement dit, où intervient le relargage du transcrit, aussi appelé </w:t>
      </w:r>
      <w:proofErr w:type="spellStart"/>
      <w:r w:rsidRPr="00654192">
        <w:rPr>
          <w:rFonts w:ascii="Times New Roman" w:hAnsi="Times New Roman" w:cs="Times New Roman"/>
          <w:sz w:val="24"/>
          <w:szCs w:val="24"/>
        </w:rPr>
        <w:t>tsp</w:t>
      </w:r>
      <w:proofErr w:type="spellEnd"/>
      <w:r w:rsidRPr="00654192">
        <w:rPr>
          <w:rFonts w:ascii="Times New Roman" w:hAnsi="Times New Roman" w:cs="Times New Roman"/>
          <w:sz w:val="24"/>
          <w:szCs w:val="24"/>
        </w:rPr>
        <w:t xml:space="preserve"> (pour "transcription stop point").</w:t>
      </w:r>
    </w:p>
    <w:p w:rsidR="00EC1E3C" w:rsidRPr="00EC1E3C" w:rsidRDefault="00EC1E3C" w:rsidP="00AA162B">
      <w:pPr>
        <w:spacing w:after="0" w:line="360" w:lineRule="auto"/>
        <w:jc w:val="both"/>
        <w:rPr>
          <w:rFonts w:ascii="Times New Roman" w:hAnsi="Times New Roman" w:cs="Times New Roman"/>
          <w:sz w:val="24"/>
          <w:szCs w:val="24"/>
        </w:rPr>
      </w:pPr>
      <w:r w:rsidRPr="00EC1E3C">
        <w:rPr>
          <w:rFonts w:ascii="Times New Roman" w:hAnsi="Times New Roman" w:cs="Times New Roman"/>
          <w:sz w:val="24"/>
          <w:szCs w:val="24"/>
        </w:rPr>
        <w:t>En cours de transcription, Rho, sous la forme d'un hexamère, reconnaît et fixe un segment du transcrit, déstructuré, dépourvu de ribosomes et riche en résidus C, nommé RUT</w:t>
      </w:r>
    </w:p>
    <w:p w:rsidR="00EC1E3C" w:rsidRPr="00EC1E3C" w:rsidRDefault="00EC1E3C" w:rsidP="00AA162B">
      <w:pPr>
        <w:spacing w:after="0" w:line="360" w:lineRule="auto"/>
        <w:jc w:val="both"/>
        <w:rPr>
          <w:rFonts w:ascii="Times New Roman" w:hAnsi="Times New Roman" w:cs="Times New Roman"/>
          <w:sz w:val="24"/>
          <w:szCs w:val="24"/>
        </w:rPr>
      </w:pPr>
      <w:r w:rsidRPr="00EC1E3C">
        <w:rPr>
          <w:rFonts w:ascii="Times New Roman" w:hAnsi="Times New Roman" w:cs="Times New Roman"/>
          <w:sz w:val="24"/>
          <w:szCs w:val="24"/>
        </w:rPr>
        <w:t xml:space="preserve">Cette reconnaissance se fait grâce à son site primaire d'interaction localisé dans </w:t>
      </w:r>
      <w:r>
        <w:rPr>
          <w:rFonts w:ascii="Times New Roman" w:hAnsi="Times New Roman" w:cs="Times New Roman"/>
          <w:sz w:val="24"/>
          <w:szCs w:val="24"/>
        </w:rPr>
        <w:t>les extrémités N-terminales de différentes</w:t>
      </w:r>
      <w:r w:rsidRPr="00EC1E3C">
        <w:rPr>
          <w:rFonts w:ascii="Times New Roman" w:hAnsi="Times New Roman" w:cs="Times New Roman"/>
          <w:sz w:val="24"/>
          <w:szCs w:val="24"/>
        </w:rPr>
        <w:t xml:space="preserve"> protomères de Rho.</w:t>
      </w:r>
    </w:p>
    <w:p w:rsidR="00EC1E3C" w:rsidRPr="00EC1E3C" w:rsidRDefault="00EC1E3C" w:rsidP="00AA162B">
      <w:pPr>
        <w:spacing w:after="0" w:line="360" w:lineRule="auto"/>
        <w:jc w:val="both"/>
        <w:rPr>
          <w:rFonts w:ascii="Times New Roman" w:hAnsi="Times New Roman" w:cs="Times New Roman"/>
          <w:sz w:val="24"/>
          <w:szCs w:val="24"/>
        </w:rPr>
      </w:pPr>
      <w:r w:rsidRPr="00EC1E3C">
        <w:rPr>
          <w:rFonts w:ascii="Times New Roman" w:hAnsi="Times New Roman" w:cs="Times New Roman"/>
          <w:sz w:val="24"/>
          <w:szCs w:val="24"/>
        </w:rPr>
        <w:t xml:space="preserve"> La conformation ouverte de l'hexamère permet l'entrée de l'ARN dans le centre de l'anneau où il interagit avec un site secondaire.</w:t>
      </w:r>
    </w:p>
    <w:p w:rsidR="00671FAA" w:rsidRDefault="00EC1E3C" w:rsidP="00AA162B">
      <w:pPr>
        <w:spacing w:after="0" w:line="360" w:lineRule="auto"/>
        <w:jc w:val="both"/>
        <w:rPr>
          <w:rFonts w:ascii="Times New Roman" w:hAnsi="Times New Roman" w:cs="Times New Roman"/>
          <w:sz w:val="24"/>
          <w:szCs w:val="24"/>
        </w:rPr>
      </w:pPr>
      <w:r w:rsidRPr="00EC1E3C">
        <w:rPr>
          <w:rFonts w:ascii="Times New Roman" w:hAnsi="Times New Roman" w:cs="Times New Roman"/>
          <w:sz w:val="24"/>
          <w:szCs w:val="24"/>
        </w:rPr>
        <w:t xml:space="preserve"> Cette seconde fixation, couplée à des changements </w:t>
      </w:r>
      <w:proofErr w:type="spellStart"/>
      <w:r w:rsidRPr="00EC1E3C">
        <w:rPr>
          <w:rFonts w:ascii="Times New Roman" w:hAnsi="Times New Roman" w:cs="Times New Roman"/>
          <w:sz w:val="24"/>
          <w:szCs w:val="24"/>
        </w:rPr>
        <w:t>conformationnels</w:t>
      </w:r>
      <w:proofErr w:type="spellEnd"/>
      <w:r w:rsidRPr="00EC1E3C">
        <w:rPr>
          <w:rFonts w:ascii="Times New Roman" w:hAnsi="Times New Roman" w:cs="Times New Roman"/>
          <w:sz w:val="24"/>
          <w:szCs w:val="24"/>
        </w:rPr>
        <w:t>, entraîne l'hydrolyse de l'ATP. L'énergie issue de cette hydrolyse permet à Rho de se déplacer de 5' en</w:t>
      </w:r>
      <w:r>
        <w:rPr>
          <w:rFonts w:ascii="Times New Roman" w:hAnsi="Times New Roman" w:cs="Times New Roman"/>
          <w:sz w:val="24"/>
          <w:szCs w:val="24"/>
        </w:rPr>
        <w:t xml:space="preserve"> </w:t>
      </w:r>
      <w:r w:rsidRPr="00EC1E3C">
        <w:rPr>
          <w:rFonts w:ascii="Times New Roman" w:hAnsi="Times New Roman" w:cs="Times New Roman"/>
          <w:sz w:val="24"/>
          <w:szCs w:val="24"/>
        </w:rPr>
        <w:t>3' le long du transcrit.</w:t>
      </w:r>
      <w:r w:rsidR="00671FAA" w:rsidRPr="00671FAA">
        <w:rPr>
          <w:rFonts w:ascii="Times New Roman" w:hAnsi="Times New Roman" w:cs="Times New Roman"/>
          <w:sz w:val="24"/>
          <w:szCs w:val="24"/>
        </w:rPr>
        <w:t xml:space="preserve"> </w:t>
      </w:r>
    </w:p>
    <w:p w:rsidR="00671FAA" w:rsidRPr="00EC1E3C" w:rsidRDefault="00671FAA" w:rsidP="00AA162B">
      <w:pPr>
        <w:spacing w:after="0" w:line="360" w:lineRule="auto"/>
        <w:jc w:val="both"/>
        <w:rPr>
          <w:rFonts w:ascii="Times New Roman" w:hAnsi="Times New Roman" w:cs="Times New Roman"/>
          <w:sz w:val="24"/>
          <w:szCs w:val="24"/>
        </w:rPr>
      </w:pPr>
      <w:r w:rsidRPr="00EC1E3C">
        <w:rPr>
          <w:rFonts w:ascii="Times New Roman" w:hAnsi="Times New Roman" w:cs="Times New Roman"/>
          <w:sz w:val="24"/>
          <w:szCs w:val="24"/>
        </w:rPr>
        <w:t>Quand Rho entre en contact avec l'ARN polymérase</w:t>
      </w:r>
      <w:r>
        <w:rPr>
          <w:rFonts w:ascii="Times New Roman" w:hAnsi="Times New Roman" w:cs="Times New Roman"/>
          <w:sz w:val="24"/>
          <w:szCs w:val="24"/>
        </w:rPr>
        <w:t xml:space="preserve"> </w:t>
      </w:r>
      <w:r w:rsidRPr="00EC1E3C">
        <w:rPr>
          <w:rFonts w:ascii="Times New Roman" w:hAnsi="Times New Roman" w:cs="Times New Roman"/>
          <w:sz w:val="24"/>
          <w:szCs w:val="24"/>
        </w:rPr>
        <w:t>arrêtée au niveau d'un site de pause il provoque la dissociation du complexe ternaire d'élongation Actu</w:t>
      </w:r>
      <w:r>
        <w:rPr>
          <w:rFonts w:ascii="Times New Roman" w:hAnsi="Times New Roman" w:cs="Times New Roman"/>
          <w:sz w:val="24"/>
          <w:szCs w:val="24"/>
        </w:rPr>
        <w:t xml:space="preserve">ellement, les détails précis de </w:t>
      </w:r>
      <w:r w:rsidRPr="00EC1E3C">
        <w:rPr>
          <w:rFonts w:ascii="Times New Roman" w:hAnsi="Times New Roman" w:cs="Times New Roman"/>
          <w:sz w:val="24"/>
          <w:szCs w:val="24"/>
        </w:rPr>
        <w:t>cette dernière étape restent inconnus</w:t>
      </w:r>
      <w:r w:rsidR="00AA162B">
        <w:rPr>
          <w:rFonts w:ascii="Times New Roman" w:hAnsi="Times New Roman" w:cs="Times New Roman"/>
          <w:sz w:val="24"/>
          <w:szCs w:val="24"/>
        </w:rPr>
        <w:t xml:space="preserve"> (</w:t>
      </w:r>
      <w:r w:rsidR="00AA162B" w:rsidRPr="00AA162B">
        <w:rPr>
          <w:rFonts w:ascii="Times New Roman" w:hAnsi="Times New Roman" w:cs="Times New Roman"/>
          <w:b/>
          <w:bCs/>
          <w:sz w:val="24"/>
          <w:szCs w:val="24"/>
        </w:rPr>
        <w:t>Figure 28</w:t>
      </w:r>
      <w:r w:rsidR="00AA162B">
        <w:rPr>
          <w:rFonts w:ascii="Times New Roman" w:hAnsi="Times New Roman" w:cs="Times New Roman"/>
          <w:sz w:val="24"/>
          <w:szCs w:val="24"/>
        </w:rPr>
        <w:t>)</w:t>
      </w:r>
      <w:r w:rsidRPr="00EC1E3C">
        <w:rPr>
          <w:rFonts w:ascii="Times New Roman" w:hAnsi="Times New Roman" w:cs="Times New Roman"/>
          <w:sz w:val="24"/>
          <w:szCs w:val="24"/>
        </w:rPr>
        <w:t>.</w:t>
      </w:r>
    </w:p>
    <w:p w:rsidR="00EC1E3C" w:rsidRDefault="00EC1E3C" w:rsidP="00EC1E3C">
      <w:pPr>
        <w:spacing w:after="0" w:line="360" w:lineRule="auto"/>
        <w:rPr>
          <w:rFonts w:ascii="Times New Roman" w:hAnsi="Times New Roman" w:cs="Times New Roman"/>
          <w:sz w:val="24"/>
          <w:szCs w:val="24"/>
        </w:rPr>
      </w:pPr>
    </w:p>
    <w:p w:rsidR="00A241BB" w:rsidRPr="00EC1E3C" w:rsidRDefault="00AA162B" w:rsidP="00AA162B">
      <w:pPr>
        <w:spacing w:after="0" w:line="360" w:lineRule="auto"/>
        <w:jc w:val="center"/>
        <w:rPr>
          <w:rFonts w:ascii="Times New Roman" w:hAnsi="Times New Roman" w:cs="Times New Roman"/>
          <w:sz w:val="24"/>
          <w:szCs w:val="24"/>
        </w:rPr>
      </w:pPr>
      <w:r>
        <w:rPr>
          <w:noProof/>
          <w:lang w:eastAsia="fr-FR"/>
        </w:rPr>
        <w:lastRenderedPageBreak/>
        <w:t xml:space="preserve"> </w:t>
      </w:r>
      <w:r w:rsidR="00A241BB">
        <w:rPr>
          <w:noProof/>
          <w:lang w:eastAsia="fr-FR"/>
        </w:rPr>
        <w:drawing>
          <wp:inline distT="0" distB="0" distL="0" distR="0" wp14:anchorId="6316BBC6" wp14:editId="7A54A46D">
            <wp:extent cx="4323080" cy="3752850"/>
            <wp:effectExtent l="0" t="0" r="0" b="0"/>
            <wp:docPr id="5120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04" name="Picture 2"/>
                    <pic:cNvPicPr>
                      <a:picLocks noChangeAspect="1" noChangeArrowheads="1"/>
                    </pic:cNvPicPr>
                  </pic:nvPicPr>
                  <pic:blipFill rotWithShape="1">
                    <a:blip r:embed="rId13">
                      <a:extLst>
                        <a:ext uri="{28A0092B-C50C-407E-A947-70E740481C1C}">
                          <a14:useLocalDpi xmlns:a14="http://schemas.microsoft.com/office/drawing/2010/main" val="0"/>
                        </a:ext>
                      </a:extLst>
                    </a:blip>
                    <a:srcRect b="8005"/>
                    <a:stretch/>
                  </pic:blipFill>
                  <pic:spPr bwMode="auto">
                    <a:xfrm>
                      <a:off x="0" y="0"/>
                      <a:ext cx="4333974" cy="3762307"/>
                    </a:xfrm>
                    <a:prstGeom prst="rect">
                      <a:avLst/>
                    </a:prstGeom>
                    <a:noFill/>
                    <a:ln>
                      <a:noFill/>
                    </a:ln>
                    <a:extLst>
                      <a:ext uri="{53640926-AAD7-44D8-BBD7-CCE9431645EC}">
                        <a14:shadowObscured xmlns:a14="http://schemas.microsoft.com/office/drawing/2010/main"/>
                      </a:ext>
                    </a:extLst>
                  </pic:spPr>
                </pic:pic>
              </a:graphicData>
            </a:graphic>
          </wp:inline>
        </w:drawing>
      </w:r>
    </w:p>
    <w:p w:rsidR="00EC1E3C" w:rsidRPr="00EC1E3C" w:rsidRDefault="006D3071" w:rsidP="006D3071">
      <w:pPr>
        <w:spacing w:after="0" w:line="360" w:lineRule="auto"/>
        <w:jc w:val="center"/>
        <w:rPr>
          <w:rFonts w:ascii="Times New Roman" w:hAnsi="Times New Roman" w:cs="Times New Roman"/>
          <w:sz w:val="24"/>
          <w:szCs w:val="24"/>
        </w:rPr>
      </w:pPr>
      <w:r w:rsidRPr="006D3071">
        <w:rPr>
          <w:rFonts w:ascii="Times New Roman" w:hAnsi="Times New Roman" w:cs="Times New Roman"/>
          <w:b/>
          <w:bCs/>
          <w:sz w:val="24"/>
          <w:szCs w:val="24"/>
        </w:rPr>
        <w:t>Figure</w:t>
      </w:r>
      <w:r>
        <w:rPr>
          <w:rFonts w:ascii="Times New Roman" w:hAnsi="Times New Roman" w:cs="Times New Roman"/>
          <w:sz w:val="24"/>
          <w:szCs w:val="24"/>
        </w:rPr>
        <w:t xml:space="preserve"> </w:t>
      </w:r>
      <w:r w:rsidR="00AA162B">
        <w:rPr>
          <w:rFonts w:ascii="Times New Roman" w:hAnsi="Times New Roman" w:cs="Times New Roman"/>
          <w:sz w:val="24"/>
          <w:szCs w:val="24"/>
        </w:rPr>
        <w:t xml:space="preserve">28 </w:t>
      </w:r>
      <w:r>
        <w:rPr>
          <w:rFonts w:ascii="Times New Roman" w:hAnsi="Times New Roman" w:cs="Times New Roman"/>
          <w:sz w:val="24"/>
          <w:szCs w:val="24"/>
        </w:rPr>
        <w:t>les étapes de terminaison par la protéine Rho</w:t>
      </w:r>
    </w:p>
    <w:p w:rsidR="00654192" w:rsidRDefault="00654192" w:rsidP="00DC1E69">
      <w:pPr>
        <w:spacing w:after="0" w:line="360" w:lineRule="auto"/>
        <w:rPr>
          <w:rFonts w:ascii="Times New Roman" w:hAnsi="Times New Roman" w:cs="Times New Roman"/>
          <w:sz w:val="24"/>
          <w:szCs w:val="24"/>
        </w:rPr>
      </w:pPr>
    </w:p>
    <w:p w:rsidR="00DC1E69" w:rsidRPr="00DC1E69" w:rsidRDefault="00DC1E69" w:rsidP="00AA162B">
      <w:pPr>
        <w:spacing w:after="0" w:line="360" w:lineRule="auto"/>
        <w:jc w:val="both"/>
        <w:rPr>
          <w:rFonts w:ascii="Times New Roman" w:hAnsi="Times New Roman" w:cs="Times New Roman"/>
          <w:sz w:val="24"/>
          <w:szCs w:val="24"/>
        </w:rPr>
      </w:pPr>
      <w:r w:rsidRPr="00DC1E69">
        <w:rPr>
          <w:rFonts w:ascii="Times New Roman" w:hAnsi="Times New Roman" w:cs="Times New Roman"/>
          <w:sz w:val="24"/>
          <w:szCs w:val="24"/>
        </w:rPr>
        <w:t xml:space="preserve">Les terminateurs </w:t>
      </w:r>
      <w:proofErr w:type="spellStart"/>
      <w:r w:rsidRPr="00DC1E69">
        <w:rPr>
          <w:rFonts w:ascii="Times New Roman" w:hAnsi="Times New Roman" w:cs="Times New Roman"/>
          <w:sz w:val="24"/>
          <w:szCs w:val="24"/>
        </w:rPr>
        <w:t>transcriptionnels</w:t>
      </w:r>
      <w:proofErr w:type="spellEnd"/>
      <w:r w:rsidRPr="00DC1E69">
        <w:rPr>
          <w:rFonts w:ascii="Times New Roman" w:hAnsi="Times New Roman" w:cs="Times New Roman"/>
          <w:sz w:val="24"/>
          <w:szCs w:val="24"/>
        </w:rPr>
        <w:t xml:space="preserve"> ont trois fonctions dans l'expression des gènes :</w:t>
      </w:r>
    </w:p>
    <w:p w:rsidR="00DC1E69" w:rsidRPr="00DC1E69" w:rsidRDefault="00DC1E69" w:rsidP="00AA162B">
      <w:pPr>
        <w:spacing w:after="0" w:line="360" w:lineRule="auto"/>
        <w:jc w:val="both"/>
        <w:rPr>
          <w:rFonts w:ascii="Times New Roman" w:hAnsi="Times New Roman" w:cs="Times New Roman"/>
          <w:sz w:val="24"/>
          <w:szCs w:val="24"/>
        </w:rPr>
      </w:pPr>
      <w:r w:rsidRPr="00DC1E69">
        <w:rPr>
          <w:rFonts w:ascii="Times New Roman" w:hAnsi="Times New Roman" w:cs="Times New Roman"/>
          <w:sz w:val="24"/>
          <w:szCs w:val="24"/>
        </w:rPr>
        <w:t>-Ils définissent la fin de l'unité de transcription d'un gène ou d'un</w:t>
      </w:r>
      <w:r>
        <w:rPr>
          <w:rFonts w:ascii="Times New Roman" w:hAnsi="Times New Roman" w:cs="Times New Roman"/>
          <w:sz w:val="24"/>
          <w:szCs w:val="24"/>
        </w:rPr>
        <w:t xml:space="preserve"> </w:t>
      </w:r>
      <w:r w:rsidRPr="00DC1E69">
        <w:rPr>
          <w:rFonts w:ascii="Times New Roman" w:hAnsi="Times New Roman" w:cs="Times New Roman"/>
          <w:sz w:val="24"/>
          <w:szCs w:val="24"/>
        </w:rPr>
        <w:t xml:space="preserve">groupe de gènes (opéron). Cela permet d'assurer l'indépendance </w:t>
      </w:r>
      <w:proofErr w:type="spellStart"/>
      <w:r w:rsidRPr="00DC1E69">
        <w:rPr>
          <w:rFonts w:ascii="Times New Roman" w:hAnsi="Times New Roman" w:cs="Times New Roman"/>
          <w:sz w:val="24"/>
          <w:szCs w:val="24"/>
        </w:rPr>
        <w:t>transcriptionnelle</w:t>
      </w:r>
      <w:proofErr w:type="spellEnd"/>
      <w:r w:rsidRPr="00DC1E69">
        <w:rPr>
          <w:rFonts w:ascii="Times New Roman" w:hAnsi="Times New Roman" w:cs="Times New Roman"/>
          <w:sz w:val="24"/>
          <w:szCs w:val="24"/>
        </w:rPr>
        <w:t xml:space="preserve"> de deux séquences d'ADN adjacentes.</w:t>
      </w:r>
    </w:p>
    <w:p w:rsidR="00DC1E69" w:rsidRPr="00DC1E69" w:rsidRDefault="00DC1E69" w:rsidP="00AA162B">
      <w:pPr>
        <w:spacing w:after="0" w:line="360" w:lineRule="auto"/>
        <w:jc w:val="both"/>
        <w:rPr>
          <w:rFonts w:ascii="Times New Roman" w:hAnsi="Times New Roman" w:cs="Times New Roman"/>
          <w:sz w:val="24"/>
          <w:szCs w:val="24"/>
        </w:rPr>
      </w:pPr>
      <w:r w:rsidRPr="00DC1E69">
        <w:rPr>
          <w:rFonts w:ascii="Times New Roman" w:hAnsi="Times New Roman" w:cs="Times New Roman"/>
          <w:sz w:val="24"/>
          <w:szCs w:val="24"/>
        </w:rPr>
        <w:t xml:space="preserve">Les terminateurs peuvent également être trouvés entre les gènes exprimés, à partir d'un même promoteur, ou bien entre le promoteur et le premier gène de l'opéron. Ces terminateurs </w:t>
      </w:r>
      <w:proofErr w:type="spellStart"/>
      <w:r w:rsidRPr="00DC1E69">
        <w:rPr>
          <w:rFonts w:ascii="Times New Roman" w:hAnsi="Times New Roman" w:cs="Times New Roman"/>
          <w:sz w:val="24"/>
          <w:szCs w:val="24"/>
        </w:rPr>
        <w:t>intergéniques</w:t>
      </w:r>
      <w:proofErr w:type="spellEnd"/>
      <w:r w:rsidRPr="00DC1E69">
        <w:rPr>
          <w:rFonts w:ascii="Times New Roman" w:hAnsi="Times New Roman" w:cs="Times New Roman"/>
          <w:sz w:val="24"/>
          <w:szCs w:val="24"/>
        </w:rPr>
        <w:t xml:space="preserve"> permettent de moduler l'expression des gènes d'un même opéron, comme dans les phénomènes d'atténuation</w:t>
      </w:r>
    </w:p>
    <w:p w:rsidR="00DC1E69" w:rsidRPr="00B63E6C" w:rsidRDefault="00DC1E69" w:rsidP="00AA162B">
      <w:pPr>
        <w:spacing w:after="0" w:line="360" w:lineRule="auto"/>
        <w:jc w:val="both"/>
        <w:rPr>
          <w:rFonts w:ascii="Times New Roman" w:hAnsi="Times New Roman" w:cs="Times New Roman"/>
          <w:sz w:val="24"/>
          <w:szCs w:val="24"/>
        </w:rPr>
      </w:pPr>
      <w:r w:rsidRPr="00DC1E69">
        <w:rPr>
          <w:rFonts w:ascii="Times New Roman" w:hAnsi="Times New Roman" w:cs="Times New Roman"/>
          <w:sz w:val="24"/>
          <w:szCs w:val="24"/>
        </w:rPr>
        <w:t>- Enfin les terminateurs peuvent se trouver aussi au sein même des gènes. Ce sont alors des terminateurs latents qui ne fonctionnent que lorsque la transcription et la traduction sont désynchronisées par une mutation, ou lors de certaines formes de stress comme une carence en acides aminés</w:t>
      </w:r>
    </w:p>
    <w:p w:rsidR="006859E8" w:rsidRPr="00B63E6C" w:rsidRDefault="002B7164" w:rsidP="00FB6E20">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I.6 </w:t>
      </w:r>
      <w:r w:rsidR="0028030D" w:rsidRPr="00B63E6C">
        <w:rPr>
          <w:rFonts w:ascii="Times New Roman" w:hAnsi="Times New Roman" w:cs="Times New Roman"/>
          <w:b/>
          <w:bCs/>
          <w:sz w:val="24"/>
          <w:szCs w:val="24"/>
        </w:rPr>
        <w:t>la transcription chez les eucaryotes</w:t>
      </w:r>
    </w:p>
    <w:p w:rsidR="00472B7B" w:rsidRPr="00B63E6C" w:rsidRDefault="002B7164" w:rsidP="00DA2174">
      <w:pPr>
        <w:spacing w:after="0" w:line="360" w:lineRule="auto"/>
        <w:jc w:val="both"/>
        <w:rPr>
          <w:rFonts w:ascii="Times New Roman" w:hAnsi="Times New Roman" w:cs="Times New Roman"/>
          <w:sz w:val="24"/>
          <w:szCs w:val="24"/>
        </w:rPr>
      </w:pPr>
      <w:r>
        <w:rPr>
          <w:rFonts w:ascii="Times New Roman" w:hAnsi="Times New Roman" w:cs="Times New Roman"/>
          <w:b/>
          <w:bCs/>
          <w:i/>
          <w:iCs/>
          <w:sz w:val="24"/>
          <w:szCs w:val="24"/>
        </w:rPr>
        <w:t xml:space="preserve">I.6.1 </w:t>
      </w:r>
      <w:r w:rsidR="00472B7B" w:rsidRPr="00E14F2A">
        <w:rPr>
          <w:rFonts w:ascii="Times New Roman" w:hAnsi="Times New Roman" w:cs="Times New Roman"/>
          <w:b/>
          <w:bCs/>
          <w:i/>
          <w:iCs/>
          <w:sz w:val="24"/>
          <w:szCs w:val="24"/>
        </w:rPr>
        <w:t xml:space="preserve">les ARN polymérases </w:t>
      </w:r>
      <w:r w:rsidR="00472B7B" w:rsidRPr="00E14F2A">
        <w:rPr>
          <w:rFonts w:ascii="Times New Roman" w:hAnsi="Times New Roman" w:cs="Times New Roman"/>
          <w:sz w:val="24"/>
          <w:szCs w:val="24"/>
        </w:rPr>
        <w:t>les</w:t>
      </w:r>
      <w:r w:rsidR="00472B7B" w:rsidRPr="00B63E6C">
        <w:rPr>
          <w:rFonts w:ascii="Times New Roman" w:hAnsi="Times New Roman" w:cs="Times New Roman"/>
          <w:sz w:val="24"/>
          <w:szCs w:val="24"/>
        </w:rPr>
        <w:t xml:space="preserve"> eucaryotes possèdent 3 trois polymérases</w:t>
      </w:r>
      <w:r w:rsidR="00DA2174" w:rsidRPr="00DA2174">
        <w:t xml:space="preserve"> </w:t>
      </w:r>
      <w:r w:rsidR="00DA2174" w:rsidRPr="00DA2174">
        <w:rPr>
          <w:rFonts w:ascii="Times New Roman" w:hAnsi="Times New Roman" w:cs="Times New Roman"/>
          <w:sz w:val="24"/>
          <w:szCs w:val="24"/>
        </w:rPr>
        <w:t>différentes</w:t>
      </w:r>
      <w:r w:rsidR="00DA2174">
        <w:rPr>
          <w:rFonts w:ascii="Times New Roman" w:hAnsi="Times New Roman" w:cs="Times New Roman"/>
          <w:sz w:val="24"/>
          <w:szCs w:val="24"/>
        </w:rPr>
        <w:t> </w:t>
      </w:r>
      <w:r w:rsidR="00DA2174" w:rsidRPr="00B63E6C">
        <w:rPr>
          <w:rFonts w:ascii="Times New Roman" w:hAnsi="Times New Roman" w:cs="Times New Roman"/>
          <w:sz w:val="24"/>
          <w:szCs w:val="24"/>
        </w:rPr>
        <w:t>constituée d'une douzaine ou plus de sous unités</w:t>
      </w:r>
      <w:r w:rsidR="00DA2174">
        <w:rPr>
          <w:rFonts w:ascii="Times New Roman" w:hAnsi="Times New Roman" w:cs="Times New Roman"/>
          <w:sz w:val="24"/>
          <w:szCs w:val="24"/>
        </w:rPr>
        <w:t xml:space="preserve"> :</w:t>
      </w:r>
    </w:p>
    <w:p w:rsidR="00472B7B" w:rsidRPr="00B63E6C" w:rsidRDefault="00472B7B" w:rsidP="00FB6E20">
      <w:pPr>
        <w:spacing w:after="0" w:line="360" w:lineRule="auto"/>
        <w:jc w:val="both"/>
        <w:rPr>
          <w:rFonts w:ascii="Times New Roman" w:hAnsi="Times New Roman" w:cs="Times New Roman"/>
          <w:sz w:val="24"/>
          <w:szCs w:val="24"/>
        </w:rPr>
      </w:pPr>
      <w:r w:rsidRPr="00B63E6C">
        <w:rPr>
          <w:rFonts w:ascii="Times New Roman" w:hAnsi="Times New Roman" w:cs="Times New Roman"/>
          <w:sz w:val="24"/>
          <w:szCs w:val="24"/>
        </w:rPr>
        <w:t xml:space="preserve">   * ARN poly I</w:t>
      </w:r>
      <w:r w:rsidR="00DA2174">
        <w:rPr>
          <w:rFonts w:ascii="Times New Roman" w:hAnsi="Times New Roman" w:cs="Times New Roman"/>
          <w:sz w:val="24"/>
          <w:szCs w:val="24"/>
        </w:rPr>
        <w:t xml:space="preserve"> </w:t>
      </w:r>
      <w:r w:rsidRPr="00B63E6C">
        <w:rPr>
          <w:rFonts w:ascii="Times New Roman" w:hAnsi="Times New Roman" w:cs="Times New Roman"/>
          <w:sz w:val="24"/>
          <w:szCs w:val="24"/>
        </w:rPr>
        <w:t>: transcrit les gènes d'ARNr</w:t>
      </w:r>
      <w:r w:rsidR="00A5071C" w:rsidRPr="00B63E6C">
        <w:rPr>
          <w:rFonts w:ascii="Times New Roman" w:hAnsi="Times New Roman" w:cs="Times New Roman"/>
          <w:sz w:val="24"/>
          <w:szCs w:val="24"/>
        </w:rPr>
        <w:t xml:space="preserve"> sauf ARNr 5s.</w:t>
      </w:r>
    </w:p>
    <w:p w:rsidR="00A5071C" w:rsidRPr="00B63E6C" w:rsidRDefault="00472B7B" w:rsidP="00FB6E20">
      <w:pPr>
        <w:spacing w:after="0" w:line="360" w:lineRule="auto"/>
        <w:jc w:val="both"/>
        <w:rPr>
          <w:rFonts w:ascii="Times New Roman" w:hAnsi="Times New Roman" w:cs="Times New Roman"/>
          <w:sz w:val="24"/>
          <w:szCs w:val="24"/>
        </w:rPr>
      </w:pPr>
      <w:r w:rsidRPr="00B63E6C">
        <w:rPr>
          <w:rFonts w:ascii="Times New Roman" w:hAnsi="Times New Roman" w:cs="Times New Roman"/>
          <w:sz w:val="24"/>
          <w:szCs w:val="24"/>
        </w:rPr>
        <w:t xml:space="preserve">   * ARN poly </w:t>
      </w:r>
      <w:proofErr w:type="gramStart"/>
      <w:r w:rsidRPr="00B63E6C">
        <w:rPr>
          <w:rFonts w:ascii="Times New Roman" w:hAnsi="Times New Roman" w:cs="Times New Roman"/>
          <w:sz w:val="24"/>
          <w:szCs w:val="24"/>
        </w:rPr>
        <w:t>II</w:t>
      </w:r>
      <w:r w:rsidR="00A5071C" w:rsidRPr="00B63E6C">
        <w:rPr>
          <w:rFonts w:ascii="Times New Roman" w:hAnsi="Times New Roman" w:cs="Times New Roman"/>
          <w:sz w:val="24"/>
          <w:szCs w:val="24"/>
        </w:rPr>
        <w:t>:</w:t>
      </w:r>
      <w:proofErr w:type="gramEnd"/>
      <w:r w:rsidR="00A5071C" w:rsidRPr="00B63E6C">
        <w:rPr>
          <w:rFonts w:ascii="Times New Roman" w:hAnsi="Times New Roman" w:cs="Times New Roman"/>
          <w:sz w:val="24"/>
          <w:szCs w:val="24"/>
        </w:rPr>
        <w:t xml:space="preserve"> transcrit les gènes d'ARNm.</w:t>
      </w:r>
    </w:p>
    <w:p w:rsidR="00A5071C" w:rsidRPr="00B63E6C" w:rsidRDefault="00A5071C" w:rsidP="00DA2174">
      <w:pPr>
        <w:spacing w:after="0" w:line="360" w:lineRule="auto"/>
        <w:jc w:val="both"/>
        <w:rPr>
          <w:rFonts w:ascii="Times New Roman" w:hAnsi="Times New Roman" w:cs="Times New Roman"/>
          <w:sz w:val="24"/>
          <w:szCs w:val="24"/>
        </w:rPr>
      </w:pPr>
      <w:r w:rsidRPr="00B63E6C">
        <w:rPr>
          <w:rFonts w:ascii="Times New Roman" w:hAnsi="Times New Roman" w:cs="Times New Roman"/>
          <w:sz w:val="24"/>
          <w:szCs w:val="24"/>
        </w:rPr>
        <w:t xml:space="preserve">   * ARN poly </w:t>
      </w:r>
      <w:proofErr w:type="gramStart"/>
      <w:r w:rsidRPr="00B63E6C">
        <w:rPr>
          <w:rFonts w:ascii="Times New Roman" w:hAnsi="Times New Roman" w:cs="Times New Roman"/>
          <w:sz w:val="24"/>
          <w:szCs w:val="24"/>
        </w:rPr>
        <w:t>III</w:t>
      </w:r>
      <w:r w:rsidR="00DA2174">
        <w:rPr>
          <w:rFonts w:ascii="Times New Roman" w:hAnsi="Times New Roman" w:cs="Times New Roman"/>
          <w:sz w:val="24"/>
          <w:szCs w:val="24"/>
        </w:rPr>
        <w:t>:</w:t>
      </w:r>
      <w:proofErr w:type="gramEnd"/>
      <w:r w:rsidR="00DA2174">
        <w:rPr>
          <w:rFonts w:ascii="Times New Roman" w:hAnsi="Times New Roman" w:cs="Times New Roman"/>
          <w:sz w:val="24"/>
          <w:szCs w:val="24"/>
        </w:rPr>
        <w:t xml:space="preserve"> transcrit les gènes d'</w:t>
      </w:r>
      <w:proofErr w:type="spellStart"/>
      <w:r w:rsidR="00DA2174">
        <w:rPr>
          <w:rFonts w:ascii="Times New Roman" w:hAnsi="Times New Roman" w:cs="Times New Roman"/>
          <w:sz w:val="24"/>
          <w:szCs w:val="24"/>
        </w:rPr>
        <w:t>ARNt</w:t>
      </w:r>
      <w:proofErr w:type="spellEnd"/>
      <w:r w:rsidR="00DA2174">
        <w:rPr>
          <w:rFonts w:ascii="Times New Roman" w:hAnsi="Times New Roman" w:cs="Times New Roman"/>
          <w:sz w:val="24"/>
          <w:szCs w:val="24"/>
        </w:rPr>
        <w:t xml:space="preserve">, </w:t>
      </w:r>
      <w:r w:rsidRPr="00B63E6C">
        <w:rPr>
          <w:rFonts w:ascii="Times New Roman" w:hAnsi="Times New Roman" w:cs="Times New Roman"/>
          <w:sz w:val="24"/>
          <w:szCs w:val="24"/>
        </w:rPr>
        <w:t>ARNr 5s</w:t>
      </w:r>
      <w:r w:rsidR="00DA2174">
        <w:rPr>
          <w:rFonts w:ascii="Times New Roman" w:hAnsi="Times New Roman" w:cs="Times New Roman"/>
          <w:sz w:val="24"/>
          <w:szCs w:val="24"/>
        </w:rPr>
        <w:t xml:space="preserve"> et </w:t>
      </w:r>
      <w:proofErr w:type="spellStart"/>
      <w:r w:rsidR="00DA2174">
        <w:rPr>
          <w:rFonts w:ascii="Times New Roman" w:hAnsi="Times New Roman" w:cs="Times New Roman"/>
          <w:sz w:val="24"/>
          <w:szCs w:val="24"/>
        </w:rPr>
        <w:t>snARN</w:t>
      </w:r>
      <w:proofErr w:type="spellEnd"/>
      <w:r w:rsidR="00DA2174">
        <w:rPr>
          <w:rFonts w:ascii="Times New Roman" w:hAnsi="Times New Roman" w:cs="Times New Roman"/>
          <w:sz w:val="24"/>
          <w:szCs w:val="24"/>
        </w:rPr>
        <w:t>.</w:t>
      </w:r>
    </w:p>
    <w:p w:rsidR="00501CF0" w:rsidRDefault="002B7164" w:rsidP="008D2801">
      <w:pPr>
        <w:spacing w:after="0" w:line="360" w:lineRule="auto"/>
        <w:jc w:val="both"/>
        <w:rPr>
          <w:rFonts w:ascii="Times New Roman" w:hAnsi="Times New Roman" w:cs="Times New Roman"/>
          <w:sz w:val="24"/>
          <w:szCs w:val="24"/>
        </w:rPr>
      </w:pPr>
      <w:proofErr w:type="gramStart"/>
      <w:r>
        <w:rPr>
          <w:rFonts w:ascii="Times New Roman" w:hAnsi="Times New Roman" w:cs="Times New Roman"/>
          <w:b/>
          <w:bCs/>
          <w:i/>
          <w:iCs/>
          <w:sz w:val="24"/>
          <w:szCs w:val="24"/>
        </w:rPr>
        <w:lastRenderedPageBreak/>
        <w:t xml:space="preserve">I.6.2 </w:t>
      </w:r>
      <w:r w:rsidR="00A5071C" w:rsidRPr="00E14F2A">
        <w:rPr>
          <w:rFonts w:ascii="Times New Roman" w:hAnsi="Times New Roman" w:cs="Times New Roman"/>
          <w:b/>
          <w:bCs/>
          <w:i/>
          <w:iCs/>
          <w:sz w:val="24"/>
          <w:szCs w:val="24"/>
        </w:rPr>
        <w:t xml:space="preserve"> </w:t>
      </w:r>
      <w:r w:rsidR="00E14F2A">
        <w:rPr>
          <w:rFonts w:ascii="Times New Roman" w:hAnsi="Times New Roman" w:cs="Times New Roman"/>
          <w:b/>
          <w:bCs/>
          <w:i/>
          <w:iCs/>
          <w:sz w:val="24"/>
          <w:szCs w:val="24"/>
        </w:rPr>
        <w:t>les</w:t>
      </w:r>
      <w:proofErr w:type="gramEnd"/>
      <w:r w:rsidR="00E14F2A">
        <w:rPr>
          <w:rFonts w:ascii="Times New Roman" w:hAnsi="Times New Roman" w:cs="Times New Roman"/>
          <w:b/>
          <w:bCs/>
          <w:i/>
          <w:iCs/>
          <w:sz w:val="24"/>
          <w:szCs w:val="24"/>
        </w:rPr>
        <w:t xml:space="preserve"> facteurs d'initiation </w:t>
      </w:r>
      <w:r w:rsidR="00A5071C" w:rsidRPr="00E14F2A">
        <w:rPr>
          <w:rFonts w:ascii="Times New Roman" w:hAnsi="Times New Roman" w:cs="Times New Roman"/>
          <w:sz w:val="24"/>
          <w:szCs w:val="24"/>
        </w:rPr>
        <w:t>sont</w:t>
      </w:r>
      <w:r w:rsidR="00A5071C" w:rsidRPr="00B63E6C">
        <w:rPr>
          <w:rFonts w:ascii="Times New Roman" w:hAnsi="Times New Roman" w:cs="Times New Roman"/>
          <w:sz w:val="24"/>
          <w:szCs w:val="24"/>
        </w:rPr>
        <w:t xml:space="preserve"> </w:t>
      </w:r>
      <w:r w:rsidR="00BD11E9" w:rsidRPr="00B63E6C">
        <w:rPr>
          <w:rFonts w:ascii="Times New Roman" w:hAnsi="Times New Roman" w:cs="Times New Roman"/>
          <w:sz w:val="24"/>
          <w:szCs w:val="24"/>
        </w:rPr>
        <w:t>nécessaire</w:t>
      </w:r>
      <w:r w:rsidR="00A5071C" w:rsidRPr="00B63E6C">
        <w:rPr>
          <w:rFonts w:ascii="Times New Roman" w:hAnsi="Times New Roman" w:cs="Times New Roman"/>
          <w:sz w:val="24"/>
          <w:szCs w:val="24"/>
        </w:rPr>
        <w:t xml:space="preserve"> pour l'initiation sont appelés </w:t>
      </w:r>
      <w:r w:rsidR="00A5071C" w:rsidRPr="00B63E6C">
        <w:rPr>
          <w:rFonts w:ascii="Times New Roman" w:hAnsi="Times New Roman" w:cs="Times New Roman"/>
          <w:b/>
          <w:bCs/>
          <w:sz w:val="24"/>
          <w:szCs w:val="24"/>
        </w:rPr>
        <w:t>facteurs généraux de transcription (FGT</w:t>
      </w:r>
      <w:r w:rsidR="00E84EF0">
        <w:rPr>
          <w:rFonts w:ascii="Times New Roman" w:hAnsi="Times New Roman" w:cs="Times New Roman"/>
          <w:b/>
          <w:bCs/>
          <w:sz w:val="24"/>
          <w:szCs w:val="24"/>
        </w:rPr>
        <w:t xml:space="preserve">) </w:t>
      </w:r>
      <w:r w:rsidR="00E84EF0" w:rsidRPr="00E84EF0">
        <w:rPr>
          <w:rFonts w:ascii="Times New Roman" w:hAnsi="Times New Roman" w:cs="Times New Roman"/>
          <w:sz w:val="24"/>
          <w:szCs w:val="24"/>
        </w:rPr>
        <w:t>car</w:t>
      </w:r>
      <w:r w:rsidR="00E84EF0">
        <w:rPr>
          <w:rFonts w:ascii="Times New Roman" w:hAnsi="Times New Roman" w:cs="Times New Roman"/>
          <w:b/>
          <w:bCs/>
          <w:sz w:val="24"/>
          <w:szCs w:val="24"/>
        </w:rPr>
        <w:t xml:space="preserve"> </w:t>
      </w:r>
      <w:r w:rsidR="00E84EF0" w:rsidRPr="008D2801">
        <w:rPr>
          <w:rFonts w:ascii="Times New Roman" w:hAnsi="Times New Roman" w:cs="Times New Roman"/>
          <w:sz w:val="24"/>
          <w:szCs w:val="24"/>
        </w:rPr>
        <w:t>l'ARN</w:t>
      </w:r>
      <w:r w:rsidR="00E84EF0">
        <w:rPr>
          <w:rFonts w:ascii="Times New Roman" w:hAnsi="Times New Roman" w:cs="Times New Roman"/>
          <w:sz w:val="24"/>
          <w:szCs w:val="24"/>
        </w:rPr>
        <w:t xml:space="preserve"> </w:t>
      </w:r>
      <w:proofErr w:type="spellStart"/>
      <w:r w:rsidR="00E84EF0" w:rsidRPr="008D2801">
        <w:rPr>
          <w:rFonts w:ascii="Times New Roman" w:hAnsi="Times New Roman" w:cs="Times New Roman"/>
          <w:sz w:val="24"/>
          <w:szCs w:val="24"/>
        </w:rPr>
        <w:t>pol</w:t>
      </w:r>
      <w:proofErr w:type="spellEnd"/>
      <w:r w:rsidR="00E84EF0" w:rsidRPr="008D2801">
        <w:rPr>
          <w:rFonts w:ascii="Times New Roman" w:hAnsi="Times New Roman" w:cs="Times New Roman"/>
          <w:sz w:val="24"/>
          <w:szCs w:val="24"/>
        </w:rPr>
        <w:t xml:space="preserve"> II des eucaryotes ne reconnaît pas seule le promoteur proximal</w:t>
      </w:r>
      <w:r w:rsidR="00662783">
        <w:rPr>
          <w:rFonts w:ascii="Times New Roman" w:hAnsi="Times New Roman" w:cs="Times New Roman"/>
          <w:sz w:val="24"/>
          <w:szCs w:val="24"/>
        </w:rPr>
        <w:t xml:space="preserve">. </w:t>
      </w:r>
      <w:r w:rsidR="00BF78F8" w:rsidRPr="00B63E6C">
        <w:rPr>
          <w:rFonts w:ascii="Times New Roman" w:hAnsi="Times New Roman" w:cs="Times New Roman"/>
          <w:sz w:val="24"/>
          <w:szCs w:val="24"/>
        </w:rPr>
        <w:t>Les</w:t>
      </w:r>
      <w:r w:rsidR="008D2801">
        <w:rPr>
          <w:rFonts w:ascii="Times New Roman" w:hAnsi="Times New Roman" w:cs="Times New Roman"/>
          <w:sz w:val="24"/>
          <w:szCs w:val="24"/>
        </w:rPr>
        <w:t xml:space="preserve"> FGT reconnaissent </w:t>
      </w:r>
      <w:r w:rsidR="00A5071C" w:rsidRPr="00B63E6C">
        <w:rPr>
          <w:rFonts w:ascii="Times New Roman" w:hAnsi="Times New Roman" w:cs="Times New Roman"/>
          <w:sz w:val="24"/>
          <w:szCs w:val="24"/>
        </w:rPr>
        <w:t>se fixent a des régions du promoteur, ils servent à attirer la partie central de l'ARN</w:t>
      </w:r>
      <w:r w:rsidR="008D2801">
        <w:rPr>
          <w:rFonts w:ascii="Times New Roman" w:hAnsi="Times New Roman" w:cs="Times New Roman"/>
          <w:sz w:val="24"/>
          <w:szCs w:val="24"/>
        </w:rPr>
        <w:t xml:space="preserve"> </w:t>
      </w:r>
      <w:r w:rsidR="00A5071C" w:rsidRPr="00B63E6C">
        <w:rPr>
          <w:rFonts w:ascii="Times New Roman" w:hAnsi="Times New Roman" w:cs="Times New Roman"/>
          <w:sz w:val="24"/>
          <w:szCs w:val="24"/>
        </w:rPr>
        <w:t>poly et à la positionner au niveau du site correct.</w:t>
      </w:r>
    </w:p>
    <w:p w:rsidR="00E84EF0" w:rsidRPr="00E84EF0" w:rsidRDefault="00E84EF0" w:rsidP="00E84EF0">
      <w:pPr>
        <w:spacing w:after="0" w:line="360" w:lineRule="auto"/>
        <w:rPr>
          <w:rFonts w:ascii="Times New Roman" w:hAnsi="Times New Roman" w:cs="Times New Roman"/>
          <w:sz w:val="24"/>
          <w:szCs w:val="24"/>
        </w:rPr>
      </w:pPr>
      <w:r w:rsidRPr="00E84EF0">
        <w:rPr>
          <w:rFonts w:ascii="Times New Roman" w:hAnsi="Times New Roman" w:cs="Times New Roman"/>
          <w:sz w:val="24"/>
          <w:szCs w:val="24"/>
        </w:rPr>
        <w:t>Selon la classe ARN-polymérase on distingue</w:t>
      </w:r>
      <w:r>
        <w:rPr>
          <w:rFonts w:ascii="Times New Roman" w:hAnsi="Times New Roman" w:cs="Times New Roman"/>
          <w:sz w:val="24"/>
          <w:szCs w:val="24"/>
        </w:rPr>
        <w:t xml:space="preserve"> </w:t>
      </w:r>
      <w:r w:rsidRPr="00E84EF0">
        <w:rPr>
          <w:rFonts w:ascii="Times New Roman" w:hAnsi="Times New Roman" w:cs="Times New Roman"/>
          <w:sz w:val="24"/>
          <w:szCs w:val="24"/>
        </w:rPr>
        <w:t xml:space="preserve">: </w:t>
      </w:r>
    </w:p>
    <w:p w:rsidR="00E84EF0" w:rsidRPr="00E84EF0" w:rsidRDefault="00E84EF0" w:rsidP="002F735D">
      <w:pPr>
        <w:pStyle w:val="Paragraphedeliste"/>
        <w:numPr>
          <w:ilvl w:val="0"/>
          <w:numId w:val="23"/>
        </w:numPr>
        <w:spacing w:after="0" w:line="360" w:lineRule="auto"/>
        <w:jc w:val="both"/>
        <w:rPr>
          <w:rFonts w:ascii="Times New Roman" w:hAnsi="Times New Roman" w:cs="Times New Roman"/>
          <w:sz w:val="24"/>
          <w:szCs w:val="24"/>
        </w:rPr>
      </w:pPr>
      <w:r w:rsidRPr="00E84EF0">
        <w:rPr>
          <w:rFonts w:ascii="Times New Roman" w:hAnsi="Times New Roman" w:cs="Times New Roman"/>
          <w:sz w:val="24"/>
          <w:szCs w:val="24"/>
        </w:rPr>
        <w:t xml:space="preserve">TF I interagissant avec l’ARN-polymérase I  </w:t>
      </w:r>
    </w:p>
    <w:p w:rsidR="00E84EF0" w:rsidRPr="00E84EF0" w:rsidRDefault="00E84EF0" w:rsidP="002F735D">
      <w:pPr>
        <w:pStyle w:val="Paragraphedeliste"/>
        <w:numPr>
          <w:ilvl w:val="0"/>
          <w:numId w:val="23"/>
        </w:numPr>
        <w:spacing w:after="0" w:line="360" w:lineRule="auto"/>
        <w:jc w:val="both"/>
        <w:rPr>
          <w:rFonts w:ascii="Times New Roman" w:hAnsi="Times New Roman" w:cs="Times New Roman"/>
          <w:sz w:val="24"/>
          <w:szCs w:val="24"/>
        </w:rPr>
      </w:pPr>
      <w:r w:rsidRPr="00E84EF0">
        <w:rPr>
          <w:rFonts w:ascii="Times New Roman" w:hAnsi="Times New Roman" w:cs="Times New Roman"/>
          <w:sz w:val="24"/>
          <w:szCs w:val="24"/>
        </w:rPr>
        <w:t xml:space="preserve">TF II interagissant avec l’ARN-polymérase II  </w:t>
      </w:r>
    </w:p>
    <w:p w:rsidR="00E84EF0" w:rsidRPr="00E84EF0" w:rsidRDefault="00E84EF0" w:rsidP="002F735D">
      <w:pPr>
        <w:pStyle w:val="Paragraphedeliste"/>
        <w:numPr>
          <w:ilvl w:val="0"/>
          <w:numId w:val="23"/>
        </w:numPr>
        <w:spacing w:after="0" w:line="360" w:lineRule="auto"/>
        <w:jc w:val="both"/>
        <w:rPr>
          <w:rFonts w:ascii="Times New Roman" w:hAnsi="Times New Roman" w:cs="Times New Roman"/>
          <w:sz w:val="24"/>
          <w:szCs w:val="24"/>
        </w:rPr>
      </w:pPr>
      <w:r w:rsidRPr="00E84EF0">
        <w:rPr>
          <w:rFonts w:ascii="Times New Roman" w:hAnsi="Times New Roman" w:cs="Times New Roman"/>
          <w:sz w:val="24"/>
          <w:szCs w:val="24"/>
        </w:rPr>
        <w:t>TF III interagissant avec l’ARN-polymérase III</w:t>
      </w:r>
    </w:p>
    <w:p w:rsidR="008D2801" w:rsidRDefault="00AC282B" w:rsidP="00AC282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662783">
        <w:rPr>
          <w:rFonts w:ascii="Times New Roman" w:hAnsi="Times New Roman" w:cs="Times New Roman"/>
          <w:sz w:val="24"/>
          <w:szCs w:val="24"/>
        </w:rPr>
        <w:t>Pour l’ARN poly II, l</w:t>
      </w:r>
      <w:r w:rsidR="00662783" w:rsidRPr="00662783">
        <w:rPr>
          <w:rFonts w:ascii="Times New Roman" w:hAnsi="Times New Roman" w:cs="Times New Roman"/>
          <w:sz w:val="24"/>
          <w:szCs w:val="24"/>
        </w:rPr>
        <w:t>es facteurs</w:t>
      </w:r>
      <w:r w:rsidR="00662783">
        <w:rPr>
          <w:rFonts w:ascii="Times New Roman" w:hAnsi="Times New Roman" w:cs="Times New Roman"/>
          <w:sz w:val="24"/>
          <w:szCs w:val="24"/>
        </w:rPr>
        <w:t xml:space="preserve"> de transcription</w:t>
      </w:r>
      <w:r w:rsidR="00662783" w:rsidRPr="00662783">
        <w:rPr>
          <w:rFonts w:ascii="Times New Roman" w:hAnsi="Times New Roman" w:cs="Times New Roman"/>
          <w:sz w:val="24"/>
          <w:szCs w:val="24"/>
        </w:rPr>
        <w:t xml:space="preserve"> sont notés TFIIA, TFIIB, etc... </w:t>
      </w:r>
      <w:proofErr w:type="gramStart"/>
      <w:r w:rsidR="00662783" w:rsidRPr="00662783">
        <w:rPr>
          <w:rFonts w:ascii="Times New Roman" w:hAnsi="Times New Roman" w:cs="Times New Roman"/>
          <w:sz w:val="24"/>
          <w:szCs w:val="24"/>
        </w:rPr>
        <w:t>pour</w:t>
      </w:r>
      <w:proofErr w:type="gramEnd"/>
      <w:r w:rsidR="00662783" w:rsidRPr="00662783">
        <w:rPr>
          <w:rFonts w:ascii="Times New Roman" w:hAnsi="Times New Roman" w:cs="Times New Roman"/>
          <w:sz w:val="24"/>
          <w:szCs w:val="24"/>
        </w:rPr>
        <w:t xml:space="preserve"> Transcription Factor for RNA </w:t>
      </w:r>
      <w:proofErr w:type="spellStart"/>
      <w:r w:rsidR="00662783" w:rsidRPr="00662783">
        <w:rPr>
          <w:rFonts w:ascii="Times New Roman" w:hAnsi="Times New Roman" w:cs="Times New Roman"/>
          <w:sz w:val="24"/>
          <w:szCs w:val="24"/>
        </w:rPr>
        <w:t>polymerase</w:t>
      </w:r>
      <w:proofErr w:type="spellEnd"/>
      <w:r w:rsidR="00662783" w:rsidRPr="00662783">
        <w:rPr>
          <w:rFonts w:ascii="Times New Roman" w:hAnsi="Times New Roman" w:cs="Times New Roman"/>
          <w:sz w:val="24"/>
          <w:szCs w:val="24"/>
        </w:rPr>
        <w:t xml:space="preserve"> II. </w:t>
      </w:r>
    </w:p>
    <w:p w:rsidR="006D3071" w:rsidRDefault="006D3071" w:rsidP="00662783">
      <w:pPr>
        <w:spacing w:after="0" w:line="360" w:lineRule="auto"/>
        <w:jc w:val="both"/>
        <w:rPr>
          <w:rFonts w:ascii="Times New Roman" w:hAnsi="Times New Roman" w:cs="Times New Roman"/>
          <w:sz w:val="24"/>
          <w:szCs w:val="24"/>
        </w:rPr>
      </w:pPr>
      <w:r w:rsidRPr="00AC282B">
        <w:rPr>
          <w:rFonts w:ascii="Times New Roman" w:hAnsi="Times New Roman" w:cs="Times New Roman"/>
          <w:b/>
          <w:bCs/>
          <w:sz w:val="24"/>
          <w:szCs w:val="24"/>
        </w:rPr>
        <w:t>Tableau</w:t>
      </w:r>
      <w:r w:rsidR="00AC282B">
        <w:rPr>
          <w:rFonts w:ascii="Times New Roman" w:hAnsi="Times New Roman" w:cs="Times New Roman"/>
          <w:b/>
          <w:bCs/>
          <w:sz w:val="24"/>
          <w:szCs w:val="24"/>
        </w:rPr>
        <w:t xml:space="preserve"> 9</w:t>
      </w:r>
      <w:r w:rsidRPr="00AC282B">
        <w:rPr>
          <w:rFonts w:ascii="Times New Roman" w:hAnsi="Times New Roman" w:cs="Times New Roman"/>
          <w:b/>
          <w:bCs/>
          <w:sz w:val="24"/>
          <w:szCs w:val="24"/>
        </w:rPr>
        <w:t xml:space="preserve"> </w:t>
      </w:r>
      <w:r>
        <w:rPr>
          <w:rFonts w:ascii="Times New Roman" w:hAnsi="Times New Roman" w:cs="Times New Roman"/>
          <w:sz w:val="24"/>
          <w:szCs w:val="24"/>
        </w:rPr>
        <w:t>les fonctions de s facteurs général humaines</w:t>
      </w:r>
      <w:r w:rsidR="00E2228E">
        <w:rPr>
          <w:rFonts w:ascii="Times New Roman" w:hAnsi="Times New Roman" w:cs="Times New Roman"/>
          <w:sz w:val="24"/>
          <w:szCs w:val="24"/>
        </w:rPr>
        <w:t xml:space="preserve"> </w:t>
      </w:r>
      <w:proofErr w:type="gramStart"/>
      <w:r w:rsidR="00E2228E">
        <w:rPr>
          <w:rFonts w:ascii="Times New Roman" w:hAnsi="Times New Roman" w:cs="Times New Roman"/>
          <w:sz w:val="24"/>
          <w:szCs w:val="24"/>
        </w:rPr>
        <w:t xml:space="preserve">( </w:t>
      </w:r>
      <w:proofErr w:type="spellStart"/>
      <w:r w:rsidR="00E2228E">
        <w:rPr>
          <w:rFonts w:ascii="Times New Roman" w:hAnsi="Times New Roman" w:cs="Times New Roman"/>
          <w:sz w:val="24"/>
          <w:szCs w:val="24"/>
        </w:rPr>
        <w:t>GTFs</w:t>
      </w:r>
      <w:proofErr w:type="spellEnd"/>
      <w:proofErr w:type="gramEnd"/>
      <w:r w:rsidR="00E2228E">
        <w:rPr>
          <w:rFonts w:ascii="Times New Roman" w:hAnsi="Times New Roman" w:cs="Times New Roman"/>
          <w:sz w:val="24"/>
          <w:szCs w:val="24"/>
        </w:rPr>
        <w:t>)</w:t>
      </w:r>
    </w:p>
    <w:p w:rsidR="009A2BD2" w:rsidRPr="008D2801" w:rsidRDefault="009A2BD2" w:rsidP="00662783">
      <w:pPr>
        <w:spacing w:after="0" w:line="360" w:lineRule="auto"/>
        <w:jc w:val="both"/>
        <w:rPr>
          <w:rFonts w:ascii="Times New Roman" w:hAnsi="Times New Roman" w:cs="Times New Roman"/>
          <w:sz w:val="24"/>
          <w:szCs w:val="24"/>
        </w:rPr>
      </w:pPr>
      <w:r>
        <w:rPr>
          <w:noProof/>
          <w:lang w:eastAsia="fr-FR"/>
        </w:rPr>
        <w:drawing>
          <wp:inline distT="0" distB="0" distL="0" distR="0" wp14:anchorId="339AF048" wp14:editId="5E8BE707">
            <wp:extent cx="5124788" cy="2786999"/>
            <wp:effectExtent l="0" t="0" r="0" b="0"/>
            <wp:docPr id="15"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t="7122"/>
                    <a:stretch/>
                  </pic:blipFill>
                  <pic:spPr bwMode="auto">
                    <a:xfrm>
                      <a:off x="0" y="0"/>
                      <a:ext cx="5138093" cy="2794234"/>
                    </a:xfrm>
                    <a:prstGeom prst="rect">
                      <a:avLst/>
                    </a:prstGeom>
                    <a:ln>
                      <a:noFill/>
                    </a:ln>
                    <a:extLst>
                      <a:ext uri="{53640926-AAD7-44D8-BBD7-CCE9431645EC}">
                        <a14:shadowObscured xmlns:a14="http://schemas.microsoft.com/office/drawing/2010/main"/>
                      </a:ext>
                    </a:extLst>
                  </pic:spPr>
                </pic:pic>
              </a:graphicData>
            </a:graphic>
          </wp:inline>
        </w:drawing>
      </w:r>
    </w:p>
    <w:p w:rsidR="008D2801" w:rsidRPr="00B63E6C" w:rsidRDefault="008D2801" w:rsidP="00FB6E20">
      <w:pPr>
        <w:spacing w:after="0" w:line="360" w:lineRule="auto"/>
        <w:jc w:val="both"/>
        <w:rPr>
          <w:rFonts w:ascii="Times New Roman" w:hAnsi="Times New Roman" w:cs="Times New Roman"/>
          <w:sz w:val="24"/>
          <w:szCs w:val="24"/>
        </w:rPr>
      </w:pPr>
    </w:p>
    <w:p w:rsidR="002A5D3F" w:rsidRPr="00B63E6C" w:rsidRDefault="002B7164" w:rsidP="009A2BD2">
      <w:pPr>
        <w:spacing w:after="0" w:line="360" w:lineRule="auto"/>
        <w:jc w:val="both"/>
        <w:rPr>
          <w:rFonts w:ascii="Times New Roman" w:hAnsi="Times New Roman" w:cs="Times New Roman"/>
          <w:sz w:val="24"/>
          <w:szCs w:val="24"/>
        </w:rPr>
      </w:pPr>
      <w:r>
        <w:rPr>
          <w:rFonts w:ascii="Times New Roman" w:hAnsi="Times New Roman" w:cs="Times New Roman"/>
          <w:b/>
          <w:bCs/>
          <w:i/>
          <w:iCs/>
          <w:sz w:val="24"/>
          <w:szCs w:val="24"/>
        </w:rPr>
        <w:t>I.6.</w:t>
      </w:r>
      <w:r w:rsidR="00E2228E">
        <w:rPr>
          <w:rFonts w:ascii="Times New Roman" w:hAnsi="Times New Roman" w:cs="Times New Roman"/>
          <w:b/>
          <w:bCs/>
          <w:i/>
          <w:iCs/>
          <w:sz w:val="24"/>
          <w:szCs w:val="24"/>
        </w:rPr>
        <w:t>3</w:t>
      </w:r>
      <w:r w:rsidR="00A5071C" w:rsidRPr="00E14F2A">
        <w:rPr>
          <w:rFonts w:ascii="Times New Roman" w:hAnsi="Times New Roman" w:cs="Times New Roman"/>
          <w:b/>
          <w:bCs/>
          <w:i/>
          <w:iCs/>
          <w:sz w:val="24"/>
          <w:szCs w:val="24"/>
        </w:rPr>
        <w:t xml:space="preserve"> les promoteurs </w:t>
      </w:r>
      <w:r w:rsidR="002A5D3F" w:rsidRPr="00E14F2A">
        <w:rPr>
          <w:rFonts w:ascii="Times New Roman" w:hAnsi="Times New Roman" w:cs="Times New Roman"/>
          <w:sz w:val="24"/>
          <w:szCs w:val="24"/>
        </w:rPr>
        <w:t>séquence</w:t>
      </w:r>
      <w:r w:rsidR="00E14F2A">
        <w:rPr>
          <w:rFonts w:ascii="Times New Roman" w:hAnsi="Times New Roman" w:cs="Times New Roman"/>
          <w:sz w:val="24"/>
          <w:szCs w:val="24"/>
        </w:rPr>
        <w:t xml:space="preserve"> d'ADN non transcrite, à la</w:t>
      </w:r>
      <w:r w:rsidR="002A5D3F" w:rsidRPr="00B63E6C">
        <w:rPr>
          <w:rFonts w:ascii="Times New Roman" w:hAnsi="Times New Roman" w:cs="Times New Roman"/>
          <w:sz w:val="24"/>
          <w:szCs w:val="24"/>
        </w:rPr>
        <w:t>quelle s'attache le complexe d'initiation de la transcription</w:t>
      </w:r>
      <w:r w:rsidR="00DE2CDE">
        <w:rPr>
          <w:rFonts w:ascii="Times New Roman" w:hAnsi="Times New Roman" w:cs="Times New Roman"/>
          <w:sz w:val="24"/>
          <w:szCs w:val="24"/>
        </w:rPr>
        <w:t xml:space="preserve"> </w:t>
      </w:r>
      <w:r w:rsidR="002A5D3F" w:rsidRPr="00B63E6C">
        <w:rPr>
          <w:rFonts w:ascii="Times New Roman" w:hAnsi="Times New Roman" w:cs="Times New Roman"/>
          <w:sz w:val="24"/>
          <w:szCs w:val="24"/>
        </w:rPr>
        <w:t>contient des motifs préservés appelés</w:t>
      </w:r>
      <w:r w:rsidR="00DE2CDE">
        <w:rPr>
          <w:rFonts w:ascii="Times New Roman" w:hAnsi="Times New Roman" w:cs="Times New Roman"/>
          <w:sz w:val="24"/>
          <w:szCs w:val="24"/>
        </w:rPr>
        <w:t xml:space="preserve"> </w:t>
      </w:r>
      <w:r w:rsidR="002A5D3F" w:rsidRPr="00B63E6C">
        <w:rPr>
          <w:rFonts w:ascii="Times New Roman" w:hAnsi="Times New Roman" w:cs="Times New Roman"/>
          <w:sz w:val="24"/>
          <w:szCs w:val="24"/>
        </w:rPr>
        <w:t>: séquences consensus ou séquences canonique.</w:t>
      </w:r>
      <w:r w:rsidR="009A2BD2">
        <w:rPr>
          <w:rFonts w:ascii="Times New Roman" w:hAnsi="Times New Roman" w:cs="Times New Roman"/>
          <w:sz w:val="24"/>
          <w:szCs w:val="24"/>
        </w:rPr>
        <w:t xml:space="preserve"> </w:t>
      </w:r>
      <w:r w:rsidR="009A2BD2" w:rsidRPr="009A2BD2">
        <w:rPr>
          <w:rFonts w:ascii="Times New Roman" w:hAnsi="Times New Roman" w:cs="Times New Roman"/>
          <w:sz w:val="24"/>
          <w:szCs w:val="24"/>
        </w:rPr>
        <w:t>Les promoteurs eucaryotes sont très complexes</w:t>
      </w:r>
    </w:p>
    <w:p w:rsidR="002A5D3F" w:rsidRPr="00B63E6C" w:rsidRDefault="002A5D3F" w:rsidP="009A2BD2">
      <w:pPr>
        <w:spacing w:after="0" w:line="360" w:lineRule="auto"/>
        <w:jc w:val="both"/>
        <w:rPr>
          <w:rFonts w:ascii="Times New Roman" w:hAnsi="Times New Roman" w:cs="Times New Roman"/>
          <w:sz w:val="24"/>
          <w:szCs w:val="24"/>
        </w:rPr>
      </w:pPr>
      <w:r w:rsidRPr="00B63E6C">
        <w:rPr>
          <w:rFonts w:ascii="Times New Roman" w:hAnsi="Times New Roman" w:cs="Times New Roman"/>
          <w:sz w:val="24"/>
          <w:szCs w:val="24"/>
        </w:rPr>
        <w:t>- séquence -30pb</w:t>
      </w:r>
      <w:r w:rsidR="00DE2CDE">
        <w:rPr>
          <w:rFonts w:ascii="Times New Roman" w:hAnsi="Times New Roman" w:cs="Times New Roman"/>
          <w:sz w:val="24"/>
          <w:szCs w:val="24"/>
        </w:rPr>
        <w:t xml:space="preserve"> </w:t>
      </w:r>
      <w:r w:rsidRPr="00B63E6C">
        <w:rPr>
          <w:rFonts w:ascii="Times New Roman" w:hAnsi="Times New Roman" w:cs="Times New Roman"/>
          <w:sz w:val="24"/>
          <w:szCs w:val="24"/>
        </w:rPr>
        <w:t>: boite TATA</w:t>
      </w:r>
      <w:r w:rsidR="009A2BD2">
        <w:rPr>
          <w:rFonts w:ascii="Times New Roman" w:hAnsi="Times New Roman" w:cs="Times New Roman"/>
          <w:sz w:val="24"/>
          <w:szCs w:val="24"/>
        </w:rPr>
        <w:t xml:space="preserve"> </w:t>
      </w:r>
      <w:r w:rsidR="009A2BD2" w:rsidRPr="009A2BD2">
        <w:rPr>
          <w:rFonts w:ascii="Times New Roman" w:hAnsi="Times New Roman" w:cs="Times New Roman"/>
          <w:sz w:val="24"/>
          <w:szCs w:val="24"/>
        </w:rPr>
        <w:t xml:space="preserve">(TATA box = boîte de </w:t>
      </w:r>
      <w:proofErr w:type="spellStart"/>
      <w:r w:rsidR="009A2BD2" w:rsidRPr="009A2BD2">
        <w:rPr>
          <w:rFonts w:ascii="Times New Roman" w:hAnsi="Times New Roman" w:cs="Times New Roman"/>
          <w:sz w:val="24"/>
          <w:szCs w:val="24"/>
        </w:rPr>
        <w:t>Hogness</w:t>
      </w:r>
      <w:proofErr w:type="spellEnd"/>
      <w:r w:rsidR="009A2BD2" w:rsidRPr="009A2BD2">
        <w:rPr>
          <w:rFonts w:ascii="Times New Roman" w:hAnsi="Times New Roman" w:cs="Times New Roman"/>
          <w:sz w:val="24"/>
          <w:szCs w:val="24"/>
        </w:rPr>
        <w:t>)</w:t>
      </w:r>
      <w:r w:rsidR="009A2BD2">
        <w:rPr>
          <w:rFonts w:ascii="Times New Roman" w:hAnsi="Times New Roman" w:cs="Times New Roman"/>
          <w:sz w:val="24"/>
          <w:szCs w:val="24"/>
        </w:rPr>
        <w:t xml:space="preserve"> </w:t>
      </w:r>
      <w:r w:rsidR="009A2BD2" w:rsidRPr="009A2BD2">
        <w:rPr>
          <w:rFonts w:ascii="Times New Roman" w:hAnsi="Times New Roman" w:cs="Times New Roman"/>
          <w:sz w:val="24"/>
          <w:szCs w:val="24"/>
        </w:rPr>
        <w:t>elle est présente dans environ 80% des promoteurs</w:t>
      </w:r>
      <w:r w:rsidR="009A2BD2">
        <w:rPr>
          <w:rFonts w:ascii="Times New Roman" w:hAnsi="Times New Roman" w:cs="Times New Roman"/>
          <w:sz w:val="24"/>
          <w:szCs w:val="24"/>
        </w:rPr>
        <w:t xml:space="preserve">, </w:t>
      </w:r>
      <w:r w:rsidRPr="00B63E6C">
        <w:rPr>
          <w:rFonts w:ascii="Times New Roman" w:hAnsi="Times New Roman" w:cs="Times New Roman"/>
          <w:sz w:val="24"/>
          <w:szCs w:val="24"/>
        </w:rPr>
        <w:t>site de fixation de la protéine TBP</w:t>
      </w:r>
      <w:r w:rsidR="00DE2CDE">
        <w:rPr>
          <w:rFonts w:ascii="Times New Roman" w:hAnsi="Times New Roman" w:cs="Times New Roman"/>
          <w:sz w:val="24"/>
          <w:szCs w:val="24"/>
        </w:rPr>
        <w:t xml:space="preserve"> </w:t>
      </w:r>
      <w:r w:rsidRPr="00B63E6C">
        <w:rPr>
          <w:rFonts w:ascii="Times New Roman" w:hAnsi="Times New Roman" w:cs="Times New Roman"/>
          <w:sz w:val="24"/>
          <w:szCs w:val="24"/>
        </w:rPr>
        <w:t>(protéine de liaison à TATA</w:t>
      </w:r>
    </w:p>
    <w:p w:rsidR="002A5D3F" w:rsidRDefault="002A5D3F" w:rsidP="00FB6E20">
      <w:pPr>
        <w:spacing w:after="0" w:line="360" w:lineRule="auto"/>
        <w:jc w:val="both"/>
        <w:rPr>
          <w:rFonts w:ascii="Times New Roman" w:hAnsi="Times New Roman" w:cs="Times New Roman"/>
          <w:sz w:val="24"/>
          <w:szCs w:val="24"/>
        </w:rPr>
      </w:pPr>
      <w:r w:rsidRPr="00B63E6C">
        <w:rPr>
          <w:rFonts w:ascii="Times New Roman" w:hAnsi="Times New Roman" w:cs="Times New Roman"/>
          <w:sz w:val="24"/>
          <w:szCs w:val="24"/>
        </w:rPr>
        <w:t>- séquence -75pb</w:t>
      </w:r>
      <w:r w:rsidR="00DE2CDE">
        <w:rPr>
          <w:rFonts w:ascii="Times New Roman" w:hAnsi="Times New Roman" w:cs="Times New Roman"/>
          <w:sz w:val="24"/>
          <w:szCs w:val="24"/>
        </w:rPr>
        <w:t xml:space="preserve"> </w:t>
      </w:r>
      <w:r w:rsidRPr="00B63E6C">
        <w:rPr>
          <w:rFonts w:ascii="Times New Roman" w:hAnsi="Times New Roman" w:cs="Times New Roman"/>
          <w:sz w:val="24"/>
          <w:szCs w:val="24"/>
        </w:rPr>
        <w:t>: boite CAAT.</w:t>
      </w:r>
    </w:p>
    <w:p w:rsidR="00A20607" w:rsidRDefault="00A20607" w:rsidP="00A2060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séquence – 100 </w:t>
      </w:r>
      <w:proofErr w:type="spellStart"/>
      <w:r>
        <w:rPr>
          <w:rFonts w:ascii="Times New Roman" w:hAnsi="Times New Roman" w:cs="Times New Roman"/>
          <w:sz w:val="24"/>
          <w:szCs w:val="24"/>
        </w:rPr>
        <w:t>pb</w:t>
      </w:r>
      <w:proofErr w:type="spellEnd"/>
      <w:r>
        <w:rPr>
          <w:rFonts w:ascii="Times New Roman" w:hAnsi="Times New Roman" w:cs="Times New Roman"/>
          <w:sz w:val="24"/>
          <w:szCs w:val="24"/>
        </w:rPr>
        <w:t xml:space="preserve"> : </w:t>
      </w:r>
      <w:r w:rsidR="009A2BD2" w:rsidRPr="009A2BD2">
        <w:rPr>
          <w:rFonts w:ascii="Times New Roman" w:hAnsi="Times New Roman" w:cs="Times New Roman"/>
          <w:sz w:val="24"/>
          <w:szCs w:val="24"/>
        </w:rPr>
        <w:t>GC box</w:t>
      </w:r>
      <w:r>
        <w:rPr>
          <w:rFonts w:ascii="Times New Roman" w:hAnsi="Times New Roman" w:cs="Times New Roman"/>
          <w:sz w:val="24"/>
          <w:szCs w:val="24"/>
        </w:rPr>
        <w:t xml:space="preserve">. </w:t>
      </w:r>
      <w:r w:rsidR="009A2BD2" w:rsidRPr="009A2BD2">
        <w:rPr>
          <w:rFonts w:ascii="Times New Roman" w:hAnsi="Times New Roman" w:cs="Times New Roman"/>
          <w:sz w:val="24"/>
          <w:szCs w:val="24"/>
        </w:rPr>
        <w:t xml:space="preserve"> </w:t>
      </w:r>
    </w:p>
    <w:p w:rsidR="00666FA9" w:rsidRPr="00666FA9" w:rsidRDefault="00666FA9" w:rsidP="00666FA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En plus des éléments </w:t>
      </w:r>
      <w:r w:rsidRPr="00666FA9">
        <w:rPr>
          <w:rFonts w:ascii="Times New Roman" w:hAnsi="Times New Roman" w:cs="Times New Roman"/>
          <w:sz w:val="24"/>
          <w:szCs w:val="24"/>
        </w:rPr>
        <w:t xml:space="preserve">TATA Box il existe en plus du promoteur des autres séquences ou unités de contrôle : </w:t>
      </w:r>
    </w:p>
    <w:p w:rsidR="00666FA9" w:rsidRPr="00666FA9" w:rsidRDefault="00666FA9" w:rsidP="00666FA9">
      <w:pPr>
        <w:spacing w:after="0" w:line="360" w:lineRule="auto"/>
        <w:jc w:val="both"/>
        <w:rPr>
          <w:rFonts w:ascii="Times New Roman" w:hAnsi="Times New Roman" w:cs="Times New Roman"/>
          <w:sz w:val="24"/>
          <w:szCs w:val="24"/>
        </w:rPr>
      </w:pPr>
      <w:r w:rsidRPr="00666FA9">
        <w:rPr>
          <w:rFonts w:ascii="Times New Roman" w:hAnsi="Times New Roman" w:cs="Times New Roman"/>
          <w:sz w:val="24"/>
          <w:szCs w:val="24"/>
        </w:rPr>
        <w:t xml:space="preserve"> Activateurs : </w:t>
      </w:r>
      <w:proofErr w:type="spellStart"/>
      <w:r w:rsidRPr="00666FA9">
        <w:rPr>
          <w:rFonts w:ascii="Times New Roman" w:hAnsi="Times New Roman" w:cs="Times New Roman"/>
          <w:sz w:val="24"/>
          <w:szCs w:val="24"/>
        </w:rPr>
        <w:t>Enhencers</w:t>
      </w:r>
      <w:proofErr w:type="spellEnd"/>
      <w:r w:rsidRPr="00666FA9">
        <w:rPr>
          <w:rFonts w:ascii="Times New Roman" w:hAnsi="Times New Roman" w:cs="Times New Roman"/>
          <w:sz w:val="24"/>
          <w:szCs w:val="24"/>
        </w:rPr>
        <w:t xml:space="preserve"> </w:t>
      </w:r>
    </w:p>
    <w:p w:rsidR="00666FA9" w:rsidRPr="00666FA9" w:rsidRDefault="00666FA9" w:rsidP="00E7529B">
      <w:pPr>
        <w:spacing w:after="0" w:line="360" w:lineRule="auto"/>
        <w:jc w:val="both"/>
        <w:rPr>
          <w:rFonts w:ascii="Times New Roman" w:hAnsi="Times New Roman" w:cs="Times New Roman"/>
          <w:sz w:val="24"/>
          <w:szCs w:val="24"/>
        </w:rPr>
      </w:pPr>
      <w:r w:rsidRPr="00666FA9">
        <w:rPr>
          <w:rFonts w:ascii="Times New Roman" w:hAnsi="Times New Roman" w:cs="Times New Roman"/>
          <w:sz w:val="24"/>
          <w:szCs w:val="24"/>
        </w:rPr>
        <w:t xml:space="preserve"> </w:t>
      </w:r>
      <w:proofErr w:type="gramStart"/>
      <w:r w:rsidRPr="00666FA9">
        <w:rPr>
          <w:rFonts w:ascii="Times New Roman" w:hAnsi="Times New Roman" w:cs="Times New Roman"/>
          <w:sz w:val="24"/>
          <w:szCs w:val="24"/>
        </w:rPr>
        <w:t>Extincteurs:</w:t>
      </w:r>
      <w:proofErr w:type="gramEnd"/>
      <w:r w:rsidRPr="00666FA9">
        <w:rPr>
          <w:rFonts w:ascii="Times New Roman" w:hAnsi="Times New Roman" w:cs="Times New Roman"/>
          <w:sz w:val="24"/>
          <w:szCs w:val="24"/>
        </w:rPr>
        <w:t xml:space="preserve"> </w:t>
      </w:r>
      <w:proofErr w:type="spellStart"/>
      <w:r w:rsidRPr="00666FA9">
        <w:rPr>
          <w:rFonts w:ascii="Times New Roman" w:hAnsi="Times New Roman" w:cs="Times New Roman"/>
          <w:sz w:val="24"/>
          <w:szCs w:val="24"/>
        </w:rPr>
        <w:t>Silencers</w:t>
      </w:r>
      <w:proofErr w:type="spellEnd"/>
      <w:r w:rsidRPr="00666FA9">
        <w:rPr>
          <w:rFonts w:ascii="Times New Roman" w:hAnsi="Times New Roman" w:cs="Times New Roman"/>
          <w:sz w:val="24"/>
          <w:szCs w:val="24"/>
        </w:rPr>
        <w:t xml:space="preserve">. </w:t>
      </w:r>
    </w:p>
    <w:p w:rsidR="00666FA9" w:rsidRDefault="00666FA9" w:rsidP="00666FA9">
      <w:pPr>
        <w:spacing w:after="0" w:line="360" w:lineRule="auto"/>
        <w:jc w:val="both"/>
        <w:rPr>
          <w:rFonts w:ascii="Times New Roman" w:hAnsi="Times New Roman" w:cs="Times New Roman"/>
          <w:sz w:val="24"/>
          <w:szCs w:val="24"/>
        </w:rPr>
      </w:pPr>
      <w:r w:rsidRPr="00666FA9">
        <w:rPr>
          <w:rFonts w:ascii="Times New Roman" w:hAnsi="Times New Roman" w:cs="Times New Roman"/>
          <w:sz w:val="24"/>
          <w:szCs w:val="24"/>
        </w:rPr>
        <w:lastRenderedPageBreak/>
        <w:t>Ces séquences peuvent être localisées dans la région régulatrice en 5', en amont du point d'initiation, mais aussi parfois à l'intérieur du gène ou même dans la région 3' en aval de la séquence codante</w:t>
      </w:r>
      <w:r w:rsidR="00AC282B">
        <w:rPr>
          <w:rFonts w:ascii="Times New Roman" w:hAnsi="Times New Roman" w:cs="Times New Roman"/>
          <w:sz w:val="24"/>
          <w:szCs w:val="24"/>
        </w:rPr>
        <w:t xml:space="preserve"> (</w:t>
      </w:r>
      <w:r w:rsidR="00AC282B" w:rsidRPr="00AC282B">
        <w:rPr>
          <w:rFonts w:ascii="Times New Roman" w:hAnsi="Times New Roman" w:cs="Times New Roman"/>
          <w:b/>
          <w:bCs/>
          <w:sz w:val="24"/>
          <w:szCs w:val="24"/>
        </w:rPr>
        <w:t>Figure 29</w:t>
      </w:r>
      <w:r w:rsidR="00AC282B">
        <w:rPr>
          <w:rFonts w:ascii="Times New Roman" w:hAnsi="Times New Roman" w:cs="Times New Roman"/>
          <w:sz w:val="24"/>
          <w:szCs w:val="24"/>
        </w:rPr>
        <w:t>)</w:t>
      </w:r>
      <w:r w:rsidR="006A7A28">
        <w:rPr>
          <w:rFonts w:ascii="Times New Roman" w:hAnsi="Times New Roman" w:cs="Times New Roman"/>
          <w:sz w:val="24"/>
          <w:szCs w:val="24"/>
        </w:rPr>
        <w:t xml:space="preserve">. </w:t>
      </w:r>
    </w:p>
    <w:p w:rsidR="006A7A28" w:rsidRDefault="006A7A28" w:rsidP="00666FA9">
      <w:pPr>
        <w:spacing w:after="0" w:line="360" w:lineRule="auto"/>
        <w:jc w:val="both"/>
        <w:rPr>
          <w:rFonts w:ascii="Times New Roman" w:hAnsi="Times New Roman" w:cs="Times New Roman"/>
          <w:sz w:val="24"/>
          <w:szCs w:val="24"/>
        </w:rPr>
      </w:pPr>
      <w:r>
        <w:rPr>
          <w:noProof/>
          <w:lang w:eastAsia="fr-FR"/>
        </w:rPr>
        <w:drawing>
          <wp:inline distT="0" distB="0" distL="0" distR="0" wp14:anchorId="64647775" wp14:editId="653A06CB">
            <wp:extent cx="5095240" cy="2568777"/>
            <wp:effectExtent l="0" t="0" r="0" b="0"/>
            <wp:docPr id="6144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443"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105756" cy="2574078"/>
                    </a:xfrm>
                    <a:prstGeom prst="rect">
                      <a:avLst/>
                    </a:prstGeom>
                    <a:noFill/>
                    <a:ln>
                      <a:noFill/>
                    </a:ln>
                    <a:extLst/>
                  </pic:spPr>
                </pic:pic>
              </a:graphicData>
            </a:graphic>
          </wp:inline>
        </w:drawing>
      </w:r>
    </w:p>
    <w:p w:rsidR="00495C4D" w:rsidRDefault="00495C4D" w:rsidP="00A20607">
      <w:pPr>
        <w:spacing w:after="0" w:line="360" w:lineRule="auto"/>
        <w:jc w:val="both"/>
        <w:rPr>
          <w:rFonts w:ascii="Times New Roman" w:hAnsi="Times New Roman" w:cs="Times New Roman"/>
          <w:b/>
          <w:bCs/>
          <w:sz w:val="24"/>
          <w:szCs w:val="24"/>
        </w:rPr>
      </w:pPr>
      <w:r>
        <w:rPr>
          <w:noProof/>
          <w:lang w:eastAsia="fr-FR"/>
        </w:rPr>
        <w:drawing>
          <wp:inline distT="0" distB="0" distL="0" distR="0" wp14:anchorId="432B4100" wp14:editId="4AF21353">
            <wp:extent cx="2737650" cy="1632435"/>
            <wp:effectExtent l="0" t="0" r="0" b="0"/>
            <wp:docPr id="6349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490" name="Picture 2"/>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4498" t="31268" r="9208"/>
                    <a:stretch/>
                  </pic:blipFill>
                  <pic:spPr bwMode="auto">
                    <a:xfrm>
                      <a:off x="0" y="0"/>
                      <a:ext cx="2794005" cy="1666039"/>
                    </a:xfrm>
                    <a:prstGeom prst="rect">
                      <a:avLst/>
                    </a:prstGeom>
                    <a:noFill/>
                    <a:ln>
                      <a:noFill/>
                    </a:ln>
                    <a:extLst>
                      <a:ext uri="{53640926-AAD7-44D8-BBD7-CCE9431645EC}">
                        <a14:shadowObscured xmlns:a14="http://schemas.microsoft.com/office/drawing/2010/main"/>
                      </a:ext>
                    </a:extLst>
                  </pic:spPr>
                </pic:pic>
              </a:graphicData>
            </a:graphic>
          </wp:inline>
        </w:drawing>
      </w:r>
      <w:r w:rsidR="000851DA">
        <w:rPr>
          <w:noProof/>
          <w:lang w:eastAsia="fr-FR"/>
        </w:rPr>
        <w:drawing>
          <wp:inline distT="0" distB="0" distL="0" distR="0" wp14:anchorId="210893E4" wp14:editId="611E5244">
            <wp:extent cx="2986336" cy="1522095"/>
            <wp:effectExtent l="0" t="0" r="0" b="0"/>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l="15714" r="16284"/>
                    <a:stretch/>
                  </pic:blipFill>
                  <pic:spPr bwMode="auto">
                    <a:xfrm>
                      <a:off x="0" y="0"/>
                      <a:ext cx="2999877" cy="1528996"/>
                    </a:xfrm>
                    <a:prstGeom prst="rect">
                      <a:avLst/>
                    </a:prstGeom>
                    <a:ln>
                      <a:noFill/>
                    </a:ln>
                    <a:extLst>
                      <a:ext uri="{53640926-AAD7-44D8-BBD7-CCE9431645EC}">
                        <a14:shadowObscured xmlns:a14="http://schemas.microsoft.com/office/drawing/2010/main"/>
                      </a:ext>
                    </a:extLst>
                  </pic:spPr>
                </pic:pic>
              </a:graphicData>
            </a:graphic>
          </wp:inline>
        </w:drawing>
      </w:r>
    </w:p>
    <w:p w:rsidR="00E7529B" w:rsidRDefault="00E7529B" w:rsidP="00A20607">
      <w:pPr>
        <w:spacing w:after="0" w:line="360" w:lineRule="auto"/>
        <w:jc w:val="both"/>
        <w:rPr>
          <w:rFonts w:ascii="Times New Roman" w:hAnsi="Times New Roman" w:cs="Times New Roman"/>
          <w:b/>
          <w:bCs/>
          <w:sz w:val="24"/>
          <w:szCs w:val="24"/>
        </w:rPr>
      </w:pPr>
    </w:p>
    <w:p w:rsidR="00E7529B" w:rsidRDefault="00AC282B" w:rsidP="00A20607">
      <w:pPr>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Figure 29</w:t>
      </w:r>
      <w:r w:rsidR="00E7529B">
        <w:rPr>
          <w:rFonts w:ascii="Times New Roman" w:hAnsi="Times New Roman" w:cs="Times New Roman"/>
          <w:sz w:val="24"/>
          <w:szCs w:val="24"/>
        </w:rPr>
        <w:t> : contrôle de la transcription par</w:t>
      </w:r>
      <w:r w:rsidR="000851DA">
        <w:rPr>
          <w:rFonts w:ascii="Times New Roman" w:hAnsi="Times New Roman" w:cs="Times New Roman"/>
          <w:sz w:val="24"/>
          <w:szCs w:val="24"/>
        </w:rPr>
        <w:t xml:space="preserve"> un </w:t>
      </w:r>
      <w:proofErr w:type="spellStart"/>
      <w:r w:rsidR="000851DA">
        <w:rPr>
          <w:rFonts w:ascii="Times New Roman" w:hAnsi="Times New Roman" w:cs="Times New Roman"/>
          <w:sz w:val="24"/>
          <w:szCs w:val="24"/>
        </w:rPr>
        <w:t>enhancer</w:t>
      </w:r>
      <w:proofErr w:type="spellEnd"/>
      <w:r w:rsidR="000851DA">
        <w:rPr>
          <w:rFonts w:ascii="Times New Roman" w:hAnsi="Times New Roman" w:cs="Times New Roman"/>
          <w:sz w:val="24"/>
          <w:szCs w:val="24"/>
        </w:rPr>
        <w:t xml:space="preserve">, </w:t>
      </w:r>
      <w:r w:rsidR="000851DA" w:rsidRPr="000851DA">
        <w:rPr>
          <w:rFonts w:ascii="Times New Roman" w:hAnsi="Times New Roman" w:cs="Times New Roman"/>
          <w:b/>
          <w:bCs/>
          <w:sz w:val="24"/>
          <w:szCs w:val="24"/>
        </w:rPr>
        <w:t>a</w:t>
      </w:r>
      <w:r w:rsidR="000851DA">
        <w:rPr>
          <w:rFonts w:ascii="Times New Roman" w:hAnsi="Times New Roman" w:cs="Times New Roman"/>
          <w:sz w:val="24"/>
          <w:szCs w:val="24"/>
        </w:rPr>
        <w:t xml:space="preserve"> </w:t>
      </w:r>
      <w:r w:rsidR="00E7529B">
        <w:rPr>
          <w:rFonts w:ascii="Times New Roman" w:hAnsi="Times New Roman" w:cs="Times New Roman"/>
          <w:sz w:val="24"/>
          <w:szCs w:val="24"/>
        </w:rPr>
        <w:t>localisé en aval (</w:t>
      </w:r>
      <w:proofErr w:type="spellStart"/>
      <w:r w:rsidR="00E7529B">
        <w:rPr>
          <w:rFonts w:ascii="Times New Roman" w:hAnsi="Times New Roman" w:cs="Times New Roman"/>
          <w:sz w:val="24"/>
          <w:szCs w:val="24"/>
        </w:rPr>
        <w:t>downstream</w:t>
      </w:r>
      <w:proofErr w:type="spellEnd"/>
      <w:r w:rsidR="00E7529B">
        <w:rPr>
          <w:rFonts w:ascii="Times New Roman" w:hAnsi="Times New Roman" w:cs="Times New Roman"/>
          <w:sz w:val="24"/>
          <w:szCs w:val="24"/>
        </w:rPr>
        <w:t>)</w:t>
      </w:r>
      <w:r w:rsidR="000851DA">
        <w:rPr>
          <w:rFonts w:ascii="Times New Roman" w:hAnsi="Times New Roman" w:cs="Times New Roman"/>
          <w:sz w:val="24"/>
          <w:szCs w:val="24"/>
        </w:rPr>
        <w:t xml:space="preserve"> (3’) et </w:t>
      </w:r>
      <w:r w:rsidR="000851DA" w:rsidRPr="000851DA">
        <w:rPr>
          <w:rFonts w:ascii="Times New Roman" w:hAnsi="Times New Roman" w:cs="Times New Roman"/>
          <w:b/>
          <w:bCs/>
          <w:sz w:val="24"/>
          <w:szCs w:val="24"/>
        </w:rPr>
        <w:t>b</w:t>
      </w:r>
      <w:r w:rsidR="000851DA">
        <w:rPr>
          <w:rFonts w:ascii="Times New Roman" w:hAnsi="Times New Roman" w:cs="Times New Roman"/>
          <w:sz w:val="24"/>
          <w:szCs w:val="24"/>
        </w:rPr>
        <w:t xml:space="preserve"> localisé en amont (5’) </w:t>
      </w:r>
      <w:r w:rsidR="00E7529B">
        <w:rPr>
          <w:rFonts w:ascii="Times New Roman" w:hAnsi="Times New Roman" w:cs="Times New Roman"/>
          <w:sz w:val="24"/>
          <w:szCs w:val="24"/>
        </w:rPr>
        <w:t>du site de l’</w:t>
      </w:r>
      <w:r w:rsidR="009E01C2">
        <w:rPr>
          <w:rFonts w:ascii="Times New Roman" w:hAnsi="Times New Roman" w:cs="Times New Roman"/>
          <w:sz w:val="24"/>
          <w:szCs w:val="24"/>
        </w:rPr>
        <w:t>initiation de</w:t>
      </w:r>
      <w:r w:rsidR="00E7529B">
        <w:rPr>
          <w:rFonts w:ascii="Times New Roman" w:hAnsi="Times New Roman" w:cs="Times New Roman"/>
          <w:sz w:val="24"/>
          <w:szCs w:val="24"/>
        </w:rPr>
        <w:t xml:space="preserve"> la transcription. </w:t>
      </w:r>
      <w:r w:rsidR="00E7529B" w:rsidRPr="00E7529B">
        <w:rPr>
          <w:rFonts w:ascii="Times New Roman" w:hAnsi="Times New Roman" w:cs="Times New Roman"/>
          <w:sz w:val="24"/>
          <w:szCs w:val="24"/>
        </w:rPr>
        <w:t xml:space="preserve">L’ADN forme une </w:t>
      </w:r>
      <w:proofErr w:type="spellStart"/>
      <w:r w:rsidR="00E7529B" w:rsidRPr="00E7529B">
        <w:rPr>
          <w:rFonts w:ascii="Times New Roman" w:hAnsi="Times New Roman" w:cs="Times New Roman"/>
          <w:sz w:val="24"/>
          <w:szCs w:val="24"/>
        </w:rPr>
        <w:t>loop</w:t>
      </w:r>
      <w:proofErr w:type="spellEnd"/>
      <w:r w:rsidR="00E7529B" w:rsidRPr="00E7529B">
        <w:rPr>
          <w:rFonts w:ascii="Times New Roman" w:hAnsi="Times New Roman" w:cs="Times New Roman"/>
          <w:sz w:val="24"/>
          <w:szCs w:val="24"/>
        </w:rPr>
        <w:t xml:space="preserve"> pour faciliter le contacte de l’</w:t>
      </w:r>
      <w:proofErr w:type="spellStart"/>
      <w:r w:rsidR="00E7529B" w:rsidRPr="00E7529B">
        <w:rPr>
          <w:rFonts w:ascii="Times New Roman" w:hAnsi="Times New Roman" w:cs="Times New Roman"/>
          <w:sz w:val="24"/>
          <w:szCs w:val="24"/>
        </w:rPr>
        <w:t>enhancer</w:t>
      </w:r>
      <w:proofErr w:type="spellEnd"/>
      <w:r w:rsidR="00E7529B" w:rsidRPr="00E7529B">
        <w:rPr>
          <w:rFonts w:ascii="Times New Roman" w:hAnsi="Times New Roman" w:cs="Times New Roman"/>
          <w:sz w:val="24"/>
          <w:szCs w:val="24"/>
        </w:rPr>
        <w:t xml:space="preserve"> avec le complexe de l’initiation de la transcription par l’intermédiaire des facteurs de transcription.</w:t>
      </w:r>
    </w:p>
    <w:p w:rsidR="006F53D9" w:rsidRPr="006F53D9" w:rsidRDefault="002B7164" w:rsidP="006F53D9">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I.6.4.</w:t>
      </w:r>
      <w:r w:rsidR="006F53D9" w:rsidRPr="006F53D9">
        <w:rPr>
          <w:rFonts w:ascii="Times New Roman" w:hAnsi="Times New Roman" w:cs="Times New Roman"/>
          <w:b/>
          <w:bCs/>
          <w:sz w:val="24"/>
          <w:szCs w:val="24"/>
        </w:rPr>
        <w:t>Étapes de la transcription chez les eucaryotes</w:t>
      </w:r>
    </w:p>
    <w:p w:rsidR="00177E53" w:rsidRDefault="002A5D3F" w:rsidP="00A20607">
      <w:pPr>
        <w:spacing w:after="0" w:line="360" w:lineRule="auto"/>
        <w:jc w:val="both"/>
        <w:rPr>
          <w:rFonts w:ascii="Times New Roman" w:hAnsi="Times New Roman" w:cs="Times New Roman"/>
          <w:b/>
          <w:bCs/>
          <w:sz w:val="24"/>
          <w:szCs w:val="24"/>
        </w:rPr>
      </w:pPr>
      <w:proofErr w:type="gramStart"/>
      <w:r w:rsidRPr="00E14F2A">
        <w:rPr>
          <w:rFonts w:ascii="Times New Roman" w:hAnsi="Times New Roman" w:cs="Times New Roman"/>
          <w:b/>
          <w:bCs/>
          <w:sz w:val="24"/>
          <w:szCs w:val="24"/>
        </w:rPr>
        <w:t>l'initiation</w:t>
      </w:r>
      <w:proofErr w:type="gramEnd"/>
      <w:r w:rsidRPr="00E14F2A">
        <w:rPr>
          <w:rFonts w:ascii="Times New Roman" w:hAnsi="Times New Roman" w:cs="Times New Roman"/>
          <w:b/>
          <w:bCs/>
          <w:sz w:val="24"/>
          <w:szCs w:val="24"/>
        </w:rPr>
        <w:t xml:space="preserve"> de la transcription </w:t>
      </w:r>
    </w:p>
    <w:p w:rsidR="00737350" w:rsidRDefault="00737350" w:rsidP="00A20607">
      <w:pPr>
        <w:spacing w:after="0" w:line="360" w:lineRule="auto"/>
        <w:jc w:val="both"/>
        <w:rPr>
          <w:rFonts w:ascii="Times New Roman" w:hAnsi="Times New Roman" w:cs="Times New Roman"/>
          <w:b/>
          <w:bCs/>
          <w:i/>
          <w:iCs/>
          <w:sz w:val="24"/>
          <w:szCs w:val="24"/>
        </w:rPr>
      </w:pPr>
      <w:r w:rsidRPr="00737350">
        <w:rPr>
          <w:rFonts w:ascii="Times New Roman" w:hAnsi="Times New Roman" w:cs="Times New Roman"/>
          <w:b/>
          <w:bCs/>
          <w:i/>
          <w:iCs/>
          <w:sz w:val="24"/>
          <w:szCs w:val="24"/>
        </w:rPr>
        <w:t>Le complexe d’initiation</w:t>
      </w:r>
    </w:p>
    <w:p w:rsidR="00737350" w:rsidRPr="00AC282B" w:rsidRDefault="00737350" w:rsidP="00737350">
      <w:pPr>
        <w:spacing w:after="0" w:line="360" w:lineRule="auto"/>
        <w:jc w:val="both"/>
        <w:rPr>
          <w:rFonts w:ascii="Times New Roman" w:hAnsi="Times New Roman" w:cs="Times New Roman"/>
          <w:sz w:val="24"/>
          <w:szCs w:val="24"/>
        </w:rPr>
      </w:pPr>
      <w:r w:rsidRPr="00AC282B">
        <w:rPr>
          <w:rFonts w:ascii="Times New Roman" w:hAnsi="Times New Roman" w:cs="Times New Roman"/>
          <w:sz w:val="24"/>
          <w:szCs w:val="24"/>
        </w:rPr>
        <w:t xml:space="preserve">L’ARN </w:t>
      </w:r>
      <w:proofErr w:type="spellStart"/>
      <w:r w:rsidRPr="00AC282B">
        <w:rPr>
          <w:rFonts w:ascii="Times New Roman" w:hAnsi="Times New Roman" w:cs="Times New Roman"/>
          <w:sz w:val="24"/>
          <w:szCs w:val="24"/>
        </w:rPr>
        <w:t>pol</w:t>
      </w:r>
      <w:proofErr w:type="spellEnd"/>
      <w:r w:rsidRPr="00AC282B">
        <w:rPr>
          <w:rFonts w:ascii="Times New Roman" w:hAnsi="Times New Roman" w:cs="Times New Roman"/>
          <w:sz w:val="24"/>
          <w:szCs w:val="24"/>
        </w:rPr>
        <w:t xml:space="preserve"> II effectue ce travail en compagnie de nombreux </w:t>
      </w:r>
      <w:proofErr w:type="spellStart"/>
      <w:r w:rsidRPr="00AC282B">
        <w:rPr>
          <w:rFonts w:ascii="Times New Roman" w:hAnsi="Times New Roman" w:cs="Times New Roman"/>
          <w:sz w:val="24"/>
          <w:szCs w:val="24"/>
        </w:rPr>
        <w:t>co-facteurs</w:t>
      </w:r>
      <w:proofErr w:type="spellEnd"/>
      <w:r w:rsidRPr="00AC282B">
        <w:rPr>
          <w:rFonts w:ascii="Times New Roman" w:hAnsi="Times New Roman" w:cs="Times New Roman"/>
          <w:sz w:val="24"/>
          <w:szCs w:val="24"/>
        </w:rPr>
        <w:t xml:space="preserve"> protéiques qui se recrutent les uns les autres et qui forment avec elle un complexe d'initiation</w:t>
      </w:r>
      <w:r w:rsidR="00AC282B" w:rsidRPr="00AC282B">
        <w:rPr>
          <w:rFonts w:ascii="Times New Roman" w:hAnsi="Times New Roman" w:cs="Times New Roman"/>
          <w:sz w:val="24"/>
          <w:szCs w:val="24"/>
        </w:rPr>
        <w:t xml:space="preserve"> (</w:t>
      </w:r>
      <w:r w:rsidR="00AC282B" w:rsidRPr="00AC282B">
        <w:rPr>
          <w:rFonts w:ascii="Times New Roman" w:hAnsi="Times New Roman" w:cs="Times New Roman"/>
          <w:b/>
          <w:bCs/>
          <w:sz w:val="24"/>
          <w:szCs w:val="24"/>
        </w:rPr>
        <w:t>Figure 30</w:t>
      </w:r>
      <w:r w:rsidR="00AC282B" w:rsidRPr="00AC282B">
        <w:rPr>
          <w:rFonts w:ascii="Times New Roman" w:hAnsi="Times New Roman" w:cs="Times New Roman"/>
          <w:sz w:val="24"/>
          <w:szCs w:val="24"/>
        </w:rPr>
        <w:t>)</w:t>
      </w:r>
      <w:r w:rsidRPr="00AC282B">
        <w:rPr>
          <w:rFonts w:ascii="Times New Roman" w:hAnsi="Times New Roman" w:cs="Times New Roman"/>
          <w:sz w:val="24"/>
          <w:szCs w:val="24"/>
        </w:rPr>
        <w:t xml:space="preserve">. </w:t>
      </w:r>
    </w:p>
    <w:p w:rsidR="00737350" w:rsidRPr="00226CE8" w:rsidRDefault="00737350" w:rsidP="002F735D">
      <w:pPr>
        <w:pStyle w:val="Paragraphedeliste"/>
        <w:numPr>
          <w:ilvl w:val="0"/>
          <w:numId w:val="24"/>
        </w:numPr>
        <w:spacing w:after="0" w:line="360" w:lineRule="auto"/>
        <w:jc w:val="both"/>
        <w:rPr>
          <w:rFonts w:ascii="Times New Roman" w:hAnsi="Times New Roman" w:cs="Times New Roman"/>
          <w:i/>
          <w:iCs/>
          <w:sz w:val="24"/>
          <w:szCs w:val="24"/>
        </w:rPr>
      </w:pPr>
      <w:r w:rsidRPr="00226CE8">
        <w:rPr>
          <w:rFonts w:ascii="Times New Roman" w:hAnsi="Times New Roman" w:cs="Times New Roman"/>
          <w:i/>
          <w:iCs/>
          <w:sz w:val="24"/>
          <w:szCs w:val="24"/>
        </w:rPr>
        <w:t>TFII D se fixe à la TATA box du promoteur via l’une des sous-unités qui le composent, la protéine TBP = TATA box-</w:t>
      </w:r>
      <w:proofErr w:type="spellStart"/>
      <w:r w:rsidRPr="00226CE8">
        <w:rPr>
          <w:rFonts w:ascii="Times New Roman" w:hAnsi="Times New Roman" w:cs="Times New Roman"/>
          <w:i/>
          <w:iCs/>
          <w:sz w:val="24"/>
          <w:szCs w:val="24"/>
        </w:rPr>
        <w:t>Binding</w:t>
      </w:r>
      <w:proofErr w:type="spellEnd"/>
      <w:r w:rsidRPr="00226CE8">
        <w:rPr>
          <w:rFonts w:ascii="Times New Roman" w:hAnsi="Times New Roman" w:cs="Times New Roman"/>
          <w:i/>
          <w:iCs/>
          <w:sz w:val="24"/>
          <w:szCs w:val="24"/>
        </w:rPr>
        <w:t xml:space="preserve"> </w:t>
      </w:r>
      <w:proofErr w:type="spellStart"/>
      <w:r w:rsidRPr="00226CE8">
        <w:rPr>
          <w:rFonts w:ascii="Times New Roman" w:hAnsi="Times New Roman" w:cs="Times New Roman"/>
          <w:i/>
          <w:iCs/>
          <w:sz w:val="24"/>
          <w:szCs w:val="24"/>
        </w:rPr>
        <w:t>Protein</w:t>
      </w:r>
      <w:proofErr w:type="spellEnd"/>
      <w:r w:rsidRPr="00226CE8">
        <w:rPr>
          <w:rFonts w:ascii="Times New Roman" w:hAnsi="Times New Roman" w:cs="Times New Roman"/>
          <w:i/>
          <w:iCs/>
          <w:sz w:val="24"/>
          <w:szCs w:val="24"/>
        </w:rPr>
        <w:t xml:space="preserve"> (Protéine de liaison à la boite TATA) </w:t>
      </w:r>
    </w:p>
    <w:p w:rsidR="00737350" w:rsidRPr="00226CE8" w:rsidRDefault="00737350" w:rsidP="002F735D">
      <w:pPr>
        <w:pStyle w:val="Paragraphedeliste"/>
        <w:numPr>
          <w:ilvl w:val="0"/>
          <w:numId w:val="24"/>
        </w:numPr>
        <w:spacing w:after="0" w:line="360" w:lineRule="auto"/>
        <w:jc w:val="both"/>
        <w:rPr>
          <w:rFonts w:ascii="Times New Roman" w:hAnsi="Times New Roman" w:cs="Times New Roman"/>
          <w:i/>
          <w:iCs/>
          <w:sz w:val="24"/>
          <w:szCs w:val="24"/>
        </w:rPr>
      </w:pPr>
      <w:r w:rsidRPr="00226CE8">
        <w:rPr>
          <w:rFonts w:ascii="Times New Roman" w:hAnsi="Times New Roman" w:cs="Times New Roman"/>
          <w:i/>
          <w:iCs/>
          <w:sz w:val="24"/>
          <w:szCs w:val="24"/>
        </w:rPr>
        <w:t>La TBP est la première protéine qui reconnait la boite TATA</w:t>
      </w:r>
    </w:p>
    <w:p w:rsidR="00737350" w:rsidRPr="00226CE8" w:rsidRDefault="00177E53" w:rsidP="002F735D">
      <w:pPr>
        <w:pStyle w:val="Paragraphedeliste"/>
        <w:numPr>
          <w:ilvl w:val="0"/>
          <w:numId w:val="24"/>
        </w:numPr>
        <w:spacing w:after="0" w:line="360" w:lineRule="auto"/>
        <w:jc w:val="both"/>
        <w:rPr>
          <w:rFonts w:ascii="Times New Roman" w:hAnsi="Times New Roman" w:cs="Times New Roman"/>
          <w:i/>
          <w:iCs/>
          <w:sz w:val="24"/>
          <w:szCs w:val="24"/>
        </w:rPr>
      </w:pPr>
      <w:r w:rsidRPr="00226CE8">
        <w:rPr>
          <w:rFonts w:ascii="Times New Roman" w:hAnsi="Times New Roman" w:cs="Times New Roman"/>
          <w:sz w:val="24"/>
          <w:szCs w:val="24"/>
        </w:rPr>
        <w:lastRenderedPageBreak/>
        <w:t>Puis le facteur TFIIB se fixe sur le facteur TFIID fixé sur la boîte TATA. TFIIB recrute l’ARN polymérase II et le facteur TFIIF.</w:t>
      </w:r>
    </w:p>
    <w:p w:rsidR="00737350" w:rsidRPr="00226CE8" w:rsidRDefault="00177E53" w:rsidP="002F735D">
      <w:pPr>
        <w:pStyle w:val="Paragraphedeliste"/>
        <w:numPr>
          <w:ilvl w:val="0"/>
          <w:numId w:val="24"/>
        </w:numPr>
        <w:spacing w:after="0" w:line="360" w:lineRule="auto"/>
        <w:jc w:val="both"/>
        <w:rPr>
          <w:rFonts w:ascii="Times New Roman" w:hAnsi="Times New Roman" w:cs="Times New Roman"/>
          <w:i/>
          <w:iCs/>
          <w:sz w:val="24"/>
          <w:szCs w:val="24"/>
        </w:rPr>
      </w:pPr>
      <w:r w:rsidRPr="00226CE8">
        <w:rPr>
          <w:rFonts w:ascii="Times New Roman" w:hAnsi="Times New Roman" w:cs="Times New Roman"/>
          <w:sz w:val="24"/>
          <w:szCs w:val="24"/>
        </w:rPr>
        <w:t>Le facteur TFIIA stabilise l’association TFIID/boîte TATA.</w:t>
      </w:r>
    </w:p>
    <w:p w:rsidR="00C1432C" w:rsidRPr="00C1432C" w:rsidRDefault="00830370" w:rsidP="002F735D">
      <w:pPr>
        <w:pStyle w:val="Paragraphedeliste"/>
        <w:numPr>
          <w:ilvl w:val="0"/>
          <w:numId w:val="24"/>
        </w:numPr>
        <w:spacing w:after="0" w:line="360" w:lineRule="auto"/>
        <w:jc w:val="both"/>
        <w:rPr>
          <w:rFonts w:ascii="Times New Roman" w:hAnsi="Times New Roman" w:cs="Times New Roman"/>
          <w:i/>
          <w:iCs/>
          <w:sz w:val="24"/>
          <w:szCs w:val="24"/>
        </w:rPr>
      </w:pPr>
      <w:r>
        <w:rPr>
          <w:rFonts w:ascii="Times New Roman" w:hAnsi="Times New Roman" w:cs="Times New Roman"/>
          <w:sz w:val="24"/>
          <w:szCs w:val="24"/>
        </w:rPr>
        <w:t>Les facteurs TFIIE et TFII</w:t>
      </w:r>
      <w:r w:rsidR="00177E53" w:rsidRPr="00C1432C">
        <w:rPr>
          <w:rFonts w:ascii="Times New Roman" w:hAnsi="Times New Roman" w:cs="Times New Roman"/>
          <w:sz w:val="24"/>
          <w:szCs w:val="24"/>
        </w:rPr>
        <w:t xml:space="preserve">H se fixent, </w:t>
      </w:r>
      <w:r w:rsidR="006D461D" w:rsidRPr="00C1432C">
        <w:rPr>
          <w:rFonts w:ascii="Times New Roman" w:hAnsi="Times New Roman" w:cs="Times New Roman"/>
          <w:sz w:val="24"/>
          <w:szCs w:val="24"/>
        </w:rPr>
        <w:t>Le facteur TFIIH possède une double activité enzymatique</w:t>
      </w:r>
      <w:r>
        <w:rPr>
          <w:rFonts w:ascii="Times New Roman" w:hAnsi="Times New Roman" w:cs="Times New Roman"/>
          <w:sz w:val="24"/>
          <w:szCs w:val="24"/>
        </w:rPr>
        <w:t xml:space="preserve"> </w:t>
      </w:r>
      <w:r w:rsidR="006D461D" w:rsidRPr="00C1432C">
        <w:rPr>
          <w:rFonts w:ascii="Times New Roman" w:hAnsi="Times New Roman" w:cs="Times New Roman"/>
          <w:sz w:val="24"/>
          <w:szCs w:val="24"/>
        </w:rPr>
        <w:t xml:space="preserve">: </w:t>
      </w:r>
      <w:proofErr w:type="spellStart"/>
      <w:r w:rsidR="006D461D" w:rsidRPr="00C1432C">
        <w:rPr>
          <w:rFonts w:ascii="Times New Roman" w:hAnsi="Times New Roman" w:cs="Times New Roman"/>
          <w:sz w:val="24"/>
          <w:szCs w:val="24"/>
        </w:rPr>
        <w:t>hélicase</w:t>
      </w:r>
      <w:proofErr w:type="spellEnd"/>
      <w:r w:rsidR="006D461D" w:rsidRPr="00C1432C">
        <w:rPr>
          <w:rFonts w:ascii="Times New Roman" w:hAnsi="Times New Roman" w:cs="Times New Roman"/>
          <w:sz w:val="24"/>
          <w:szCs w:val="24"/>
        </w:rPr>
        <w:t xml:space="preserve"> ATP-dépendante permettant l'ouverture de la double hélice d'ADN au niveau du promoteur et la formation de la bulle de transcription, et une activité kinase responsable de la phosphorylation du domaine C-terminal (</w:t>
      </w:r>
      <w:r w:rsidR="006D461D" w:rsidRPr="00C1432C">
        <w:rPr>
          <w:rFonts w:ascii="Times New Roman" w:hAnsi="Times New Roman" w:cs="Times New Roman"/>
          <w:b/>
          <w:bCs/>
          <w:sz w:val="24"/>
          <w:szCs w:val="24"/>
        </w:rPr>
        <w:t>CTD</w:t>
      </w:r>
      <w:r w:rsidR="006D461D" w:rsidRPr="00C1432C">
        <w:rPr>
          <w:rFonts w:ascii="Times New Roman" w:hAnsi="Times New Roman" w:cs="Times New Roman"/>
          <w:sz w:val="24"/>
          <w:szCs w:val="24"/>
        </w:rPr>
        <w:t xml:space="preserve"> : </w:t>
      </w:r>
      <w:proofErr w:type="spellStart"/>
      <w:r w:rsidR="006D461D" w:rsidRPr="00C1432C">
        <w:rPr>
          <w:rFonts w:ascii="Times New Roman" w:hAnsi="Times New Roman" w:cs="Times New Roman"/>
          <w:sz w:val="24"/>
          <w:szCs w:val="24"/>
        </w:rPr>
        <w:t>carboxyterminal</w:t>
      </w:r>
      <w:proofErr w:type="spellEnd"/>
      <w:r w:rsidR="006D461D" w:rsidRPr="00C1432C">
        <w:rPr>
          <w:rFonts w:ascii="Times New Roman" w:hAnsi="Times New Roman" w:cs="Times New Roman"/>
          <w:sz w:val="24"/>
          <w:szCs w:val="24"/>
        </w:rPr>
        <w:t xml:space="preserve"> </w:t>
      </w:r>
      <w:proofErr w:type="spellStart"/>
      <w:r w:rsidR="006D461D" w:rsidRPr="00C1432C">
        <w:rPr>
          <w:rFonts w:ascii="Times New Roman" w:hAnsi="Times New Roman" w:cs="Times New Roman"/>
          <w:sz w:val="24"/>
          <w:szCs w:val="24"/>
        </w:rPr>
        <w:t>domain</w:t>
      </w:r>
      <w:proofErr w:type="spellEnd"/>
      <w:r w:rsidR="006D461D" w:rsidRPr="00C1432C">
        <w:rPr>
          <w:rFonts w:ascii="Times New Roman" w:hAnsi="Times New Roman" w:cs="Times New Roman"/>
          <w:sz w:val="24"/>
          <w:szCs w:val="24"/>
        </w:rPr>
        <w:t xml:space="preserve">) de l'ARN polymérase II. </w:t>
      </w:r>
    </w:p>
    <w:p w:rsidR="00C1432C" w:rsidRPr="001D218C" w:rsidRDefault="00C1432C" w:rsidP="002F735D">
      <w:pPr>
        <w:pStyle w:val="Paragraphedeliste"/>
        <w:numPr>
          <w:ilvl w:val="0"/>
          <w:numId w:val="24"/>
        </w:numPr>
        <w:spacing w:after="0" w:line="360" w:lineRule="auto"/>
        <w:jc w:val="both"/>
        <w:rPr>
          <w:rFonts w:ascii="Times New Roman" w:hAnsi="Times New Roman" w:cs="Times New Roman"/>
          <w:b/>
          <w:bCs/>
          <w:sz w:val="24"/>
          <w:szCs w:val="24"/>
        </w:rPr>
      </w:pPr>
      <w:r w:rsidRPr="001D218C">
        <w:rPr>
          <w:rFonts w:ascii="Times New Roman" w:hAnsi="Times New Roman" w:cs="Times New Roman"/>
          <w:sz w:val="24"/>
          <w:szCs w:val="24"/>
        </w:rPr>
        <w:t xml:space="preserve">La grande sous unité de </w:t>
      </w:r>
      <w:proofErr w:type="spellStart"/>
      <w:r w:rsidRPr="001D218C">
        <w:rPr>
          <w:rFonts w:ascii="Times New Roman" w:hAnsi="Times New Roman" w:cs="Times New Roman"/>
          <w:sz w:val="24"/>
          <w:szCs w:val="24"/>
        </w:rPr>
        <w:t>pol</w:t>
      </w:r>
      <w:proofErr w:type="spellEnd"/>
      <w:r w:rsidRPr="001D218C">
        <w:rPr>
          <w:rFonts w:ascii="Times New Roman" w:hAnsi="Times New Roman" w:cs="Times New Roman"/>
          <w:sz w:val="24"/>
          <w:szCs w:val="24"/>
        </w:rPr>
        <w:t xml:space="preserve"> II possède sur l'extrémité C-terminale une série de séquence répétée de 7 acides aminés (</w:t>
      </w:r>
      <w:proofErr w:type="spellStart"/>
      <w:proofErr w:type="gramStart"/>
      <w:r w:rsidRPr="001D218C">
        <w:rPr>
          <w:rFonts w:ascii="Times New Roman" w:hAnsi="Times New Roman" w:cs="Times New Roman"/>
          <w:sz w:val="24"/>
          <w:szCs w:val="24"/>
        </w:rPr>
        <w:t>heptapeptide</w:t>
      </w:r>
      <w:proofErr w:type="spellEnd"/>
      <w:r w:rsidRPr="001D218C">
        <w:rPr>
          <w:rFonts w:ascii="Times New Roman" w:hAnsi="Times New Roman" w:cs="Times New Roman"/>
          <w:sz w:val="24"/>
          <w:szCs w:val="24"/>
        </w:rPr>
        <w:t>:</w:t>
      </w:r>
      <w:proofErr w:type="gramEnd"/>
      <w:r w:rsidRPr="001D218C">
        <w:rPr>
          <w:rFonts w:ascii="Times New Roman" w:hAnsi="Times New Roman" w:cs="Times New Roman"/>
          <w:sz w:val="24"/>
          <w:szCs w:val="24"/>
        </w:rPr>
        <w:t xml:space="preserve"> Tyr-</w:t>
      </w:r>
      <w:proofErr w:type="spellStart"/>
      <w:r w:rsidRPr="001D218C">
        <w:rPr>
          <w:rFonts w:ascii="Times New Roman" w:hAnsi="Times New Roman" w:cs="Times New Roman"/>
          <w:sz w:val="24"/>
          <w:szCs w:val="24"/>
        </w:rPr>
        <w:t>Ser</w:t>
      </w:r>
      <w:proofErr w:type="spellEnd"/>
      <w:r w:rsidRPr="001D218C">
        <w:rPr>
          <w:rFonts w:ascii="Times New Roman" w:hAnsi="Times New Roman" w:cs="Times New Roman"/>
          <w:sz w:val="24"/>
          <w:szCs w:val="24"/>
        </w:rPr>
        <w:t>-Pro-</w:t>
      </w:r>
      <w:proofErr w:type="spellStart"/>
      <w:r w:rsidRPr="001D218C">
        <w:rPr>
          <w:rFonts w:ascii="Times New Roman" w:hAnsi="Times New Roman" w:cs="Times New Roman"/>
          <w:sz w:val="24"/>
          <w:szCs w:val="24"/>
        </w:rPr>
        <w:t>Thr</w:t>
      </w:r>
      <w:proofErr w:type="spellEnd"/>
      <w:r w:rsidRPr="001D218C">
        <w:rPr>
          <w:rFonts w:ascii="Times New Roman" w:hAnsi="Times New Roman" w:cs="Times New Roman"/>
          <w:sz w:val="24"/>
          <w:szCs w:val="24"/>
        </w:rPr>
        <w:t>-</w:t>
      </w:r>
      <w:proofErr w:type="spellStart"/>
      <w:r w:rsidRPr="001D218C">
        <w:rPr>
          <w:rFonts w:ascii="Times New Roman" w:hAnsi="Times New Roman" w:cs="Times New Roman"/>
          <w:sz w:val="24"/>
          <w:szCs w:val="24"/>
        </w:rPr>
        <w:t>Ser</w:t>
      </w:r>
      <w:proofErr w:type="spellEnd"/>
      <w:r w:rsidRPr="001D218C">
        <w:rPr>
          <w:rFonts w:ascii="Times New Roman" w:hAnsi="Times New Roman" w:cs="Times New Roman"/>
          <w:sz w:val="24"/>
          <w:szCs w:val="24"/>
        </w:rPr>
        <w:t>-Pro-</w:t>
      </w:r>
      <w:proofErr w:type="spellStart"/>
      <w:r w:rsidRPr="001D218C">
        <w:rPr>
          <w:rFonts w:ascii="Times New Roman" w:hAnsi="Times New Roman" w:cs="Times New Roman"/>
          <w:sz w:val="24"/>
          <w:szCs w:val="24"/>
        </w:rPr>
        <w:t>Ser</w:t>
      </w:r>
      <w:proofErr w:type="spellEnd"/>
      <w:r w:rsidRPr="001D218C">
        <w:rPr>
          <w:rFonts w:ascii="Times New Roman" w:hAnsi="Times New Roman" w:cs="Times New Roman"/>
          <w:sz w:val="24"/>
          <w:szCs w:val="24"/>
        </w:rPr>
        <w:t xml:space="preserve">) appelée domaine </w:t>
      </w:r>
      <w:proofErr w:type="spellStart"/>
      <w:r w:rsidRPr="001D218C">
        <w:rPr>
          <w:rFonts w:ascii="Times New Roman" w:hAnsi="Times New Roman" w:cs="Times New Roman"/>
          <w:sz w:val="24"/>
          <w:szCs w:val="24"/>
        </w:rPr>
        <w:t>carboxy</w:t>
      </w:r>
      <w:proofErr w:type="spellEnd"/>
      <w:r w:rsidRPr="001D218C">
        <w:rPr>
          <w:rFonts w:ascii="Times New Roman" w:hAnsi="Times New Roman" w:cs="Times New Roman"/>
          <w:sz w:val="24"/>
          <w:szCs w:val="24"/>
        </w:rPr>
        <w:t xml:space="preserve"> terminal (CTD) ou la queue. Le nombre de répétitions dépond des espèces</w:t>
      </w:r>
      <w:r w:rsidR="00830370">
        <w:rPr>
          <w:rFonts w:ascii="Times New Roman" w:hAnsi="Times New Roman" w:cs="Times New Roman"/>
          <w:sz w:val="24"/>
          <w:szCs w:val="24"/>
        </w:rPr>
        <w:t xml:space="preserve"> </w:t>
      </w:r>
      <w:r w:rsidRPr="001D218C">
        <w:rPr>
          <w:rFonts w:ascii="Times New Roman" w:hAnsi="Times New Roman" w:cs="Times New Roman"/>
          <w:sz w:val="24"/>
          <w:szCs w:val="24"/>
        </w:rPr>
        <w:t xml:space="preserve">: 27 fois chez les levures, 45 fois chez la mouche </w:t>
      </w:r>
      <w:proofErr w:type="spellStart"/>
      <w:r w:rsidRPr="001D218C">
        <w:rPr>
          <w:rFonts w:ascii="Times New Roman" w:hAnsi="Times New Roman" w:cs="Times New Roman"/>
          <w:sz w:val="24"/>
          <w:szCs w:val="24"/>
        </w:rPr>
        <w:t>Drosophila</w:t>
      </w:r>
      <w:proofErr w:type="spellEnd"/>
      <w:r w:rsidRPr="001D218C">
        <w:rPr>
          <w:rFonts w:ascii="Times New Roman" w:hAnsi="Times New Roman" w:cs="Times New Roman"/>
          <w:sz w:val="24"/>
          <w:szCs w:val="24"/>
        </w:rPr>
        <w:t xml:space="preserve">, et 52 fois chez l'homme. Chaque motif répété contient des sites de phosphorylation par des kinases spécifiques. </w:t>
      </w:r>
      <w:r w:rsidR="00DC48B6" w:rsidRPr="001D218C">
        <w:rPr>
          <w:rFonts w:ascii="Times New Roman" w:hAnsi="Times New Roman" w:cs="Times New Roman"/>
          <w:sz w:val="24"/>
          <w:szCs w:val="24"/>
        </w:rPr>
        <w:t>Le facteur TFIIH phosphoryle</w:t>
      </w:r>
      <w:r w:rsidR="001D218C" w:rsidRPr="001D218C">
        <w:rPr>
          <w:rFonts w:ascii="Times New Roman" w:hAnsi="Times New Roman" w:cs="Times New Roman"/>
          <w:sz w:val="24"/>
          <w:szCs w:val="24"/>
        </w:rPr>
        <w:t xml:space="preserve"> </w:t>
      </w:r>
      <w:r w:rsidR="00DC48B6" w:rsidRPr="001D218C">
        <w:rPr>
          <w:rFonts w:ascii="Times New Roman" w:hAnsi="Times New Roman" w:cs="Times New Roman"/>
          <w:sz w:val="24"/>
          <w:szCs w:val="24"/>
        </w:rPr>
        <w:t>la partie C-terminale CTD. Cette phosphorylation permet de déclenché le début de la transcription</w:t>
      </w:r>
      <w:r w:rsidR="001D218C">
        <w:rPr>
          <w:rFonts w:ascii="Times New Roman" w:hAnsi="Times New Roman" w:cs="Times New Roman"/>
          <w:sz w:val="24"/>
          <w:szCs w:val="24"/>
        </w:rPr>
        <w:t xml:space="preserve">. </w:t>
      </w:r>
    </w:p>
    <w:p w:rsidR="00177E53" w:rsidRPr="00C1432C" w:rsidRDefault="000C34FF" w:rsidP="002F735D">
      <w:pPr>
        <w:pStyle w:val="Paragraphedeliste"/>
        <w:numPr>
          <w:ilvl w:val="0"/>
          <w:numId w:val="24"/>
        </w:numPr>
        <w:spacing w:after="0" w:line="360" w:lineRule="auto"/>
        <w:jc w:val="both"/>
        <w:rPr>
          <w:rFonts w:ascii="Times New Roman" w:hAnsi="Times New Roman" w:cs="Times New Roman"/>
          <w:b/>
          <w:bCs/>
          <w:i/>
          <w:iCs/>
          <w:sz w:val="24"/>
          <w:szCs w:val="24"/>
        </w:rPr>
      </w:pPr>
      <w:r w:rsidRPr="00C1432C">
        <w:rPr>
          <w:rFonts w:ascii="Times New Roman" w:hAnsi="Times New Roman" w:cs="Times New Roman"/>
          <w:sz w:val="24"/>
          <w:szCs w:val="24"/>
        </w:rPr>
        <w:t>Une deuxième phosphorylation</w:t>
      </w:r>
      <w:r w:rsidR="00177E53" w:rsidRPr="00C1432C">
        <w:rPr>
          <w:rFonts w:ascii="Times New Roman" w:hAnsi="Times New Roman" w:cs="Times New Roman"/>
          <w:sz w:val="24"/>
          <w:szCs w:val="24"/>
        </w:rPr>
        <w:t xml:space="preserve"> </w:t>
      </w:r>
      <w:r w:rsidR="001D218C">
        <w:rPr>
          <w:rFonts w:ascii="Times New Roman" w:hAnsi="Times New Roman" w:cs="Times New Roman"/>
          <w:sz w:val="24"/>
          <w:szCs w:val="24"/>
        </w:rPr>
        <w:t xml:space="preserve">de </w:t>
      </w:r>
      <w:r w:rsidR="00177E53" w:rsidRPr="00C1432C">
        <w:rPr>
          <w:rFonts w:ascii="Times New Roman" w:hAnsi="Times New Roman" w:cs="Times New Roman"/>
          <w:sz w:val="24"/>
          <w:szCs w:val="24"/>
        </w:rPr>
        <w:t>l’enzyme du complexe d’initiation de la transcription</w:t>
      </w:r>
      <w:r w:rsidR="006D461D" w:rsidRPr="00C1432C">
        <w:rPr>
          <w:rFonts w:ascii="Times New Roman" w:hAnsi="Times New Roman" w:cs="Times New Roman"/>
          <w:sz w:val="24"/>
          <w:szCs w:val="24"/>
        </w:rPr>
        <w:t xml:space="preserve"> entraîne une modification de la structure tridimensionnelle de l'ARN polymérase entraînant la dissociation du complexe d'initiation et le début de la transcription.</w:t>
      </w:r>
    </w:p>
    <w:p w:rsidR="00226CE8" w:rsidRDefault="00C3305F" w:rsidP="002F735D">
      <w:pPr>
        <w:pStyle w:val="Paragraphedeliste"/>
        <w:numPr>
          <w:ilvl w:val="0"/>
          <w:numId w:val="24"/>
        </w:numPr>
        <w:spacing w:after="0" w:line="360" w:lineRule="auto"/>
        <w:jc w:val="both"/>
        <w:rPr>
          <w:rFonts w:ascii="Times New Roman" w:hAnsi="Times New Roman" w:cs="Times New Roman"/>
          <w:sz w:val="24"/>
          <w:szCs w:val="24"/>
        </w:rPr>
      </w:pPr>
      <w:r w:rsidRPr="00C3305F">
        <w:rPr>
          <w:rFonts w:ascii="Times New Roman" w:hAnsi="Times New Roman" w:cs="Times New Roman"/>
          <w:sz w:val="24"/>
          <w:szCs w:val="24"/>
        </w:rPr>
        <w:t xml:space="preserve">Les TFIIA, TFIIB et TFIID sont abandonnés </w:t>
      </w:r>
      <w:r>
        <w:rPr>
          <w:rFonts w:ascii="Times New Roman" w:hAnsi="Times New Roman" w:cs="Times New Roman"/>
          <w:sz w:val="24"/>
          <w:szCs w:val="24"/>
        </w:rPr>
        <w:t xml:space="preserve">sur place. </w:t>
      </w:r>
      <w:r w:rsidR="00226CE8" w:rsidRPr="00C3305F">
        <w:rPr>
          <w:rFonts w:ascii="Times New Roman" w:hAnsi="Times New Roman" w:cs="Times New Roman"/>
          <w:sz w:val="24"/>
          <w:szCs w:val="24"/>
        </w:rPr>
        <w:t xml:space="preserve">A la position +11, le complexe entre en mode </w:t>
      </w:r>
      <w:r w:rsidR="00830370">
        <w:rPr>
          <w:rFonts w:ascii="Times New Roman" w:hAnsi="Times New Roman" w:cs="Times New Roman"/>
          <w:sz w:val="24"/>
          <w:szCs w:val="24"/>
        </w:rPr>
        <w:t>d’élongation. Les facteurs TFII</w:t>
      </w:r>
      <w:r w:rsidR="00226CE8" w:rsidRPr="00C3305F">
        <w:rPr>
          <w:rFonts w:ascii="Times New Roman" w:hAnsi="Times New Roman" w:cs="Times New Roman"/>
          <w:sz w:val="24"/>
          <w:szCs w:val="24"/>
        </w:rPr>
        <w:t xml:space="preserve">E, puis TFII H </w:t>
      </w:r>
      <w:r>
        <w:rPr>
          <w:rFonts w:ascii="Times New Roman" w:hAnsi="Times New Roman" w:cs="Times New Roman"/>
          <w:sz w:val="24"/>
          <w:szCs w:val="24"/>
        </w:rPr>
        <w:t xml:space="preserve">ne sont plus nécessaires, seul </w:t>
      </w:r>
      <w:r w:rsidR="00226CE8" w:rsidRPr="00C3305F">
        <w:rPr>
          <w:rFonts w:ascii="Times New Roman" w:hAnsi="Times New Roman" w:cs="Times New Roman"/>
          <w:sz w:val="24"/>
          <w:szCs w:val="24"/>
        </w:rPr>
        <w:t xml:space="preserve">le </w:t>
      </w:r>
      <w:r w:rsidRPr="00C3305F">
        <w:rPr>
          <w:rFonts w:ascii="Times New Roman" w:hAnsi="Times New Roman" w:cs="Times New Roman"/>
          <w:sz w:val="24"/>
          <w:szCs w:val="24"/>
        </w:rPr>
        <w:t>facteur TFII</w:t>
      </w:r>
      <w:r w:rsidR="00226CE8" w:rsidRPr="00C3305F">
        <w:rPr>
          <w:rFonts w:ascii="Times New Roman" w:hAnsi="Times New Roman" w:cs="Times New Roman"/>
          <w:sz w:val="24"/>
          <w:szCs w:val="24"/>
        </w:rPr>
        <w:t>F reste lié à l’enzyme.</w:t>
      </w:r>
      <w:r w:rsidR="00830370">
        <w:rPr>
          <w:rFonts w:ascii="Times New Roman" w:hAnsi="Times New Roman" w:cs="Times New Roman"/>
          <w:sz w:val="24"/>
          <w:szCs w:val="24"/>
        </w:rPr>
        <w:t xml:space="preserve"> </w:t>
      </w:r>
    </w:p>
    <w:p w:rsidR="00200DF5" w:rsidRDefault="00200DF5" w:rsidP="00200DF5">
      <w:pPr>
        <w:pStyle w:val="Paragraphedeliste"/>
        <w:spacing w:after="0" w:line="360" w:lineRule="auto"/>
        <w:ind w:left="0"/>
        <w:jc w:val="both"/>
        <w:rPr>
          <w:rFonts w:ascii="Times New Roman" w:hAnsi="Times New Roman" w:cs="Times New Roman"/>
          <w:sz w:val="24"/>
          <w:szCs w:val="24"/>
        </w:rPr>
      </w:pPr>
      <w:r>
        <w:rPr>
          <w:noProof/>
          <w:lang w:eastAsia="fr-FR"/>
        </w:rPr>
        <w:drawing>
          <wp:inline distT="0" distB="0" distL="0" distR="0" wp14:anchorId="403B35F5" wp14:editId="1B8E8E5F">
            <wp:extent cx="6029960" cy="2965268"/>
            <wp:effectExtent l="0" t="0" r="0" b="0"/>
            <wp:docPr id="21"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t="6080"/>
                    <a:stretch/>
                  </pic:blipFill>
                  <pic:spPr bwMode="auto">
                    <a:xfrm>
                      <a:off x="0" y="0"/>
                      <a:ext cx="6047459" cy="2973873"/>
                    </a:xfrm>
                    <a:prstGeom prst="rect">
                      <a:avLst/>
                    </a:prstGeom>
                    <a:ln>
                      <a:noFill/>
                    </a:ln>
                    <a:extLst>
                      <a:ext uri="{53640926-AAD7-44D8-BBD7-CCE9431645EC}">
                        <a14:shadowObscured xmlns:a14="http://schemas.microsoft.com/office/drawing/2010/main"/>
                      </a:ext>
                    </a:extLst>
                  </pic:spPr>
                </pic:pic>
              </a:graphicData>
            </a:graphic>
          </wp:inline>
        </w:drawing>
      </w:r>
    </w:p>
    <w:p w:rsidR="00E2228E" w:rsidRDefault="00E2228E" w:rsidP="00E2228E">
      <w:pPr>
        <w:spacing w:after="0" w:line="360" w:lineRule="auto"/>
        <w:ind w:left="360"/>
        <w:jc w:val="center"/>
        <w:rPr>
          <w:rFonts w:ascii="Times New Roman" w:hAnsi="Times New Roman" w:cs="Times New Roman"/>
          <w:b/>
          <w:bCs/>
          <w:sz w:val="24"/>
          <w:szCs w:val="24"/>
        </w:rPr>
      </w:pPr>
      <w:r>
        <w:rPr>
          <w:rFonts w:ascii="Times New Roman" w:hAnsi="Times New Roman" w:cs="Times New Roman"/>
          <w:b/>
          <w:bCs/>
          <w:sz w:val="24"/>
          <w:szCs w:val="24"/>
        </w:rPr>
        <w:t>Figure</w:t>
      </w:r>
      <w:r w:rsidR="00AC282B">
        <w:rPr>
          <w:rFonts w:ascii="Times New Roman" w:hAnsi="Times New Roman" w:cs="Times New Roman"/>
          <w:b/>
          <w:bCs/>
          <w:sz w:val="24"/>
          <w:szCs w:val="24"/>
        </w:rPr>
        <w:t xml:space="preserve"> 30 </w:t>
      </w:r>
      <w:r w:rsidRPr="00E2228E">
        <w:rPr>
          <w:rFonts w:ascii="Times New Roman" w:hAnsi="Times New Roman" w:cs="Times New Roman"/>
          <w:sz w:val="24"/>
          <w:szCs w:val="24"/>
        </w:rPr>
        <w:t>le complexe d’initiation de la transcription</w:t>
      </w:r>
      <w:r>
        <w:rPr>
          <w:rFonts w:ascii="Times New Roman" w:hAnsi="Times New Roman" w:cs="Times New Roman"/>
          <w:b/>
          <w:bCs/>
          <w:sz w:val="24"/>
          <w:szCs w:val="24"/>
        </w:rPr>
        <w:t xml:space="preserve"> </w:t>
      </w:r>
      <w:r w:rsidRPr="00AC282B">
        <w:rPr>
          <w:rFonts w:ascii="Times New Roman" w:hAnsi="Times New Roman" w:cs="Times New Roman"/>
          <w:sz w:val="24"/>
          <w:szCs w:val="24"/>
        </w:rPr>
        <w:t>chez les eucaryotes</w:t>
      </w:r>
    </w:p>
    <w:p w:rsidR="00830370" w:rsidRDefault="00830370" w:rsidP="00830370">
      <w:pPr>
        <w:spacing w:after="0" w:line="360" w:lineRule="auto"/>
        <w:ind w:left="360"/>
        <w:jc w:val="both"/>
        <w:rPr>
          <w:rFonts w:ascii="Times New Roman" w:hAnsi="Times New Roman" w:cs="Times New Roman"/>
          <w:b/>
          <w:bCs/>
          <w:sz w:val="24"/>
          <w:szCs w:val="24"/>
        </w:rPr>
      </w:pPr>
      <w:r w:rsidRPr="00830370">
        <w:rPr>
          <w:rFonts w:ascii="Times New Roman" w:hAnsi="Times New Roman" w:cs="Times New Roman"/>
          <w:b/>
          <w:bCs/>
          <w:sz w:val="24"/>
          <w:szCs w:val="24"/>
        </w:rPr>
        <w:lastRenderedPageBreak/>
        <w:t xml:space="preserve">Elongation de la transcription </w:t>
      </w:r>
    </w:p>
    <w:p w:rsidR="0010632A" w:rsidRDefault="0010632A" w:rsidP="004E68D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L’élongation de la transcription débute lors du recrutement des facteurs d’élongation</w:t>
      </w:r>
      <w:r w:rsidR="00AC282B">
        <w:rPr>
          <w:rFonts w:ascii="Times New Roman" w:hAnsi="Times New Roman" w:cs="Times New Roman"/>
          <w:sz w:val="24"/>
          <w:szCs w:val="24"/>
        </w:rPr>
        <w:t xml:space="preserve"> (</w:t>
      </w:r>
      <w:r w:rsidR="00AC282B" w:rsidRPr="00AC282B">
        <w:rPr>
          <w:rFonts w:ascii="Times New Roman" w:hAnsi="Times New Roman" w:cs="Times New Roman"/>
          <w:b/>
          <w:bCs/>
          <w:sz w:val="24"/>
          <w:szCs w:val="24"/>
        </w:rPr>
        <w:t>Figure 31</w:t>
      </w:r>
      <w:r w:rsidR="00AC282B">
        <w:rPr>
          <w:rFonts w:ascii="Times New Roman" w:hAnsi="Times New Roman" w:cs="Times New Roman"/>
          <w:sz w:val="24"/>
          <w:szCs w:val="24"/>
        </w:rPr>
        <w:t>)</w:t>
      </w:r>
      <w:r>
        <w:rPr>
          <w:rFonts w:ascii="Times New Roman" w:hAnsi="Times New Roman" w:cs="Times New Roman"/>
          <w:sz w:val="24"/>
          <w:szCs w:val="24"/>
        </w:rPr>
        <w:t>. Leur rôle est d’augmenter la vit</w:t>
      </w:r>
      <w:r w:rsidR="00E2228E">
        <w:rPr>
          <w:rFonts w:ascii="Times New Roman" w:hAnsi="Times New Roman" w:cs="Times New Roman"/>
          <w:sz w:val="24"/>
          <w:szCs w:val="24"/>
        </w:rPr>
        <w:t xml:space="preserve">esse d’élongation de l’enzyme. </w:t>
      </w:r>
    </w:p>
    <w:p w:rsidR="00830370" w:rsidRPr="00830370" w:rsidRDefault="004B3911" w:rsidP="004E68D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830370" w:rsidRPr="00830370">
        <w:rPr>
          <w:rFonts w:ascii="Times New Roman" w:hAnsi="Times New Roman" w:cs="Times New Roman"/>
          <w:sz w:val="24"/>
          <w:szCs w:val="24"/>
        </w:rPr>
        <w:t>L’ARN polymérase liée au TFIIF avance sur le brin matrice, ajoutant les NMP à l’extrémité 3’OH de la chaine en cours de synthèse (20 nucléotides /s).</w:t>
      </w:r>
      <w:r w:rsidR="0087192F">
        <w:rPr>
          <w:rFonts w:ascii="Times New Roman" w:hAnsi="Times New Roman" w:cs="Times New Roman"/>
          <w:sz w:val="24"/>
          <w:szCs w:val="24"/>
        </w:rPr>
        <w:t xml:space="preserve"> La phosphorylation de la sérine 2 du CTD de l’ARN polymérase II par des facteurs d’élongation favorise l’allongement des transcrits.</w:t>
      </w:r>
      <w:r w:rsidR="00830370" w:rsidRPr="00830370">
        <w:rPr>
          <w:rFonts w:ascii="Times New Roman" w:hAnsi="Times New Roman" w:cs="Times New Roman"/>
          <w:sz w:val="24"/>
          <w:szCs w:val="24"/>
        </w:rPr>
        <w:t xml:space="preserve"> - Dans la bulle de transcription, l’ARN naissant et l’ADN matrice forment un </w:t>
      </w:r>
      <w:proofErr w:type="spellStart"/>
      <w:r w:rsidR="00830370" w:rsidRPr="00830370">
        <w:rPr>
          <w:rFonts w:ascii="Times New Roman" w:hAnsi="Times New Roman" w:cs="Times New Roman"/>
          <w:sz w:val="24"/>
          <w:szCs w:val="24"/>
        </w:rPr>
        <w:t>hétéroduplex</w:t>
      </w:r>
      <w:proofErr w:type="spellEnd"/>
      <w:r w:rsidR="00830370" w:rsidRPr="00830370">
        <w:rPr>
          <w:rFonts w:ascii="Times New Roman" w:hAnsi="Times New Roman" w:cs="Times New Roman"/>
          <w:sz w:val="24"/>
          <w:szCs w:val="24"/>
        </w:rPr>
        <w:t xml:space="preserve"> sur une dizaine de Pb. - Au fur et à mesure de la progression de l’ARN polymérase II ; l’ARN nouvellement synthétisé se sépare de l’ADN. La double hélice se reforme</w:t>
      </w:r>
      <w:r w:rsidR="00830370">
        <w:rPr>
          <w:rFonts w:ascii="Times New Roman" w:hAnsi="Times New Roman" w:cs="Times New Roman"/>
          <w:sz w:val="24"/>
          <w:szCs w:val="24"/>
        </w:rPr>
        <w:t xml:space="preserve">. </w:t>
      </w:r>
    </w:p>
    <w:p w:rsidR="00830370" w:rsidRDefault="00830370" w:rsidP="00830370">
      <w:pPr>
        <w:pStyle w:val="Paragraphedeliste"/>
        <w:spacing w:after="0" w:line="360" w:lineRule="auto"/>
        <w:jc w:val="both"/>
        <w:rPr>
          <w:rFonts w:ascii="Times New Roman" w:hAnsi="Times New Roman" w:cs="Times New Roman"/>
          <w:sz w:val="24"/>
          <w:szCs w:val="24"/>
        </w:rPr>
      </w:pPr>
    </w:p>
    <w:p w:rsidR="00830370" w:rsidRPr="00C3305F" w:rsidRDefault="00830370" w:rsidP="00830370">
      <w:pPr>
        <w:pStyle w:val="Paragraphedeliste"/>
        <w:spacing w:after="0" w:line="360" w:lineRule="auto"/>
        <w:jc w:val="both"/>
        <w:rPr>
          <w:rFonts w:ascii="Times New Roman" w:hAnsi="Times New Roman" w:cs="Times New Roman"/>
          <w:sz w:val="24"/>
          <w:szCs w:val="24"/>
        </w:rPr>
      </w:pPr>
      <w:r>
        <w:rPr>
          <w:noProof/>
          <w:lang w:eastAsia="fr-FR"/>
        </w:rPr>
        <w:drawing>
          <wp:inline distT="0" distB="0" distL="0" distR="0" wp14:anchorId="3BFB9BDD" wp14:editId="5CA6AED9">
            <wp:extent cx="3848893" cy="2563491"/>
            <wp:effectExtent l="0" t="0" r="0" b="0"/>
            <wp:docPr id="17"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3889236" cy="2590361"/>
                    </a:xfrm>
                    <a:prstGeom prst="rect">
                      <a:avLst/>
                    </a:prstGeom>
                  </pic:spPr>
                </pic:pic>
              </a:graphicData>
            </a:graphic>
          </wp:inline>
        </w:drawing>
      </w:r>
    </w:p>
    <w:p w:rsidR="00471F73" w:rsidRPr="00AC282B" w:rsidRDefault="00E2228E" w:rsidP="00E2228E">
      <w:pPr>
        <w:spacing w:after="0" w:line="360" w:lineRule="auto"/>
        <w:jc w:val="center"/>
        <w:rPr>
          <w:rFonts w:ascii="Times New Roman" w:hAnsi="Times New Roman" w:cs="Times New Roman"/>
        </w:rPr>
      </w:pPr>
      <w:r w:rsidRPr="00E2228E">
        <w:rPr>
          <w:rFonts w:ascii="Times New Roman" w:hAnsi="Times New Roman" w:cs="Times New Roman"/>
          <w:b/>
          <w:bCs/>
          <w:sz w:val="24"/>
          <w:szCs w:val="24"/>
        </w:rPr>
        <w:t xml:space="preserve">Figure </w:t>
      </w:r>
      <w:r w:rsidR="00AC282B">
        <w:rPr>
          <w:rFonts w:ascii="Times New Roman" w:hAnsi="Times New Roman" w:cs="Times New Roman"/>
          <w:b/>
          <w:bCs/>
          <w:sz w:val="24"/>
          <w:szCs w:val="24"/>
        </w:rPr>
        <w:t xml:space="preserve">31 </w:t>
      </w:r>
      <w:r w:rsidRPr="00AC282B">
        <w:rPr>
          <w:rFonts w:ascii="Times New Roman" w:hAnsi="Times New Roman" w:cs="Times New Roman"/>
        </w:rPr>
        <w:t>Avancement de l’ARN polymérase II sur la matrice ADN</w:t>
      </w:r>
    </w:p>
    <w:p w:rsidR="00FB79DD" w:rsidRPr="000B365F" w:rsidRDefault="00FB79DD" w:rsidP="00FB79DD">
      <w:pPr>
        <w:spacing w:after="0" w:line="360" w:lineRule="auto"/>
        <w:jc w:val="both"/>
        <w:rPr>
          <w:rFonts w:ascii="Times New Roman" w:hAnsi="Times New Roman" w:cs="Times New Roman"/>
          <w:b/>
          <w:bCs/>
          <w:sz w:val="24"/>
          <w:szCs w:val="24"/>
        </w:rPr>
      </w:pPr>
      <w:r w:rsidRPr="000B365F">
        <w:rPr>
          <w:rFonts w:ascii="Times New Roman" w:hAnsi="Times New Roman" w:cs="Times New Roman"/>
          <w:b/>
          <w:bCs/>
          <w:sz w:val="24"/>
          <w:szCs w:val="24"/>
        </w:rPr>
        <w:t xml:space="preserve">La terminaison de la transcription </w:t>
      </w:r>
    </w:p>
    <w:p w:rsidR="00471F73" w:rsidRDefault="000B365F" w:rsidP="00F6479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L</w:t>
      </w:r>
      <w:r w:rsidR="003F5578" w:rsidRPr="003F5578">
        <w:rPr>
          <w:rFonts w:ascii="Times New Roman" w:hAnsi="Times New Roman" w:cs="Times New Roman"/>
          <w:sz w:val="24"/>
          <w:szCs w:val="24"/>
        </w:rPr>
        <w:t>a terminaison de la</w:t>
      </w:r>
      <w:r w:rsidR="003F5578">
        <w:rPr>
          <w:rFonts w:ascii="Times New Roman" w:hAnsi="Times New Roman" w:cs="Times New Roman"/>
          <w:sz w:val="24"/>
          <w:szCs w:val="24"/>
        </w:rPr>
        <w:t xml:space="preserve"> </w:t>
      </w:r>
      <w:r w:rsidR="003F5578" w:rsidRPr="003F5578">
        <w:rPr>
          <w:rFonts w:ascii="Times New Roman" w:hAnsi="Times New Roman" w:cs="Times New Roman"/>
          <w:sz w:val="24"/>
          <w:szCs w:val="24"/>
        </w:rPr>
        <w:t>transcription se fait par des mécanismes qui so</w:t>
      </w:r>
      <w:r w:rsidR="003F5578">
        <w:rPr>
          <w:rFonts w:ascii="Times New Roman" w:hAnsi="Times New Roman" w:cs="Times New Roman"/>
          <w:sz w:val="24"/>
          <w:szCs w:val="24"/>
        </w:rPr>
        <w:t>nt encore mal compris. En effet, l</w:t>
      </w:r>
      <w:r w:rsidR="00FB79DD" w:rsidRPr="00FB79DD">
        <w:rPr>
          <w:rFonts w:ascii="Times New Roman" w:hAnsi="Times New Roman" w:cs="Times New Roman"/>
          <w:sz w:val="24"/>
          <w:szCs w:val="24"/>
        </w:rPr>
        <w:t>a transcription se termin</w:t>
      </w:r>
      <w:r w:rsidR="003F5578">
        <w:rPr>
          <w:rFonts w:ascii="Times New Roman" w:hAnsi="Times New Roman" w:cs="Times New Roman"/>
          <w:sz w:val="24"/>
          <w:szCs w:val="24"/>
        </w:rPr>
        <w:t>e dans une séquence poly A. U</w:t>
      </w:r>
      <w:r w:rsidR="00FB79DD" w:rsidRPr="00FB79DD">
        <w:rPr>
          <w:rFonts w:ascii="Times New Roman" w:hAnsi="Times New Roman" w:cs="Times New Roman"/>
          <w:sz w:val="24"/>
          <w:szCs w:val="24"/>
        </w:rPr>
        <w:t xml:space="preserve">ne fois la séquence de </w:t>
      </w:r>
      <w:proofErr w:type="spellStart"/>
      <w:r w:rsidR="00FB79DD" w:rsidRPr="00FB79DD">
        <w:rPr>
          <w:rFonts w:ascii="Times New Roman" w:hAnsi="Times New Roman" w:cs="Times New Roman"/>
          <w:sz w:val="24"/>
          <w:szCs w:val="24"/>
        </w:rPr>
        <w:t>polyadénylation</w:t>
      </w:r>
      <w:proofErr w:type="spellEnd"/>
      <w:r w:rsidR="00FB79DD" w:rsidRPr="00FB79DD">
        <w:rPr>
          <w:rFonts w:ascii="Times New Roman" w:hAnsi="Times New Roman" w:cs="Times New Roman"/>
          <w:sz w:val="24"/>
          <w:szCs w:val="24"/>
        </w:rPr>
        <w:t xml:space="preserve"> transcrite</w:t>
      </w:r>
      <w:r w:rsidR="00FB79DD">
        <w:rPr>
          <w:rFonts w:ascii="Times New Roman" w:hAnsi="Times New Roman" w:cs="Times New Roman"/>
          <w:sz w:val="24"/>
          <w:szCs w:val="24"/>
        </w:rPr>
        <w:t xml:space="preserve"> (</w:t>
      </w:r>
      <w:r w:rsidR="00FB79DD" w:rsidRPr="00FB79DD">
        <w:rPr>
          <w:rFonts w:ascii="Times New Roman" w:hAnsi="Times New Roman" w:cs="Times New Roman"/>
          <w:sz w:val="24"/>
          <w:szCs w:val="24"/>
        </w:rPr>
        <w:t>l’extrémité 3’OH du transcrit</w:t>
      </w:r>
      <w:r w:rsidR="00FB79DD">
        <w:rPr>
          <w:rFonts w:ascii="Times New Roman" w:hAnsi="Times New Roman" w:cs="Times New Roman"/>
          <w:sz w:val="24"/>
          <w:szCs w:val="24"/>
        </w:rPr>
        <w:t>)</w:t>
      </w:r>
      <w:r w:rsidR="00FB79DD" w:rsidRPr="00FB79DD">
        <w:rPr>
          <w:rFonts w:ascii="Times New Roman" w:hAnsi="Times New Roman" w:cs="Times New Roman"/>
          <w:sz w:val="24"/>
          <w:szCs w:val="24"/>
        </w:rPr>
        <w:t>, la protéine CPSF (</w:t>
      </w:r>
      <w:proofErr w:type="spellStart"/>
      <w:r w:rsidR="00FB79DD" w:rsidRPr="00FB79DD">
        <w:rPr>
          <w:rFonts w:ascii="Times New Roman" w:hAnsi="Times New Roman" w:cs="Times New Roman"/>
          <w:sz w:val="24"/>
          <w:szCs w:val="24"/>
        </w:rPr>
        <w:t>cleavage</w:t>
      </w:r>
      <w:proofErr w:type="spellEnd"/>
      <w:r w:rsidR="00FB79DD" w:rsidRPr="00FB79DD">
        <w:rPr>
          <w:rFonts w:ascii="Times New Roman" w:hAnsi="Times New Roman" w:cs="Times New Roman"/>
          <w:sz w:val="24"/>
          <w:szCs w:val="24"/>
        </w:rPr>
        <w:t xml:space="preserve"> and </w:t>
      </w:r>
      <w:proofErr w:type="spellStart"/>
      <w:r w:rsidR="00FB79DD" w:rsidRPr="00FB79DD">
        <w:rPr>
          <w:rFonts w:ascii="Times New Roman" w:hAnsi="Times New Roman" w:cs="Times New Roman"/>
          <w:sz w:val="24"/>
          <w:szCs w:val="24"/>
        </w:rPr>
        <w:t>polyadenylation</w:t>
      </w:r>
      <w:proofErr w:type="spellEnd"/>
      <w:r w:rsidR="00FB79DD" w:rsidRPr="00FB79DD">
        <w:rPr>
          <w:rFonts w:ascii="Times New Roman" w:hAnsi="Times New Roman" w:cs="Times New Roman"/>
          <w:sz w:val="24"/>
          <w:szCs w:val="24"/>
        </w:rPr>
        <w:t xml:space="preserve"> </w:t>
      </w:r>
      <w:proofErr w:type="spellStart"/>
      <w:r w:rsidR="00FB79DD" w:rsidRPr="00FB79DD">
        <w:rPr>
          <w:rFonts w:ascii="Times New Roman" w:hAnsi="Times New Roman" w:cs="Times New Roman"/>
          <w:sz w:val="24"/>
          <w:szCs w:val="24"/>
        </w:rPr>
        <w:t>specifity</w:t>
      </w:r>
      <w:proofErr w:type="spellEnd"/>
      <w:r w:rsidR="00FB79DD" w:rsidRPr="00FB79DD">
        <w:rPr>
          <w:rFonts w:ascii="Times New Roman" w:hAnsi="Times New Roman" w:cs="Times New Roman"/>
          <w:sz w:val="24"/>
          <w:szCs w:val="24"/>
        </w:rPr>
        <w:t xml:space="preserve"> factor) qui était associée à l’ARN </w:t>
      </w:r>
      <w:r w:rsidRPr="00FB79DD">
        <w:rPr>
          <w:rFonts w:ascii="Times New Roman" w:hAnsi="Times New Roman" w:cs="Times New Roman"/>
          <w:sz w:val="24"/>
          <w:szCs w:val="24"/>
        </w:rPr>
        <w:t>polymérase</w:t>
      </w:r>
      <w:r w:rsidR="00FB79DD" w:rsidRPr="00FB79DD">
        <w:rPr>
          <w:rFonts w:ascii="Times New Roman" w:hAnsi="Times New Roman" w:cs="Times New Roman"/>
          <w:sz w:val="24"/>
          <w:szCs w:val="24"/>
        </w:rPr>
        <w:t xml:space="preserve"> s’y lie. La perte de l’interaction CPSF/ARN </w:t>
      </w:r>
      <w:r w:rsidRPr="00FB79DD">
        <w:rPr>
          <w:rFonts w:ascii="Times New Roman" w:hAnsi="Times New Roman" w:cs="Times New Roman"/>
          <w:sz w:val="24"/>
          <w:szCs w:val="24"/>
        </w:rPr>
        <w:t>polymérase</w:t>
      </w:r>
      <w:r w:rsidR="00FB79DD" w:rsidRPr="00FB79DD">
        <w:rPr>
          <w:rFonts w:ascii="Times New Roman" w:hAnsi="Times New Roman" w:cs="Times New Roman"/>
          <w:sz w:val="24"/>
          <w:szCs w:val="24"/>
        </w:rPr>
        <w:t xml:space="preserve"> déstabilise le complexe de transcription.</w:t>
      </w:r>
    </w:p>
    <w:p w:rsidR="009B0490" w:rsidRPr="00417F76" w:rsidRDefault="00417F76" w:rsidP="00417F76">
      <w:pPr>
        <w:spacing w:after="0" w:line="360" w:lineRule="auto"/>
        <w:rPr>
          <w:rFonts w:ascii="Times New Roman" w:hAnsi="Times New Roman" w:cs="Times New Roman"/>
          <w:b/>
          <w:bCs/>
          <w:sz w:val="24"/>
          <w:szCs w:val="24"/>
        </w:rPr>
      </w:pPr>
      <w:r>
        <w:rPr>
          <w:rFonts w:ascii="Times New Roman" w:hAnsi="Times New Roman" w:cs="Times New Roman"/>
          <w:b/>
          <w:bCs/>
          <w:sz w:val="24"/>
          <w:szCs w:val="24"/>
        </w:rPr>
        <w:t xml:space="preserve">I.7 </w:t>
      </w:r>
      <w:r w:rsidR="000B365F" w:rsidRPr="00417F76">
        <w:rPr>
          <w:rFonts w:ascii="Times New Roman" w:hAnsi="Times New Roman" w:cs="Times New Roman"/>
          <w:b/>
          <w:bCs/>
          <w:sz w:val="24"/>
          <w:szCs w:val="24"/>
        </w:rPr>
        <w:t>La maturation de l’ARN</w:t>
      </w:r>
    </w:p>
    <w:p w:rsidR="00705394" w:rsidRPr="00705394" w:rsidRDefault="00705394" w:rsidP="00705394">
      <w:pPr>
        <w:pStyle w:val="Paragraphedeliste"/>
        <w:spacing w:after="0" w:line="360" w:lineRule="auto"/>
        <w:ind w:left="11"/>
        <w:jc w:val="both"/>
        <w:rPr>
          <w:rFonts w:ascii="Times New Roman" w:hAnsi="Times New Roman" w:cs="Times New Roman"/>
          <w:sz w:val="24"/>
          <w:szCs w:val="24"/>
        </w:rPr>
      </w:pPr>
      <w:r w:rsidRPr="00705394">
        <w:rPr>
          <w:rFonts w:ascii="Times New Roman" w:hAnsi="Times New Roman" w:cs="Times New Roman"/>
          <w:sz w:val="24"/>
          <w:szCs w:val="24"/>
        </w:rPr>
        <w:t xml:space="preserve">Après sa polymérisation, l’ARN subit en général un certain nombre d’étapes de maturation : coupures, sutures, modifications chimiques. Ces modifications sont en général importantes pour la fonction. Elles peuvent intervenir au cours de la synthèse même de l’ARN, on parle alors de processus </w:t>
      </w:r>
      <w:proofErr w:type="spellStart"/>
      <w:r w:rsidRPr="00705394">
        <w:rPr>
          <w:rFonts w:ascii="Times New Roman" w:hAnsi="Times New Roman" w:cs="Times New Roman"/>
          <w:b/>
          <w:bCs/>
          <w:sz w:val="24"/>
          <w:szCs w:val="24"/>
        </w:rPr>
        <w:t>co-transcriptionnel</w:t>
      </w:r>
      <w:proofErr w:type="spellEnd"/>
      <w:r w:rsidRPr="00705394">
        <w:rPr>
          <w:rFonts w:ascii="Times New Roman" w:hAnsi="Times New Roman" w:cs="Times New Roman"/>
          <w:sz w:val="24"/>
          <w:szCs w:val="24"/>
        </w:rPr>
        <w:t>, ou avoir lieu plus tard, après la synthèse de l’ARN</w:t>
      </w:r>
      <w:r>
        <w:rPr>
          <w:rFonts w:ascii="Times New Roman" w:hAnsi="Times New Roman" w:cs="Times New Roman"/>
          <w:sz w:val="24"/>
          <w:szCs w:val="24"/>
        </w:rPr>
        <w:t xml:space="preserve">. </w:t>
      </w:r>
    </w:p>
    <w:p w:rsidR="004E68DE" w:rsidRDefault="00417F76" w:rsidP="00417F76">
      <w:pPr>
        <w:pStyle w:val="Paragraphedeliste"/>
        <w:spacing w:after="0" w:line="360" w:lineRule="auto"/>
        <w:ind w:left="11"/>
        <w:rPr>
          <w:rFonts w:ascii="Times New Roman" w:hAnsi="Times New Roman" w:cs="Times New Roman"/>
          <w:b/>
          <w:bCs/>
          <w:sz w:val="24"/>
          <w:szCs w:val="24"/>
        </w:rPr>
      </w:pPr>
      <w:r>
        <w:rPr>
          <w:rFonts w:ascii="Times New Roman" w:hAnsi="Times New Roman" w:cs="Times New Roman"/>
          <w:b/>
          <w:bCs/>
          <w:sz w:val="24"/>
          <w:szCs w:val="24"/>
        </w:rPr>
        <w:t>I.7.1.</w:t>
      </w:r>
      <w:r w:rsidR="000B365F">
        <w:rPr>
          <w:rFonts w:ascii="Times New Roman" w:hAnsi="Times New Roman" w:cs="Times New Roman"/>
          <w:b/>
          <w:bCs/>
          <w:sz w:val="24"/>
          <w:szCs w:val="24"/>
        </w:rPr>
        <w:t xml:space="preserve"> La maturation de l’ARNm chez les procaryotes</w:t>
      </w:r>
      <w:r w:rsidR="004E68DE">
        <w:rPr>
          <w:rFonts w:ascii="Times New Roman" w:hAnsi="Times New Roman" w:cs="Times New Roman"/>
          <w:b/>
          <w:bCs/>
          <w:sz w:val="24"/>
          <w:szCs w:val="24"/>
        </w:rPr>
        <w:t xml:space="preserve"> </w:t>
      </w:r>
    </w:p>
    <w:p w:rsidR="00417F76" w:rsidRPr="00AB4113" w:rsidRDefault="004E68DE" w:rsidP="00417F76">
      <w:pPr>
        <w:pStyle w:val="Paragraphedeliste"/>
        <w:spacing w:after="0" w:line="360" w:lineRule="auto"/>
        <w:ind w:left="11"/>
        <w:rPr>
          <w:rFonts w:ascii="Times New Roman" w:hAnsi="Times New Roman" w:cs="Times New Roman"/>
          <w:sz w:val="24"/>
          <w:szCs w:val="24"/>
        </w:rPr>
      </w:pPr>
      <w:r w:rsidRPr="00AB4113">
        <w:rPr>
          <w:rFonts w:ascii="Times New Roman" w:hAnsi="Times New Roman" w:cs="Times New Roman"/>
          <w:sz w:val="24"/>
          <w:szCs w:val="24"/>
        </w:rPr>
        <w:t>L</w:t>
      </w:r>
      <w:r w:rsidR="00AB4113" w:rsidRPr="00AB4113">
        <w:rPr>
          <w:rFonts w:ascii="Times New Roman" w:hAnsi="Times New Roman" w:cs="Times New Roman"/>
          <w:sz w:val="24"/>
          <w:szCs w:val="24"/>
        </w:rPr>
        <w:t>’</w:t>
      </w:r>
      <w:r w:rsidRPr="00AB4113">
        <w:rPr>
          <w:rFonts w:ascii="Times New Roman" w:hAnsi="Times New Roman" w:cs="Times New Roman"/>
          <w:sz w:val="24"/>
          <w:szCs w:val="24"/>
        </w:rPr>
        <w:t>ARN</w:t>
      </w:r>
      <w:r w:rsidR="00E17BF8">
        <w:rPr>
          <w:rFonts w:ascii="Times New Roman" w:hAnsi="Times New Roman" w:cs="Times New Roman"/>
          <w:sz w:val="24"/>
          <w:szCs w:val="24"/>
        </w:rPr>
        <w:t>m</w:t>
      </w:r>
      <w:r w:rsidRPr="00AB4113">
        <w:rPr>
          <w:rFonts w:ascii="Times New Roman" w:hAnsi="Times New Roman" w:cs="Times New Roman"/>
          <w:sz w:val="24"/>
          <w:szCs w:val="24"/>
        </w:rPr>
        <w:t xml:space="preserve"> de</w:t>
      </w:r>
      <w:r w:rsidR="00E17BF8">
        <w:rPr>
          <w:rFonts w:ascii="Times New Roman" w:hAnsi="Times New Roman" w:cs="Times New Roman"/>
          <w:sz w:val="24"/>
          <w:szCs w:val="24"/>
        </w:rPr>
        <w:t>s</w:t>
      </w:r>
      <w:r w:rsidRPr="00AB4113">
        <w:rPr>
          <w:rFonts w:ascii="Times New Roman" w:hAnsi="Times New Roman" w:cs="Times New Roman"/>
          <w:sz w:val="24"/>
          <w:szCs w:val="24"/>
        </w:rPr>
        <w:t xml:space="preserve"> procary</w:t>
      </w:r>
      <w:r w:rsidR="00E17BF8">
        <w:rPr>
          <w:rFonts w:ascii="Times New Roman" w:hAnsi="Times New Roman" w:cs="Times New Roman"/>
          <w:sz w:val="24"/>
          <w:szCs w:val="24"/>
        </w:rPr>
        <w:t>o</w:t>
      </w:r>
      <w:r w:rsidRPr="00AB4113">
        <w:rPr>
          <w:rFonts w:ascii="Times New Roman" w:hAnsi="Times New Roman" w:cs="Times New Roman"/>
          <w:sz w:val="24"/>
          <w:szCs w:val="24"/>
        </w:rPr>
        <w:t xml:space="preserve">tes </w:t>
      </w:r>
      <w:r w:rsidR="00AB4113" w:rsidRPr="00AB4113">
        <w:rPr>
          <w:rFonts w:ascii="Times New Roman" w:hAnsi="Times New Roman" w:cs="Times New Roman"/>
          <w:sz w:val="24"/>
          <w:szCs w:val="24"/>
        </w:rPr>
        <w:t>est traduit directement</w:t>
      </w:r>
      <w:r w:rsidR="00AB4113">
        <w:rPr>
          <w:rFonts w:ascii="Times New Roman" w:hAnsi="Times New Roman" w:cs="Times New Roman"/>
          <w:sz w:val="24"/>
          <w:szCs w:val="24"/>
        </w:rPr>
        <w:t xml:space="preserve"> par la machinerie ribosomique.</w:t>
      </w:r>
      <w:r w:rsidRPr="00AB4113">
        <w:rPr>
          <w:rFonts w:ascii="Times New Roman" w:hAnsi="Times New Roman" w:cs="Times New Roman"/>
          <w:sz w:val="24"/>
          <w:szCs w:val="24"/>
        </w:rPr>
        <w:t xml:space="preserve"> </w:t>
      </w:r>
    </w:p>
    <w:p w:rsidR="00471F73" w:rsidRPr="00E14F2A" w:rsidRDefault="00417F76" w:rsidP="00417F76">
      <w:pPr>
        <w:pStyle w:val="Paragraphedeliste"/>
        <w:spacing w:after="0" w:line="360" w:lineRule="auto"/>
        <w:ind w:left="11"/>
        <w:rPr>
          <w:rFonts w:ascii="Times New Roman" w:hAnsi="Times New Roman" w:cs="Times New Roman"/>
          <w:b/>
          <w:bCs/>
          <w:sz w:val="24"/>
          <w:szCs w:val="24"/>
        </w:rPr>
      </w:pPr>
      <w:r>
        <w:rPr>
          <w:rFonts w:ascii="Times New Roman" w:hAnsi="Times New Roman" w:cs="Times New Roman"/>
          <w:b/>
          <w:bCs/>
          <w:sz w:val="24"/>
          <w:szCs w:val="24"/>
        </w:rPr>
        <w:lastRenderedPageBreak/>
        <w:t xml:space="preserve">I.7.2 </w:t>
      </w:r>
      <w:r w:rsidR="00E14F2A">
        <w:rPr>
          <w:rFonts w:ascii="Times New Roman" w:hAnsi="Times New Roman" w:cs="Times New Roman"/>
          <w:b/>
          <w:bCs/>
          <w:sz w:val="24"/>
          <w:szCs w:val="24"/>
        </w:rPr>
        <w:t>L</w:t>
      </w:r>
      <w:r w:rsidR="00471F73" w:rsidRPr="00E14F2A">
        <w:rPr>
          <w:rFonts w:ascii="Times New Roman" w:hAnsi="Times New Roman" w:cs="Times New Roman"/>
          <w:b/>
          <w:bCs/>
          <w:sz w:val="24"/>
          <w:szCs w:val="24"/>
        </w:rPr>
        <w:t>a matura</w:t>
      </w:r>
      <w:r w:rsidR="00873C32">
        <w:rPr>
          <w:rFonts w:ascii="Times New Roman" w:hAnsi="Times New Roman" w:cs="Times New Roman"/>
          <w:b/>
          <w:bCs/>
          <w:sz w:val="24"/>
          <w:szCs w:val="24"/>
        </w:rPr>
        <w:t>tion de l’</w:t>
      </w:r>
      <w:r w:rsidR="00471F73" w:rsidRPr="00E14F2A">
        <w:rPr>
          <w:rFonts w:ascii="Times New Roman" w:hAnsi="Times New Roman" w:cs="Times New Roman"/>
          <w:b/>
          <w:bCs/>
          <w:sz w:val="24"/>
          <w:szCs w:val="24"/>
        </w:rPr>
        <w:t>ARNm chez les eucaryotes</w:t>
      </w:r>
    </w:p>
    <w:p w:rsidR="00FC0806" w:rsidRPr="00B63E6C" w:rsidRDefault="00417F76" w:rsidP="00FB6E20">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I.7.2.1</w:t>
      </w:r>
      <w:r w:rsidR="00E14F2A">
        <w:rPr>
          <w:rFonts w:ascii="Times New Roman" w:hAnsi="Times New Roman" w:cs="Times New Roman"/>
          <w:b/>
          <w:bCs/>
          <w:sz w:val="24"/>
          <w:szCs w:val="24"/>
        </w:rPr>
        <w:t xml:space="preserve"> l'addition d'une coiffe en 5'</w:t>
      </w:r>
    </w:p>
    <w:p w:rsidR="00FC0806" w:rsidRPr="00B63E6C" w:rsidRDefault="00FC0806" w:rsidP="00F64790">
      <w:pPr>
        <w:spacing w:after="0" w:line="360" w:lineRule="auto"/>
        <w:jc w:val="both"/>
        <w:rPr>
          <w:rFonts w:ascii="Times New Roman" w:hAnsi="Times New Roman" w:cs="Times New Roman"/>
          <w:sz w:val="24"/>
          <w:szCs w:val="24"/>
        </w:rPr>
      </w:pPr>
      <w:r w:rsidRPr="00B63E6C">
        <w:rPr>
          <w:rFonts w:ascii="Times New Roman" w:hAnsi="Times New Roman" w:cs="Times New Roman"/>
          <w:sz w:val="24"/>
          <w:szCs w:val="24"/>
        </w:rPr>
        <w:t xml:space="preserve"> </w:t>
      </w:r>
      <w:r w:rsidR="00705394" w:rsidRPr="00705394">
        <w:rPr>
          <w:rFonts w:ascii="Times New Roman" w:hAnsi="Times New Roman" w:cs="Times New Roman"/>
          <w:sz w:val="24"/>
          <w:szCs w:val="24"/>
        </w:rPr>
        <w:t>Chez les eucaryotes, les ARN messagers portent un nucléotide modifié à l’extrémité 5’-OH que l’on appelle la coiffe (en anglais, cap)</w:t>
      </w:r>
      <w:r w:rsidR="00705394">
        <w:rPr>
          <w:rFonts w:ascii="Times New Roman" w:hAnsi="Times New Roman" w:cs="Times New Roman"/>
          <w:sz w:val="24"/>
          <w:szCs w:val="24"/>
        </w:rPr>
        <w:t>. L</w:t>
      </w:r>
      <w:r w:rsidR="00705394" w:rsidRPr="00B63E6C">
        <w:rPr>
          <w:rFonts w:ascii="Times New Roman" w:hAnsi="Times New Roman" w:cs="Times New Roman"/>
          <w:sz w:val="24"/>
          <w:szCs w:val="24"/>
        </w:rPr>
        <w:t>a coiffe est ajoutée juste après l'</w:t>
      </w:r>
      <w:r w:rsidR="00705394">
        <w:rPr>
          <w:rFonts w:ascii="Times New Roman" w:hAnsi="Times New Roman" w:cs="Times New Roman"/>
          <w:sz w:val="24"/>
          <w:szCs w:val="24"/>
        </w:rPr>
        <w:t xml:space="preserve">initiation de la transcription. </w:t>
      </w:r>
      <w:r w:rsidR="00F64790">
        <w:rPr>
          <w:rFonts w:ascii="Times New Roman" w:hAnsi="Times New Roman" w:cs="Times New Roman"/>
          <w:sz w:val="24"/>
          <w:szCs w:val="24"/>
        </w:rPr>
        <w:t>L’</w:t>
      </w:r>
      <w:r w:rsidR="00F64790" w:rsidRPr="00F64790">
        <w:rPr>
          <w:rFonts w:ascii="Times New Roman" w:hAnsi="Times New Roman" w:cs="Times New Roman"/>
          <w:sz w:val="24"/>
          <w:szCs w:val="24"/>
        </w:rPr>
        <w:t>extrémité 5’-triphosphate subit une maturation en plusieurs étapes aboutissant à l’addition d’un nucléotide additionnel modifié, une 7-méthylguanosine (m7G) et à des méthylations</w:t>
      </w:r>
      <w:r w:rsidR="00F64790">
        <w:rPr>
          <w:rFonts w:ascii="Times New Roman" w:hAnsi="Times New Roman" w:cs="Times New Roman"/>
          <w:sz w:val="24"/>
          <w:szCs w:val="24"/>
        </w:rPr>
        <w:t xml:space="preserve"> (CH3)</w:t>
      </w:r>
      <w:r w:rsidR="00F64790" w:rsidRPr="00F64790">
        <w:rPr>
          <w:rFonts w:ascii="Times New Roman" w:hAnsi="Times New Roman" w:cs="Times New Roman"/>
          <w:sz w:val="24"/>
          <w:szCs w:val="24"/>
        </w:rPr>
        <w:t xml:space="preserve"> sur les deux premiers riboses.</w:t>
      </w:r>
      <w:r w:rsidR="00F64790">
        <w:rPr>
          <w:rFonts w:ascii="Times New Roman" w:hAnsi="Times New Roman" w:cs="Times New Roman"/>
          <w:sz w:val="24"/>
          <w:szCs w:val="24"/>
        </w:rPr>
        <w:t xml:space="preserve"> </w:t>
      </w:r>
      <w:r w:rsidR="00DE2CDE">
        <w:rPr>
          <w:rFonts w:ascii="Times New Roman" w:hAnsi="Times New Roman" w:cs="Times New Roman"/>
          <w:sz w:val="24"/>
          <w:szCs w:val="24"/>
        </w:rPr>
        <w:t>L</w:t>
      </w:r>
      <w:r w:rsidRPr="00B63E6C">
        <w:rPr>
          <w:rFonts w:ascii="Times New Roman" w:hAnsi="Times New Roman" w:cs="Times New Roman"/>
          <w:sz w:val="24"/>
          <w:szCs w:val="24"/>
        </w:rPr>
        <w:t xml:space="preserve">a présence d'une coiffe augmente la stabilité de l'ARNm, et constituée un site de </w:t>
      </w:r>
      <w:r w:rsidR="00DE2CDE">
        <w:rPr>
          <w:rFonts w:ascii="Times New Roman" w:hAnsi="Times New Roman" w:cs="Times New Roman"/>
          <w:sz w:val="24"/>
          <w:szCs w:val="24"/>
        </w:rPr>
        <w:t>reconnaissance pour le ribosome (</w:t>
      </w:r>
      <w:r w:rsidR="00EB7230">
        <w:rPr>
          <w:rFonts w:ascii="Times New Roman" w:hAnsi="Times New Roman" w:cs="Times New Roman"/>
          <w:b/>
          <w:bCs/>
          <w:sz w:val="24"/>
          <w:szCs w:val="24"/>
        </w:rPr>
        <w:t>Figure 32</w:t>
      </w:r>
      <w:r w:rsidR="00DE2CDE" w:rsidRPr="00DE2CDE">
        <w:rPr>
          <w:rFonts w:ascii="Times New Roman" w:hAnsi="Times New Roman" w:cs="Times New Roman"/>
          <w:b/>
          <w:bCs/>
          <w:sz w:val="24"/>
          <w:szCs w:val="24"/>
        </w:rPr>
        <w:t>).</w:t>
      </w:r>
    </w:p>
    <w:p w:rsidR="002A6051" w:rsidRDefault="00705394" w:rsidP="00FB6E20">
      <w:pPr>
        <w:spacing w:after="0" w:line="360" w:lineRule="auto"/>
        <w:jc w:val="center"/>
        <w:rPr>
          <w:rFonts w:ascii="Times New Roman" w:hAnsi="Times New Roman" w:cs="Times New Roman"/>
          <w:sz w:val="24"/>
          <w:szCs w:val="24"/>
        </w:rPr>
      </w:pPr>
      <w:r>
        <w:rPr>
          <w:noProof/>
          <w:lang w:eastAsia="fr-FR"/>
        </w:rPr>
        <w:drawing>
          <wp:inline distT="0" distB="0" distL="0" distR="0" wp14:anchorId="21D4CE25" wp14:editId="21E7B71F">
            <wp:extent cx="4544629" cy="1828800"/>
            <wp:effectExtent l="0" t="0" r="0" b="0"/>
            <wp:docPr id="23" name="Imag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4575461" cy="1841207"/>
                    </a:xfrm>
                    <a:prstGeom prst="rect">
                      <a:avLst/>
                    </a:prstGeom>
                  </pic:spPr>
                </pic:pic>
              </a:graphicData>
            </a:graphic>
          </wp:inline>
        </w:drawing>
      </w:r>
    </w:p>
    <w:p w:rsidR="00DE2CDE" w:rsidRDefault="00AC282B" w:rsidP="00705394">
      <w:pPr>
        <w:spacing w:after="0" w:line="360" w:lineRule="auto"/>
        <w:jc w:val="center"/>
        <w:rPr>
          <w:rFonts w:ascii="Times New Roman" w:hAnsi="Times New Roman" w:cs="Times New Roman"/>
        </w:rPr>
      </w:pPr>
      <w:r>
        <w:rPr>
          <w:rFonts w:ascii="Times New Roman" w:hAnsi="Times New Roman" w:cs="Times New Roman"/>
          <w:b/>
          <w:bCs/>
        </w:rPr>
        <w:t>Figure 32</w:t>
      </w:r>
      <w:r w:rsidR="00DE2CDE" w:rsidRPr="00DE2CDE">
        <w:rPr>
          <w:rFonts w:ascii="Times New Roman" w:hAnsi="Times New Roman" w:cs="Times New Roman"/>
        </w:rPr>
        <w:t xml:space="preserve"> : </w:t>
      </w:r>
      <w:r w:rsidR="00705394" w:rsidRPr="00705394">
        <w:rPr>
          <w:rFonts w:ascii="Times New Roman" w:hAnsi="Times New Roman" w:cs="Times New Roman"/>
        </w:rPr>
        <w:t xml:space="preserve">Structure de la coiffe trouvée à l’extrémité 5’ des ARN messagers eucaryotes. Les deux premiers riboses peuvent être </w:t>
      </w:r>
      <w:proofErr w:type="spellStart"/>
      <w:r w:rsidR="00705394" w:rsidRPr="00705394">
        <w:rPr>
          <w:rFonts w:ascii="Times New Roman" w:hAnsi="Times New Roman" w:cs="Times New Roman"/>
        </w:rPr>
        <w:t>méthylés</w:t>
      </w:r>
      <w:proofErr w:type="spellEnd"/>
      <w:r w:rsidR="00705394" w:rsidRPr="00705394">
        <w:rPr>
          <w:rFonts w:ascii="Times New Roman" w:hAnsi="Times New Roman" w:cs="Times New Roman"/>
        </w:rPr>
        <w:t xml:space="preserve"> sur la position 2’-OH. Le m7G additionnel (à gauche) est lié à l’ARN par une liaison 5’-5’ triphosphate. Les modifications de nucléotides sont indiquées en jaune.</w:t>
      </w:r>
    </w:p>
    <w:p w:rsidR="00F64790" w:rsidRDefault="00F64790" w:rsidP="00F64790">
      <w:pPr>
        <w:spacing w:after="0" w:line="360" w:lineRule="auto"/>
        <w:rPr>
          <w:rFonts w:ascii="Times New Roman" w:hAnsi="Times New Roman" w:cs="Times New Roman"/>
        </w:rPr>
      </w:pPr>
    </w:p>
    <w:p w:rsidR="00F64790" w:rsidRPr="00F64790" w:rsidRDefault="00F64790" w:rsidP="00F64790">
      <w:pPr>
        <w:spacing w:after="0" w:line="360" w:lineRule="auto"/>
        <w:rPr>
          <w:rFonts w:ascii="Times New Roman" w:hAnsi="Times New Roman" w:cs="Times New Roman"/>
          <w:b/>
          <w:bCs/>
          <w:sz w:val="24"/>
          <w:szCs w:val="24"/>
        </w:rPr>
      </w:pPr>
      <w:r w:rsidRPr="00F64790">
        <w:rPr>
          <w:rFonts w:ascii="Times New Roman" w:hAnsi="Times New Roman" w:cs="Times New Roman"/>
          <w:b/>
          <w:bCs/>
          <w:sz w:val="24"/>
          <w:szCs w:val="24"/>
        </w:rPr>
        <w:t>Les différentes étapes du processus d’incorporation de la coiffe sont les suivantes :</w:t>
      </w:r>
    </w:p>
    <w:p w:rsidR="00F64790" w:rsidRPr="00F64790" w:rsidRDefault="00F64790" w:rsidP="00EB7230">
      <w:pPr>
        <w:spacing w:after="0" w:line="360" w:lineRule="auto"/>
        <w:jc w:val="both"/>
        <w:rPr>
          <w:rFonts w:ascii="Times New Roman" w:hAnsi="Times New Roman" w:cs="Times New Roman"/>
          <w:sz w:val="24"/>
          <w:szCs w:val="24"/>
        </w:rPr>
      </w:pPr>
      <w:r w:rsidRPr="00F64790">
        <w:rPr>
          <w:rFonts w:ascii="Times New Roman" w:hAnsi="Times New Roman" w:cs="Times New Roman"/>
          <w:sz w:val="24"/>
          <w:szCs w:val="24"/>
        </w:rPr>
        <w:t xml:space="preserve"> </w:t>
      </w:r>
      <w:r w:rsidRPr="00F64790">
        <w:rPr>
          <w:rFonts w:ascii="MS Mincho" w:eastAsia="MS Mincho" w:hAnsi="MS Mincho" w:cs="MS Mincho" w:hint="eastAsia"/>
          <w:sz w:val="24"/>
          <w:szCs w:val="24"/>
        </w:rPr>
        <w:t>▶</w:t>
      </w:r>
      <w:r w:rsidRPr="00F64790">
        <w:rPr>
          <w:rFonts w:ascii="Times New Roman" w:hAnsi="Times New Roman" w:cs="Times New Roman"/>
          <w:sz w:val="24"/>
          <w:szCs w:val="24"/>
        </w:rPr>
        <w:t xml:space="preserve"> Clivage du dernier phosphate de l’extrémité 5’-triphosphate. Cette étape est catalysée par une 5’-triphosphatase. A l’issue de cette étape, l’ARN possède une extrémité 5’-diphosphate.</w:t>
      </w:r>
    </w:p>
    <w:p w:rsidR="00F64790" w:rsidRPr="00F64790" w:rsidRDefault="00F64790" w:rsidP="00EB7230">
      <w:pPr>
        <w:spacing w:after="0" w:line="360" w:lineRule="auto"/>
        <w:jc w:val="both"/>
        <w:rPr>
          <w:rFonts w:ascii="Times New Roman" w:hAnsi="Times New Roman" w:cs="Times New Roman"/>
          <w:sz w:val="24"/>
          <w:szCs w:val="24"/>
        </w:rPr>
      </w:pPr>
      <w:r w:rsidRPr="00F64790">
        <w:rPr>
          <w:rFonts w:ascii="Times New Roman" w:hAnsi="Times New Roman" w:cs="Times New Roman"/>
          <w:sz w:val="24"/>
          <w:szCs w:val="24"/>
        </w:rPr>
        <w:t xml:space="preserve"> </w:t>
      </w:r>
      <w:proofErr w:type="gramStart"/>
      <w:r w:rsidRPr="00F64790">
        <w:rPr>
          <w:rFonts w:ascii="MS Mincho" w:eastAsia="MS Mincho" w:hAnsi="MS Mincho" w:cs="MS Mincho" w:hint="eastAsia"/>
          <w:sz w:val="24"/>
          <w:szCs w:val="24"/>
        </w:rPr>
        <w:t>▶</w:t>
      </w:r>
      <w:r w:rsidRPr="00F64790">
        <w:rPr>
          <w:rFonts w:ascii="Times New Roman" w:hAnsi="Times New Roman" w:cs="Times New Roman"/>
          <w:sz w:val="24"/>
          <w:szCs w:val="24"/>
        </w:rPr>
        <w:t xml:space="preserve"> Ajout d’une </w:t>
      </w:r>
      <w:proofErr w:type="spellStart"/>
      <w:r w:rsidRPr="00F64790">
        <w:rPr>
          <w:rFonts w:ascii="Times New Roman" w:hAnsi="Times New Roman" w:cs="Times New Roman"/>
          <w:sz w:val="24"/>
          <w:szCs w:val="24"/>
        </w:rPr>
        <w:t>guanosine</w:t>
      </w:r>
      <w:proofErr w:type="spellEnd"/>
      <w:r w:rsidRPr="00F64790">
        <w:rPr>
          <w:rFonts w:ascii="Times New Roman" w:hAnsi="Times New Roman" w:cs="Times New Roman"/>
          <w:sz w:val="24"/>
          <w:szCs w:val="24"/>
        </w:rPr>
        <w:t xml:space="preserve"> sur le</w:t>
      </w:r>
      <w:proofErr w:type="gramEnd"/>
      <w:r w:rsidRPr="00F64790">
        <w:rPr>
          <w:rFonts w:ascii="Times New Roman" w:hAnsi="Times New Roman" w:cs="Times New Roman"/>
          <w:sz w:val="24"/>
          <w:szCs w:val="24"/>
        </w:rPr>
        <w:t xml:space="preserve"> 5’-diphosphate par une </w:t>
      </w:r>
      <w:proofErr w:type="spellStart"/>
      <w:r w:rsidRPr="00F64790">
        <w:rPr>
          <w:rFonts w:ascii="Times New Roman" w:hAnsi="Times New Roman" w:cs="Times New Roman"/>
          <w:sz w:val="24"/>
          <w:szCs w:val="24"/>
        </w:rPr>
        <w:t>guanylyl</w:t>
      </w:r>
      <w:proofErr w:type="spellEnd"/>
      <w:r w:rsidRPr="00F64790">
        <w:rPr>
          <w:rFonts w:ascii="Times New Roman" w:hAnsi="Times New Roman" w:cs="Times New Roman"/>
          <w:sz w:val="24"/>
          <w:szCs w:val="24"/>
        </w:rPr>
        <w:t xml:space="preserve">-transférase. Cette enzyme utilise du GTP comme substrat qui est clivé lors de la réaction, libérant une molécule de pyrophosphate. A l’issue de cette étape, l’ARN porte une </w:t>
      </w:r>
      <w:proofErr w:type="spellStart"/>
      <w:r w:rsidRPr="00F64790">
        <w:rPr>
          <w:rFonts w:ascii="Times New Roman" w:hAnsi="Times New Roman" w:cs="Times New Roman"/>
          <w:sz w:val="24"/>
          <w:szCs w:val="24"/>
        </w:rPr>
        <w:t>guanosine</w:t>
      </w:r>
      <w:proofErr w:type="spellEnd"/>
      <w:r w:rsidRPr="00F64790">
        <w:rPr>
          <w:rFonts w:ascii="Times New Roman" w:hAnsi="Times New Roman" w:cs="Times New Roman"/>
          <w:sz w:val="24"/>
          <w:szCs w:val="24"/>
        </w:rPr>
        <w:t xml:space="preserve"> reliée par une liaison 5’-5’ triphosphate au premier nucléotide transcrit. Sur les trois phosphates de la liaison, deux proviennent de l’ARN transcrit et le troisième provient du GTP.</w:t>
      </w:r>
    </w:p>
    <w:p w:rsidR="00F64790" w:rsidRDefault="00F64790" w:rsidP="00EB7230">
      <w:pPr>
        <w:spacing w:after="0" w:line="360" w:lineRule="auto"/>
        <w:jc w:val="both"/>
        <w:rPr>
          <w:rFonts w:ascii="Times New Roman" w:hAnsi="Times New Roman" w:cs="Times New Roman"/>
          <w:sz w:val="24"/>
          <w:szCs w:val="24"/>
        </w:rPr>
      </w:pPr>
      <w:r w:rsidRPr="00F64790">
        <w:rPr>
          <w:rFonts w:ascii="MS Mincho" w:eastAsia="MS Mincho" w:hAnsi="MS Mincho" w:cs="MS Mincho" w:hint="eastAsia"/>
          <w:sz w:val="24"/>
          <w:szCs w:val="24"/>
        </w:rPr>
        <w:t>▶</w:t>
      </w:r>
      <w:r w:rsidRPr="00F64790">
        <w:rPr>
          <w:rFonts w:ascii="Times New Roman" w:hAnsi="Times New Roman" w:cs="Times New Roman"/>
          <w:sz w:val="24"/>
          <w:szCs w:val="24"/>
        </w:rPr>
        <w:t xml:space="preserve"> Méthylation du G </w:t>
      </w:r>
      <w:proofErr w:type="gramStart"/>
      <w:r w:rsidRPr="00F64790">
        <w:rPr>
          <w:rFonts w:ascii="Times New Roman" w:hAnsi="Times New Roman" w:cs="Times New Roman"/>
          <w:sz w:val="24"/>
          <w:szCs w:val="24"/>
        </w:rPr>
        <w:t>et</w:t>
      </w:r>
      <w:proofErr w:type="gramEnd"/>
      <w:r w:rsidRPr="00F64790">
        <w:rPr>
          <w:rFonts w:ascii="Times New Roman" w:hAnsi="Times New Roman" w:cs="Times New Roman"/>
          <w:sz w:val="24"/>
          <w:szCs w:val="24"/>
        </w:rPr>
        <w:t xml:space="preserve"> des riboses par des méthyl-transférases.</w:t>
      </w:r>
    </w:p>
    <w:p w:rsidR="00F64790" w:rsidRPr="00682088" w:rsidRDefault="00F64790" w:rsidP="00F64790">
      <w:pPr>
        <w:spacing w:after="0" w:line="360" w:lineRule="auto"/>
        <w:rPr>
          <w:rFonts w:ascii="Times New Roman" w:hAnsi="Times New Roman" w:cs="Times New Roman"/>
          <w:b/>
          <w:bCs/>
          <w:sz w:val="24"/>
          <w:szCs w:val="24"/>
        </w:rPr>
      </w:pPr>
      <w:r w:rsidRPr="00682088">
        <w:rPr>
          <w:rFonts w:ascii="Times New Roman" w:hAnsi="Times New Roman" w:cs="Times New Roman"/>
          <w:b/>
          <w:bCs/>
          <w:sz w:val="24"/>
          <w:szCs w:val="24"/>
        </w:rPr>
        <w:t>Le rôle de la coiffe</w:t>
      </w:r>
    </w:p>
    <w:p w:rsidR="00F64790" w:rsidRDefault="00F64790" w:rsidP="002F735D">
      <w:pPr>
        <w:pStyle w:val="Paragraphedeliste"/>
        <w:numPr>
          <w:ilvl w:val="0"/>
          <w:numId w:val="25"/>
        </w:numPr>
        <w:spacing w:after="0" w:line="360" w:lineRule="auto"/>
        <w:jc w:val="both"/>
        <w:rPr>
          <w:rFonts w:ascii="Times New Roman" w:hAnsi="Times New Roman" w:cs="Times New Roman"/>
          <w:sz w:val="24"/>
          <w:szCs w:val="24"/>
        </w:rPr>
      </w:pPr>
      <w:r w:rsidRPr="00F64790">
        <w:rPr>
          <w:rFonts w:ascii="Times New Roman" w:hAnsi="Times New Roman" w:cs="Times New Roman"/>
          <w:sz w:val="24"/>
          <w:szCs w:val="24"/>
        </w:rPr>
        <w:t xml:space="preserve">elle intervient dans la traduction de l’ARN messager par les ribosomes, un processus que nous aborderons dans le prochain chapitre. </w:t>
      </w:r>
    </w:p>
    <w:p w:rsidR="00F64790" w:rsidRDefault="00F64790" w:rsidP="002F735D">
      <w:pPr>
        <w:pStyle w:val="Paragraphedeliste"/>
        <w:numPr>
          <w:ilvl w:val="0"/>
          <w:numId w:val="25"/>
        </w:numPr>
        <w:spacing w:after="0" w:line="360" w:lineRule="auto"/>
        <w:jc w:val="both"/>
        <w:rPr>
          <w:rFonts w:ascii="Times New Roman" w:hAnsi="Times New Roman" w:cs="Times New Roman"/>
          <w:sz w:val="24"/>
          <w:szCs w:val="24"/>
        </w:rPr>
      </w:pPr>
      <w:r w:rsidRPr="00F64790">
        <w:rPr>
          <w:rFonts w:ascii="Times New Roman" w:hAnsi="Times New Roman" w:cs="Times New Roman"/>
          <w:sz w:val="24"/>
          <w:szCs w:val="24"/>
        </w:rPr>
        <w:t xml:space="preserve">la coiffe protège l’ARN messager contre la dégradation par des </w:t>
      </w:r>
      <w:proofErr w:type="spellStart"/>
      <w:r w:rsidRPr="00F64790">
        <w:rPr>
          <w:rFonts w:ascii="Times New Roman" w:hAnsi="Times New Roman" w:cs="Times New Roman"/>
          <w:sz w:val="24"/>
          <w:szCs w:val="24"/>
        </w:rPr>
        <w:t>exoribonucléases</w:t>
      </w:r>
      <w:proofErr w:type="spellEnd"/>
      <w:r w:rsidRPr="00F64790">
        <w:rPr>
          <w:rFonts w:ascii="Times New Roman" w:hAnsi="Times New Roman" w:cs="Times New Roman"/>
          <w:sz w:val="24"/>
          <w:szCs w:val="24"/>
        </w:rPr>
        <w:t xml:space="preserve"> qui pourraient attaquer son extrémité 5’. Après «coiffage», l’ARN ne présente en effet plus </w:t>
      </w:r>
      <w:r w:rsidRPr="00F64790">
        <w:rPr>
          <w:rFonts w:ascii="Times New Roman" w:hAnsi="Times New Roman" w:cs="Times New Roman"/>
          <w:sz w:val="24"/>
          <w:szCs w:val="24"/>
        </w:rPr>
        <w:lastRenderedPageBreak/>
        <w:t xml:space="preserve">d’extrémité 5’ libre, mais deux extrémités 3’-OH : son extrémité 3’-OH naturelle et le 3’-OH du m7G. Ceci résulte de la liaison 5’-5’ triphosphate par laquelle le m7G est attaché à l’ARN : c’est une liaison tête-bêche qui permet de renverser la polarité apparente du brin. </w:t>
      </w:r>
    </w:p>
    <w:p w:rsidR="009C3C85" w:rsidRPr="00EB7230" w:rsidRDefault="00F64790" w:rsidP="002F735D">
      <w:pPr>
        <w:pStyle w:val="Paragraphedeliste"/>
        <w:numPr>
          <w:ilvl w:val="0"/>
          <w:numId w:val="25"/>
        </w:numPr>
        <w:spacing w:after="0" w:line="360" w:lineRule="auto"/>
        <w:jc w:val="both"/>
        <w:rPr>
          <w:rFonts w:ascii="Times New Roman" w:hAnsi="Times New Roman" w:cs="Times New Roman"/>
          <w:sz w:val="24"/>
          <w:szCs w:val="24"/>
        </w:rPr>
      </w:pPr>
      <w:r w:rsidRPr="00F64790">
        <w:rPr>
          <w:rFonts w:ascii="Times New Roman" w:hAnsi="Times New Roman" w:cs="Times New Roman"/>
          <w:sz w:val="24"/>
          <w:szCs w:val="24"/>
        </w:rPr>
        <w:t>la coiffe est reconnue par le complexe d’export des ARN maturés vers le cytoplasme.</w:t>
      </w:r>
    </w:p>
    <w:p w:rsidR="009C3C85" w:rsidRDefault="00417F76" w:rsidP="00FB6E20">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I.7.2.2 </w:t>
      </w:r>
      <w:r w:rsidR="00E14F2A">
        <w:rPr>
          <w:rFonts w:ascii="Times New Roman" w:hAnsi="Times New Roman" w:cs="Times New Roman"/>
          <w:b/>
          <w:bCs/>
          <w:sz w:val="24"/>
          <w:szCs w:val="24"/>
        </w:rPr>
        <w:t xml:space="preserve">l'addition d'une queue </w:t>
      </w:r>
      <w:proofErr w:type="spellStart"/>
      <w:r w:rsidR="00E14F2A">
        <w:rPr>
          <w:rFonts w:ascii="Times New Roman" w:hAnsi="Times New Roman" w:cs="Times New Roman"/>
          <w:b/>
          <w:bCs/>
          <w:sz w:val="24"/>
          <w:szCs w:val="24"/>
        </w:rPr>
        <w:t>polyA</w:t>
      </w:r>
      <w:proofErr w:type="spellEnd"/>
      <w:r w:rsidR="00E14F2A">
        <w:rPr>
          <w:rFonts w:ascii="Times New Roman" w:hAnsi="Times New Roman" w:cs="Times New Roman"/>
          <w:b/>
          <w:bCs/>
          <w:sz w:val="24"/>
          <w:szCs w:val="24"/>
        </w:rPr>
        <w:t xml:space="preserve"> </w:t>
      </w:r>
      <w:r w:rsidR="009C3C85">
        <w:rPr>
          <w:rFonts w:ascii="Times New Roman" w:hAnsi="Times New Roman" w:cs="Times New Roman"/>
          <w:b/>
          <w:bCs/>
          <w:sz w:val="24"/>
          <w:szCs w:val="24"/>
        </w:rPr>
        <w:t xml:space="preserve"> </w:t>
      </w:r>
    </w:p>
    <w:p w:rsidR="009C3C85" w:rsidRPr="009C3C85" w:rsidRDefault="009C3C85" w:rsidP="009C3C85">
      <w:pPr>
        <w:spacing w:after="0" w:line="360" w:lineRule="auto"/>
        <w:rPr>
          <w:rFonts w:ascii="Times New Roman" w:hAnsi="Times New Roman" w:cs="Times New Roman"/>
          <w:sz w:val="24"/>
          <w:szCs w:val="24"/>
        </w:rPr>
      </w:pPr>
      <w:r w:rsidRPr="009C3C85">
        <w:rPr>
          <w:rFonts w:ascii="Times New Roman" w:hAnsi="Times New Roman" w:cs="Times New Roman"/>
          <w:sz w:val="24"/>
          <w:szCs w:val="24"/>
        </w:rPr>
        <w:t xml:space="preserve">Les ARN messagers cytoplasmiques eucaryotes portent une extension en 3’, composée d’une série d’adénosines : la queue poly(A). Cette séquence n’est pas codée </w:t>
      </w:r>
      <w:r w:rsidR="00762D9E">
        <w:rPr>
          <w:rFonts w:ascii="Times New Roman" w:hAnsi="Times New Roman" w:cs="Times New Roman"/>
          <w:sz w:val="24"/>
          <w:szCs w:val="24"/>
        </w:rPr>
        <w:t>par l’ADN</w:t>
      </w:r>
      <w:r w:rsidRPr="009C3C85">
        <w:rPr>
          <w:rFonts w:ascii="Times New Roman" w:hAnsi="Times New Roman" w:cs="Times New Roman"/>
          <w:sz w:val="24"/>
          <w:szCs w:val="24"/>
        </w:rPr>
        <w:t xml:space="preserve">, mais ajoutée à l’ARN à l’issue de sa transcription par l’ARN polymérase. Le processus de </w:t>
      </w:r>
      <w:proofErr w:type="spellStart"/>
      <w:r w:rsidRPr="009C3C85">
        <w:rPr>
          <w:rFonts w:ascii="Times New Roman" w:hAnsi="Times New Roman" w:cs="Times New Roman"/>
          <w:sz w:val="24"/>
          <w:szCs w:val="24"/>
        </w:rPr>
        <w:t>polyadénylation</w:t>
      </w:r>
      <w:proofErr w:type="spellEnd"/>
      <w:r w:rsidRPr="009C3C85">
        <w:rPr>
          <w:rFonts w:ascii="Times New Roman" w:hAnsi="Times New Roman" w:cs="Times New Roman"/>
          <w:sz w:val="24"/>
          <w:szCs w:val="24"/>
        </w:rPr>
        <w:t xml:space="preserve"> est couplé à la fin de la transcription et détermine l’endroit où se termine l’ARN messager. </w:t>
      </w:r>
    </w:p>
    <w:p w:rsidR="00762D9E" w:rsidRDefault="00762D9E" w:rsidP="00762D9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La </w:t>
      </w:r>
      <w:proofErr w:type="spellStart"/>
      <w:r w:rsidR="009C3C85" w:rsidRPr="009C3C85">
        <w:rPr>
          <w:rFonts w:ascii="Times New Roman" w:hAnsi="Times New Roman" w:cs="Times New Roman"/>
          <w:sz w:val="24"/>
          <w:szCs w:val="24"/>
        </w:rPr>
        <w:t>polyadénylation</w:t>
      </w:r>
      <w:proofErr w:type="spellEnd"/>
      <w:r w:rsidR="009C3C85" w:rsidRPr="009C3C85">
        <w:rPr>
          <w:rFonts w:ascii="Times New Roman" w:hAnsi="Times New Roman" w:cs="Times New Roman"/>
          <w:sz w:val="24"/>
          <w:szCs w:val="24"/>
        </w:rPr>
        <w:t xml:space="preserve"> fait principalement intervenir deux facteurs protéiqu</w:t>
      </w:r>
      <w:r>
        <w:rPr>
          <w:rFonts w:ascii="Times New Roman" w:hAnsi="Times New Roman" w:cs="Times New Roman"/>
          <w:sz w:val="24"/>
          <w:szCs w:val="24"/>
        </w:rPr>
        <w:t>es, CPSF</w:t>
      </w:r>
      <w:r w:rsidR="009C3C85" w:rsidRPr="009C3C85">
        <w:rPr>
          <w:rFonts w:ascii="Times New Roman" w:hAnsi="Times New Roman" w:cs="Times New Roman"/>
          <w:sz w:val="24"/>
          <w:szCs w:val="24"/>
        </w:rPr>
        <w:t xml:space="preserve"> et la poly(A) polymérase ou PAP3. Le processus se déroule dans le noyau, avant l’export de l’ARNm dans le cytoplasme</w:t>
      </w:r>
      <w:r>
        <w:rPr>
          <w:rFonts w:ascii="Times New Roman" w:hAnsi="Times New Roman" w:cs="Times New Roman"/>
          <w:sz w:val="24"/>
          <w:szCs w:val="24"/>
        </w:rPr>
        <w:t xml:space="preserve">. </w:t>
      </w:r>
      <w:r w:rsidRPr="00762D9E">
        <w:rPr>
          <w:rFonts w:ascii="Times New Roman" w:hAnsi="Times New Roman" w:cs="Times New Roman"/>
          <w:sz w:val="24"/>
          <w:szCs w:val="24"/>
        </w:rPr>
        <w:t xml:space="preserve">Lorsque </w:t>
      </w:r>
      <w:r>
        <w:rPr>
          <w:rFonts w:ascii="Times New Roman" w:hAnsi="Times New Roman" w:cs="Times New Roman"/>
          <w:sz w:val="24"/>
          <w:szCs w:val="24"/>
        </w:rPr>
        <w:t xml:space="preserve">l’ARN poly II </w:t>
      </w:r>
      <w:r w:rsidRPr="00762D9E">
        <w:rPr>
          <w:rFonts w:ascii="Times New Roman" w:hAnsi="Times New Roman" w:cs="Times New Roman"/>
          <w:sz w:val="24"/>
          <w:szCs w:val="24"/>
        </w:rPr>
        <w:t xml:space="preserve">transcrit le signal de </w:t>
      </w:r>
      <w:proofErr w:type="spellStart"/>
      <w:r w:rsidRPr="00762D9E">
        <w:rPr>
          <w:rFonts w:ascii="Times New Roman" w:hAnsi="Times New Roman" w:cs="Times New Roman"/>
          <w:sz w:val="24"/>
          <w:szCs w:val="24"/>
        </w:rPr>
        <w:t>polyadénylation</w:t>
      </w:r>
      <w:proofErr w:type="spellEnd"/>
      <w:r w:rsidRPr="00762D9E">
        <w:rPr>
          <w:rFonts w:ascii="Times New Roman" w:hAnsi="Times New Roman" w:cs="Times New Roman"/>
          <w:sz w:val="24"/>
          <w:szCs w:val="24"/>
        </w:rPr>
        <w:t xml:space="preserve">, de séquence 5‘AAUAAA3’, CPSF déclenche le décrochement de la polymérase et donc l’arrêt de la transcription. Le signal de </w:t>
      </w:r>
      <w:proofErr w:type="spellStart"/>
      <w:r w:rsidRPr="00762D9E">
        <w:rPr>
          <w:rFonts w:ascii="Times New Roman" w:hAnsi="Times New Roman" w:cs="Times New Roman"/>
          <w:sz w:val="24"/>
          <w:szCs w:val="24"/>
        </w:rPr>
        <w:t>polyadénylation</w:t>
      </w:r>
      <w:proofErr w:type="spellEnd"/>
      <w:r w:rsidRPr="00762D9E">
        <w:rPr>
          <w:rFonts w:ascii="Times New Roman" w:hAnsi="Times New Roman" w:cs="Times New Roman"/>
          <w:sz w:val="24"/>
          <w:szCs w:val="24"/>
        </w:rPr>
        <w:t xml:space="preserve"> constitue donc également le signal de fin de l’ARN messager. CPSF </w:t>
      </w:r>
      <w:r>
        <w:rPr>
          <w:rFonts w:ascii="Times New Roman" w:hAnsi="Times New Roman" w:cs="Times New Roman"/>
          <w:sz w:val="24"/>
          <w:szCs w:val="24"/>
        </w:rPr>
        <w:t>r</w:t>
      </w:r>
      <w:r w:rsidRPr="00762D9E">
        <w:rPr>
          <w:rFonts w:ascii="Times New Roman" w:hAnsi="Times New Roman" w:cs="Times New Roman"/>
          <w:sz w:val="24"/>
          <w:szCs w:val="24"/>
        </w:rPr>
        <w:t>ecrute alors la poly(A)-polymérase, une enzyme capable de rajouter l’extension poly(A) à l’extrémité 3’ de l’ARN messager</w:t>
      </w:r>
      <w:r>
        <w:rPr>
          <w:rFonts w:ascii="Times New Roman" w:hAnsi="Times New Roman" w:cs="Times New Roman"/>
          <w:sz w:val="24"/>
          <w:szCs w:val="24"/>
        </w:rPr>
        <w:t xml:space="preserve"> en présence de </w:t>
      </w:r>
      <w:r w:rsidRPr="00762D9E">
        <w:rPr>
          <w:rFonts w:ascii="Times New Roman" w:hAnsi="Times New Roman" w:cs="Times New Roman"/>
          <w:sz w:val="24"/>
          <w:szCs w:val="24"/>
        </w:rPr>
        <w:t>l’ATP, qui lui fournit à la fois l’énergie et l’adénosin</w:t>
      </w:r>
      <w:r>
        <w:rPr>
          <w:rFonts w:ascii="Times New Roman" w:hAnsi="Times New Roman" w:cs="Times New Roman"/>
          <w:sz w:val="24"/>
          <w:szCs w:val="24"/>
        </w:rPr>
        <w:t>e dont est constitué le poly(A)</w:t>
      </w:r>
      <w:r w:rsidRPr="00762D9E">
        <w:rPr>
          <w:rFonts w:ascii="Times New Roman" w:hAnsi="Times New Roman" w:cs="Times New Roman"/>
          <w:sz w:val="24"/>
          <w:szCs w:val="24"/>
        </w:rPr>
        <w:t xml:space="preserve">. L’ensemble clive alors le messager juste en aval du signal de </w:t>
      </w:r>
      <w:proofErr w:type="spellStart"/>
      <w:r w:rsidRPr="00762D9E">
        <w:rPr>
          <w:rFonts w:ascii="Times New Roman" w:hAnsi="Times New Roman" w:cs="Times New Roman"/>
          <w:sz w:val="24"/>
          <w:szCs w:val="24"/>
        </w:rPr>
        <w:t>polyadénylation</w:t>
      </w:r>
      <w:proofErr w:type="spellEnd"/>
      <w:r w:rsidRPr="00762D9E">
        <w:rPr>
          <w:rFonts w:ascii="Times New Roman" w:hAnsi="Times New Roman" w:cs="Times New Roman"/>
          <w:sz w:val="24"/>
          <w:szCs w:val="24"/>
        </w:rPr>
        <w:t>. CPSF se détache et la PAP allonge alors le messager à partir de l’extrémité 3’-OH libérée</w:t>
      </w:r>
      <w:r>
        <w:rPr>
          <w:rFonts w:ascii="Times New Roman" w:hAnsi="Times New Roman" w:cs="Times New Roman"/>
          <w:sz w:val="24"/>
          <w:szCs w:val="24"/>
        </w:rPr>
        <w:t xml:space="preserve"> par cette coupure</w:t>
      </w:r>
      <w:r w:rsidRPr="00762D9E">
        <w:rPr>
          <w:rFonts w:ascii="Times New Roman" w:hAnsi="Times New Roman" w:cs="Times New Roman"/>
          <w:sz w:val="24"/>
          <w:szCs w:val="24"/>
        </w:rPr>
        <w:t>.</w:t>
      </w:r>
      <w:r>
        <w:rPr>
          <w:rFonts w:ascii="Times New Roman" w:hAnsi="Times New Roman" w:cs="Times New Roman"/>
          <w:sz w:val="24"/>
          <w:szCs w:val="24"/>
        </w:rPr>
        <w:t xml:space="preserve"> L</w:t>
      </w:r>
      <w:r w:rsidRPr="00762D9E">
        <w:rPr>
          <w:rFonts w:ascii="Times New Roman" w:hAnsi="Times New Roman" w:cs="Times New Roman"/>
          <w:sz w:val="24"/>
          <w:szCs w:val="24"/>
        </w:rPr>
        <w:t>a longueur de la queue poly(A) varie entre environ 50 et 150 nucléotides</w:t>
      </w:r>
      <w:r>
        <w:rPr>
          <w:rFonts w:ascii="Times New Roman" w:hAnsi="Times New Roman" w:cs="Times New Roman"/>
          <w:sz w:val="24"/>
          <w:szCs w:val="24"/>
        </w:rPr>
        <w:t xml:space="preserve"> selon les </w:t>
      </w:r>
      <w:proofErr w:type="spellStart"/>
      <w:r>
        <w:rPr>
          <w:rFonts w:ascii="Times New Roman" w:hAnsi="Times New Roman" w:cs="Times New Roman"/>
          <w:sz w:val="24"/>
          <w:szCs w:val="24"/>
        </w:rPr>
        <w:t>éspèses</w:t>
      </w:r>
      <w:proofErr w:type="spellEnd"/>
      <w:r w:rsidRPr="00762D9E">
        <w:rPr>
          <w:rFonts w:ascii="Times New Roman" w:hAnsi="Times New Roman" w:cs="Times New Roman"/>
          <w:sz w:val="24"/>
          <w:szCs w:val="24"/>
        </w:rPr>
        <w:t>.</w:t>
      </w:r>
    </w:p>
    <w:p w:rsidR="00F26E25" w:rsidRPr="00B63E6C" w:rsidRDefault="003D1ADC" w:rsidP="00762D9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L</w:t>
      </w:r>
      <w:r w:rsidR="00F26E25" w:rsidRPr="00B63E6C">
        <w:rPr>
          <w:rFonts w:ascii="Times New Roman" w:hAnsi="Times New Roman" w:cs="Times New Roman"/>
          <w:sz w:val="24"/>
          <w:szCs w:val="24"/>
        </w:rPr>
        <w:t>a queue poly A stabilise de nombreux ARNm (augmentant leur durée de vie).</w:t>
      </w:r>
      <w:r>
        <w:rPr>
          <w:rFonts w:ascii="Times New Roman" w:hAnsi="Times New Roman" w:cs="Times New Roman"/>
          <w:sz w:val="24"/>
          <w:szCs w:val="24"/>
        </w:rPr>
        <w:t xml:space="preserve"> L</w:t>
      </w:r>
      <w:r w:rsidR="00F26E25" w:rsidRPr="00B63E6C">
        <w:rPr>
          <w:rFonts w:ascii="Times New Roman" w:hAnsi="Times New Roman" w:cs="Times New Roman"/>
          <w:sz w:val="24"/>
          <w:szCs w:val="24"/>
        </w:rPr>
        <w:t xml:space="preserve">'attachement de protéine à la queue </w:t>
      </w:r>
      <w:proofErr w:type="spellStart"/>
      <w:r w:rsidR="00F26E25" w:rsidRPr="00B63E6C">
        <w:rPr>
          <w:rFonts w:ascii="Times New Roman" w:hAnsi="Times New Roman" w:cs="Times New Roman"/>
          <w:sz w:val="24"/>
          <w:szCs w:val="24"/>
        </w:rPr>
        <w:t>polyA</w:t>
      </w:r>
      <w:proofErr w:type="spellEnd"/>
      <w:r w:rsidR="00F26E25" w:rsidRPr="00B63E6C">
        <w:rPr>
          <w:rFonts w:ascii="Times New Roman" w:hAnsi="Times New Roman" w:cs="Times New Roman"/>
          <w:sz w:val="24"/>
          <w:szCs w:val="24"/>
        </w:rPr>
        <w:t xml:space="preserve"> protège l'ARNm de la dégradation par des enzymes</w:t>
      </w:r>
      <w:r>
        <w:rPr>
          <w:rFonts w:ascii="Times New Roman" w:hAnsi="Times New Roman" w:cs="Times New Roman"/>
          <w:sz w:val="24"/>
          <w:szCs w:val="24"/>
        </w:rPr>
        <w:t xml:space="preserve"> (</w:t>
      </w:r>
      <w:r w:rsidRPr="003D1ADC">
        <w:rPr>
          <w:rFonts w:ascii="Times New Roman" w:hAnsi="Times New Roman" w:cs="Times New Roman"/>
          <w:b/>
          <w:bCs/>
          <w:sz w:val="24"/>
          <w:szCs w:val="24"/>
        </w:rPr>
        <w:t>Figure</w:t>
      </w:r>
      <w:r w:rsidR="00623B38">
        <w:rPr>
          <w:rFonts w:ascii="Times New Roman" w:hAnsi="Times New Roman" w:cs="Times New Roman"/>
          <w:b/>
          <w:bCs/>
          <w:sz w:val="24"/>
          <w:szCs w:val="24"/>
        </w:rPr>
        <w:t xml:space="preserve"> 33</w:t>
      </w:r>
      <w:r>
        <w:rPr>
          <w:rFonts w:ascii="Times New Roman" w:hAnsi="Times New Roman" w:cs="Times New Roman"/>
          <w:sz w:val="24"/>
          <w:szCs w:val="24"/>
        </w:rPr>
        <w:t>)</w:t>
      </w:r>
      <w:r w:rsidR="00F26E25" w:rsidRPr="00B63E6C">
        <w:rPr>
          <w:rFonts w:ascii="Times New Roman" w:hAnsi="Times New Roman" w:cs="Times New Roman"/>
          <w:sz w:val="24"/>
          <w:szCs w:val="24"/>
        </w:rPr>
        <w:t>.</w:t>
      </w:r>
    </w:p>
    <w:p w:rsidR="002A6051" w:rsidRDefault="002A6051" w:rsidP="00FB6E20">
      <w:pPr>
        <w:spacing w:after="0" w:line="360" w:lineRule="auto"/>
        <w:jc w:val="center"/>
        <w:rPr>
          <w:rFonts w:ascii="Times New Roman" w:hAnsi="Times New Roman" w:cs="Times New Roman"/>
          <w:sz w:val="24"/>
          <w:szCs w:val="24"/>
        </w:rPr>
      </w:pPr>
      <w:r w:rsidRPr="00B63E6C">
        <w:rPr>
          <w:rFonts w:ascii="Times New Roman" w:hAnsi="Times New Roman" w:cs="Times New Roman"/>
          <w:noProof/>
          <w:sz w:val="24"/>
          <w:szCs w:val="24"/>
          <w:lang w:eastAsia="fr-FR"/>
        </w:rPr>
        <w:drawing>
          <wp:inline distT="0" distB="0" distL="0" distR="0">
            <wp:extent cx="5047699" cy="2266950"/>
            <wp:effectExtent l="0" t="0" r="0" b="0"/>
            <wp:docPr id="36"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1"/>
                    <a:srcRect/>
                    <a:stretch>
                      <a:fillRect/>
                    </a:stretch>
                  </pic:blipFill>
                  <pic:spPr bwMode="auto">
                    <a:xfrm>
                      <a:off x="0" y="0"/>
                      <a:ext cx="5058315" cy="2271718"/>
                    </a:xfrm>
                    <a:prstGeom prst="rect">
                      <a:avLst/>
                    </a:prstGeom>
                    <a:noFill/>
                    <a:ln w="9525">
                      <a:noFill/>
                      <a:miter lim="800000"/>
                      <a:headEnd/>
                      <a:tailEnd/>
                    </a:ln>
                  </pic:spPr>
                </pic:pic>
              </a:graphicData>
            </a:graphic>
          </wp:inline>
        </w:drawing>
      </w:r>
    </w:p>
    <w:p w:rsidR="00DE2CDE" w:rsidRPr="003D1ADC" w:rsidRDefault="00623B38" w:rsidP="00FB6E20">
      <w:pPr>
        <w:spacing w:after="0" w:line="360" w:lineRule="auto"/>
        <w:jc w:val="center"/>
        <w:rPr>
          <w:rFonts w:ascii="Times New Roman" w:hAnsi="Times New Roman" w:cs="Times New Roman"/>
        </w:rPr>
      </w:pPr>
      <w:r>
        <w:rPr>
          <w:rFonts w:ascii="Times New Roman" w:hAnsi="Times New Roman" w:cs="Times New Roman"/>
          <w:b/>
          <w:bCs/>
        </w:rPr>
        <w:t>Figure 33</w:t>
      </w:r>
      <w:r w:rsidR="00DE2CDE" w:rsidRPr="003D1ADC">
        <w:rPr>
          <w:rFonts w:ascii="Times New Roman" w:hAnsi="Times New Roman" w:cs="Times New Roman"/>
        </w:rPr>
        <w:t xml:space="preserve"> : </w:t>
      </w:r>
      <w:r w:rsidR="003D1ADC" w:rsidRPr="003D1ADC">
        <w:rPr>
          <w:rFonts w:ascii="Times New Roman" w:hAnsi="Times New Roman" w:cs="Times New Roman"/>
        </w:rPr>
        <w:t>modèle</w:t>
      </w:r>
      <w:r w:rsidR="00DE2CDE" w:rsidRPr="003D1ADC">
        <w:rPr>
          <w:rFonts w:ascii="Times New Roman" w:hAnsi="Times New Roman" w:cs="Times New Roman"/>
        </w:rPr>
        <w:t xml:space="preserve"> de </w:t>
      </w:r>
      <w:proofErr w:type="spellStart"/>
      <w:r w:rsidR="00DE2CDE" w:rsidRPr="003D1ADC">
        <w:rPr>
          <w:rFonts w:ascii="Times New Roman" w:hAnsi="Times New Roman" w:cs="Times New Roman"/>
        </w:rPr>
        <w:t>polyadénylation</w:t>
      </w:r>
      <w:proofErr w:type="spellEnd"/>
      <w:r w:rsidR="00DE2CDE" w:rsidRPr="003D1ADC">
        <w:rPr>
          <w:rFonts w:ascii="Times New Roman" w:hAnsi="Times New Roman" w:cs="Times New Roman"/>
        </w:rPr>
        <w:t xml:space="preserve"> </w:t>
      </w:r>
      <w:r w:rsidR="003D1ADC" w:rsidRPr="003D1ADC">
        <w:rPr>
          <w:rFonts w:ascii="Times New Roman" w:hAnsi="Times New Roman" w:cs="Times New Roman"/>
        </w:rPr>
        <w:t xml:space="preserve">de </w:t>
      </w:r>
      <w:proofErr w:type="spellStart"/>
      <w:r w:rsidR="003D1ADC" w:rsidRPr="003D1ADC">
        <w:rPr>
          <w:rFonts w:ascii="Times New Roman" w:hAnsi="Times New Roman" w:cs="Times New Roman"/>
        </w:rPr>
        <w:t>préARNm</w:t>
      </w:r>
      <w:proofErr w:type="spellEnd"/>
      <w:r w:rsidR="003D1ADC" w:rsidRPr="003D1ADC">
        <w:rPr>
          <w:rFonts w:ascii="Times New Roman" w:hAnsi="Times New Roman" w:cs="Times New Roman"/>
        </w:rPr>
        <w:t xml:space="preserve"> chez les eucaryotes</w:t>
      </w:r>
    </w:p>
    <w:p w:rsidR="00417D96" w:rsidRDefault="00417D96" w:rsidP="00FB6E20">
      <w:pPr>
        <w:spacing w:after="0" w:line="360" w:lineRule="auto"/>
        <w:jc w:val="both"/>
        <w:rPr>
          <w:rFonts w:ascii="Times New Roman" w:hAnsi="Times New Roman" w:cs="Times New Roman"/>
          <w:b/>
          <w:bCs/>
          <w:sz w:val="24"/>
          <w:szCs w:val="24"/>
        </w:rPr>
      </w:pPr>
    </w:p>
    <w:p w:rsidR="00C86034" w:rsidRDefault="00417F76" w:rsidP="00FB6E20">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lastRenderedPageBreak/>
        <w:t xml:space="preserve">I.7.2.3 </w:t>
      </w:r>
      <w:r w:rsidR="00E14F2A">
        <w:rPr>
          <w:rFonts w:ascii="Times New Roman" w:hAnsi="Times New Roman" w:cs="Times New Roman"/>
          <w:b/>
          <w:bCs/>
          <w:sz w:val="24"/>
          <w:szCs w:val="24"/>
        </w:rPr>
        <w:t>l'excision - épissage de l'ARN</w:t>
      </w:r>
      <w:r w:rsidR="00F34E1B">
        <w:rPr>
          <w:rFonts w:ascii="Times New Roman" w:hAnsi="Times New Roman" w:cs="Times New Roman"/>
          <w:b/>
          <w:bCs/>
          <w:sz w:val="24"/>
          <w:szCs w:val="24"/>
        </w:rPr>
        <w:t xml:space="preserve"> </w:t>
      </w:r>
    </w:p>
    <w:p w:rsidR="00C86034" w:rsidRPr="00C86034" w:rsidRDefault="00C86034" w:rsidP="00FB6E2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Chez les eucaryotes, l</w:t>
      </w:r>
      <w:r w:rsidRPr="00C86034">
        <w:rPr>
          <w:rFonts w:ascii="Times New Roman" w:hAnsi="Times New Roman" w:cs="Times New Roman"/>
          <w:sz w:val="24"/>
          <w:szCs w:val="24"/>
        </w:rPr>
        <w:t>e transcrit primaire du ARNm est constitué par une alternance de séquences codantes</w:t>
      </w:r>
      <w:r>
        <w:rPr>
          <w:rFonts w:ascii="Times New Roman" w:hAnsi="Times New Roman" w:cs="Times New Roman"/>
          <w:sz w:val="24"/>
          <w:szCs w:val="24"/>
        </w:rPr>
        <w:t xml:space="preserve"> </w:t>
      </w:r>
      <w:r w:rsidRPr="00C86034">
        <w:rPr>
          <w:rFonts w:ascii="Times New Roman" w:hAnsi="Times New Roman" w:cs="Times New Roman"/>
          <w:sz w:val="24"/>
          <w:szCs w:val="24"/>
        </w:rPr>
        <w:t>: les exons et de séquences non codantes : les introns</w:t>
      </w:r>
    </w:p>
    <w:p w:rsidR="00F26E25" w:rsidRPr="00B63E6C" w:rsidRDefault="00C86034" w:rsidP="003C6B3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Ces</w:t>
      </w:r>
      <w:r w:rsidRPr="00C86034">
        <w:rPr>
          <w:rFonts w:ascii="Times New Roman" w:hAnsi="Times New Roman" w:cs="Times New Roman"/>
          <w:sz w:val="24"/>
          <w:szCs w:val="24"/>
        </w:rPr>
        <w:t xml:space="preserve"> ARN messagers et certains autres ARN subissent une étape de maturation supplémentaire, appelée épissage </w:t>
      </w:r>
      <w:r>
        <w:rPr>
          <w:rFonts w:ascii="Times New Roman" w:hAnsi="Times New Roman" w:cs="Times New Roman"/>
          <w:sz w:val="24"/>
          <w:szCs w:val="24"/>
        </w:rPr>
        <w:t>(</w:t>
      </w:r>
      <w:proofErr w:type="spellStart"/>
      <w:r>
        <w:rPr>
          <w:rFonts w:ascii="Times New Roman" w:hAnsi="Times New Roman" w:cs="Times New Roman"/>
          <w:sz w:val="24"/>
          <w:szCs w:val="24"/>
        </w:rPr>
        <w:t>splicing</w:t>
      </w:r>
      <w:proofErr w:type="spellEnd"/>
      <w:r>
        <w:rPr>
          <w:rFonts w:ascii="Times New Roman" w:hAnsi="Times New Roman" w:cs="Times New Roman"/>
          <w:sz w:val="24"/>
          <w:szCs w:val="24"/>
        </w:rPr>
        <w:t>)</w:t>
      </w:r>
      <w:r w:rsidR="003C6B30">
        <w:rPr>
          <w:rFonts w:ascii="Times New Roman" w:hAnsi="Times New Roman" w:cs="Times New Roman"/>
          <w:sz w:val="24"/>
          <w:szCs w:val="24"/>
        </w:rPr>
        <w:t>. Au cours de ce processus, l</w:t>
      </w:r>
      <w:r w:rsidRPr="00C86034">
        <w:rPr>
          <w:rFonts w:ascii="Times New Roman" w:hAnsi="Times New Roman" w:cs="Times New Roman"/>
          <w:sz w:val="24"/>
          <w:szCs w:val="24"/>
        </w:rPr>
        <w:t xml:space="preserve">es introns, sont excisés et éliminés, on dit qu’ils sont </w:t>
      </w:r>
      <w:r w:rsidR="003C6B30">
        <w:rPr>
          <w:rFonts w:ascii="Times New Roman" w:hAnsi="Times New Roman" w:cs="Times New Roman"/>
          <w:sz w:val="24"/>
          <w:szCs w:val="24"/>
        </w:rPr>
        <w:t xml:space="preserve">épissés. Les </w:t>
      </w:r>
      <w:r w:rsidRPr="00C86034">
        <w:rPr>
          <w:rFonts w:ascii="Times New Roman" w:hAnsi="Times New Roman" w:cs="Times New Roman"/>
          <w:sz w:val="24"/>
          <w:szCs w:val="24"/>
        </w:rPr>
        <w:t>exons sont suturés pour former l’ARN mature</w:t>
      </w:r>
      <w:r w:rsidR="003C6B30">
        <w:rPr>
          <w:rFonts w:ascii="Times New Roman" w:hAnsi="Times New Roman" w:cs="Times New Roman"/>
          <w:sz w:val="24"/>
          <w:szCs w:val="24"/>
        </w:rPr>
        <w:t>, cette modification a</w:t>
      </w:r>
      <w:r w:rsidR="003C6B30" w:rsidRPr="00B63E6C">
        <w:rPr>
          <w:rFonts w:ascii="Times New Roman" w:hAnsi="Times New Roman" w:cs="Times New Roman"/>
          <w:sz w:val="24"/>
          <w:szCs w:val="24"/>
        </w:rPr>
        <w:t xml:space="preserve"> lieu dans le noyon</w:t>
      </w:r>
      <w:r w:rsidR="003C6B30" w:rsidRPr="003C6B30">
        <w:rPr>
          <w:rFonts w:ascii="Times New Roman" w:hAnsi="Times New Roman" w:cs="Times New Roman"/>
          <w:sz w:val="24"/>
          <w:szCs w:val="24"/>
        </w:rPr>
        <w:t xml:space="preserve"> avant</w:t>
      </w:r>
      <w:r w:rsidR="003C6B30">
        <w:rPr>
          <w:rFonts w:ascii="Times New Roman" w:hAnsi="Times New Roman" w:cs="Times New Roman"/>
          <w:sz w:val="24"/>
          <w:szCs w:val="24"/>
        </w:rPr>
        <w:t xml:space="preserve"> leur export dans le cytoplasme</w:t>
      </w:r>
      <w:r w:rsidR="003C6B30" w:rsidRPr="00B63E6C">
        <w:rPr>
          <w:rFonts w:ascii="Times New Roman" w:hAnsi="Times New Roman" w:cs="Times New Roman"/>
          <w:sz w:val="24"/>
          <w:szCs w:val="24"/>
        </w:rPr>
        <w:t>.</w:t>
      </w:r>
      <w:r w:rsidRPr="00C86034">
        <w:rPr>
          <w:rFonts w:ascii="Times New Roman" w:hAnsi="Times New Roman" w:cs="Times New Roman"/>
          <w:sz w:val="24"/>
          <w:szCs w:val="24"/>
        </w:rPr>
        <w:t xml:space="preserve"> Ce mécanisme a été identifié simultanément par Phil Sharp et Richard Roberts en 1977 sur les gènes de l’adénovirus. Ils ont été récompensés par le prix Nobel en 1993 pour cette découverte.</w:t>
      </w:r>
      <w:r w:rsidR="003D1ADC">
        <w:rPr>
          <w:rFonts w:ascii="Times New Roman" w:hAnsi="Times New Roman" w:cs="Times New Roman"/>
          <w:sz w:val="24"/>
          <w:szCs w:val="24"/>
        </w:rPr>
        <w:t xml:space="preserve"> </w:t>
      </w:r>
    </w:p>
    <w:p w:rsidR="00F26E25" w:rsidRPr="00B63E6C" w:rsidRDefault="00F26E25" w:rsidP="00FB6E20">
      <w:pPr>
        <w:spacing w:after="0" w:line="360" w:lineRule="auto"/>
        <w:jc w:val="both"/>
        <w:rPr>
          <w:rFonts w:ascii="Times New Roman" w:hAnsi="Times New Roman" w:cs="Times New Roman"/>
          <w:sz w:val="24"/>
          <w:szCs w:val="24"/>
        </w:rPr>
      </w:pPr>
      <w:proofErr w:type="gramStart"/>
      <w:r w:rsidRPr="00B63E6C">
        <w:rPr>
          <w:rFonts w:ascii="Times New Roman" w:hAnsi="Times New Roman" w:cs="Times New Roman"/>
          <w:sz w:val="24"/>
          <w:szCs w:val="24"/>
        </w:rPr>
        <w:t>le</w:t>
      </w:r>
      <w:proofErr w:type="gramEnd"/>
      <w:r w:rsidRPr="00B63E6C">
        <w:rPr>
          <w:rFonts w:ascii="Times New Roman" w:hAnsi="Times New Roman" w:cs="Times New Roman"/>
          <w:sz w:val="24"/>
          <w:szCs w:val="24"/>
        </w:rPr>
        <w:t xml:space="preserve"> système implique trois séquences présentes dans l'intron</w:t>
      </w:r>
      <w:r w:rsidR="00623B38">
        <w:rPr>
          <w:rFonts w:ascii="Times New Roman" w:hAnsi="Times New Roman" w:cs="Times New Roman"/>
          <w:sz w:val="24"/>
          <w:szCs w:val="24"/>
        </w:rPr>
        <w:t xml:space="preserve"> (</w:t>
      </w:r>
      <w:r w:rsidR="00623B38" w:rsidRPr="00623B38">
        <w:rPr>
          <w:rFonts w:ascii="Times New Roman" w:hAnsi="Times New Roman" w:cs="Times New Roman"/>
          <w:b/>
          <w:bCs/>
          <w:sz w:val="24"/>
          <w:szCs w:val="24"/>
        </w:rPr>
        <w:t>Figure 33</w:t>
      </w:r>
      <w:r w:rsidR="00623B38">
        <w:rPr>
          <w:rFonts w:ascii="Times New Roman" w:hAnsi="Times New Roman" w:cs="Times New Roman"/>
          <w:sz w:val="24"/>
          <w:szCs w:val="24"/>
        </w:rPr>
        <w:t xml:space="preserve">) </w:t>
      </w:r>
      <w:r w:rsidRPr="00B63E6C">
        <w:rPr>
          <w:rFonts w:ascii="Times New Roman" w:hAnsi="Times New Roman" w:cs="Times New Roman"/>
          <w:sz w:val="24"/>
          <w:szCs w:val="24"/>
        </w:rPr>
        <w:t>:</w:t>
      </w:r>
    </w:p>
    <w:p w:rsidR="00F26E25" w:rsidRPr="00B63E6C" w:rsidRDefault="00F26E25" w:rsidP="00FB6E20">
      <w:pPr>
        <w:spacing w:after="0" w:line="360" w:lineRule="auto"/>
        <w:jc w:val="both"/>
        <w:rPr>
          <w:rFonts w:ascii="Times New Roman" w:hAnsi="Times New Roman" w:cs="Times New Roman"/>
          <w:sz w:val="24"/>
          <w:szCs w:val="24"/>
        </w:rPr>
      </w:pPr>
      <w:r w:rsidRPr="00B63E6C">
        <w:rPr>
          <w:rFonts w:ascii="Times New Roman" w:hAnsi="Times New Roman" w:cs="Times New Roman"/>
          <w:sz w:val="24"/>
          <w:szCs w:val="24"/>
        </w:rPr>
        <w:t xml:space="preserve">- la plupart des introns de pré ARNm commencent par 5'GU et se terminent par </w:t>
      </w:r>
      <w:r w:rsidR="00625A2D" w:rsidRPr="00B63E6C">
        <w:rPr>
          <w:rFonts w:ascii="Times New Roman" w:hAnsi="Times New Roman" w:cs="Times New Roman"/>
          <w:sz w:val="24"/>
          <w:szCs w:val="24"/>
        </w:rPr>
        <w:t>AG 3'</w:t>
      </w:r>
      <w:r w:rsidRPr="00B63E6C">
        <w:rPr>
          <w:rFonts w:ascii="Times New Roman" w:hAnsi="Times New Roman" w:cs="Times New Roman"/>
          <w:sz w:val="24"/>
          <w:szCs w:val="24"/>
        </w:rPr>
        <w:t xml:space="preserve"> </w:t>
      </w:r>
      <w:r w:rsidR="00625A2D" w:rsidRPr="00B63E6C">
        <w:rPr>
          <w:rFonts w:ascii="Times New Roman" w:hAnsi="Times New Roman" w:cs="Times New Roman"/>
          <w:sz w:val="24"/>
          <w:szCs w:val="24"/>
        </w:rPr>
        <w:t>(séquence canonique).</w:t>
      </w:r>
    </w:p>
    <w:p w:rsidR="00625A2D" w:rsidRPr="00B63E6C" w:rsidRDefault="00625A2D" w:rsidP="00FB6E20">
      <w:pPr>
        <w:spacing w:after="0" w:line="360" w:lineRule="auto"/>
        <w:jc w:val="both"/>
        <w:rPr>
          <w:rFonts w:ascii="Times New Roman" w:hAnsi="Times New Roman" w:cs="Times New Roman"/>
          <w:sz w:val="24"/>
          <w:szCs w:val="24"/>
        </w:rPr>
      </w:pPr>
      <w:r w:rsidRPr="00B63E6C">
        <w:rPr>
          <w:rFonts w:ascii="Times New Roman" w:hAnsi="Times New Roman" w:cs="Times New Roman"/>
          <w:sz w:val="24"/>
          <w:szCs w:val="24"/>
        </w:rPr>
        <w:t>- un nucléotide A adénine situe entre 18 et 40 nucléotides en amont de site 3'</w:t>
      </w:r>
      <w:r w:rsidR="00163F1F" w:rsidRPr="00B63E6C">
        <w:rPr>
          <w:rFonts w:ascii="Times New Roman" w:hAnsi="Times New Roman" w:cs="Times New Roman"/>
          <w:sz w:val="24"/>
          <w:szCs w:val="24"/>
        </w:rPr>
        <w:t>(point de formation de branche</w:t>
      </w:r>
      <w:r w:rsidR="009B0DB8">
        <w:rPr>
          <w:rFonts w:ascii="Times New Roman" w:hAnsi="Times New Roman" w:cs="Times New Roman"/>
          <w:sz w:val="24"/>
          <w:szCs w:val="24"/>
        </w:rPr>
        <w:t xml:space="preserve"> ou </w:t>
      </w:r>
      <w:r w:rsidR="009B0DB8" w:rsidRPr="009B0DB8">
        <w:rPr>
          <w:rFonts w:ascii="Times New Roman" w:hAnsi="Times New Roman" w:cs="Times New Roman"/>
          <w:sz w:val="24"/>
          <w:szCs w:val="24"/>
        </w:rPr>
        <w:t>la boite de branchement</w:t>
      </w:r>
      <w:r w:rsidR="00163F1F" w:rsidRPr="00B63E6C">
        <w:rPr>
          <w:rFonts w:ascii="Times New Roman" w:hAnsi="Times New Roman" w:cs="Times New Roman"/>
          <w:sz w:val="24"/>
          <w:szCs w:val="24"/>
        </w:rPr>
        <w:t>).</w:t>
      </w:r>
    </w:p>
    <w:p w:rsidR="009B0DB8" w:rsidRDefault="009B0DB8" w:rsidP="009B0DB8">
      <w:pPr>
        <w:spacing w:after="0" w:line="360" w:lineRule="auto"/>
        <w:jc w:val="both"/>
        <w:rPr>
          <w:rFonts w:ascii="Times New Roman" w:hAnsi="Times New Roman" w:cs="Times New Roman"/>
          <w:sz w:val="24"/>
          <w:szCs w:val="24"/>
        </w:rPr>
      </w:pPr>
      <w:r w:rsidRPr="009B0DB8">
        <w:rPr>
          <w:rFonts w:ascii="Times New Roman" w:hAnsi="Times New Roman" w:cs="Times New Roman"/>
          <w:sz w:val="24"/>
          <w:szCs w:val="24"/>
        </w:rPr>
        <w:t xml:space="preserve">Le degré de conservation des séquences consensus de ces trois «boites» </w:t>
      </w:r>
      <w:r>
        <w:rPr>
          <w:rFonts w:ascii="Times New Roman" w:hAnsi="Times New Roman" w:cs="Times New Roman"/>
          <w:sz w:val="24"/>
          <w:szCs w:val="24"/>
        </w:rPr>
        <w:t>peut varier suivant les espèces</w:t>
      </w:r>
      <w:r w:rsidRPr="009B0DB8">
        <w:rPr>
          <w:rFonts w:ascii="Times New Roman" w:hAnsi="Times New Roman" w:cs="Times New Roman"/>
          <w:sz w:val="24"/>
          <w:szCs w:val="24"/>
        </w:rPr>
        <w:t xml:space="preserve">. Les séquences consensus correspondantes dans les gènes humains sont beaucoup plus «floues». Les deux derniers nucléotides à chaque extrémité de l’intron </w:t>
      </w:r>
      <w:proofErr w:type="gramStart"/>
      <w:r w:rsidRPr="009B0DB8">
        <w:rPr>
          <w:rFonts w:ascii="Times New Roman" w:hAnsi="Times New Roman" w:cs="Times New Roman"/>
          <w:sz w:val="24"/>
          <w:szCs w:val="24"/>
        </w:rPr>
        <w:t>:5’GU</w:t>
      </w:r>
      <w:proofErr w:type="gramEnd"/>
      <w:r w:rsidRPr="009B0DB8">
        <w:rPr>
          <w:rFonts w:ascii="Times New Roman" w:hAnsi="Times New Roman" w:cs="Times New Roman"/>
          <w:sz w:val="24"/>
          <w:szCs w:val="24"/>
        </w:rPr>
        <w:t>...AG3’ sont cependant quasiment invariants.</w:t>
      </w:r>
    </w:p>
    <w:p w:rsidR="009B0DB8" w:rsidRDefault="009B0DB8" w:rsidP="009B0DB8">
      <w:pPr>
        <w:spacing w:after="0" w:line="360" w:lineRule="auto"/>
        <w:jc w:val="center"/>
        <w:rPr>
          <w:rFonts w:ascii="Times New Roman" w:hAnsi="Times New Roman" w:cs="Times New Roman"/>
          <w:sz w:val="24"/>
          <w:szCs w:val="24"/>
        </w:rPr>
      </w:pPr>
      <w:r>
        <w:rPr>
          <w:noProof/>
          <w:lang w:eastAsia="fr-FR"/>
        </w:rPr>
        <w:drawing>
          <wp:inline distT="0" distB="0" distL="0" distR="0" wp14:anchorId="00623B97" wp14:editId="0C4B017F">
            <wp:extent cx="5285549" cy="1036955"/>
            <wp:effectExtent l="0" t="0" r="0" b="0"/>
            <wp:docPr id="28" name="Imag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335351" cy="1046726"/>
                    </a:xfrm>
                    <a:prstGeom prst="rect">
                      <a:avLst/>
                    </a:prstGeom>
                  </pic:spPr>
                </pic:pic>
              </a:graphicData>
            </a:graphic>
          </wp:inline>
        </w:drawing>
      </w:r>
    </w:p>
    <w:p w:rsidR="00E0539C" w:rsidRPr="00623B38" w:rsidRDefault="00E0539C" w:rsidP="009B0DB8">
      <w:pPr>
        <w:spacing w:after="0" w:line="360" w:lineRule="auto"/>
        <w:jc w:val="center"/>
        <w:rPr>
          <w:rFonts w:ascii="Times New Roman" w:hAnsi="Times New Roman" w:cs="Times New Roman"/>
        </w:rPr>
      </w:pPr>
      <w:r w:rsidRPr="00E0539C">
        <w:rPr>
          <w:rFonts w:ascii="Times New Roman" w:hAnsi="Times New Roman" w:cs="Times New Roman"/>
          <w:b/>
          <w:bCs/>
          <w:sz w:val="24"/>
          <w:szCs w:val="24"/>
        </w:rPr>
        <w:t>Figure</w:t>
      </w:r>
      <w:r w:rsidR="00623B38">
        <w:rPr>
          <w:rFonts w:ascii="Times New Roman" w:hAnsi="Times New Roman" w:cs="Times New Roman"/>
          <w:b/>
          <w:bCs/>
          <w:sz w:val="24"/>
          <w:szCs w:val="24"/>
        </w:rPr>
        <w:t xml:space="preserve"> 34</w:t>
      </w:r>
      <w:r w:rsidRPr="00E0539C">
        <w:rPr>
          <w:rFonts w:ascii="Times New Roman" w:hAnsi="Times New Roman" w:cs="Times New Roman"/>
          <w:b/>
          <w:bCs/>
          <w:sz w:val="24"/>
          <w:szCs w:val="24"/>
        </w:rPr>
        <w:t xml:space="preserve"> </w:t>
      </w:r>
      <w:r w:rsidRPr="00E0539C">
        <w:rPr>
          <w:rFonts w:ascii="Times New Roman" w:hAnsi="Times New Roman" w:cs="Times New Roman"/>
          <w:sz w:val="24"/>
          <w:szCs w:val="24"/>
        </w:rPr>
        <w:t xml:space="preserve">: </w:t>
      </w:r>
      <w:r w:rsidRPr="00623B38">
        <w:rPr>
          <w:rFonts w:ascii="Times New Roman" w:hAnsi="Times New Roman" w:cs="Times New Roman"/>
        </w:rPr>
        <w:t>Structure d’un intron. Les trois séquences conservées sont indiquées. Il s’agit de séquences consensus susceptibles de plus ou moins de variations</w:t>
      </w:r>
    </w:p>
    <w:p w:rsidR="00854733" w:rsidRDefault="00854733" w:rsidP="009B0DB8">
      <w:pPr>
        <w:spacing w:after="0" w:line="360" w:lineRule="auto"/>
        <w:jc w:val="both"/>
        <w:rPr>
          <w:rFonts w:ascii="Times New Roman" w:hAnsi="Times New Roman" w:cs="Times New Roman"/>
          <w:sz w:val="24"/>
          <w:szCs w:val="24"/>
        </w:rPr>
      </w:pPr>
      <w:r w:rsidRPr="00854733">
        <w:rPr>
          <w:rFonts w:ascii="Times New Roman" w:hAnsi="Times New Roman" w:cs="Times New Roman"/>
          <w:b/>
          <w:bCs/>
          <w:sz w:val="24"/>
          <w:szCs w:val="24"/>
        </w:rPr>
        <w:t xml:space="preserve">Le </w:t>
      </w:r>
      <w:proofErr w:type="spellStart"/>
      <w:r w:rsidRPr="00854733">
        <w:rPr>
          <w:rFonts w:ascii="Times New Roman" w:hAnsi="Times New Roman" w:cs="Times New Roman"/>
          <w:b/>
          <w:bCs/>
          <w:sz w:val="24"/>
          <w:szCs w:val="24"/>
        </w:rPr>
        <w:t>splicéosome</w:t>
      </w:r>
      <w:proofErr w:type="spellEnd"/>
      <w:r w:rsidRPr="00854733">
        <w:rPr>
          <w:rFonts w:ascii="Times New Roman" w:hAnsi="Times New Roman" w:cs="Times New Roman"/>
          <w:sz w:val="24"/>
          <w:szCs w:val="24"/>
        </w:rPr>
        <w:t xml:space="preserve"> </w:t>
      </w:r>
    </w:p>
    <w:p w:rsidR="009B0DB8" w:rsidRDefault="00854733" w:rsidP="00C0142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L’</w:t>
      </w:r>
      <w:r w:rsidR="009B0DB8" w:rsidRPr="00B63E6C">
        <w:rPr>
          <w:rFonts w:ascii="Times New Roman" w:hAnsi="Times New Roman" w:cs="Times New Roman"/>
          <w:sz w:val="24"/>
          <w:szCs w:val="24"/>
        </w:rPr>
        <w:t xml:space="preserve">épissage nécessite le complexe enzymatique </w:t>
      </w:r>
      <w:proofErr w:type="spellStart"/>
      <w:r w:rsidR="009B0DB8" w:rsidRPr="00C01429">
        <w:rPr>
          <w:rFonts w:ascii="Times New Roman" w:hAnsi="Times New Roman" w:cs="Times New Roman"/>
          <w:sz w:val="24"/>
          <w:szCs w:val="24"/>
        </w:rPr>
        <w:t>splicéosome</w:t>
      </w:r>
      <w:proofErr w:type="spellEnd"/>
      <w:r w:rsidR="009B0DB8" w:rsidRPr="00C01429">
        <w:rPr>
          <w:rFonts w:ascii="Times New Roman" w:hAnsi="Times New Roman" w:cs="Times New Roman"/>
          <w:sz w:val="24"/>
          <w:szCs w:val="24"/>
        </w:rPr>
        <w:t xml:space="preserve"> </w:t>
      </w:r>
      <w:r w:rsidR="00C01429" w:rsidRPr="00C01429">
        <w:rPr>
          <w:rFonts w:ascii="Times New Roman" w:hAnsi="Times New Roman" w:cs="Times New Roman"/>
          <w:sz w:val="24"/>
          <w:szCs w:val="24"/>
        </w:rPr>
        <w:t xml:space="preserve">c’est une structure </w:t>
      </w:r>
      <w:proofErr w:type="spellStart"/>
      <w:r w:rsidR="00C01429" w:rsidRPr="00C01429">
        <w:rPr>
          <w:rFonts w:ascii="Times New Roman" w:hAnsi="Times New Roman" w:cs="Times New Roman"/>
          <w:sz w:val="24"/>
          <w:szCs w:val="24"/>
        </w:rPr>
        <w:t>ribonucléoprotéique</w:t>
      </w:r>
      <w:proofErr w:type="spellEnd"/>
      <w:r w:rsidR="00C01429" w:rsidRPr="00C01429">
        <w:rPr>
          <w:rFonts w:ascii="Times New Roman" w:hAnsi="Times New Roman" w:cs="Times New Roman"/>
          <w:sz w:val="24"/>
          <w:szCs w:val="24"/>
        </w:rPr>
        <w:t>, composée d’ARN non-codants et structurés, associés à des protéines.</w:t>
      </w:r>
      <w:r w:rsidR="00C01429">
        <w:rPr>
          <w:rFonts w:ascii="Times New Roman" w:hAnsi="Times New Roman" w:cs="Times New Roman"/>
          <w:sz w:val="24"/>
          <w:szCs w:val="24"/>
        </w:rPr>
        <w:t xml:space="preserve"> le </w:t>
      </w:r>
      <w:proofErr w:type="spellStart"/>
      <w:r w:rsidR="00C01429">
        <w:rPr>
          <w:rFonts w:ascii="Times New Roman" w:hAnsi="Times New Roman" w:cs="Times New Roman"/>
          <w:sz w:val="24"/>
          <w:szCs w:val="24"/>
        </w:rPr>
        <w:t>splicé</w:t>
      </w:r>
      <w:r w:rsidR="00C01429" w:rsidRPr="00C01429">
        <w:rPr>
          <w:rFonts w:ascii="Times New Roman" w:hAnsi="Times New Roman" w:cs="Times New Roman"/>
          <w:sz w:val="24"/>
          <w:szCs w:val="24"/>
        </w:rPr>
        <w:t>osome</w:t>
      </w:r>
      <w:proofErr w:type="spellEnd"/>
      <w:r w:rsidR="00C01429" w:rsidRPr="00C01429">
        <w:rPr>
          <w:rFonts w:ascii="Times New Roman" w:hAnsi="Times New Roman" w:cs="Times New Roman"/>
          <w:sz w:val="24"/>
          <w:szCs w:val="24"/>
        </w:rPr>
        <w:t xml:space="preserve"> </w:t>
      </w:r>
      <w:r w:rsidR="009B0DB8" w:rsidRPr="00B63E6C">
        <w:rPr>
          <w:rFonts w:ascii="Times New Roman" w:hAnsi="Times New Roman" w:cs="Times New Roman"/>
          <w:sz w:val="24"/>
          <w:szCs w:val="24"/>
        </w:rPr>
        <w:t xml:space="preserve">contient cinq </w:t>
      </w:r>
      <w:r w:rsidR="00C01429">
        <w:rPr>
          <w:rFonts w:ascii="Times New Roman" w:hAnsi="Times New Roman" w:cs="Times New Roman"/>
          <w:sz w:val="24"/>
          <w:szCs w:val="24"/>
        </w:rPr>
        <w:t>complexes (</w:t>
      </w:r>
      <w:r w:rsidR="009B0DB8" w:rsidRPr="00B63E6C">
        <w:rPr>
          <w:rFonts w:ascii="Times New Roman" w:hAnsi="Times New Roman" w:cs="Times New Roman"/>
          <w:sz w:val="24"/>
          <w:szCs w:val="24"/>
        </w:rPr>
        <w:t>molécules</w:t>
      </w:r>
      <w:r w:rsidR="00C01429">
        <w:rPr>
          <w:rFonts w:ascii="Times New Roman" w:hAnsi="Times New Roman" w:cs="Times New Roman"/>
          <w:sz w:val="24"/>
          <w:szCs w:val="24"/>
        </w:rPr>
        <w:t xml:space="preserve">) </w:t>
      </w:r>
      <w:r w:rsidR="00E12598">
        <w:rPr>
          <w:rFonts w:ascii="Times New Roman" w:hAnsi="Times New Roman" w:cs="Times New Roman"/>
          <w:sz w:val="24"/>
          <w:szCs w:val="24"/>
        </w:rPr>
        <w:t>d'</w:t>
      </w:r>
      <w:proofErr w:type="spellStart"/>
      <w:r w:rsidR="00E12598">
        <w:rPr>
          <w:rFonts w:ascii="Times New Roman" w:hAnsi="Times New Roman" w:cs="Times New Roman"/>
          <w:sz w:val="24"/>
          <w:szCs w:val="24"/>
        </w:rPr>
        <w:t>ARNsn</w:t>
      </w:r>
      <w:proofErr w:type="spellEnd"/>
      <w:r w:rsidR="00E12598">
        <w:rPr>
          <w:rFonts w:ascii="Times New Roman" w:hAnsi="Times New Roman" w:cs="Times New Roman"/>
          <w:sz w:val="24"/>
          <w:szCs w:val="24"/>
        </w:rPr>
        <w:t xml:space="preserve"> (</w:t>
      </w:r>
      <w:r w:rsidR="00E12598" w:rsidRPr="00E12598">
        <w:rPr>
          <w:rFonts w:ascii="Times New Roman" w:hAnsi="Times New Roman" w:cs="Times New Roman"/>
          <w:sz w:val="24"/>
          <w:szCs w:val="24"/>
        </w:rPr>
        <w:t>transcrits soit par l’ARN polymérase II (U1, U2, U4 et U5), soit par l’ARN polymérase III (U6</w:t>
      </w:r>
      <w:proofErr w:type="gramStart"/>
      <w:r w:rsidR="00E12598" w:rsidRPr="00E12598">
        <w:rPr>
          <w:rFonts w:ascii="Times New Roman" w:hAnsi="Times New Roman" w:cs="Times New Roman"/>
          <w:sz w:val="24"/>
          <w:szCs w:val="24"/>
        </w:rPr>
        <w:t xml:space="preserve">) </w:t>
      </w:r>
      <w:r w:rsidR="00E12598">
        <w:rPr>
          <w:rFonts w:ascii="Times New Roman" w:hAnsi="Times New Roman" w:cs="Times New Roman"/>
          <w:sz w:val="24"/>
          <w:szCs w:val="24"/>
        </w:rPr>
        <w:t>)</w:t>
      </w:r>
      <w:proofErr w:type="gramEnd"/>
      <w:r w:rsidR="00E12598">
        <w:rPr>
          <w:rFonts w:ascii="Times New Roman" w:hAnsi="Times New Roman" w:cs="Times New Roman"/>
          <w:sz w:val="24"/>
          <w:szCs w:val="24"/>
        </w:rPr>
        <w:t xml:space="preserve"> </w:t>
      </w:r>
      <w:r w:rsidR="009B0DB8" w:rsidRPr="00B63E6C">
        <w:rPr>
          <w:rFonts w:ascii="Times New Roman" w:hAnsi="Times New Roman" w:cs="Times New Roman"/>
          <w:sz w:val="24"/>
          <w:szCs w:val="24"/>
        </w:rPr>
        <w:t>+ protéine</w:t>
      </w:r>
      <w:r w:rsidR="00C01429">
        <w:rPr>
          <w:rFonts w:ascii="Times New Roman" w:hAnsi="Times New Roman" w:cs="Times New Roman"/>
          <w:sz w:val="24"/>
          <w:szCs w:val="24"/>
        </w:rPr>
        <w:t xml:space="preserve"> (les </w:t>
      </w:r>
      <w:proofErr w:type="spellStart"/>
      <w:r w:rsidR="00C01429">
        <w:rPr>
          <w:rFonts w:ascii="Times New Roman" w:hAnsi="Times New Roman" w:cs="Times New Roman"/>
          <w:sz w:val="24"/>
          <w:szCs w:val="24"/>
        </w:rPr>
        <w:t>protèines</w:t>
      </w:r>
      <w:proofErr w:type="spellEnd"/>
      <w:r w:rsidR="00C01429">
        <w:rPr>
          <w:rFonts w:ascii="Times New Roman" w:hAnsi="Times New Roman" w:cs="Times New Roman"/>
          <w:sz w:val="24"/>
          <w:szCs w:val="24"/>
        </w:rPr>
        <w:t xml:space="preserve"> </w:t>
      </w:r>
      <w:proofErr w:type="spellStart"/>
      <w:r w:rsidR="00C01429">
        <w:rPr>
          <w:rFonts w:ascii="Times New Roman" w:hAnsi="Times New Roman" w:cs="Times New Roman"/>
          <w:sz w:val="24"/>
          <w:szCs w:val="24"/>
        </w:rPr>
        <w:t>Sm</w:t>
      </w:r>
      <w:proofErr w:type="spellEnd"/>
      <w:r w:rsidR="00C01429">
        <w:rPr>
          <w:rFonts w:ascii="Times New Roman" w:hAnsi="Times New Roman" w:cs="Times New Roman"/>
          <w:sz w:val="24"/>
          <w:szCs w:val="24"/>
        </w:rPr>
        <w:t xml:space="preserve"> + </w:t>
      </w:r>
      <w:r w:rsidR="00C01429" w:rsidRPr="00C01429">
        <w:rPr>
          <w:rFonts w:ascii="Times New Roman" w:hAnsi="Times New Roman" w:cs="Times New Roman"/>
          <w:sz w:val="24"/>
          <w:szCs w:val="24"/>
        </w:rPr>
        <w:t>les protéines U1-70K, U1A et U1C</w:t>
      </w:r>
      <w:r w:rsidR="00C01429">
        <w:rPr>
          <w:rFonts w:ascii="Times New Roman" w:hAnsi="Times New Roman" w:cs="Times New Roman"/>
          <w:sz w:val="24"/>
          <w:szCs w:val="24"/>
        </w:rPr>
        <w:t>)</w:t>
      </w:r>
      <w:r w:rsidR="009B0DB8" w:rsidRPr="00B63E6C">
        <w:rPr>
          <w:rFonts w:ascii="Times New Roman" w:hAnsi="Times New Roman" w:cs="Times New Roman"/>
          <w:sz w:val="24"/>
          <w:szCs w:val="24"/>
        </w:rPr>
        <w:t xml:space="preserve"> </w:t>
      </w:r>
      <w:r w:rsidR="00C01429" w:rsidRPr="00C01429">
        <w:rPr>
          <w:rFonts w:ascii="Times New Roman" w:hAnsi="Times New Roman" w:cs="Times New Roman"/>
          <w:sz w:val="24"/>
          <w:szCs w:val="24"/>
        </w:rPr>
        <w:t xml:space="preserve">appelées </w:t>
      </w:r>
      <w:proofErr w:type="spellStart"/>
      <w:r w:rsidR="009B0DB8" w:rsidRPr="00B63E6C">
        <w:rPr>
          <w:rFonts w:ascii="Times New Roman" w:hAnsi="Times New Roman" w:cs="Times New Roman"/>
          <w:sz w:val="24"/>
          <w:szCs w:val="24"/>
        </w:rPr>
        <w:t>RNPs</w:t>
      </w:r>
      <w:r w:rsidR="00C01429">
        <w:rPr>
          <w:rFonts w:ascii="Times New Roman" w:hAnsi="Times New Roman" w:cs="Times New Roman"/>
          <w:sz w:val="24"/>
          <w:szCs w:val="24"/>
        </w:rPr>
        <w:t>n</w:t>
      </w:r>
      <w:proofErr w:type="spellEnd"/>
      <w:r w:rsidR="00C01429">
        <w:rPr>
          <w:rFonts w:ascii="Times New Roman" w:hAnsi="Times New Roman" w:cs="Times New Roman"/>
          <w:sz w:val="24"/>
          <w:szCs w:val="24"/>
        </w:rPr>
        <w:t xml:space="preserve"> pour  </w:t>
      </w:r>
      <w:r w:rsidR="009B0DB8" w:rsidRPr="00B63E6C">
        <w:rPr>
          <w:rFonts w:ascii="Times New Roman" w:hAnsi="Times New Roman" w:cs="Times New Roman"/>
          <w:sz w:val="24"/>
          <w:szCs w:val="24"/>
        </w:rPr>
        <w:t xml:space="preserve"> </w:t>
      </w:r>
      <w:proofErr w:type="spellStart"/>
      <w:r w:rsidR="00C01429" w:rsidRPr="00C01429">
        <w:rPr>
          <w:rFonts w:ascii="Times New Roman" w:hAnsi="Times New Roman" w:cs="Times New Roman"/>
          <w:sz w:val="24"/>
          <w:szCs w:val="24"/>
        </w:rPr>
        <w:t>pour</w:t>
      </w:r>
      <w:proofErr w:type="spellEnd"/>
      <w:r w:rsidR="00C01429" w:rsidRPr="00C01429">
        <w:rPr>
          <w:rFonts w:ascii="Times New Roman" w:hAnsi="Times New Roman" w:cs="Times New Roman"/>
          <w:sz w:val="24"/>
          <w:szCs w:val="24"/>
        </w:rPr>
        <w:t xml:space="preserve"> </w:t>
      </w:r>
      <w:proofErr w:type="spellStart"/>
      <w:r w:rsidR="00C01429" w:rsidRPr="00C01429">
        <w:rPr>
          <w:rFonts w:ascii="Times New Roman" w:hAnsi="Times New Roman" w:cs="Times New Roman"/>
          <w:sz w:val="24"/>
          <w:szCs w:val="24"/>
        </w:rPr>
        <w:t>small</w:t>
      </w:r>
      <w:proofErr w:type="spellEnd"/>
      <w:r w:rsidR="00C01429" w:rsidRPr="00C01429">
        <w:rPr>
          <w:rFonts w:ascii="Times New Roman" w:hAnsi="Times New Roman" w:cs="Times New Roman"/>
          <w:sz w:val="24"/>
          <w:szCs w:val="24"/>
        </w:rPr>
        <w:t xml:space="preserve"> </w:t>
      </w:r>
      <w:proofErr w:type="spellStart"/>
      <w:r w:rsidR="00C01429" w:rsidRPr="00C01429">
        <w:rPr>
          <w:rFonts w:ascii="Times New Roman" w:hAnsi="Times New Roman" w:cs="Times New Roman"/>
          <w:sz w:val="24"/>
          <w:szCs w:val="24"/>
        </w:rPr>
        <w:t>nuclear</w:t>
      </w:r>
      <w:proofErr w:type="spellEnd"/>
      <w:r w:rsidR="00C01429" w:rsidRPr="00C01429">
        <w:rPr>
          <w:rFonts w:ascii="Times New Roman" w:hAnsi="Times New Roman" w:cs="Times New Roman"/>
          <w:sz w:val="24"/>
          <w:szCs w:val="24"/>
        </w:rPr>
        <w:t xml:space="preserve"> </w:t>
      </w:r>
      <w:proofErr w:type="spellStart"/>
      <w:r w:rsidR="00C01429" w:rsidRPr="00C01429">
        <w:rPr>
          <w:rFonts w:ascii="Times New Roman" w:hAnsi="Times New Roman" w:cs="Times New Roman"/>
          <w:sz w:val="24"/>
          <w:szCs w:val="24"/>
        </w:rPr>
        <w:t>ribonucleoproteins</w:t>
      </w:r>
      <w:proofErr w:type="spellEnd"/>
      <w:r w:rsidR="00C01429">
        <w:rPr>
          <w:rFonts w:ascii="Times New Roman" w:hAnsi="Times New Roman" w:cs="Times New Roman"/>
          <w:sz w:val="24"/>
          <w:szCs w:val="24"/>
        </w:rPr>
        <w:t xml:space="preserve">.  </w:t>
      </w:r>
      <w:r w:rsidR="00C01429" w:rsidRPr="00C01429">
        <w:rPr>
          <w:rFonts w:ascii="Times New Roman" w:hAnsi="Times New Roman" w:cs="Times New Roman"/>
          <w:sz w:val="24"/>
          <w:szCs w:val="24"/>
        </w:rPr>
        <w:t xml:space="preserve">Les cinq </w:t>
      </w:r>
      <w:proofErr w:type="spellStart"/>
      <w:r w:rsidR="00C01429" w:rsidRPr="00C01429">
        <w:rPr>
          <w:rFonts w:ascii="Times New Roman" w:hAnsi="Times New Roman" w:cs="Times New Roman"/>
          <w:sz w:val="24"/>
          <w:szCs w:val="24"/>
        </w:rPr>
        <w:t>snRNP</w:t>
      </w:r>
      <w:proofErr w:type="spellEnd"/>
      <w:r w:rsidR="00C01429" w:rsidRPr="00C01429">
        <w:rPr>
          <w:rFonts w:ascii="Times New Roman" w:hAnsi="Times New Roman" w:cs="Times New Roman"/>
          <w:sz w:val="24"/>
          <w:szCs w:val="24"/>
        </w:rPr>
        <w:t xml:space="preserve"> du </w:t>
      </w:r>
      <w:proofErr w:type="spellStart"/>
      <w:r w:rsidR="00C01429" w:rsidRPr="00C01429">
        <w:rPr>
          <w:rFonts w:ascii="Times New Roman" w:hAnsi="Times New Roman" w:cs="Times New Roman"/>
          <w:sz w:val="24"/>
          <w:szCs w:val="24"/>
        </w:rPr>
        <w:t>spliceosome</w:t>
      </w:r>
      <w:proofErr w:type="spellEnd"/>
      <w:r w:rsidR="00C01429" w:rsidRPr="00C01429">
        <w:rPr>
          <w:rFonts w:ascii="Times New Roman" w:hAnsi="Times New Roman" w:cs="Times New Roman"/>
          <w:sz w:val="24"/>
          <w:szCs w:val="24"/>
        </w:rPr>
        <w:t xml:space="preserve"> sont appelés U1, U2, U4, U5, U62. Chacun d’eux est constitué de l’assemblage de trois types de composants :</w:t>
      </w:r>
    </w:p>
    <w:p w:rsidR="00854733" w:rsidRDefault="00854733" w:rsidP="009B0DB8">
      <w:pPr>
        <w:spacing w:after="0" w:line="360" w:lineRule="auto"/>
        <w:jc w:val="both"/>
        <w:rPr>
          <w:rFonts w:ascii="Times New Roman" w:hAnsi="Times New Roman" w:cs="Times New Roman"/>
          <w:sz w:val="24"/>
          <w:szCs w:val="24"/>
        </w:rPr>
      </w:pPr>
      <w:r w:rsidRPr="00854733">
        <w:rPr>
          <w:rFonts w:ascii="Times New Roman" w:hAnsi="Times New Roman" w:cs="Times New Roman"/>
          <w:sz w:val="24"/>
          <w:szCs w:val="24"/>
        </w:rPr>
        <w:t xml:space="preserve">Il existe 6 </w:t>
      </w:r>
      <w:proofErr w:type="spellStart"/>
      <w:proofErr w:type="gramStart"/>
      <w:r w:rsidRPr="00854733">
        <w:rPr>
          <w:rFonts w:ascii="Times New Roman" w:hAnsi="Times New Roman" w:cs="Times New Roman"/>
          <w:sz w:val="24"/>
          <w:szCs w:val="24"/>
        </w:rPr>
        <w:t>snRNA</w:t>
      </w:r>
      <w:proofErr w:type="spellEnd"/>
      <w:r w:rsidRPr="00854733">
        <w:rPr>
          <w:rFonts w:ascii="Times New Roman" w:hAnsi="Times New Roman" w:cs="Times New Roman"/>
          <w:sz w:val="24"/>
          <w:szCs w:val="24"/>
        </w:rPr>
        <w:t>:</w:t>
      </w:r>
      <w:proofErr w:type="gramEnd"/>
      <w:r w:rsidRPr="00854733">
        <w:rPr>
          <w:rFonts w:ascii="Times New Roman" w:hAnsi="Times New Roman" w:cs="Times New Roman"/>
          <w:sz w:val="24"/>
          <w:szCs w:val="24"/>
        </w:rPr>
        <w:t xml:space="preserve"> U1-U6, chacun d’eux est associé à 6-10 protéines pour former les </w:t>
      </w:r>
      <w:proofErr w:type="spellStart"/>
      <w:r w:rsidRPr="00854733">
        <w:rPr>
          <w:rFonts w:ascii="Times New Roman" w:hAnsi="Times New Roman" w:cs="Times New Roman"/>
          <w:sz w:val="24"/>
          <w:szCs w:val="24"/>
        </w:rPr>
        <w:t>snRNP</w:t>
      </w:r>
      <w:proofErr w:type="spellEnd"/>
      <w:r w:rsidRPr="00854733">
        <w:rPr>
          <w:rFonts w:ascii="Times New Roman" w:hAnsi="Times New Roman" w:cs="Times New Roman"/>
          <w:sz w:val="24"/>
          <w:szCs w:val="24"/>
        </w:rPr>
        <w:t>.</w:t>
      </w:r>
    </w:p>
    <w:p w:rsidR="009B0DB8" w:rsidRPr="00B63E6C" w:rsidRDefault="009B0DB8" w:rsidP="00FB6E20">
      <w:pPr>
        <w:spacing w:after="0" w:line="360" w:lineRule="auto"/>
        <w:jc w:val="both"/>
        <w:rPr>
          <w:rFonts w:ascii="Times New Roman" w:hAnsi="Times New Roman" w:cs="Times New Roman"/>
          <w:sz w:val="24"/>
          <w:szCs w:val="24"/>
        </w:rPr>
      </w:pPr>
    </w:p>
    <w:p w:rsidR="00163F1F" w:rsidRDefault="003D1ADC" w:rsidP="002F735D">
      <w:pPr>
        <w:pStyle w:val="Paragraphedeliste"/>
        <w:numPr>
          <w:ilvl w:val="0"/>
          <w:numId w:val="17"/>
        </w:numPr>
        <w:spacing w:after="0" w:line="360" w:lineRule="auto"/>
        <w:jc w:val="both"/>
        <w:rPr>
          <w:rFonts w:ascii="Times New Roman" w:hAnsi="Times New Roman" w:cs="Times New Roman"/>
          <w:sz w:val="24"/>
          <w:szCs w:val="24"/>
        </w:rPr>
      </w:pPr>
      <w:r w:rsidRPr="006B4FAB">
        <w:rPr>
          <w:rFonts w:ascii="Times New Roman" w:hAnsi="Times New Roman" w:cs="Times New Roman"/>
          <w:b/>
          <w:bCs/>
          <w:sz w:val="24"/>
          <w:szCs w:val="24"/>
        </w:rPr>
        <w:t>les étapes de mécanisme</w:t>
      </w:r>
      <w:r>
        <w:rPr>
          <w:rFonts w:ascii="Times New Roman" w:hAnsi="Times New Roman" w:cs="Times New Roman"/>
          <w:sz w:val="24"/>
          <w:szCs w:val="24"/>
        </w:rPr>
        <w:t> : (</w:t>
      </w:r>
      <w:r w:rsidRPr="003D1ADC">
        <w:rPr>
          <w:rFonts w:ascii="Times New Roman" w:hAnsi="Times New Roman" w:cs="Times New Roman"/>
          <w:b/>
          <w:bCs/>
          <w:sz w:val="24"/>
          <w:szCs w:val="24"/>
        </w:rPr>
        <w:t>Figu</w:t>
      </w:r>
      <w:r w:rsidR="00623B38">
        <w:rPr>
          <w:rFonts w:ascii="Times New Roman" w:hAnsi="Times New Roman" w:cs="Times New Roman"/>
          <w:b/>
          <w:bCs/>
          <w:sz w:val="24"/>
          <w:szCs w:val="24"/>
        </w:rPr>
        <w:t>re 34</w:t>
      </w:r>
      <w:r>
        <w:rPr>
          <w:rFonts w:ascii="Times New Roman" w:hAnsi="Times New Roman" w:cs="Times New Roman"/>
          <w:sz w:val="24"/>
          <w:szCs w:val="24"/>
        </w:rPr>
        <w:t>)</w:t>
      </w:r>
      <w:r w:rsidR="00E0539C" w:rsidRPr="00E0539C">
        <w:t xml:space="preserve"> </w:t>
      </w:r>
      <w:r w:rsidR="00E0539C" w:rsidRPr="00E0539C">
        <w:rPr>
          <w:rFonts w:ascii="Times New Roman" w:hAnsi="Times New Roman" w:cs="Times New Roman"/>
          <w:sz w:val="24"/>
          <w:szCs w:val="24"/>
        </w:rPr>
        <w:t xml:space="preserve">Le processus d’épissage se déroule en deux étapes, impliquant deux réactions successives de </w:t>
      </w:r>
      <w:proofErr w:type="spellStart"/>
      <w:r w:rsidR="00E0539C" w:rsidRPr="00E0539C">
        <w:rPr>
          <w:rFonts w:ascii="Times New Roman" w:hAnsi="Times New Roman" w:cs="Times New Roman"/>
          <w:sz w:val="24"/>
          <w:szCs w:val="24"/>
        </w:rPr>
        <w:t>transestérification</w:t>
      </w:r>
      <w:proofErr w:type="spellEnd"/>
      <w:r w:rsidR="00E0539C" w:rsidRPr="00E0539C">
        <w:rPr>
          <w:rFonts w:ascii="Times New Roman" w:hAnsi="Times New Roman" w:cs="Times New Roman"/>
          <w:sz w:val="24"/>
          <w:szCs w:val="24"/>
        </w:rPr>
        <w:t xml:space="preserve">, où, à chaque fois, un groupement phosphate de la chaîne </w:t>
      </w:r>
      <w:proofErr w:type="spellStart"/>
      <w:r w:rsidR="00E0539C" w:rsidRPr="00E0539C">
        <w:rPr>
          <w:rFonts w:ascii="Times New Roman" w:hAnsi="Times New Roman" w:cs="Times New Roman"/>
          <w:sz w:val="24"/>
          <w:szCs w:val="24"/>
        </w:rPr>
        <w:t>phosphodiester</w:t>
      </w:r>
      <w:proofErr w:type="spellEnd"/>
      <w:r w:rsidR="00E0539C" w:rsidRPr="00E0539C">
        <w:rPr>
          <w:rFonts w:ascii="Times New Roman" w:hAnsi="Times New Roman" w:cs="Times New Roman"/>
          <w:sz w:val="24"/>
          <w:szCs w:val="24"/>
        </w:rPr>
        <w:t xml:space="preserve"> est transféré sur l’hydroxyle (-OH) libre d’un ribose</w:t>
      </w:r>
      <w:r w:rsidR="00E0539C">
        <w:rPr>
          <w:rFonts w:ascii="Times New Roman" w:hAnsi="Times New Roman" w:cs="Times New Roman"/>
          <w:sz w:val="24"/>
          <w:szCs w:val="24"/>
        </w:rPr>
        <w:t>.</w:t>
      </w:r>
      <w:r w:rsidRPr="003D1ADC">
        <w:rPr>
          <w:rFonts w:ascii="Times New Roman" w:hAnsi="Times New Roman" w:cs="Times New Roman"/>
          <w:sz w:val="24"/>
          <w:szCs w:val="24"/>
        </w:rPr>
        <w:t xml:space="preserve"> </w:t>
      </w:r>
    </w:p>
    <w:p w:rsidR="00E0539C" w:rsidRPr="00854733" w:rsidRDefault="00E0539C" w:rsidP="00854733">
      <w:pPr>
        <w:spacing w:after="0" w:line="360" w:lineRule="auto"/>
        <w:ind w:left="76"/>
        <w:jc w:val="both"/>
        <w:rPr>
          <w:rFonts w:ascii="Times New Roman" w:hAnsi="Times New Roman" w:cs="Times New Roman"/>
          <w:sz w:val="24"/>
          <w:szCs w:val="24"/>
        </w:rPr>
      </w:pPr>
      <w:r w:rsidRPr="00854733">
        <w:rPr>
          <w:rFonts w:ascii="Times New Roman" w:hAnsi="Times New Roman" w:cs="Times New Roman"/>
          <w:sz w:val="24"/>
          <w:szCs w:val="24"/>
        </w:rPr>
        <w:t xml:space="preserve">Dans la première étape, le 2’-OH du ribose de l’adénosine conservée de la boite de branchement attaque le phosphate situé à la jonction 5’ de l’exon. A l’issue de cette étape, l’intron est circularisé au niveau de la boite de branchement. Ceci libère une extrémité 3’-OH sur l’exon amont qui peut alors attaquer le phosphate situé à la jonction aval. Après cette deuxième </w:t>
      </w:r>
      <w:proofErr w:type="spellStart"/>
      <w:r w:rsidRPr="00854733">
        <w:rPr>
          <w:rFonts w:ascii="Times New Roman" w:hAnsi="Times New Roman" w:cs="Times New Roman"/>
          <w:sz w:val="24"/>
          <w:szCs w:val="24"/>
        </w:rPr>
        <w:t>transestérification</w:t>
      </w:r>
      <w:proofErr w:type="spellEnd"/>
      <w:r w:rsidRPr="00854733">
        <w:rPr>
          <w:rFonts w:ascii="Times New Roman" w:hAnsi="Times New Roman" w:cs="Times New Roman"/>
          <w:sz w:val="24"/>
          <w:szCs w:val="24"/>
        </w:rPr>
        <w:t xml:space="preserve">, on obtient d’une part l’ARN épissé, mais aussi un intron cyclisé en forme de lasso (en anglais : </w:t>
      </w:r>
      <w:proofErr w:type="spellStart"/>
      <w:r w:rsidRPr="00854733">
        <w:rPr>
          <w:rFonts w:ascii="Times New Roman" w:hAnsi="Times New Roman" w:cs="Times New Roman"/>
          <w:sz w:val="24"/>
          <w:szCs w:val="24"/>
        </w:rPr>
        <w:t>lariat</w:t>
      </w:r>
      <w:proofErr w:type="spellEnd"/>
      <w:r w:rsidRPr="00854733">
        <w:rPr>
          <w:rFonts w:ascii="Times New Roman" w:hAnsi="Times New Roman" w:cs="Times New Roman"/>
          <w:sz w:val="24"/>
          <w:szCs w:val="24"/>
        </w:rPr>
        <w:t xml:space="preserve">). Cette </w:t>
      </w:r>
      <w:proofErr w:type="spellStart"/>
      <w:r w:rsidRPr="00854733">
        <w:rPr>
          <w:rFonts w:ascii="Times New Roman" w:hAnsi="Times New Roman" w:cs="Times New Roman"/>
          <w:sz w:val="24"/>
          <w:szCs w:val="24"/>
        </w:rPr>
        <w:t>circularisation</w:t>
      </w:r>
      <w:proofErr w:type="spellEnd"/>
      <w:r w:rsidRPr="00854733">
        <w:rPr>
          <w:rFonts w:ascii="Times New Roman" w:hAnsi="Times New Roman" w:cs="Times New Roman"/>
          <w:sz w:val="24"/>
          <w:szCs w:val="24"/>
        </w:rPr>
        <w:t xml:space="preserve"> est rendue possible par la présence de trois fonctions -OH sur le ribose : en 2’, 3’ et 5’, et permet donc à l’adénosine conservée de réaliser le branchement</w:t>
      </w:r>
      <w:r w:rsidR="00623B38">
        <w:rPr>
          <w:rFonts w:ascii="Times New Roman" w:hAnsi="Times New Roman" w:cs="Times New Roman"/>
          <w:sz w:val="24"/>
          <w:szCs w:val="24"/>
        </w:rPr>
        <w:t xml:space="preserve"> (</w:t>
      </w:r>
      <w:r w:rsidR="00623B38" w:rsidRPr="00623B38">
        <w:rPr>
          <w:rFonts w:ascii="Times New Roman" w:hAnsi="Times New Roman" w:cs="Times New Roman"/>
          <w:b/>
          <w:bCs/>
          <w:sz w:val="24"/>
          <w:szCs w:val="24"/>
        </w:rPr>
        <w:t>Figure 35)</w:t>
      </w:r>
      <w:r w:rsidR="001C3869" w:rsidRPr="00854733">
        <w:rPr>
          <w:rFonts w:ascii="Times New Roman" w:hAnsi="Times New Roman" w:cs="Times New Roman"/>
          <w:sz w:val="24"/>
          <w:szCs w:val="24"/>
        </w:rPr>
        <w:t>.</w:t>
      </w:r>
    </w:p>
    <w:p w:rsidR="00684FD7" w:rsidRPr="00B63E6C" w:rsidRDefault="00E0539C" w:rsidP="00E0539C">
      <w:pPr>
        <w:spacing w:after="0" w:line="360" w:lineRule="auto"/>
        <w:jc w:val="center"/>
        <w:rPr>
          <w:rFonts w:ascii="Times New Roman" w:hAnsi="Times New Roman" w:cs="Times New Roman"/>
          <w:sz w:val="24"/>
          <w:szCs w:val="24"/>
        </w:rPr>
      </w:pPr>
      <w:r>
        <w:rPr>
          <w:noProof/>
          <w:lang w:eastAsia="fr-FR"/>
        </w:rPr>
        <w:drawing>
          <wp:inline distT="0" distB="0" distL="0" distR="0" wp14:anchorId="126AD7CE" wp14:editId="27E5ABAA">
            <wp:extent cx="4529716" cy="2120573"/>
            <wp:effectExtent l="0" t="0" r="0" b="0"/>
            <wp:docPr id="30" name="Imag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4556118" cy="2132933"/>
                    </a:xfrm>
                    <a:prstGeom prst="rect">
                      <a:avLst/>
                    </a:prstGeom>
                  </pic:spPr>
                </pic:pic>
              </a:graphicData>
            </a:graphic>
          </wp:inline>
        </w:drawing>
      </w:r>
    </w:p>
    <w:p w:rsidR="00E0539C" w:rsidRPr="00C655CF" w:rsidRDefault="00623B38" w:rsidP="00E0539C">
      <w:pPr>
        <w:spacing w:after="0" w:line="360" w:lineRule="auto"/>
        <w:jc w:val="center"/>
        <w:rPr>
          <w:rFonts w:ascii="Times New Roman" w:hAnsi="Times New Roman" w:cs="Times New Roman"/>
        </w:rPr>
      </w:pPr>
      <w:r>
        <w:rPr>
          <w:rFonts w:ascii="Times New Roman" w:hAnsi="Times New Roman" w:cs="Times New Roman"/>
          <w:b/>
          <w:bCs/>
        </w:rPr>
        <w:t>Figure 34</w:t>
      </w:r>
      <w:r w:rsidR="00E0539C" w:rsidRPr="00C655CF">
        <w:rPr>
          <w:rFonts w:ascii="Times New Roman" w:hAnsi="Times New Roman" w:cs="Times New Roman"/>
        </w:rPr>
        <w:t xml:space="preserve"> : </w:t>
      </w:r>
      <w:r w:rsidR="00E0539C" w:rsidRPr="00E0539C">
        <w:rPr>
          <w:rFonts w:ascii="Times New Roman" w:hAnsi="Times New Roman" w:cs="Times New Roman"/>
        </w:rPr>
        <w:t xml:space="preserve">Schéma du mécanisme d’épissage d’un intron par le </w:t>
      </w:r>
      <w:proofErr w:type="spellStart"/>
      <w:r w:rsidR="00E0539C" w:rsidRPr="00E0539C">
        <w:rPr>
          <w:rFonts w:ascii="Times New Roman" w:hAnsi="Times New Roman" w:cs="Times New Roman"/>
        </w:rPr>
        <w:t>spliceosome</w:t>
      </w:r>
      <w:proofErr w:type="spellEnd"/>
      <w:r w:rsidR="00E0539C" w:rsidRPr="00E0539C">
        <w:rPr>
          <w:rFonts w:ascii="Times New Roman" w:hAnsi="Times New Roman" w:cs="Times New Roman"/>
        </w:rPr>
        <w:t xml:space="preserve">. Les phosphates impliqués dans les réactions de </w:t>
      </w:r>
      <w:proofErr w:type="spellStart"/>
      <w:r w:rsidR="00E0539C" w:rsidRPr="00E0539C">
        <w:rPr>
          <w:rFonts w:ascii="Times New Roman" w:hAnsi="Times New Roman" w:cs="Times New Roman"/>
        </w:rPr>
        <w:t>transestérification</w:t>
      </w:r>
      <w:proofErr w:type="spellEnd"/>
      <w:r w:rsidR="00E0539C" w:rsidRPr="00E0539C">
        <w:rPr>
          <w:rFonts w:ascii="Times New Roman" w:hAnsi="Times New Roman" w:cs="Times New Roman"/>
        </w:rPr>
        <w:t xml:space="preserve"> sont indiqués par la lettre p. Les produit finaux sont l’ARN épissé (à droite) et l’intron excisé, en forme de lasso.</w:t>
      </w:r>
    </w:p>
    <w:p w:rsidR="00684FD7" w:rsidRPr="00C655CF" w:rsidRDefault="006B4FAB" w:rsidP="001C6ED1">
      <w:pPr>
        <w:tabs>
          <w:tab w:val="left" w:pos="2630"/>
          <w:tab w:val="center" w:pos="4820"/>
        </w:tabs>
        <w:spacing w:after="0" w:line="360" w:lineRule="auto"/>
        <w:jc w:val="center"/>
        <w:rPr>
          <w:rFonts w:ascii="Times New Roman" w:hAnsi="Times New Roman" w:cs="Times New Roman"/>
        </w:rPr>
      </w:pPr>
      <w:bookmarkStart w:id="0" w:name="_GoBack"/>
      <w:bookmarkEnd w:id="0"/>
      <w:r w:rsidRPr="006B4FAB">
        <w:rPr>
          <w:rFonts w:ascii="Times New Roman" w:hAnsi="Times New Roman" w:cs="Times New Roman"/>
        </w:rPr>
        <w:t xml:space="preserve">mécanisme de l’épissage des introns par les </w:t>
      </w:r>
      <w:proofErr w:type="spellStart"/>
      <w:r w:rsidRPr="006B4FAB">
        <w:rPr>
          <w:rFonts w:ascii="Times New Roman" w:hAnsi="Times New Roman" w:cs="Times New Roman"/>
        </w:rPr>
        <w:t>snRNP</w:t>
      </w:r>
      <w:proofErr w:type="spellEnd"/>
      <w:r w:rsidRPr="006B4FAB">
        <w:rPr>
          <w:rFonts w:ascii="Times New Roman" w:hAnsi="Times New Roman" w:cs="Times New Roman"/>
        </w:rPr>
        <w:t xml:space="preserve"> du </w:t>
      </w:r>
      <w:proofErr w:type="spellStart"/>
      <w:r w:rsidRPr="006B4FAB">
        <w:rPr>
          <w:rFonts w:ascii="Times New Roman" w:hAnsi="Times New Roman" w:cs="Times New Roman"/>
        </w:rPr>
        <w:t>spliceosome</w:t>
      </w:r>
      <w:proofErr w:type="spellEnd"/>
      <w:r w:rsidRPr="006B4FAB">
        <w:rPr>
          <w:rFonts w:ascii="Times New Roman" w:hAnsi="Times New Roman" w:cs="Times New Roman"/>
        </w:rPr>
        <w:t>. U1 se fixe en premier sur la jonction exon-</w:t>
      </w:r>
      <w:proofErr w:type="spellStart"/>
      <w:r w:rsidRPr="006B4FAB">
        <w:rPr>
          <w:rFonts w:ascii="Times New Roman" w:hAnsi="Times New Roman" w:cs="Times New Roman"/>
        </w:rPr>
        <w:t>inron</w:t>
      </w:r>
      <w:proofErr w:type="spellEnd"/>
      <w:r w:rsidRPr="006B4FAB">
        <w:rPr>
          <w:rFonts w:ascii="Times New Roman" w:hAnsi="Times New Roman" w:cs="Times New Roman"/>
        </w:rPr>
        <w:t xml:space="preserve"> amont et se dissocie lors du recrutement </w:t>
      </w:r>
      <w:proofErr w:type="gramStart"/>
      <w:r w:rsidRPr="006B4FAB">
        <w:rPr>
          <w:rFonts w:ascii="Times New Roman" w:hAnsi="Times New Roman" w:cs="Times New Roman"/>
        </w:rPr>
        <w:t>de U4/U6</w:t>
      </w:r>
      <w:proofErr w:type="gramEnd"/>
      <w:r w:rsidRPr="006B4FAB">
        <w:rPr>
          <w:rFonts w:ascii="Times New Roman" w:hAnsi="Times New Roman" w:cs="Times New Roman"/>
        </w:rPr>
        <w:t xml:space="preserve"> et U5. U2 se fixe à la boite de branchement et interagit avec U6. Il permet le rapprochement entre la boite de branchement et la jonction 5’ de l’intron. U4 est initialement fixé à U6, dont il «chaperonne» la structure. Il se dissocie après l’arrimage </w:t>
      </w:r>
      <w:proofErr w:type="gramStart"/>
      <w:r w:rsidRPr="006B4FAB">
        <w:rPr>
          <w:rFonts w:ascii="Times New Roman" w:hAnsi="Times New Roman" w:cs="Times New Roman"/>
        </w:rPr>
        <w:t>de U6</w:t>
      </w:r>
      <w:proofErr w:type="gramEnd"/>
      <w:r w:rsidRPr="006B4FAB">
        <w:rPr>
          <w:rFonts w:ascii="Times New Roman" w:hAnsi="Times New Roman" w:cs="Times New Roman"/>
        </w:rPr>
        <w:t xml:space="preserve"> à la jonction amont. U5 maintient les deux exons bord à bord pour la deuxième </w:t>
      </w:r>
      <w:proofErr w:type="spellStart"/>
      <w:r w:rsidRPr="006B4FAB">
        <w:rPr>
          <w:rFonts w:ascii="Times New Roman" w:hAnsi="Times New Roman" w:cs="Times New Roman"/>
        </w:rPr>
        <w:t>transestérification</w:t>
      </w:r>
      <w:proofErr w:type="spellEnd"/>
      <w:r w:rsidRPr="006B4FAB">
        <w:rPr>
          <w:rFonts w:ascii="Times New Roman" w:hAnsi="Times New Roman" w:cs="Times New Roman"/>
        </w:rPr>
        <w:t>. U6 est initialement complexé à U4, il déplace ensuite U1 de la jonction amont qu’il rapproche de la boite de branchement en interagissant avec U2. L’interaction U6/U2 déplace U4 qui quitte le complexe.</w:t>
      </w:r>
    </w:p>
    <w:p w:rsidR="00684FD7" w:rsidRDefault="00102B33" w:rsidP="00FB6E20">
      <w:pPr>
        <w:spacing w:after="0" w:line="360" w:lineRule="auto"/>
        <w:jc w:val="both"/>
        <w:rPr>
          <w:rFonts w:ascii="Times New Roman" w:hAnsi="Times New Roman" w:cs="Times New Roman"/>
          <w:sz w:val="24"/>
          <w:szCs w:val="24"/>
        </w:rPr>
      </w:pPr>
      <w:r w:rsidRPr="00102B33">
        <w:rPr>
          <w:rFonts w:ascii="Times New Roman" w:hAnsi="Times New Roman" w:cs="Times New Roman"/>
          <w:sz w:val="24"/>
          <w:szCs w:val="24"/>
        </w:rPr>
        <w:t xml:space="preserve">* </w:t>
      </w:r>
      <w:r w:rsidRPr="00102B33">
        <w:rPr>
          <w:rFonts w:ascii="Times New Roman" w:hAnsi="Times New Roman" w:cs="Times New Roman"/>
          <w:b/>
          <w:bCs/>
          <w:sz w:val="24"/>
          <w:szCs w:val="24"/>
        </w:rPr>
        <w:t>L’épissage alternatif</w:t>
      </w:r>
      <w:r>
        <w:rPr>
          <w:rFonts w:ascii="Times New Roman" w:hAnsi="Times New Roman" w:cs="Times New Roman"/>
          <w:sz w:val="24"/>
          <w:szCs w:val="24"/>
        </w:rPr>
        <w:t xml:space="preserve"> </w:t>
      </w:r>
      <w:r w:rsidRPr="00102B33">
        <w:rPr>
          <w:rFonts w:ascii="Times New Roman" w:hAnsi="Times New Roman" w:cs="Times New Roman"/>
          <w:sz w:val="24"/>
          <w:szCs w:val="24"/>
        </w:rPr>
        <w:t>: un seul pré ARNm est maturé de différentes façons pour produire des ARNm mature différents, dans ce cas différentes protéines sont produites à partir de la même séquence d'ARN.</w:t>
      </w:r>
    </w:p>
    <w:p w:rsidR="00E54611" w:rsidRPr="00B63E6C" w:rsidRDefault="00E54611" w:rsidP="00FB6E20">
      <w:pPr>
        <w:spacing w:after="0" w:line="360" w:lineRule="auto"/>
        <w:jc w:val="both"/>
        <w:rPr>
          <w:rFonts w:ascii="Times New Roman" w:hAnsi="Times New Roman" w:cs="Times New Roman"/>
          <w:sz w:val="24"/>
          <w:szCs w:val="24"/>
        </w:rPr>
      </w:pPr>
    </w:p>
    <w:p w:rsidR="00267864" w:rsidRPr="00417F76" w:rsidRDefault="00267864" w:rsidP="002F735D">
      <w:pPr>
        <w:pStyle w:val="Paragraphedeliste"/>
        <w:numPr>
          <w:ilvl w:val="0"/>
          <w:numId w:val="8"/>
        </w:numPr>
        <w:spacing w:after="0" w:line="360" w:lineRule="auto"/>
        <w:jc w:val="center"/>
        <w:rPr>
          <w:rFonts w:ascii="Times New Roman" w:hAnsi="Times New Roman" w:cs="Times New Roman"/>
          <w:b/>
          <w:bCs/>
          <w:sz w:val="28"/>
          <w:szCs w:val="28"/>
        </w:rPr>
      </w:pPr>
      <w:r w:rsidRPr="00417F76">
        <w:rPr>
          <w:rFonts w:ascii="Times New Roman" w:hAnsi="Times New Roman" w:cs="Times New Roman"/>
          <w:b/>
          <w:bCs/>
          <w:sz w:val="28"/>
          <w:szCs w:val="28"/>
        </w:rPr>
        <w:t>La traduction</w:t>
      </w:r>
      <w:r w:rsidR="00417F76">
        <w:rPr>
          <w:rFonts w:ascii="Times New Roman" w:hAnsi="Times New Roman" w:cs="Times New Roman"/>
          <w:b/>
          <w:bCs/>
          <w:sz w:val="28"/>
          <w:szCs w:val="28"/>
        </w:rPr>
        <w:t xml:space="preserve"> et la maturation des protéines</w:t>
      </w:r>
    </w:p>
    <w:p w:rsidR="00267864" w:rsidRDefault="00267864" w:rsidP="00FB6E20">
      <w:pPr>
        <w:spacing w:after="0" w:line="360" w:lineRule="auto"/>
        <w:rPr>
          <w:rFonts w:ascii="Times New Roman" w:hAnsi="Times New Roman" w:cs="Times New Roman"/>
          <w:sz w:val="24"/>
          <w:szCs w:val="24"/>
        </w:rPr>
      </w:pPr>
    </w:p>
    <w:p w:rsidR="00267864" w:rsidRPr="00267864" w:rsidRDefault="001017E6" w:rsidP="00FB6E20">
      <w:pPr>
        <w:spacing w:after="0" w:line="360" w:lineRule="auto"/>
        <w:rPr>
          <w:rFonts w:ascii="Times New Roman" w:hAnsi="Times New Roman" w:cs="Times New Roman"/>
          <w:b/>
          <w:bCs/>
          <w:sz w:val="24"/>
          <w:szCs w:val="24"/>
        </w:rPr>
      </w:pPr>
      <w:r>
        <w:rPr>
          <w:rFonts w:ascii="Times New Roman" w:hAnsi="Times New Roman" w:cs="Times New Roman"/>
          <w:b/>
          <w:bCs/>
          <w:sz w:val="24"/>
          <w:szCs w:val="24"/>
        </w:rPr>
        <w:t xml:space="preserve">II.1 </w:t>
      </w:r>
      <w:r w:rsidR="00267864" w:rsidRPr="00267864">
        <w:rPr>
          <w:rFonts w:ascii="Times New Roman" w:hAnsi="Times New Roman" w:cs="Times New Roman"/>
          <w:b/>
          <w:bCs/>
          <w:sz w:val="24"/>
          <w:szCs w:val="24"/>
        </w:rPr>
        <w:t xml:space="preserve">Introduction </w:t>
      </w:r>
      <w:r w:rsidR="006356DC" w:rsidRPr="00267864">
        <w:rPr>
          <w:rFonts w:ascii="Times New Roman" w:hAnsi="Times New Roman" w:cs="Times New Roman"/>
          <w:b/>
          <w:bCs/>
          <w:sz w:val="24"/>
          <w:szCs w:val="24"/>
        </w:rPr>
        <w:t xml:space="preserve"> </w:t>
      </w:r>
    </w:p>
    <w:p w:rsidR="006356DC" w:rsidRPr="006356DC" w:rsidRDefault="006356DC" w:rsidP="00DC7516">
      <w:pPr>
        <w:spacing w:after="0" w:line="360" w:lineRule="auto"/>
        <w:jc w:val="both"/>
        <w:rPr>
          <w:rFonts w:ascii="Times New Roman" w:hAnsi="Times New Roman" w:cs="Times New Roman"/>
          <w:sz w:val="24"/>
          <w:szCs w:val="24"/>
        </w:rPr>
      </w:pPr>
      <w:r w:rsidRPr="006356DC">
        <w:rPr>
          <w:rFonts w:ascii="Times New Roman" w:hAnsi="Times New Roman" w:cs="Times New Roman"/>
          <w:sz w:val="24"/>
          <w:szCs w:val="24"/>
        </w:rPr>
        <w:t xml:space="preserve">La traduction consiste en un déchiffrage du message génétique apporté par l’ARNm. </w:t>
      </w:r>
      <w:r w:rsidR="00267864">
        <w:rPr>
          <w:rFonts w:ascii="Times New Roman" w:hAnsi="Times New Roman" w:cs="Times New Roman"/>
          <w:sz w:val="24"/>
          <w:szCs w:val="24"/>
        </w:rPr>
        <w:t>En autre terme c</w:t>
      </w:r>
      <w:r w:rsidR="00267864" w:rsidRPr="00267864">
        <w:rPr>
          <w:rFonts w:ascii="Times New Roman" w:hAnsi="Times New Roman" w:cs="Times New Roman"/>
          <w:sz w:val="24"/>
          <w:szCs w:val="24"/>
        </w:rPr>
        <w:t>’est le mécanisme par lequel le flux d’information va passer de la forme acide nucléique ARN (alphabet à 4 lettres) à la forme protéine (alphabet à 20 lettres</w:t>
      </w:r>
      <w:r w:rsidR="00E54611">
        <w:rPr>
          <w:rFonts w:ascii="Times New Roman" w:hAnsi="Times New Roman" w:cs="Times New Roman"/>
          <w:sz w:val="24"/>
          <w:szCs w:val="24"/>
        </w:rPr>
        <w:t xml:space="preserve"> des AA</w:t>
      </w:r>
      <w:r w:rsidR="00267864" w:rsidRPr="00267864">
        <w:rPr>
          <w:rFonts w:ascii="Times New Roman" w:hAnsi="Times New Roman" w:cs="Times New Roman"/>
          <w:sz w:val="24"/>
          <w:szCs w:val="24"/>
        </w:rPr>
        <w:t>) selon un code universel</w:t>
      </w:r>
      <w:r w:rsidR="00267864">
        <w:rPr>
          <w:rFonts w:ascii="Times New Roman" w:hAnsi="Times New Roman" w:cs="Times New Roman"/>
          <w:sz w:val="24"/>
          <w:szCs w:val="24"/>
        </w:rPr>
        <w:t xml:space="preserve">. </w:t>
      </w:r>
      <w:r w:rsidRPr="006356DC">
        <w:rPr>
          <w:rFonts w:ascii="Times New Roman" w:hAnsi="Times New Roman" w:cs="Times New Roman"/>
          <w:sz w:val="24"/>
          <w:szCs w:val="24"/>
        </w:rPr>
        <w:t xml:space="preserve">La synthèse des protéines se déroule au niveau des ribosomes, et nécessite la présence des 3 </w:t>
      </w:r>
      <w:proofErr w:type="spellStart"/>
      <w:r w:rsidRPr="006356DC">
        <w:rPr>
          <w:rFonts w:ascii="Times New Roman" w:hAnsi="Times New Roman" w:cs="Times New Roman"/>
          <w:sz w:val="24"/>
          <w:szCs w:val="24"/>
        </w:rPr>
        <w:t>ARNs</w:t>
      </w:r>
      <w:proofErr w:type="spellEnd"/>
      <w:r w:rsidRPr="006356DC">
        <w:rPr>
          <w:rFonts w:ascii="Times New Roman" w:hAnsi="Times New Roman" w:cs="Times New Roman"/>
          <w:sz w:val="24"/>
          <w:szCs w:val="24"/>
        </w:rPr>
        <w:t xml:space="preserve"> de la cellule : ARNm, </w:t>
      </w:r>
      <w:proofErr w:type="spellStart"/>
      <w:r w:rsidRPr="006356DC">
        <w:rPr>
          <w:rFonts w:ascii="Times New Roman" w:hAnsi="Times New Roman" w:cs="Times New Roman"/>
          <w:sz w:val="24"/>
          <w:szCs w:val="24"/>
        </w:rPr>
        <w:t>ARNt</w:t>
      </w:r>
      <w:proofErr w:type="spellEnd"/>
      <w:r w:rsidRPr="006356DC">
        <w:rPr>
          <w:rFonts w:ascii="Times New Roman" w:hAnsi="Times New Roman" w:cs="Times New Roman"/>
          <w:sz w:val="24"/>
          <w:szCs w:val="24"/>
        </w:rPr>
        <w:t xml:space="preserve">, ARNr, ainsi qu’un certain nombre de protéines et d’enzymes. </w:t>
      </w:r>
      <w:r w:rsidR="00267864">
        <w:rPr>
          <w:rFonts w:ascii="Times New Roman" w:hAnsi="Times New Roman" w:cs="Times New Roman"/>
          <w:sz w:val="24"/>
          <w:szCs w:val="24"/>
        </w:rPr>
        <w:t>La vitesse de la synthèse</w:t>
      </w:r>
      <w:r w:rsidR="00267864" w:rsidRPr="00267864">
        <w:rPr>
          <w:rFonts w:ascii="Times New Roman" w:hAnsi="Times New Roman" w:cs="Times New Roman"/>
          <w:sz w:val="24"/>
          <w:szCs w:val="24"/>
        </w:rPr>
        <w:t xml:space="preserve"> Chez E. </w:t>
      </w:r>
      <w:r w:rsidR="00267864" w:rsidRPr="00267864">
        <w:rPr>
          <w:rFonts w:ascii="Times New Roman" w:hAnsi="Times New Roman" w:cs="Times New Roman"/>
          <w:i/>
          <w:iCs/>
          <w:sz w:val="24"/>
          <w:szCs w:val="24"/>
        </w:rPr>
        <w:t>coli</w:t>
      </w:r>
      <w:r w:rsidR="00180560">
        <w:rPr>
          <w:rFonts w:ascii="Times New Roman" w:hAnsi="Times New Roman" w:cs="Times New Roman"/>
          <w:sz w:val="24"/>
          <w:szCs w:val="24"/>
        </w:rPr>
        <w:t xml:space="preserve"> ~ 5 AA par second</w:t>
      </w:r>
      <w:r w:rsidR="00726831">
        <w:rPr>
          <w:rFonts w:ascii="Times New Roman" w:hAnsi="Times New Roman" w:cs="Times New Roman"/>
          <w:sz w:val="24"/>
          <w:szCs w:val="24"/>
        </w:rPr>
        <w:t xml:space="preserve"> et </w:t>
      </w:r>
      <w:r w:rsidR="00180560">
        <w:rPr>
          <w:rFonts w:ascii="Times New Roman" w:hAnsi="Times New Roman" w:cs="Times New Roman"/>
          <w:sz w:val="24"/>
          <w:szCs w:val="24"/>
        </w:rPr>
        <w:t xml:space="preserve">~ 16 AA par second </w:t>
      </w:r>
      <w:r w:rsidR="00726831">
        <w:rPr>
          <w:rFonts w:ascii="Times New Roman" w:hAnsi="Times New Roman" w:cs="Times New Roman"/>
          <w:sz w:val="24"/>
          <w:szCs w:val="24"/>
        </w:rPr>
        <w:t>c</w:t>
      </w:r>
      <w:r w:rsidR="00726831" w:rsidRPr="00267864">
        <w:rPr>
          <w:rFonts w:ascii="Times New Roman" w:hAnsi="Times New Roman" w:cs="Times New Roman"/>
          <w:sz w:val="24"/>
          <w:szCs w:val="24"/>
        </w:rPr>
        <w:t xml:space="preserve">hez </w:t>
      </w:r>
      <w:r w:rsidR="00726831">
        <w:rPr>
          <w:rFonts w:ascii="Times New Roman" w:hAnsi="Times New Roman" w:cs="Times New Roman"/>
          <w:sz w:val="24"/>
          <w:szCs w:val="24"/>
        </w:rPr>
        <w:t xml:space="preserve">les </w:t>
      </w:r>
      <w:r w:rsidR="00726831" w:rsidRPr="00267864">
        <w:rPr>
          <w:rFonts w:ascii="Times New Roman" w:hAnsi="Times New Roman" w:cs="Times New Roman"/>
          <w:sz w:val="24"/>
          <w:szCs w:val="24"/>
        </w:rPr>
        <w:t>eucaryotes</w:t>
      </w:r>
      <w:r w:rsidR="00726831">
        <w:rPr>
          <w:rFonts w:ascii="Times New Roman" w:hAnsi="Times New Roman" w:cs="Times New Roman"/>
          <w:sz w:val="24"/>
          <w:szCs w:val="24"/>
        </w:rPr>
        <w:t>.</w:t>
      </w:r>
    </w:p>
    <w:p w:rsidR="009C75E3" w:rsidRPr="009C75E3" w:rsidRDefault="001017E6" w:rsidP="00DC7516">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II.2 </w:t>
      </w:r>
      <w:r w:rsidR="006356DC" w:rsidRPr="009C75E3">
        <w:rPr>
          <w:rFonts w:ascii="Times New Roman" w:hAnsi="Times New Roman" w:cs="Times New Roman"/>
          <w:b/>
          <w:bCs/>
          <w:sz w:val="24"/>
          <w:szCs w:val="24"/>
        </w:rPr>
        <w:t xml:space="preserve">Le code génétique  </w:t>
      </w:r>
    </w:p>
    <w:p w:rsidR="000B76D5" w:rsidRDefault="006356DC" w:rsidP="00DC7516">
      <w:pPr>
        <w:spacing w:after="0" w:line="360" w:lineRule="auto"/>
        <w:jc w:val="both"/>
        <w:rPr>
          <w:rFonts w:ascii="Times New Roman" w:hAnsi="Times New Roman" w:cs="Times New Roman"/>
          <w:sz w:val="24"/>
          <w:szCs w:val="24"/>
        </w:rPr>
      </w:pPr>
      <w:r w:rsidRPr="006356DC">
        <w:rPr>
          <w:rFonts w:ascii="Times New Roman" w:hAnsi="Times New Roman" w:cs="Times New Roman"/>
          <w:sz w:val="24"/>
          <w:szCs w:val="24"/>
        </w:rPr>
        <w:t xml:space="preserve">Le code génétique </w:t>
      </w:r>
      <w:r w:rsidR="009C75E3">
        <w:rPr>
          <w:rFonts w:ascii="Times New Roman" w:hAnsi="Times New Roman" w:cs="Times New Roman"/>
          <w:sz w:val="24"/>
          <w:szCs w:val="24"/>
        </w:rPr>
        <w:t>e</w:t>
      </w:r>
      <w:r w:rsidR="009C75E3" w:rsidRPr="009C75E3">
        <w:rPr>
          <w:rFonts w:ascii="Times New Roman" w:hAnsi="Times New Roman" w:cs="Times New Roman"/>
          <w:sz w:val="24"/>
          <w:szCs w:val="24"/>
        </w:rPr>
        <w:t>st un code qui permet la conversion d’un</w:t>
      </w:r>
      <w:r w:rsidR="00FB6E20">
        <w:rPr>
          <w:rFonts w:ascii="Times New Roman" w:hAnsi="Times New Roman" w:cs="Times New Roman"/>
          <w:sz w:val="24"/>
          <w:szCs w:val="24"/>
        </w:rPr>
        <w:t xml:space="preserve">e séquence de nucléotides (ADN </w:t>
      </w:r>
      <w:r w:rsidR="009C75E3" w:rsidRPr="009C75E3">
        <w:rPr>
          <w:rFonts w:ascii="Times New Roman" w:hAnsi="Times New Roman" w:cs="Times New Roman"/>
          <w:sz w:val="24"/>
          <w:szCs w:val="24"/>
        </w:rPr>
        <w:t>puis AR</w:t>
      </w:r>
      <w:r w:rsidR="00FB6E20">
        <w:rPr>
          <w:rFonts w:ascii="Times New Roman" w:hAnsi="Times New Roman" w:cs="Times New Roman"/>
          <w:sz w:val="24"/>
          <w:szCs w:val="24"/>
        </w:rPr>
        <w:t>N</w:t>
      </w:r>
      <w:r w:rsidR="009C75E3">
        <w:rPr>
          <w:rFonts w:ascii="Times New Roman" w:hAnsi="Times New Roman" w:cs="Times New Roman"/>
          <w:sz w:val="24"/>
          <w:szCs w:val="24"/>
        </w:rPr>
        <w:t xml:space="preserve">) en séquence d’acides aminés. </w:t>
      </w:r>
      <w:r w:rsidR="009C75E3" w:rsidRPr="009C75E3">
        <w:rPr>
          <w:rFonts w:ascii="Times New Roman" w:hAnsi="Times New Roman" w:cs="Times New Roman"/>
          <w:sz w:val="24"/>
          <w:szCs w:val="24"/>
        </w:rPr>
        <w:t>Le code implique les base</w:t>
      </w:r>
      <w:r w:rsidR="00DC7516">
        <w:rPr>
          <w:rFonts w:ascii="Times New Roman" w:hAnsi="Times New Roman" w:cs="Times New Roman"/>
          <w:sz w:val="24"/>
          <w:szCs w:val="24"/>
        </w:rPr>
        <w:t>s</w:t>
      </w:r>
      <w:r w:rsidR="009C75E3" w:rsidRPr="009C75E3">
        <w:rPr>
          <w:rFonts w:ascii="Times New Roman" w:hAnsi="Times New Roman" w:cs="Times New Roman"/>
          <w:sz w:val="24"/>
          <w:szCs w:val="24"/>
        </w:rPr>
        <w:t xml:space="preserve"> A,</w:t>
      </w:r>
      <w:r w:rsidR="00FB6E20">
        <w:rPr>
          <w:rFonts w:ascii="Times New Roman" w:hAnsi="Times New Roman" w:cs="Times New Roman"/>
          <w:sz w:val="24"/>
          <w:szCs w:val="24"/>
        </w:rPr>
        <w:t xml:space="preserve"> </w:t>
      </w:r>
      <w:r w:rsidR="009C75E3" w:rsidRPr="009C75E3">
        <w:rPr>
          <w:rFonts w:ascii="Times New Roman" w:hAnsi="Times New Roman" w:cs="Times New Roman"/>
          <w:sz w:val="24"/>
          <w:szCs w:val="24"/>
        </w:rPr>
        <w:t>C,</w:t>
      </w:r>
      <w:r w:rsidR="00FB6E20">
        <w:rPr>
          <w:rFonts w:ascii="Times New Roman" w:hAnsi="Times New Roman" w:cs="Times New Roman"/>
          <w:sz w:val="24"/>
          <w:szCs w:val="24"/>
        </w:rPr>
        <w:t xml:space="preserve"> </w:t>
      </w:r>
      <w:r w:rsidR="00B15C7A">
        <w:rPr>
          <w:rFonts w:ascii="Times New Roman" w:hAnsi="Times New Roman" w:cs="Times New Roman"/>
          <w:sz w:val="24"/>
          <w:szCs w:val="24"/>
        </w:rPr>
        <w:t xml:space="preserve">U et G </w:t>
      </w:r>
      <w:r w:rsidR="009C75E3" w:rsidRPr="009C75E3">
        <w:rPr>
          <w:rFonts w:ascii="Times New Roman" w:hAnsi="Times New Roman" w:cs="Times New Roman"/>
          <w:sz w:val="24"/>
          <w:szCs w:val="24"/>
        </w:rPr>
        <w:t>ai</w:t>
      </w:r>
      <w:r w:rsidR="009C75E3">
        <w:rPr>
          <w:rFonts w:ascii="Times New Roman" w:hAnsi="Times New Roman" w:cs="Times New Roman"/>
          <w:sz w:val="24"/>
          <w:szCs w:val="24"/>
        </w:rPr>
        <w:t xml:space="preserve">nsi que les 20 AA. </w:t>
      </w:r>
    </w:p>
    <w:p w:rsidR="000B76D5" w:rsidRPr="000B76D5" w:rsidRDefault="006356DC" w:rsidP="00FB6E20">
      <w:pPr>
        <w:spacing w:after="0" w:line="360" w:lineRule="auto"/>
        <w:rPr>
          <w:rFonts w:ascii="Times New Roman" w:hAnsi="Times New Roman" w:cs="Times New Roman"/>
          <w:b/>
          <w:bCs/>
          <w:sz w:val="24"/>
          <w:szCs w:val="24"/>
        </w:rPr>
      </w:pPr>
      <w:r w:rsidRPr="006356DC">
        <w:rPr>
          <w:rFonts w:ascii="Times New Roman" w:hAnsi="Times New Roman" w:cs="Times New Roman"/>
          <w:sz w:val="24"/>
          <w:szCs w:val="24"/>
        </w:rPr>
        <w:t xml:space="preserve"> </w:t>
      </w:r>
      <w:r w:rsidR="001017E6">
        <w:rPr>
          <w:rFonts w:ascii="Times New Roman" w:hAnsi="Times New Roman" w:cs="Times New Roman"/>
          <w:b/>
          <w:bCs/>
          <w:sz w:val="24"/>
          <w:szCs w:val="24"/>
        </w:rPr>
        <w:t xml:space="preserve">II.2.1 </w:t>
      </w:r>
      <w:r w:rsidRPr="000B76D5">
        <w:rPr>
          <w:rFonts w:ascii="Times New Roman" w:hAnsi="Times New Roman" w:cs="Times New Roman"/>
          <w:b/>
          <w:bCs/>
          <w:sz w:val="24"/>
          <w:szCs w:val="24"/>
        </w:rPr>
        <w:t xml:space="preserve">Caractéristiques du code génétique </w:t>
      </w:r>
    </w:p>
    <w:p w:rsidR="000B76D5" w:rsidRPr="000B76D5" w:rsidRDefault="000B76D5" w:rsidP="00FB6E20">
      <w:pPr>
        <w:spacing w:after="0" w:line="360" w:lineRule="auto"/>
        <w:rPr>
          <w:rFonts w:ascii="Times New Roman" w:hAnsi="Times New Roman" w:cs="Times New Roman"/>
          <w:b/>
          <w:bCs/>
          <w:i/>
          <w:iCs/>
          <w:sz w:val="24"/>
          <w:szCs w:val="24"/>
        </w:rPr>
      </w:pPr>
      <w:r w:rsidRPr="000B76D5">
        <w:rPr>
          <w:rFonts w:ascii="Times New Roman" w:hAnsi="Times New Roman" w:cs="Times New Roman"/>
          <w:b/>
          <w:bCs/>
          <w:i/>
          <w:iCs/>
          <w:sz w:val="24"/>
          <w:szCs w:val="24"/>
        </w:rPr>
        <w:t>Les codons sont des triplets de nucléotides</w:t>
      </w:r>
    </w:p>
    <w:p w:rsidR="008D1C08" w:rsidRDefault="008D1C08" w:rsidP="00FB6E20">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Chaque </w:t>
      </w:r>
      <w:r w:rsidR="000B76D5" w:rsidRPr="006356DC">
        <w:rPr>
          <w:rFonts w:ascii="Times New Roman" w:hAnsi="Times New Roman" w:cs="Times New Roman"/>
          <w:sz w:val="24"/>
          <w:szCs w:val="24"/>
        </w:rPr>
        <w:t>groupe de trois bases</w:t>
      </w:r>
      <w:r>
        <w:rPr>
          <w:rFonts w:ascii="Times New Roman" w:hAnsi="Times New Roman" w:cs="Times New Roman"/>
          <w:sz w:val="24"/>
          <w:szCs w:val="24"/>
        </w:rPr>
        <w:t xml:space="preserve"> (triplet) correspond à un codon qui </w:t>
      </w:r>
      <w:r w:rsidR="000B76D5" w:rsidRPr="006356DC">
        <w:rPr>
          <w:rFonts w:ascii="Times New Roman" w:hAnsi="Times New Roman" w:cs="Times New Roman"/>
          <w:sz w:val="24"/>
          <w:szCs w:val="24"/>
        </w:rPr>
        <w:t>code pour un aminoacide.  Il y a 64 codons possibles</w:t>
      </w:r>
      <w:r>
        <w:rPr>
          <w:rFonts w:ascii="Times New Roman" w:hAnsi="Times New Roman" w:cs="Times New Roman"/>
          <w:sz w:val="24"/>
          <w:szCs w:val="24"/>
        </w:rPr>
        <w:t xml:space="preserve"> (3</w:t>
      </w:r>
      <w:r>
        <w:rPr>
          <w:rFonts w:ascii="Times New Roman" w:hAnsi="Times New Roman" w:cs="Times New Roman"/>
          <w:sz w:val="24"/>
          <w:szCs w:val="24"/>
          <w:vertAlign w:val="superscript"/>
        </w:rPr>
        <w:t>4</w:t>
      </w:r>
      <w:r>
        <w:rPr>
          <w:rFonts w:ascii="Times New Roman" w:hAnsi="Times New Roman" w:cs="Times New Roman"/>
          <w:sz w:val="24"/>
          <w:szCs w:val="24"/>
        </w:rPr>
        <w:t>)</w:t>
      </w:r>
      <w:r w:rsidR="00B15C7A">
        <w:rPr>
          <w:rFonts w:ascii="Times New Roman" w:hAnsi="Times New Roman" w:cs="Times New Roman"/>
          <w:sz w:val="24"/>
          <w:szCs w:val="24"/>
        </w:rPr>
        <w:t xml:space="preserve"> </w:t>
      </w:r>
      <w:r w:rsidR="00B15C7A" w:rsidRPr="00B15C7A">
        <w:rPr>
          <w:rFonts w:ascii="Times New Roman" w:hAnsi="Times New Roman" w:cs="Times New Roman"/>
          <w:b/>
          <w:bCs/>
          <w:sz w:val="24"/>
          <w:szCs w:val="24"/>
        </w:rPr>
        <w:t>(figure</w:t>
      </w:r>
      <w:r w:rsidR="00207F76">
        <w:rPr>
          <w:rFonts w:ascii="Times New Roman" w:hAnsi="Times New Roman" w:cs="Times New Roman"/>
          <w:b/>
          <w:bCs/>
          <w:sz w:val="24"/>
          <w:szCs w:val="24"/>
        </w:rPr>
        <w:t xml:space="preserve"> 36</w:t>
      </w:r>
      <w:r w:rsidR="00B15C7A" w:rsidRPr="00B15C7A">
        <w:rPr>
          <w:rFonts w:ascii="Times New Roman" w:hAnsi="Times New Roman" w:cs="Times New Roman"/>
          <w:b/>
          <w:bCs/>
          <w:sz w:val="24"/>
          <w:szCs w:val="24"/>
        </w:rPr>
        <w:t>)</w:t>
      </w:r>
      <w:r w:rsidR="00B15C7A">
        <w:rPr>
          <w:rFonts w:ascii="Times New Roman" w:hAnsi="Times New Roman" w:cs="Times New Roman"/>
          <w:sz w:val="24"/>
          <w:szCs w:val="24"/>
        </w:rPr>
        <w:t> ;</w:t>
      </w:r>
    </w:p>
    <w:p w:rsidR="008D1C08" w:rsidRDefault="000B76D5" w:rsidP="002F735D">
      <w:pPr>
        <w:pStyle w:val="Paragraphedeliste"/>
        <w:numPr>
          <w:ilvl w:val="0"/>
          <w:numId w:val="12"/>
        </w:numPr>
        <w:spacing w:after="0" w:line="360" w:lineRule="auto"/>
        <w:ind w:left="0" w:firstLine="0"/>
        <w:rPr>
          <w:rFonts w:ascii="Times New Roman" w:hAnsi="Times New Roman" w:cs="Times New Roman"/>
          <w:sz w:val="24"/>
          <w:szCs w:val="24"/>
        </w:rPr>
      </w:pPr>
      <w:r w:rsidRPr="008D1C08">
        <w:rPr>
          <w:rFonts w:ascii="Times New Roman" w:hAnsi="Times New Roman" w:cs="Times New Roman"/>
          <w:sz w:val="24"/>
          <w:szCs w:val="24"/>
        </w:rPr>
        <w:t>61 co</w:t>
      </w:r>
      <w:r w:rsidR="008D1C08" w:rsidRPr="008D1C08">
        <w:rPr>
          <w:rFonts w:ascii="Times New Roman" w:hAnsi="Times New Roman" w:cs="Times New Roman"/>
          <w:sz w:val="24"/>
          <w:szCs w:val="24"/>
        </w:rPr>
        <w:t xml:space="preserve">dent pour des aminoacides ; </w:t>
      </w:r>
    </w:p>
    <w:p w:rsidR="008D1C08" w:rsidRDefault="008D1C08" w:rsidP="002F735D">
      <w:pPr>
        <w:pStyle w:val="Paragraphedeliste"/>
        <w:numPr>
          <w:ilvl w:val="0"/>
          <w:numId w:val="12"/>
        </w:numPr>
        <w:spacing w:after="0" w:line="360" w:lineRule="auto"/>
        <w:ind w:left="0" w:firstLine="0"/>
        <w:rPr>
          <w:rFonts w:ascii="Times New Roman" w:hAnsi="Times New Roman" w:cs="Times New Roman"/>
          <w:sz w:val="24"/>
          <w:szCs w:val="24"/>
        </w:rPr>
      </w:pPr>
      <w:r w:rsidRPr="008D1C08">
        <w:rPr>
          <w:rFonts w:ascii="Times New Roman" w:hAnsi="Times New Roman" w:cs="Times New Roman"/>
          <w:sz w:val="24"/>
          <w:szCs w:val="24"/>
        </w:rPr>
        <w:t xml:space="preserve"> </w:t>
      </w:r>
      <w:r>
        <w:rPr>
          <w:rFonts w:ascii="Times New Roman" w:hAnsi="Times New Roman" w:cs="Times New Roman"/>
          <w:sz w:val="24"/>
          <w:szCs w:val="24"/>
        </w:rPr>
        <w:t xml:space="preserve">3 </w:t>
      </w:r>
      <w:r w:rsidRPr="006356DC">
        <w:rPr>
          <w:rFonts w:ascii="Times New Roman" w:hAnsi="Times New Roman" w:cs="Times New Roman"/>
          <w:sz w:val="24"/>
          <w:szCs w:val="24"/>
        </w:rPr>
        <w:t xml:space="preserve">dénommés codons stop, pour la terminaison de la traduction. </w:t>
      </w:r>
    </w:p>
    <w:p w:rsidR="008D1C08" w:rsidRDefault="008D1C08" w:rsidP="002F735D">
      <w:pPr>
        <w:pStyle w:val="Paragraphedeliste"/>
        <w:numPr>
          <w:ilvl w:val="0"/>
          <w:numId w:val="12"/>
        </w:numPr>
        <w:spacing w:after="0" w:line="360" w:lineRule="auto"/>
        <w:ind w:left="0" w:firstLine="0"/>
        <w:rPr>
          <w:rFonts w:ascii="Times New Roman" w:hAnsi="Times New Roman" w:cs="Times New Roman"/>
          <w:sz w:val="24"/>
          <w:szCs w:val="24"/>
        </w:rPr>
      </w:pPr>
      <w:r w:rsidRPr="006356DC">
        <w:rPr>
          <w:rFonts w:ascii="Times New Roman" w:hAnsi="Times New Roman" w:cs="Times New Roman"/>
          <w:sz w:val="24"/>
          <w:szCs w:val="24"/>
        </w:rPr>
        <w:t xml:space="preserve"> </w:t>
      </w:r>
      <w:r w:rsidRPr="000B76D5">
        <w:rPr>
          <w:rFonts w:ascii="Times New Roman" w:hAnsi="Times New Roman" w:cs="Times New Roman"/>
          <w:sz w:val="24"/>
          <w:szCs w:val="24"/>
        </w:rPr>
        <w:t xml:space="preserve">Le codon AUG (code pour </w:t>
      </w:r>
      <w:proofErr w:type="spellStart"/>
      <w:r w:rsidRPr="000B76D5">
        <w:rPr>
          <w:rFonts w:ascii="Times New Roman" w:hAnsi="Times New Roman" w:cs="Times New Roman"/>
          <w:sz w:val="24"/>
          <w:szCs w:val="24"/>
        </w:rPr>
        <w:t>formyl</w:t>
      </w:r>
      <w:proofErr w:type="spellEnd"/>
      <w:r w:rsidRPr="000B76D5">
        <w:rPr>
          <w:rFonts w:ascii="Times New Roman" w:hAnsi="Times New Roman" w:cs="Times New Roman"/>
          <w:sz w:val="24"/>
          <w:szCs w:val="24"/>
        </w:rPr>
        <w:t>-MET ou MET) = codon d'initiation.</w:t>
      </w:r>
    </w:p>
    <w:p w:rsidR="00B15C7A" w:rsidRDefault="00B15C7A" w:rsidP="00B15C7A">
      <w:pPr>
        <w:pStyle w:val="Paragraphedeliste"/>
        <w:spacing w:after="0" w:line="360" w:lineRule="auto"/>
        <w:ind w:left="0"/>
        <w:jc w:val="center"/>
        <w:rPr>
          <w:rFonts w:ascii="Times New Roman" w:hAnsi="Times New Roman" w:cs="Times New Roman"/>
          <w:sz w:val="24"/>
          <w:szCs w:val="24"/>
        </w:rPr>
      </w:pPr>
    </w:p>
    <w:p w:rsidR="000B76D5" w:rsidRDefault="008D1C08" w:rsidP="00FB6E20">
      <w:pPr>
        <w:spacing w:after="0" w:line="360" w:lineRule="auto"/>
        <w:rPr>
          <w:rFonts w:ascii="Times New Roman" w:hAnsi="Times New Roman" w:cs="Times New Roman"/>
          <w:b/>
          <w:bCs/>
          <w:i/>
          <w:iCs/>
          <w:sz w:val="24"/>
          <w:szCs w:val="24"/>
        </w:rPr>
      </w:pPr>
      <w:r w:rsidRPr="000B76D5">
        <w:rPr>
          <w:rFonts w:ascii="Times New Roman" w:hAnsi="Times New Roman" w:cs="Times New Roman"/>
          <w:b/>
          <w:bCs/>
          <w:i/>
          <w:iCs/>
          <w:sz w:val="24"/>
          <w:szCs w:val="24"/>
        </w:rPr>
        <w:t>Le code génétique est redondant ou dégénéré</w:t>
      </w:r>
    </w:p>
    <w:p w:rsidR="00BD0943" w:rsidRPr="006356DC" w:rsidRDefault="008D1C08" w:rsidP="00DC7516">
      <w:pPr>
        <w:spacing w:after="0" w:line="360" w:lineRule="auto"/>
        <w:jc w:val="both"/>
        <w:rPr>
          <w:rFonts w:ascii="Times New Roman" w:hAnsi="Times New Roman" w:cs="Times New Roman"/>
          <w:sz w:val="24"/>
          <w:szCs w:val="24"/>
        </w:rPr>
      </w:pPr>
      <w:r w:rsidRPr="008D1C08">
        <w:rPr>
          <w:rFonts w:ascii="Times New Roman" w:hAnsi="Times New Roman" w:cs="Times New Roman"/>
          <w:sz w:val="24"/>
          <w:szCs w:val="24"/>
        </w:rPr>
        <w:t>Il y a 64 possibilités de combine</w:t>
      </w:r>
      <w:r w:rsidR="00B15C7A">
        <w:rPr>
          <w:rFonts w:ascii="Times New Roman" w:hAnsi="Times New Roman" w:cs="Times New Roman"/>
          <w:sz w:val="24"/>
          <w:szCs w:val="24"/>
        </w:rPr>
        <w:t>r les nucléotides en codons</w:t>
      </w:r>
      <w:r w:rsidRPr="008D1C08">
        <w:rPr>
          <w:rFonts w:ascii="Times New Roman" w:hAnsi="Times New Roman" w:cs="Times New Roman"/>
          <w:sz w:val="24"/>
          <w:szCs w:val="24"/>
        </w:rPr>
        <w:t>.</w:t>
      </w:r>
      <w:r>
        <w:rPr>
          <w:rFonts w:ascii="Times New Roman" w:hAnsi="Times New Roman" w:cs="Times New Roman"/>
          <w:sz w:val="24"/>
          <w:szCs w:val="24"/>
        </w:rPr>
        <w:t xml:space="preserve"> </w:t>
      </w:r>
      <w:r w:rsidRPr="008D1C08">
        <w:rPr>
          <w:rFonts w:ascii="Times New Roman" w:hAnsi="Times New Roman" w:cs="Times New Roman"/>
          <w:sz w:val="24"/>
          <w:szCs w:val="24"/>
        </w:rPr>
        <w:t>Comme il y a 20 acides aminés, il y a donc 44 codons supplémentaires.</w:t>
      </w:r>
      <w:r>
        <w:rPr>
          <w:rFonts w:ascii="Times New Roman" w:hAnsi="Times New Roman" w:cs="Times New Roman"/>
          <w:sz w:val="24"/>
          <w:szCs w:val="24"/>
        </w:rPr>
        <w:t xml:space="preserve"> </w:t>
      </w:r>
      <w:r w:rsidRPr="008D1C08">
        <w:rPr>
          <w:rFonts w:ascii="Times New Roman" w:hAnsi="Times New Roman" w:cs="Times New Roman"/>
          <w:sz w:val="24"/>
          <w:szCs w:val="24"/>
        </w:rPr>
        <w:t>3 correspondent à des codons stop ou non-sens</w:t>
      </w:r>
      <w:r w:rsidR="00623447">
        <w:rPr>
          <w:rFonts w:ascii="Times New Roman" w:hAnsi="Times New Roman" w:cs="Times New Roman"/>
          <w:sz w:val="24"/>
          <w:szCs w:val="24"/>
        </w:rPr>
        <w:t xml:space="preserve"> </w:t>
      </w:r>
      <w:r w:rsidRPr="008D1C08">
        <w:rPr>
          <w:rFonts w:ascii="Times New Roman" w:hAnsi="Times New Roman" w:cs="Times New Roman"/>
          <w:sz w:val="24"/>
          <w:szCs w:val="24"/>
        </w:rPr>
        <w:t>: UAA, UAG et UGA</w:t>
      </w:r>
      <w:r>
        <w:rPr>
          <w:rFonts w:ascii="Times New Roman" w:hAnsi="Times New Roman" w:cs="Times New Roman"/>
          <w:sz w:val="24"/>
          <w:szCs w:val="24"/>
        </w:rPr>
        <w:t xml:space="preserve">, </w:t>
      </w:r>
      <w:r w:rsidRPr="008D1C08">
        <w:rPr>
          <w:rFonts w:ascii="Times New Roman" w:hAnsi="Times New Roman" w:cs="Times New Roman"/>
          <w:sz w:val="24"/>
          <w:szCs w:val="24"/>
        </w:rPr>
        <w:t>les autres sont des synonymes qui codent pour</w:t>
      </w:r>
      <w:r>
        <w:rPr>
          <w:rFonts w:ascii="Times New Roman" w:hAnsi="Times New Roman" w:cs="Times New Roman"/>
          <w:sz w:val="24"/>
          <w:szCs w:val="24"/>
        </w:rPr>
        <w:t xml:space="preserve"> </w:t>
      </w:r>
      <w:r w:rsidRPr="008D1C08">
        <w:rPr>
          <w:rFonts w:ascii="Times New Roman" w:hAnsi="Times New Roman" w:cs="Times New Roman"/>
          <w:sz w:val="24"/>
          <w:szCs w:val="24"/>
        </w:rPr>
        <w:t>différents acides aminés</w:t>
      </w:r>
      <w:r>
        <w:rPr>
          <w:rFonts w:ascii="Times New Roman" w:hAnsi="Times New Roman" w:cs="Times New Roman"/>
          <w:sz w:val="24"/>
          <w:szCs w:val="24"/>
        </w:rPr>
        <w:t>.</w:t>
      </w:r>
      <w:r w:rsidRPr="008D1C08">
        <w:rPr>
          <w:rFonts w:ascii="Times New Roman" w:hAnsi="Times New Roman" w:cs="Times New Roman"/>
          <w:sz w:val="24"/>
          <w:szCs w:val="24"/>
        </w:rPr>
        <w:t xml:space="preserve"> </w:t>
      </w:r>
      <w:r w:rsidRPr="006356DC">
        <w:rPr>
          <w:rFonts w:ascii="Times New Roman" w:hAnsi="Times New Roman" w:cs="Times New Roman"/>
          <w:sz w:val="24"/>
          <w:szCs w:val="24"/>
        </w:rPr>
        <w:t>Le code génétique est dit dégénéré car un même acide aminé peut être codé par plusieurs codons différents.</w:t>
      </w:r>
      <w:r w:rsidRPr="008D1C08">
        <w:rPr>
          <w:rFonts w:ascii="Times New Roman" w:hAnsi="Times New Roman" w:cs="Times New Roman"/>
          <w:sz w:val="24"/>
          <w:szCs w:val="24"/>
        </w:rPr>
        <w:t xml:space="preserve"> </w:t>
      </w:r>
      <w:r w:rsidRPr="006356DC">
        <w:rPr>
          <w:rFonts w:ascii="Times New Roman" w:hAnsi="Times New Roman" w:cs="Times New Roman"/>
          <w:sz w:val="24"/>
          <w:szCs w:val="24"/>
        </w:rPr>
        <w:t xml:space="preserve">Dans beaucoup de cas, les triplets nucléotidiques codant pour un même acide aminé ne diffèrent que par la troisième base qui est souvent flottante. </w:t>
      </w:r>
      <w:r w:rsidR="00BD0943">
        <w:rPr>
          <w:rFonts w:ascii="Times New Roman" w:hAnsi="Times New Roman" w:cs="Times New Roman"/>
          <w:sz w:val="24"/>
          <w:szCs w:val="24"/>
        </w:rPr>
        <w:t>Cependant l</w:t>
      </w:r>
      <w:r w:rsidR="00BD0943" w:rsidRPr="006356DC">
        <w:rPr>
          <w:rFonts w:ascii="Times New Roman" w:hAnsi="Times New Roman" w:cs="Times New Roman"/>
          <w:sz w:val="24"/>
          <w:szCs w:val="24"/>
        </w:rPr>
        <w:t xml:space="preserve">e code génétique n’est pas ambigu </w:t>
      </w:r>
      <w:proofErr w:type="spellStart"/>
      <w:r w:rsidR="00BD0943">
        <w:rPr>
          <w:rFonts w:ascii="Times New Roman" w:hAnsi="Times New Roman" w:cs="Times New Roman"/>
          <w:sz w:val="24"/>
          <w:szCs w:val="24"/>
        </w:rPr>
        <w:t>c-à-d</w:t>
      </w:r>
      <w:proofErr w:type="spellEnd"/>
      <w:r w:rsidR="00BD0943">
        <w:rPr>
          <w:rFonts w:ascii="Times New Roman" w:hAnsi="Times New Roman" w:cs="Times New Roman"/>
          <w:sz w:val="24"/>
          <w:szCs w:val="24"/>
        </w:rPr>
        <w:t xml:space="preserve"> u</w:t>
      </w:r>
      <w:r w:rsidR="00BD0943" w:rsidRPr="006356DC">
        <w:rPr>
          <w:rFonts w:ascii="Times New Roman" w:hAnsi="Times New Roman" w:cs="Times New Roman"/>
          <w:sz w:val="24"/>
          <w:szCs w:val="24"/>
        </w:rPr>
        <w:t xml:space="preserve">n même codon ne peut pas coder pour deux acides aminés différents. </w:t>
      </w:r>
    </w:p>
    <w:p w:rsidR="005E1FAD" w:rsidRPr="00577552" w:rsidRDefault="005E1FAD" w:rsidP="00DC7516">
      <w:pPr>
        <w:spacing w:after="0" w:line="360" w:lineRule="auto"/>
        <w:jc w:val="both"/>
        <w:rPr>
          <w:rFonts w:ascii="Times New Roman" w:hAnsi="Times New Roman" w:cs="Times New Roman"/>
          <w:sz w:val="24"/>
          <w:szCs w:val="24"/>
        </w:rPr>
      </w:pPr>
      <w:r>
        <w:rPr>
          <w:rFonts w:ascii="Times New Roman" w:hAnsi="Times New Roman" w:cs="Times New Roman"/>
          <w:sz w:val="24"/>
          <w:szCs w:val="24"/>
        </w:rPr>
        <w:t>La dégénérescence permet de minimise les effets néfastes des mutations, si un changement dans l’ADN entraine la mise en place d’un autre codon mais que ce dernier code pour le même AA que le codon d’origine, alors, la mutation ne s’exprime pas « silencieuse ».</w:t>
      </w:r>
      <w:r w:rsidR="008D1C08" w:rsidRPr="006356DC">
        <w:rPr>
          <w:rFonts w:ascii="Times New Roman" w:hAnsi="Times New Roman" w:cs="Times New Roman"/>
          <w:sz w:val="24"/>
          <w:szCs w:val="24"/>
        </w:rPr>
        <w:t xml:space="preserve"> </w:t>
      </w:r>
    </w:p>
    <w:p w:rsidR="00623447" w:rsidRDefault="005E1FAD" w:rsidP="00DC7516">
      <w:pPr>
        <w:spacing w:after="0" w:line="360" w:lineRule="auto"/>
        <w:jc w:val="both"/>
        <w:rPr>
          <w:rFonts w:ascii="Times New Roman" w:hAnsi="Times New Roman" w:cs="Times New Roman"/>
          <w:b/>
          <w:bCs/>
          <w:i/>
          <w:iCs/>
          <w:sz w:val="24"/>
          <w:szCs w:val="24"/>
        </w:rPr>
      </w:pPr>
      <w:r w:rsidRPr="000B76D5">
        <w:rPr>
          <w:rFonts w:ascii="Times New Roman" w:hAnsi="Times New Roman" w:cs="Times New Roman"/>
          <w:b/>
          <w:bCs/>
          <w:i/>
          <w:iCs/>
          <w:sz w:val="24"/>
          <w:szCs w:val="24"/>
        </w:rPr>
        <w:t>Le code génétique est universel</w:t>
      </w:r>
      <w:r w:rsidR="00577552">
        <w:rPr>
          <w:rFonts w:ascii="Times New Roman" w:hAnsi="Times New Roman" w:cs="Times New Roman"/>
          <w:b/>
          <w:bCs/>
          <w:i/>
          <w:iCs/>
          <w:sz w:val="24"/>
          <w:szCs w:val="24"/>
        </w:rPr>
        <w:t xml:space="preserve"> </w:t>
      </w:r>
    </w:p>
    <w:p w:rsidR="00577552" w:rsidRPr="00577552" w:rsidRDefault="00623447" w:rsidP="00DC7516">
      <w:pPr>
        <w:spacing w:after="0" w:line="360" w:lineRule="auto"/>
        <w:jc w:val="both"/>
        <w:rPr>
          <w:rFonts w:ascii="Times New Roman" w:hAnsi="Times New Roman" w:cs="Times New Roman"/>
          <w:sz w:val="24"/>
          <w:szCs w:val="24"/>
        </w:rPr>
      </w:pPr>
      <w:r w:rsidRPr="00577552">
        <w:rPr>
          <w:rFonts w:ascii="Times New Roman" w:hAnsi="Times New Roman" w:cs="Times New Roman"/>
          <w:sz w:val="24"/>
          <w:szCs w:val="24"/>
        </w:rPr>
        <w:t>C’est</w:t>
      </w:r>
      <w:r w:rsidR="00577552" w:rsidRPr="00577552">
        <w:rPr>
          <w:rFonts w:ascii="Times New Roman" w:hAnsi="Times New Roman" w:cs="Times New Roman"/>
          <w:sz w:val="24"/>
          <w:szCs w:val="24"/>
        </w:rPr>
        <w:t xml:space="preserve"> le même pour tous les êtres vivants</w:t>
      </w:r>
      <w:r w:rsidR="00F1457D">
        <w:rPr>
          <w:rFonts w:ascii="Times New Roman" w:hAnsi="Times New Roman" w:cs="Times New Roman"/>
          <w:sz w:val="24"/>
          <w:szCs w:val="24"/>
        </w:rPr>
        <w:t xml:space="preserve"> (</w:t>
      </w:r>
      <w:r w:rsidR="00577552">
        <w:rPr>
          <w:rFonts w:ascii="Times New Roman" w:hAnsi="Times New Roman" w:cs="Times New Roman"/>
          <w:sz w:val="24"/>
          <w:szCs w:val="24"/>
        </w:rPr>
        <w:t>eucaryotes et procaryotes).</w:t>
      </w:r>
      <w:r w:rsidR="00F1457D">
        <w:rPr>
          <w:rFonts w:ascii="Times New Roman" w:hAnsi="Times New Roman" w:cs="Times New Roman"/>
          <w:sz w:val="24"/>
          <w:szCs w:val="24"/>
        </w:rPr>
        <w:t xml:space="preserve"> </w:t>
      </w:r>
      <w:r w:rsidR="00577552" w:rsidRPr="00577552">
        <w:rPr>
          <w:rFonts w:ascii="Times New Roman" w:hAnsi="Times New Roman" w:cs="Times New Roman"/>
          <w:sz w:val="24"/>
          <w:szCs w:val="24"/>
        </w:rPr>
        <w:t xml:space="preserve">Il en existe cependant quelques variantes, en particulier chez les bactéries et les levures, ainsi que dans les mitochondries. </w:t>
      </w:r>
    </w:p>
    <w:p w:rsidR="004565E9" w:rsidRDefault="00577552" w:rsidP="00DC7516">
      <w:pPr>
        <w:spacing w:after="0" w:line="360" w:lineRule="auto"/>
        <w:jc w:val="both"/>
        <w:rPr>
          <w:rFonts w:ascii="Times New Roman" w:hAnsi="Times New Roman" w:cs="Times New Roman"/>
          <w:sz w:val="24"/>
          <w:szCs w:val="24"/>
        </w:rPr>
      </w:pPr>
      <w:r w:rsidRPr="00577552">
        <w:rPr>
          <w:rFonts w:ascii="Times New Roman" w:hAnsi="Times New Roman" w:cs="Times New Roman"/>
          <w:sz w:val="24"/>
          <w:szCs w:val="24"/>
        </w:rPr>
        <w:lastRenderedPageBreak/>
        <w:t>Certains proti</w:t>
      </w:r>
      <w:r w:rsidR="00F1457D">
        <w:rPr>
          <w:rFonts w:ascii="Times New Roman" w:hAnsi="Times New Roman" w:cs="Times New Roman"/>
          <w:sz w:val="24"/>
          <w:szCs w:val="24"/>
        </w:rPr>
        <w:t>stes : un seul codon STOP (UGA),</w:t>
      </w:r>
      <w:r w:rsidRPr="00577552">
        <w:rPr>
          <w:rFonts w:ascii="Times New Roman" w:hAnsi="Times New Roman" w:cs="Times New Roman"/>
          <w:sz w:val="24"/>
          <w:szCs w:val="24"/>
        </w:rPr>
        <w:t xml:space="preserve"> les autres</w:t>
      </w:r>
      <w:r w:rsidR="00F1457D">
        <w:rPr>
          <w:rFonts w:ascii="Times New Roman" w:hAnsi="Times New Roman" w:cs="Times New Roman"/>
          <w:sz w:val="24"/>
          <w:szCs w:val="24"/>
        </w:rPr>
        <w:t xml:space="preserve"> codons</w:t>
      </w:r>
      <w:r w:rsidRPr="00577552">
        <w:rPr>
          <w:rFonts w:ascii="Times New Roman" w:hAnsi="Times New Roman" w:cs="Times New Roman"/>
          <w:sz w:val="24"/>
          <w:szCs w:val="24"/>
        </w:rPr>
        <w:t xml:space="preserve"> codent pour un acide aminé.</w:t>
      </w:r>
    </w:p>
    <w:p w:rsidR="006356DC" w:rsidRDefault="001017E6" w:rsidP="00DC7516">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II.3 </w:t>
      </w:r>
      <w:r w:rsidR="004565E9" w:rsidRPr="004565E9">
        <w:rPr>
          <w:rFonts w:ascii="Times New Roman" w:hAnsi="Times New Roman" w:cs="Times New Roman"/>
          <w:b/>
          <w:bCs/>
          <w:sz w:val="24"/>
          <w:szCs w:val="24"/>
        </w:rPr>
        <w:t>Les acteurs de la traduction</w:t>
      </w:r>
    </w:p>
    <w:p w:rsidR="0069173E" w:rsidRPr="0069173E" w:rsidRDefault="004565E9" w:rsidP="002F735D">
      <w:pPr>
        <w:pStyle w:val="Paragraphedeliste"/>
        <w:numPr>
          <w:ilvl w:val="0"/>
          <w:numId w:val="13"/>
        </w:numPr>
        <w:spacing w:after="0" w:line="360" w:lineRule="auto"/>
        <w:ind w:left="0" w:firstLine="0"/>
        <w:jc w:val="both"/>
        <w:rPr>
          <w:rFonts w:ascii="Times New Roman" w:hAnsi="Times New Roman" w:cs="Times New Roman"/>
          <w:sz w:val="24"/>
          <w:szCs w:val="24"/>
        </w:rPr>
      </w:pPr>
      <w:r w:rsidRPr="004565E9">
        <w:rPr>
          <w:rFonts w:ascii="Times New Roman" w:hAnsi="Times New Roman" w:cs="Times New Roman"/>
          <w:sz w:val="24"/>
          <w:szCs w:val="24"/>
        </w:rPr>
        <w:t>L’ARN messager (ARNm)</w:t>
      </w:r>
      <w:r w:rsidR="001B7A3A">
        <w:rPr>
          <w:rFonts w:ascii="Times New Roman" w:hAnsi="Times New Roman" w:cs="Times New Roman"/>
          <w:sz w:val="24"/>
          <w:szCs w:val="24"/>
        </w:rPr>
        <w:t xml:space="preserve"> : </w:t>
      </w:r>
      <w:r w:rsidR="0069173E">
        <w:rPr>
          <w:rFonts w:ascii="Times New Roman" w:hAnsi="Times New Roman" w:cs="Times New Roman"/>
          <w:sz w:val="24"/>
          <w:szCs w:val="24"/>
        </w:rPr>
        <w:t>Contient les codons qui déterminent la liste des acides aminés de la chaine polypeptidique.</w:t>
      </w:r>
    </w:p>
    <w:p w:rsidR="004565E9" w:rsidRPr="001B7A3A" w:rsidRDefault="004565E9" w:rsidP="002F735D">
      <w:pPr>
        <w:pStyle w:val="Paragraphedeliste"/>
        <w:numPr>
          <w:ilvl w:val="0"/>
          <w:numId w:val="13"/>
        </w:numPr>
        <w:spacing w:after="0" w:line="360" w:lineRule="auto"/>
        <w:ind w:left="0" w:firstLine="0"/>
        <w:rPr>
          <w:rFonts w:ascii="Times New Roman" w:hAnsi="Times New Roman" w:cs="Times New Roman"/>
          <w:sz w:val="24"/>
          <w:szCs w:val="24"/>
        </w:rPr>
      </w:pPr>
      <w:r w:rsidRPr="001B7A3A">
        <w:rPr>
          <w:rFonts w:ascii="Times New Roman" w:hAnsi="Times New Roman" w:cs="Times New Roman"/>
          <w:sz w:val="24"/>
          <w:szCs w:val="24"/>
        </w:rPr>
        <w:t>Les ARN de transfert (</w:t>
      </w:r>
      <w:proofErr w:type="spellStart"/>
      <w:r w:rsidRPr="001B7A3A">
        <w:rPr>
          <w:rFonts w:ascii="Times New Roman" w:hAnsi="Times New Roman" w:cs="Times New Roman"/>
          <w:sz w:val="24"/>
          <w:szCs w:val="24"/>
        </w:rPr>
        <w:t>ARNt</w:t>
      </w:r>
      <w:proofErr w:type="spellEnd"/>
      <w:r w:rsidRPr="001B7A3A">
        <w:rPr>
          <w:rFonts w:ascii="Times New Roman" w:hAnsi="Times New Roman" w:cs="Times New Roman"/>
          <w:sz w:val="24"/>
          <w:szCs w:val="24"/>
        </w:rPr>
        <w:t>)</w:t>
      </w:r>
      <w:r w:rsidR="001B7A3A">
        <w:rPr>
          <w:rFonts w:ascii="Times New Roman" w:hAnsi="Times New Roman" w:cs="Times New Roman"/>
          <w:sz w:val="24"/>
          <w:szCs w:val="24"/>
        </w:rPr>
        <w:t xml:space="preserve"> : </w:t>
      </w:r>
      <w:r w:rsidR="001B7A3A" w:rsidRPr="001B7A3A">
        <w:rPr>
          <w:rFonts w:ascii="Times New Roman" w:hAnsi="Times New Roman" w:cs="Times New Roman"/>
          <w:sz w:val="24"/>
          <w:szCs w:val="24"/>
        </w:rPr>
        <w:t xml:space="preserve">Un </w:t>
      </w:r>
      <w:proofErr w:type="spellStart"/>
      <w:r w:rsidR="001B7A3A" w:rsidRPr="001B7A3A">
        <w:rPr>
          <w:rFonts w:ascii="Times New Roman" w:hAnsi="Times New Roman" w:cs="Times New Roman"/>
          <w:sz w:val="24"/>
          <w:szCs w:val="24"/>
        </w:rPr>
        <w:t>ARNt</w:t>
      </w:r>
      <w:proofErr w:type="spellEnd"/>
      <w:r w:rsidR="001B7A3A" w:rsidRPr="001B7A3A">
        <w:rPr>
          <w:rFonts w:ascii="Times New Roman" w:hAnsi="Times New Roman" w:cs="Times New Roman"/>
          <w:sz w:val="24"/>
          <w:szCs w:val="24"/>
        </w:rPr>
        <w:t xml:space="preserve"> ne transporte pas n'importe quel acide aminé : ça dépend de l'anticodon. Il existe 60 </w:t>
      </w:r>
      <w:proofErr w:type="spellStart"/>
      <w:r w:rsidR="001B7A3A" w:rsidRPr="001B7A3A">
        <w:rPr>
          <w:rFonts w:ascii="Times New Roman" w:hAnsi="Times New Roman" w:cs="Times New Roman"/>
          <w:sz w:val="24"/>
          <w:szCs w:val="24"/>
        </w:rPr>
        <w:t>ARNt</w:t>
      </w:r>
      <w:proofErr w:type="spellEnd"/>
      <w:r w:rsidR="001B7A3A" w:rsidRPr="001B7A3A">
        <w:rPr>
          <w:rFonts w:ascii="Times New Roman" w:hAnsi="Times New Roman" w:cs="Times New Roman"/>
          <w:sz w:val="24"/>
          <w:szCs w:val="24"/>
        </w:rPr>
        <w:t xml:space="preserve"> différents dans une bactérie et 100 à 110 chez les mammifères</w:t>
      </w:r>
      <w:r w:rsidR="00207F76">
        <w:rPr>
          <w:rFonts w:ascii="Times New Roman" w:hAnsi="Times New Roman" w:cs="Times New Roman"/>
          <w:sz w:val="24"/>
          <w:szCs w:val="24"/>
        </w:rPr>
        <w:t xml:space="preserve"> (</w:t>
      </w:r>
      <w:r w:rsidR="00207F76" w:rsidRPr="00207F76">
        <w:rPr>
          <w:rFonts w:ascii="Times New Roman" w:hAnsi="Times New Roman" w:cs="Times New Roman"/>
          <w:b/>
          <w:bCs/>
          <w:sz w:val="24"/>
          <w:szCs w:val="24"/>
        </w:rPr>
        <w:t>Figure 37</w:t>
      </w:r>
      <w:r w:rsidR="00207F76">
        <w:rPr>
          <w:rFonts w:ascii="Times New Roman" w:hAnsi="Times New Roman" w:cs="Times New Roman"/>
          <w:sz w:val="24"/>
          <w:szCs w:val="24"/>
        </w:rPr>
        <w:t>)</w:t>
      </w:r>
      <w:r w:rsidR="001B7A3A" w:rsidRPr="001B7A3A">
        <w:rPr>
          <w:rFonts w:ascii="Times New Roman" w:hAnsi="Times New Roman" w:cs="Times New Roman"/>
          <w:sz w:val="24"/>
          <w:szCs w:val="24"/>
        </w:rPr>
        <w:t>. L’</w:t>
      </w:r>
      <w:proofErr w:type="spellStart"/>
      <w:r w:rsidR="001B7A3A" w:rsidRPr="001B7A3A">
        <w:rPr>
          <w:rFonts w:ascii="Times New Roman" w:hAnsi="Times New Roman" w:cs="Times New Roman"/>
          <w:sz w:val="24"/>
          <w:szCs w:val="24"/>
        </w:rPr>
        <w:t>ARNt</w:t>
      </w:r>
      <w:proofErr w:type="spellEnd"/>
      <w:r w:rsidR="001B7A3A" w:rsidRPr="001B7A3A">
        <w:rPr>
          <w:rFonts w:ascii="Times New Roman" w:hAnsi="Times New Roman" w:cs="Times New Roman"/>
          <w:sz w:val="24"/>
          <w:szCs w:val="24"/>
        </w:rPr>
        <w:t xml:space="preserve"> possède deux rôles</w:t>
      </w:r>
      <w:r w:rsidR="001B7A3A">
        <w:rPr>
          <w:rFonts w:ascii="Times New Roman" w:hAnsi="Times New Roman" w:cs="Times New Roman"/>
          <w:sz w:val="24"/>
          <w:szCs w:val="24"/>
        </w:rPr>
        <w:t xml:space="preserve"> : </w:t>
      </w:r>
      <w:r w:rsidR="001B7A3A" w:rsidRPr="001B7A3A">
        <w:rPr>
          <w:rFonts w:ascii="Times New Roman" w:hAnsi="Times New Roman" w:cs="Times New Roman"/>
          <w:sz w:val="24"/>
          <w:szCs w:val="24"/>
        </w:rPr>
        <w:t>Se lier à son acide aminé spécifique et porter cet acide aminé dans le ribosome.</w:t>
      </w:r>
    </w:p>
    <w:p w:rsidR="0069173E" w:rsidRDefault="003E0F2A" w:rsidP="00FB6E20">
      <w:pPr>
        <w:pStyle w:val="Paragraphedeliste"/>
        <w:spacing w:after="0" w:line="360" w:lineRule="auto"/>
        <w:ind w:left="0"/>
        <w:jc w:val="center"/>
        <w:rPr>
          <w:rFonts w:ascii="Times New Roman" w:hAnsi="Times New Roman" w:cs="Times New Roman"/>
          <w:sz w:val="24"/>
          <w:szCs w:val="24"/>
        </w:rPr>
      </w:pPr>
      <w:r>
        <w:rPr>
          <w:noProof/>
          <w:lang w:eastAsia="fr-FR"/>
        </w:rPr>
        <w:drawing>
          <wp:inline distT="0" distB="0" distL="0" distR="0" wp14:anchorId="292A3491" wp14:editId="532F6482">
            <wp:extent cx="1747520" cy="2018469"/>
            <wp:effectExtent l="0" t="0" r="0" b="0"/>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srcRect l="9564"/>
                    <a:stretch/>
                  </pic:blipFill>
                  <pic:spPr bwMode="auto">
                    <a:xfrm>
                      <a:off x="0" y="0"/>
                      <a:ext cx="1779155" cy="2055009"/>
                    </a:xfrm>
                    <a:prstGeom prst="rect">
                      <a:avLst/>
                    </a:prstGeom>
                    <a:ln>
                      <a:noFill/>
                    </a:ln>
                    <a:extLst>
                      <a:ext uri="{53640926-AAD7-44D8-BBD7-CCE9431645EC}">
                        <a14:shadowObscured xmlns:a14="http://schemas.microsoft.com/office/drawing/2010/main"/>
                      </a:ext>
                    </a:extLst>
                  </pic:spPr>
                </pic:pic>
              </a:graphicData>
            </a:graphic>
          </wp:inline>
        </w:drawing>
      </w:r>
      <w:r w:rsidR="001B7A3A">
        <w:rPr>
          <w:noProof/>
          <w:lang w:eastAsia="fr-FR"/>
        </w:rPr>
        <w:drawing>
          <wp:inline distT="0" distB="0" distL="0" distR="0" wp14:anchorId="6C522EF0" wp14:editId="27DFAF31">
            <wp:extent cx="3661410" cy="2278071"/>
            <wp:effectExtent l="0" t="0" r="0" b="0"/>
            <wp:docPr id="1126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6" name="Picture 2"/>
                    <pic:cNvPicPr>
                      <a:picLocks noChangeAspect="1" noChangeArrowheads="1"/>
                    </pic:cNvPicPr>
                  </pic:nvPicPr>
                  <pic:blipFill>
                    <a:blip r:embed="rId25"/>
                    <a:srcRect/>
                    <a:stretch>
                      <a:fillRect/>
                    </a:stretch>
                  </pic:blipFill>
                  <pic:spPr bwMode="auto">
                    <a:xfrm>
                      <a:off x="0" y="0"/>
                      <a:ext cx="3696765" cy="2300068"/>
                    </a:xfrm>
                    <a:prstGeom prst="rect">
                      <a:avLst/>
                    </a:prstGeom>
                    <a:noFill/>
                    <a:ln w="9525">
                      <a:noFill/>
                      <a:miter lim="800000"/>
                      <a:headEnd/>
                      <a:tailEnd/>
                    </a:ln>
                    <a:effectLst/>
                  </pic:spPr>
                </pic:pic>
              </a:graphicData>
            </a:graphic>
          </wp:inline>
        </w:drawing>
      </w:r>
    </w:p>
    <w:p w:rsidR="003E0F2A" w:rsidRPr="00E712AB" w:rsidRDefault="00207F76" w:rsidP="00FB6E20">
      <w:pPr>
        <w:pStyle w:val="Paragraphedeliste"/>
        <w:spacing w:after="0" w:line="360" w:lineRule="auto"/>
        <w:ind w:left="0"/>
        <w:jc w:val="center"/>
        <w:rPr>
          <w:rFonts w:ascii="Times New Roman" w:hAnsi="Times New Roman" w:cs="Times New Roman"/>
        </w:rPr>
      </w:pPr>
      <w:r>
        <w:rPr>
          <w:rFonts w:ascii="Times New Roman" w:hAnsi="Times New Roman" w:cs="Times New Roman"/>
          <w:b/>
          <w:bCs/>
        </w:rPr>
        <w:t>Figure 37</w:t>
      </w:r>
      <w:r w:rsidR="00E712AB" w:rsidRPr="00E712AB">
        <w:rPr>
          <w:rFonts w:ascii="Times New Roman" w:hAnsi="Times New Roman" w:cs="Times New Roman"/>
        </w:rPr>
        <w:t> : Structure de l’ARN de transfert.</w:t>
      </w:r>
    </w:p>
    <w:p w:rsidR="004565E9" w:rsidRDefault="004565E9" w:rsidP="002F735D">
      <w:pPr>
        <w:pStyle w:val="Paragraphedeliste"/>
        <w:numPr>
          <w:ilvl w:val="0"/>
          <w:numId w:val="13"/>
        </w:numPr>
        <w:spacing w:after="0" w:line="360" w:lineRule="auto"/>
        <w:ind w:left="0" w:firstLine="0"/>
        <w:jc w:val="both"/>
        <w:rPr>
          <w:rFonts w:ascii="Times New Roman" w:hAnsi="Times New Roman" w:cs="Times New Roman"/>
          <w:sz w:val="24"/>
          <w:szCs w:val="24"/>
        </w:rPr>
      </w:pPr>
      <w:r>
        <w:rPr>
          <w:rFonts w:ascii="Times New Roman" w:hAnsi="Times New Roman" w:cs="Times New Roman"/>
          <w:sz w:val="24"/>
          <w:szCs w:val="24"/>
        </w:rPr>
        <w:t>Les acides aminés</w:t>
      </w:r>
    </w:p>
    <w:p w:rsidR="00B15C7A" w:rsidRDefault="004565E9" w:rsidP="002F735D">
      <w:pPr>
        <w:pStyle w:val="Paragraphedeliste"/>
        <w:numPr>
          <w:ilvl w:val="0"/>
          <w:numId w:val="13"/>
        </w:numPr>
        <w:spacing w:after="0" w:line="360" w:lineRule="auto"/>
        <w:ind w:left="0" w:firstLine="0"/>
        <w:jc w:val="both"/>
        <w:rPr>
          <w:rFonts w:asciiTheme="majorBidi" w:hAnsiTheme="majorBidi" w:cstheme="majorBidi"/>
          <w:sz w:val="24"/>
          <w:szCs w:val="24"/>
        </w:rPr>
      </w:pPr>
      <w:r w:rsidRPr="008D5579">
        <w:rPr>
          <w:rFonts w:asciiTheme="majorBidi" w:hAnsiTheme="majorBidi" w:cstheme="majorBidi"/>
          <w:sz w:val="24"/>
          <w:szCs w:val="24"/>
        </w:rPr>
        <w:t>Les</w:t>
      </w:r>
      <w:r w:rsidR="00827AC6" w:rsidRPr="008D5579">
        <w:rPr>
          <w:rFonts w:asciiTheme="majorBidi" w:hAnsiTheme="majorBidi" w:cstheme="majorBidi"/>
          <w:sz w:val="24"/>
          <w:szCs w:val="24"/>
        </w:rPr>
        <w:t xml:space="preserve"> </w:t>
      </w:r>
      <w:proofErr w:type="spellStart"/>
      <w:r w:rsidR="00827AC6" w:rsidRPr="008D5579">
        <w:rPr>
          <w:rFonts w:asciiTheme="majorBidi" w:hAnsiTheme="majorBidi" w:cstheme="majorBidi"/>
          <w:sz w:val="24"/>
          <w:szCs w:val="24"/>
        </w:rPr>
        <w:t>amino-acyl</w:t>
      </w:r>
      <w:proofErr w:type="spellEnd"/>
      <w:r w:rsidR="00827AC6" w:rsidRPr="008D5579">
        <w:rPr>
          <w:rFonts w:asciiTheme="majorBidi" w:hAnsiTheme="majorBidi" w:cstheme="majorBidi"/>
          <w:sz w:val="24"/>
          <w:szCs w:val="24"/>
        </w:rPr>
        <w:t xml:space="preserve"> </w:t>
      </w:r>
      <w:proofErr w:type="spellStart"/>
      <w:r w:rsidR="00827AC6" w:rsidRPr="008D5579">
        <w:rPr>
          <w:rFonts w:asciiTheme="majorBidi" w:hAnsiTheme="majorBidi" w:cstheme="majorBidi"/>
          <w:sz w:val="24"/>
          <w:szCs w:val="24"/>
        </w:rPr>
        <w:t>tRNA</w:t>
      </w:r>
      <w:proofErr w:type="spellEnd"/>
      <w:r w:rsidR="00827AC6" w:rsidRPr="008D5579">
        <w:rPr>
          <w:rFonts w:asciiTheme="majorBidi" w:hAnsiTheme="majorBidi" w:cstheme="majorBidi"/>
          <w:sz w:val="24"/>
          <w:szCs w:val="24"/>
        </w:rPr>
        <w:t xml:space="preserve"> synthétase</w:t>
      </w:r>
      <w:r w:rsidR="00B5783A">
        <w:rPr>
          <w:rFonts w:asciiTheme="majorBidi" w:hAnsiTheme="majorBidi" w:cstheme="majorBidi"/>
          <w:sz w:val="24"/>
          <w:szCs w:val="24"/>
        </w:rPr>
        <w:t>s</w:t>
      </w:r>
      <w:r w:rsidR="008D5579" w:rsidRPr="008D5579">
        <w:rPr>
          <w:rFonts w:asciiTheme="majorBidi" w:hAnsiTheme="majorBidi" w:cstheme="majorBidi"/>
          <w:sz w:val="24"/>
          <w:szCs w:val="24"/>
        </w:rPr>
        <w:t xml:space="preserve"> (</w:t>
      </w:r>
      <w:proofErr w:type="spellStart"/>
      <w:r w:rsidR="008D5579" w:rsidRPr="008D5579">
        <w:rPr>
          <w:rFonts w:asciiTheme="majorBidi" w:hAnsiTheme="majorBidi" w:cstheme="majorBidi"/>
          <w:sz w:val="24"/>
          <w:szCs w:val="24"/>
        </w:rPr>
        <w:t>aaRS</w:t>
      </w:r>
      <w:proofErr w:type="spellEnd"/>
      <w:r w:rsidR="008D5579" w:rsidRPr="008D5579">
        <w:rPr>
          <w:rFonts w:asciiTheme="majorBidi" w:hAnsiTheme="majorBidi" w:cstheme="majorBidi"/>
          <w:sz w:val="24"/>
          <w:szCs w:val="24"/>
        </w:rPr>
        <w:t>)</w:t>
      </w:r>
      <w:r w:rsidR="00B15C7A">
        <w:rPr>
          <w:rFonts w:asciiTheme="majorBidi" w:hAnsiTheme="majorBidi" w:cstheme="majorBidi"/>
          <w:sz w:val="24"/>
          <w:szCs w:val="24"/>
        </w:rPr>
        <w:t xml:space="preserve"> : </w:t>
      </w:r>
      <w:r w:rsidR="001B7A3A" w:rsidRPr="008D5579">
        <w:rPr>
          <w:rFonts w:asciiTheme="majorBidi" w:hAnsiTheme="majorBidi" w:cstheme="majorBidi"/>
          <w:sz w:val="24"/>
          <w:szCs w:val="24"/>
        </w:rPr>
        <w:t xml:space="preserve">L'acide aminé est attaché au bon </w:t>
      </w:r>
      <w:proofErr w:type="spellStart"/>
      <w:r w:rsidR="001B7A3A" w:rsidRPr="008D5579">
        <w:rPr>
          <w:rFonts w:asciiTheme="majorBidi" w:hAnsiTheme="majorBidi" w:cstheme="majorBidi"/>
          <w:sz w:val="24"/>
          <w:szCs w:val="24"/>
        </w:rPr>
        <w:t>ARNt</w:t>
      </w:r>
      <w:proofErr w:type="spellEnd"/>
      <w:r w:rsidR="001B7A3A" w:rsidRPr="008D5579">
        <w:rPr>
          <w:rFonts w:asciiTheme="majorBidi" w:hAnsiTheme="majorBidi" w:cstheme="majorBidi"/>
          <w:sz w:val="24"/>
          <w:szCs w:val="24"/>
        </w:rPr>
        <w:t xml:space="preserve"> par l'enzyme </w:t>
      </w:r>
      <w:proofErr w:type="spellStart"/>
      <w:r w:rsidR="001B7A3A" w:rsidRPr="008D5579">
        <w:rPr>
          <w:rFonts w:asciiTheme="majorBidi" w:hAnsiTheme="majorBidi" w:cstheme="majorBidi"/>
          <w:sz w:val="24"/>
          <w:szCs w:val="24"/>
        </w:rPr>
        <w:t>aminoacyl-ARNt</w:t>
      </w:r>
      <w:proofErr w:type="spellEnd"/>
      <w:r w:rsidR="001B7A3A" w:rsidRPr="008D5579">
        <w:rPr>
          <w:rFonts w:asciiTheme="majorBidi" w:hAnsiTheme="majorBidi" w:cstheme="majorBidi"/>
          <w:sz w:val="24"/>
          <w:szCs w:val="24"/>
        </w:rPr>
        <w:t xml:space="preserve"> synthétase qui catalyse la réaction spécifique entre l’AA et l’</w:t>
      </w:r>
      <w:proofErr w:type="spellStart"/>
      <w:r w:rsidR="001B7A3A" w:rsidRPr="008D5579">
        <w:rPr>
          <w:rFonts w:asciiTheme="majorBidi" w:hAnsiTheme="majorBidi" w:cstheme="majorBidi"/>
          <w:sz w:val="24"/>
          <w:szCs w:val="24"/>
        </w:rPr>
        <w:t>ARNt</w:t>
      </w:r>
      <w:proofErr w:type="spellEnd"/>
      <w:r w:rsidR="003E0F2A" w:rsidRPr="008D5579">
        <w:rPr>
          <w:rFonts w:asciiTheme="majorBidi" w:hAnsiTheme="majorBidi" w:cstheme="majorBidi"/>
          <w:sz w:val="24"/>
          <w:szCs w:val="24"/>
        </w:rPr>
        <w:t xml:space="preserve">. Il existe dans chaque organisme une </w:t>
      </w:r>
      <w:proofErr w:type="spellStart"/>
      <w:r w:rsidR="003E0F2A" w:rsidRPr="008D5579">
        <w:rPr>
          <w:rFonts w:asciiTheme="majorBidi" w:hAnsiTheme="majorBidi" w:cstheme="majorBidi"/>
          <w:sz w:val="24"/>
          <w:szCs w:val="24"/>
        </w:rPr>
        <w:t>aaRS</w:t>
      </w:r>
      <w:proofErr w:type="spellEnd"/>
      <w:r w:rsidR="003E0F2A" w:rsidRPr="008D5579">
        <w:rPr>
          <w:rFonts w:asciiTheme="majorBidi" w:hAnsiTheme="majorBidi" w:cstheme="majorBidi"/>
          <w:sz w:val="24"/>
          <w:szCs w:val="24"/>
        </w:rPr>
        <w:t xml:space="preserve"> spé</w:t>
      </w:r>
      <w:r w:rsidR="008D5579" w:rsidRPr="008D5579">
        <w:rPr>
          <w:rFonts w:asciiTheme="majorBidi" w:hAnsiTheme="majorBidi" w:cstheme="majorBidi"/>
          <w:sz w:val="24"/>
          <w:szCs w:val="24"/>
        </w:rPr>
        <w:t>cifique d’un type d’acide aminé</w:t>
      </w:r>
      <w:r w:rsidR="003E0F2A" w:rsidRPr="008D5579">
        <w:rPr>
          <w:rFonts w:asciiTheme="majorBidi" w:hAnsiTheme="majorBidi" w:cstheme="majorBidi"/>
          <w:sz w:val="24"/>
          <w:szCs w:val="24"/>
        </w:rPr>
        <w:t xml:space="preserve"> et de son </w:t>
      </w:r>
      <w:proofErr w:type="spellStart"/>
      <w:r w:rsidR="003E0F2A" w:rsidRPr="008D5579">
        <w:rPr>
          <w:rFonts w:asciiTheme="majorBidi" w:hAnsiTheme="majorBidi" w:cstheme="majorBidi"/>
          <w:sz w:val="24"/>
          <w:szCs w:val="24"/>
        </w:rPr>
        <w:t>ARNt</w:t>
      </w:r>
      <w:proofErr w:type="spellEnd"/>
      <w:r w:rsidR="003E0F2A" w:rsidRPr="008D5579">
        <w:rPr>
          <w:rFonts w:asciiTheme="majorBidi" w:hAnsiTheme="majorBidi" w:cstheme="majorBidi"/>
          <w:sz w:val="24"/>
          <w:szCs w:val="24"/>
        </w:rPr>
        <w:t xml:space="preserve"> correspondant. </w:t>
      </w:r>
      <w:r w:rsidR="008D5579" w:rsidRPr="008D5579">
        <w:rPr>
          <w:rFonts w:asciiTheme="majorBidi" w:hAnsiTheme="majorBidi" w:cstheme="majorBidi"/>
          <w:sz w:val="24"/>
          <w:szCs w:val="24"/>
        </w:rPr>
        <w:t>Leur rôle</w:t>
      </w:r>
      <w:r w:rsidR="003E0F2A" w:rsidRPr="008D5579">
        <w:rPr>
          <w:rFonts w:asciiTheme="majorBidi" w:hAnsiTheme="majorBidi" w:cstheme="majorBidi"/>
          <w:sz w:val="24"/>
          <w:szCs w:val="24"/>
        </w:rPr>
        <w:t xml:space="preserve"> principal consiste à estérifier son acide aminé spécifique à l’extrémité de son </w:t>
      </w:r>
      <w:proofErr w:type="spellStart"/>
      <w:r w:rsidR="003E0F2A" w:rsidRPr="008D5579">
        <w:rPr>
          <w:rFonts w:asciiTheme="majorBidi" w:hAnsiTheme="majorBidi" w:cstheme="majorBidi"/>
          <w:sz w:val="24"/>
          <w:szCs w:val="24"/>
        </w:rPr>
        <w:t>ARNt</w:t>
      </w:r>
      <w:proofErr w:type="spellEnd"/>
      <w:r w:rsidR="003E0F2A" w:rsidRPr="008D5579">
        <w:rPr>
          <w:rFonts w:asciiTheme="majorBidi" w:hAnsiTheme="majorBidi" w:cstheme="majorBidi"/>
          <w:sz w:val="24"/>
          <w:szCs w:val="24"/>
        </w:rPr>
        <w:t xml:space="preserve"> correspondant</w:t>
      </w:r>
      <w:r w:rsidR="00D06FEB">
        <w:rPr>
          <w:rFonts w:asciiTheme="majorBidi" w:hAnsiTheme="majorBidi" w:cstheme="majorBidi"/>
          <w:sz w:val="24"/>
          <w:szCs w:val="24"/>
        </w:rPr>
        <w:t xml:space="preserve"> (</w:t>
      </w:r>
      <w:r w:rsidR="00D06FEB" w:rsidRPr="00D06FEB">
        <w:rPr>
          <w:rFonts w:asciiTheme="majorBidi" w:hAnsiTheme="majorBidi" w:cstheme="majorBidi"/>
          <w:b/>
          <w:bCs/>
          <w:sz w:val="24"/>
          <w:szCs w:val="24"/>
        </w:rPr>
        <w:t>Figure</w:t>
      </w:r>
      <w:r w:rsidR="00207F76">
        <w:rPr>
          <w:rFonts w:asciiTheme="majorBidi" w:hAnsiTheme="majorBidi" w:cstheme="majorBidi"/>
          <w:b/>
          <w:bCs/>
          <w:sz w:val="24"/>
          <w:szCs w:val="24"/>
        </w:rPr>
        <w:t xml:space="preserve"> 38</w:t>
      </w:r>
      <w:r w:rsidR="00D06FEB">
        <w:rPr>
          <w:rFonts w:asciiTheme="majorBidi" w:hAnsiTheme="majorBidi" w:cstheme="majorBidi"/>
          <w:sz w:val="24"/>
          <w:szCs w:val="24"/>
        </w:rPr>
        <w:t>)</w:t>
      </w:r>
      <w:r w:rsidR="003E0F2A" w:rsidRPr="008D5579">
        <w:rPr>
          <w:rFonts w:asciiTheme="majorBidi" w:hAnsiTheme="majorBidi" w:cstheme="majorBidi"/>
          <w:sz w:val="24"/>
          <w:szCs w:val="24"/>
        </w:rPr>
        <w:t>. Cette réaction d’</w:t>
      </w:r>
      <w:proofErr w:type="spellStart"/>
      <w:r w:rsidR="003E0F2A" w:rsidRPr="008D5579">
        <w:rPr>
          <w:rFonts w:asciiTheme="majorBidi" w:hAnsiTheme="majorBidi" w:cstheme="majorBidi"/>
          <w:sz w:val="24"/>
          <w:szCs w:val="24"/>
        </w:rPr>
        <w:t>aminoacylation</w:t>
      </w:r>
      <w:proofErr w:type="spellEnd"/>
      <w:r w:rsidR="003E0F2A" w:rsidRPr="008D5579">
        <w:rPr>
          <w:rFonts w:asciiTheme="majorBidi" w:hAnsiTheme="majorBidi" w:cstheme="majorBidi"/>
          <w:sz w:val="24"/>
          <w:szCs w:val="24"/>
        </w:rPr>
        <w:t xml:space="preserve"> est catalysée par un mécanisme en deux étapes. L’énergie nécessaire pour l’ensemble de la réaction p</w:t>
      </w:r>
      <w:r w:rsidR="00B15C7A">
        <w:rPr>
          <w:rFonts w:asciiTheme="majorBidi" w:hAnsiTheme="majorBidi" w:cstheme="majorBidi"/>
          <w:sz w:val="24"/>
          <w:szCs w:val="24"/>
        </w:rPr>
        <w:t>rovient de l’hydrolyse de l’ATP</w:t>
      </w:r>
      <w:r w:rsidR="003E0F2A" w:rsidRPr="008D5579">
        <w:rPr>
          <w:rFonts w:asciiTheme="majorBidi" w:hAnsiTheme="majorBidi" w:cstheme="majorBidi"/>
          <w:sz w:val="24"/>
          <w:szCs w:val="24"/>
        </w:rPr>
        <w:t xml:space="preserve">. </w:t>
      </w:r>
    </w:p>
    <w:p w:rsidR="00B15C7A" w:rsidRDefault="003E0F2A" w:rsidP="002F735D">
      <w:pPr>
        <w:pStyle w:val="Paragraphedeliste"/>
        <w:numPr>
          <w:ilvl w:val="0"/>
          <w:numId w:val="26"/>
        </w:numPr>
        <w:spacing w:after="0" w:line="360" w:lineRule="auto"/>
        <w:jc w:val="both"/>
        <w:rPr>
          <w:rFonts w:asciiTheme="majorBidi" w:hAnsiTheme="majorBidi" w:cstheme="majorBidi"/>
          <w:sz w:val="24"/>
          <w:szCs w:val="24"/>
        </w:rPr>
      </w:pPr>
      <w:r w:rsidRPr="008D5579">
        <w:rPr>
          <w:rFonts w:asciiTheme="majorBidi" w:hAnsiTheme="majorBidi" w:cstheme="majorBidi"/>
          <w:sz w:val="24"/>
          <w:szCs w:val="24"/>
        </w:rPr>
        <w:t xml:space="preserve">La </w:t>
      </w:r>
      <w:r w:rsidR="008D5579" w:rsidRPr="008D5579">
        <w:rPr>
          <w:rFonts w:asciiTheme="majorBidi" w:hAnsiTheme="majorBidi" w:cstheme="majorBidi"/>
          <w:sz w:val="24"/>
          <w:szCs w:val="24"/>
        </w:rPr>
        <w:t>première</w:t>
      </w:r>
      <w:r w:rsidRPr="008D5579">
        <w:rPr>
          <w:rFonts w:asciiTheme="majorBidi" w:hAnsiTheme="majorBidi" w:cstheme="majorBidi"/>
          <w:sz w:val="24"/>
          <w:szCs w:val="24"/>
        </w:rPr>
        <w:t xml:space="preserve"> étape consiste en l’activation de l’acide aminé pour former un</w:t>
      </w:r>
      <w:r w:rsidR="00207F76">
        <w:rPr>
          <w:rFonts w:asciiTheme="majorBidi" w:hAnsiTheme="majorBidi" w:cstheme="majorBidi"/>
          <w:sz w:val="24"/>
          <w:szCs w:val="24"/>
        </w:rPr>
        <w:t xml:space="preserve"> </w:t>
      </w:r>
      <w:proofErr w:type="spellStart"/>
      <w:r w:rsidR="00207F76">
        <w:rPr>
          <w:rFonts w:asciiTheme="majorBidi" w:hAnsiTheme="majorBidi" w:cstheme="majorBidi"/>
          <w:sz w:val="24"/>
          <w:szCs w:val="24"/>
        </w:rPr>
        <w:t>aminoacyl-adénylate</w:t>
      </w:r>
      <w:proofErr w:type="spellEnd"/>
      <w:r w:rsidR="00207F76">
        <w:rPr>
          <w:rFonts w:asciiTheme="majorBidi" w:hAnsiTheme="majorBidi" w:cstheme="majorBidi"/>
          <w:sz w:val="24"/>
          <w:szCs w:val="24"/>
        </w:rPr>
        <w:t xml:space="preserve"> (</w:t>
      </w:r>
      <w:r w:rsidR="00207F76" w:rsidRPr="00207F76">
        <w:rPr>
          <w:rFonts w:asciiTheme="majorBidi" w:hAnsiTheme="majorBidi" w:cstheme="majorBidi"/>
          <w:b/>
          <w:bCs/>
          <w:sz w:val="24"/>
          <w:szCs w:val="24"/>
        </w:rPr>
        <w:t>figure 38</w:t>
      </w:r>
      <w:r w:rsidRPr="008D5579">
        <w:rPr>
          <w:rFonts w:asciiTheme="majorBidi" w:hAnsiTheme="majorBidi" w:cstheme="majorBidi"/>
          <w:sz w:val="24"/>
          <w:szCs w:val="24"/>
        </w:rPr>
        <w:t xml:space="preserve">), </w:t>
      </w:r>
    </w:p>
    <w:p w:rsidR="003E0F2A" w:rsidRPr="008D5579" w:rsidRDefault="003E0F2A" w:rsidP="002F735D">
      <w:pPr>
        <w:pStyle w:val="Paragraphedeliste"/>
        <w:numPr>
          <w:ilvl w:val="0"/>
          <w:numId w:val="26"/>
        </w:numPr>
        <w:spacing w:after="0" w:line="360" w:lineRule="auto"/>
        <w:jc w:val="both"/>
        <w:rPr>
          <w:rFonts w:asciiTheme="majorBidi" w:hAnsiTheme="majorBidi" w:cstheme="majorBidi"/>
          <w:sz w:val="24"/>
          <w:szCs w:val="24"/>
        </w:rPr>
      </w:pPr>
      <w:r w:rsidRPr="008D5579">
        <w:rPr>
          <w:rFonts w:asciiTheme="majorBidi" w:hAnsiTheme="majorBidi" w:cstheme="majorBidi"/>
          <w:sz w:val="24"/>
          <w:szCs w:val="24"/>
        </w:rPr>
        <w:t xml:space="preserve">la seconde, correspond à son transfert sur son </w:t>
      </w:r>
      <w:proofErr w:type="spellStart"/>
      <w:r w:rsidRPr="008D5579">
        <w:rPr>
          <w:rFonts w:asciiTheme="majorBidi" w:hAnsiTheme="majorBidi" w:cstheme="majorBidi"/>
          <w:sz w:val="24"/>
          <w:szCs w:val="24"/>
        </w:rPr>
        <w:t>ARNt</w:t>
      </w:r>
      <w:proofErr w:type="spellEnd"/>
      <w:r w:rsidRPr="008D5579">
        <w:rPr>
          <w:rFonts w:asciiTheme="majorBidi" w:hAnsiTheme="majorBidi" w:cstheme="majorBidi"/>
          <w:sz w:val="24"/>
          <w:szCs w:val="24"/>
        </w:rPr>
        <w:t>. La réaction est décrite par l’équation chimique suivante :</w:t>
      </w:r>
    </w:p>
    <w:p w:rsidR="003E0F2A" w:rsidRPr="00527726" w:rsidRDefault="003E0F2A" w:rsidP="00FB6E20">
      <w:pPr>
        <w:pStyle w:val="Paragraphedeliste"/>
        <w:spacing w:after="0" w:line="360" w:lineRule="auto"/>
        <w:ind w:left="0"/>
        <w:jc w:val="both"/>
        <w:rPr>
          <w:rFonts w:asciiTheme="majorBidi" w:hAnsiTheme="majorBidi" w:cstheme="majorBidi"/>
          <w:sz w:val="24"/>
          <w:szCs w:val="24"/>
          <w:lang w:val="en-US"/>
        </w:rPr>
      </w:pPr>
      <w:r w:rsidRPr="0088105C">
        <w:rPr>
          <w:rFonts w:asciiTheme="majorBidi" w:hAnsiTheme="majorBidi" w:cstheme="majorBidi"/>
          <w:sz w:val="24"/>
          <w:szCs w:val="24"/>
        </w:rPr>
        <w:t xml:space="preserve">               </w:t>
      </w:r>
      <w:r w:rsidR="00D357BE">
        <w:rPr>
          <w:rFonts w:asciiTheme="majorBidi" w:hAnsiTheme="majorBidi" w:cstheme="majorBidi"/>
          <w:sz w:val="24"/>
          <w:szCs w:val="24"/>
          <w:lang w:val="en-US"/>
        </w:rPr>
        <w:t>AA</w:t>
      </w:r>
      <w:r w:rsidRPr="00527726">
        <w:rPr>
          <w:rFonts w:asciiTheme="majorBidi" w:hAnsiTheme="majorBidi" w:cstheme="majorBidi"/>
          <w:sz w:val="24"/>
          <w:szCs w:val="24"/>
          <w:lang w:val="en-US"/>
        </w:rPr>
        <w:t xml:space="preserve"> + AT P </w:t>
      </w:r>
      <w:r w:rsidRPr="00527726">
        <w:rPr>
          <w:rFonts w:ascii="Cambria Math" w:hAnsi="Cambria Math" w:cs="Cambria Math"/>
          <w:sz w:val="24"/>
          <w:szCs w:val="24"/>
          <w:lang w:val="en-US"/>
        </w:rPr>
        <w:t>⇄</w:t>
      </w:r>
      <w:r w:rsidR="00D357BE">
        <w:rPr>
          <w:rFonts w:asciiTheme="majorBidi" w:hAnsiTheme="majorBidi" w:cstheme="majorBidi"/>
          <w:sz w:val="24"/>
          <w:szCs w:val="24"/>
          <w:lang w:val="en-US"/>
        </w:rPr>
        <w:t xml:space="preserve"> AA </w:t>
      </w:r>
      <w:r w:rsidRPr="00527726">
        <w:rPr>
          <w:rFonts w:asciiTheme="majorBidi" w:hAnsiTheme="majorBidi" w:cstheme="majorBidi"/>
          <w:sz w:val="24"/>
          <w:szCs w:val="24"/>
          <w:lang w:val="en-US"/>
        </w:rPr>
        <w:t xml:space="preserve">AMP + P Pi (2.1) </w:t>
      </w:r>
    </w:p>
    <w:p w:rsidR="003E0F2A" w:rsidRDefault="003E0F2A" w:rsidP="00FB6E20">
      <w:pPr>
        <w:pStyle w:val="Paragraphedeliste"/>
        <w:spacing w:after="0" w:line="360" w:lineRule="auto"/>
        <w:ind w:left="0"/>
        <w:jc w:val="both"/>
        <w:rPr>
          <w:rFonts w:asciiTheme="majorBidi" w:hAnsiTheme="majorBidi" w:cstheme="majorBidi"/>
          <w:sz w:val="24"/>
          <w:szCs w:val="24"/>
        </w:rPr>
      </w:pPr>
      <w:r w:rsidRPr="0088105C">
        <w:rPr>
          <w:rFonts w:asciiTheme="majorBidi" w:hAnsiTheme="majorBidi" w:cstheme="majorBidi"/>
          <w:sz w:val="24"/>
          <w:szCs w:val="24"/>
          <w:lang w:val="en-US"/>
        </w:rPr>
        <w:t xml:space="preserve">               </w:t>
      </w:r>
      <w:r w:rsidR="00D357BE">
        <w:rPr>
          <w:rFonts w:asciiTheme="majorBidi" w:hAnsiTheme="majorBidi" w:cstheme="majorBidi"/>
          <w:sz w:val="24"/>
          <w:szCs w:val="24"/>
        </w:rPr>
        <w:t xml:space="preserve">AA </w:t>
      </w:r>
      <w:r w:rsidRPr="008D5579">
        <w:rPr>
          <w:rFonts w:asciiTheme="majorBidi" w:hAnsiTheme="majorBidi" w:cstheme="majorBidi"/>
          <w:sz w:val="24"/>
          <w:szCs w:val="24"/>
        </w:rPr>
        <w:t xml:space="preserve">AMP + ARN t </w:t>
      </w:r>
      <w:r w:rsidRPr="008D5579">
        <w:rPr>
          <w:rFonts w:ascii="Cambria Math" w:hAnsi="Cambria Math" w:cs="Cambria Math"/>
          <w:sz w:val="24"/>
          <w:szCs w:val="24"/>
        </w:rPr>
        <w:t>⇄</w:t>
      </w:r>
      <w:r w:rsidR="00D357BE">
        <w:rPr>
          <w:rFonts w:asciiTheme="majorBidi" w:hAnsiTheme="majorBidi" w:cstheme="majorBidi"/>
          <w:sz w:val="24"/>
          <w:szCs w:val="24"/>
        </w:rPr>
        <w:t xml:space="preserve"> AA </w:t>
      </w:r>
      <w:r w:rsidR="00B15C7A">
        <w:rPr>
          <w:rFonts w:asciiTheme="majorBidi" w:hAnsiTheme="majorBidi" w:cstheme="majorBidi"/>
          <w:sz w:val="24"/>
          <w:szCs w:val="24"/>
        </w:rPr>
        <w:t>ARN t + AMP (2.2).</w:t>
      </w:r>
    </w:p>
    <w:p w:rsidR="00D06FEB" w:rsidRPr="008D5579" w:rsidRDefault="00D06FEB" w:rsidP="00FB6E20">
      <w:pPr>
        <w:pStyle w:val="Paragraphedeliste"/>
        <w:spacing w:after="0" w:line="360" w:lineRule="auto"/>
        <w:ind w:left="0"/>
        <w:jc w:val="both"/>
        <w:rPr>
          <w:rFonts w:asciiTheme="majorBidi" w:hAnsiTheme="majorBidi" w:cstheme="majorBidi"/>
          <w:sz w:val="24"/>
          <w:szCs w:val="24"/>
        </w:rPr>
      </w:pPr>
      <w:r>
        <w:rPr>
          <w:noProof/>
          <w:lang w:eastAsia="fr-FR"/>
        </w:rPr>
        <w:lastRenderedPageBreak/>
        <w:drawing>
          <wp:inline distT="0" distB="0" distL="0" distR="0" wp14:anchorId="3A301816" wp14:editId="4E2D45B9">
            <wp:extent cx="4534535" cy="3118474"/>
            <wp:effectExtent l="0" t="0" r="0" b="0"/>
            <wp:docPr id="1026" name="Picture 2"/>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Grp="1" noChangeAspect="1" noChangeArrowheads="1"/>
                    </pic:cNvPicPr>
                  </pic:nvPicPr>
                  <pic:blipFill>
                    <a:blip r:embed="rId26"/>
                    <a:srcRect/>
                    <a:stretch>
                      <a:fillRect/>
                    </a:stretch>
                  </pic:blipFill>
                  <pic:spPr bwMode="auto">
                    <a:xfrm>
                      <a:off x="0" y="0"/>
                      <a:ext cx="4547177" cy="3127168"/>
                    </a:xfrm>
                    <a:prstGeom prst="rect">
                      <a:avLst/>
                    </a:prstGeom>
                    <a:noFill/>
                    <a:ln w="9525">
                      <a:noFill/>
                      <a:miter lim="800000"/>
                      <a:headEnd/>
                      <a:tailEnd/>
                    </a:ln>
                    <a:effectLst/>
                  </pic:spPr>
                </pic:pic>
              </a:graphicData>
            </a:graphic>
          </wp:inline>
        </w:drawing>
      </w:r>
    </w:p>
    <w:p w:rsidR="00B5783A" w:rsidRPr="00207F76" w:rsidRDefault="00B5783A" w:rsidP="00207F76">
      <w:pPr>
        <w:pStyle w:val="Paragraphedeliste"/>
        <w:spacing w:after="0" w:line="360" w:lineRule="auto"/>
        <w:ind w:left="360"/>
        <w:jc w:val="center"/>
        <w:rPr>
          <w:rFonts w:asciiTheme="majorBidi" w:hAnsiTheme="majorBidi" w:cstheme="majorBidi"/>
        </w:rPr>
      </w:pPr>
      <w:r w:rsidRPr="00B5783A">
        <w:rPr>
          <w:rFonts w:asciiTheme="majorBidi" w:hAnsiTheme="majorBidi" w:cstheme="majorBidi"/>
          <w:b/>
          <w:bCs/>
          <w:sz w:val="24"/>
          <w:szCs w:val="24"/>
        </w:rPr>
        <w:t>Figure</w:t>
      </w:r>
      <w:r w:rsidR="00207F76">
        <w:rPr>
          <w:rFonts w:asciiTheme="majorBidi" w:hAnsiTheme="majorBidi" w:cstheme="majorBidi"/>
          <w:b/>
          <w:bCs/>
          <w:sz w:val="24"/>
          <w:szCs w:val="24"/>
        </w:rPr>
        <w:t xml:space="preserve"> 38</w:t>
      </w:r>
      <w:r w:rsidRPr="00B5783A">
        <w:rPr>
          <w:rFonts w:asciiTheme="majorBidi" w:hAnsiTheme="majorBidi" w:cstheme="majorBidi"/>
          <w:b/>
          <w:bCs/>
          <w:sz w:val="24"/>
          <w:szCs w:val="24"/>
        </w:rPr>
        <w:t xml:space="preserve"> </w:t>
      </w:r>
      <w:r w:rsidR="00207F76" w:rsidRPr="00207F76">
        <w:rPr>
          <w:rFonts w:asciiTheme="majorBidi" w:hAnsiTheme="majorBidi" w:cstheme="majorBidi"/>
        </w:rPr>
        <w:t>attachements</w:t>
      </w:r>
      <w:r w:rsidRPr="00207F76">
        <w:rPr>
          <w:rFonts w:asciiTheme="majorBidi" w:hAnsiTheme="majorBidi" w:cstheme="majorBidi"/>
        </w:rPr>
        <w:t xml:space="preserve"> de l’AA </w:t>
      </w:r>
      <w:r w:rsidR="002808BC" w:rsidRPr="00207F76">
        <w:rPr>
          <w:rFonts w:asciiTheme="majorBidi" w:hAnsiTheme="majorBidi" w:cstheme="majorBidi"/>
        </w:rPr>
        <w:t>à l’</w:t>
      </w:r>
      <w:proofErr w:type="spellStart"/>
      <w:r w:rsidR="002808BC" w:rsidRPr="00207F76">
        <w:rPr>
          <w:rFonts w:asciiTheme="majorBidi" w:hAnsiTheme="majorBidi" w:cstheme="majorBidi"/>
        </w:rPr>
        <w:t>ARNt</w:t>
      </w:r>
      <w:proofErr w:type="spellEnd"/>
      <w:r w:rsidRPr="00207F76">
        <w:rPr>
          <w:rFonts w:asciiTheme="majorBidi" w:hAnsiTheme="majorBidi" w:cstheme="majorBidi"/>
        </w:rPr>
        <w:t xml:space="preserve"> par l’</w:t>
      </w:r>
      <w:proofErr w:type="spellStart"/>
      <w:r w:rsidRPr="00207F76">
        <w:rPr>
          <w:rFonts w:asciiTheme="majorBidi" w:hAnsiTheme="majorBidi" w:cstheme="majorBidi"/>
        </w:rPr>
        <w:t>amino-acyl</w:t>
      </w:r>
      <w:proofErr w:type="spellEnd"/>
      <w:r w:rsidRPr="00207F76">
        <w:rPr>
          <w:rFonts w:asciiTheme="majorBidi" w:hAnsiTheme="majorBidi" w:cstheme="majorBidi"/>
        </w:rPr>
        <w:t xml:space="preserve"> </w:t>
      </w:r>
      <w:proofErr w:type="spellStart"/>
      <w:r w:rsidRPr="00207F76">
        <w:rPr>
          <w:rFonts w:asciiTheme="majorBidi" w:hAnsiTheme="majorBidi" w:cstheme="majorBidi"/>
        </w:rPr>
        <w:t>tRNA</w:t>
      </w:r>
      <w:proofErr w:type="spellEnd"/>
      <w:r w:rsidRPr="00207F76">
        <w:rPr>
          <w:rFonts w:asciiTheme="majorBidi" w:hAnsiTheme="majorBidi" w:cstheme="majorBidi"/>
        </w:rPr>
        <w:t xml:space="preserve"> synthétase</w:t>
      </w:r>
    </w:p>
    <w:p w:rsidR="0029788E" w:rsidRDefault="003E0F2A" w:rsidP="00B15C7A">
      <w:pPr>
        <w:pStyle w:val="Paragraphedeliste"/>
        <w:spacing w:after="0" w:line="360" w:lineRule="auto"/>
        <w:ind w:left="360"/>
        <w:jc w:val="both"/>
        <w:rPr>
          <w:rFonts w:ascii="Times New Roman" w:hAnsi="Times New Roman" w:cs="Times New Roman"/>
          <w:sz w:val="24"/>
          <w:szCs w:val="24"/>
        </w:rPr>
      </w:pPr>
      <w:r w:rsidRPr="008D5579">
        <w:rPr>
          <w:rFonts w:asciiTheme="majorBidi" w:hAnsiTheme="majorBidi" w:cstheme="majorBidi"/>
          <w:sz w:val="24"/>
          <w:szCs w:val="24"/>
        </w:rPr>
        <w:t xml:space="preserve">L’activation de l’acide aminé se déroule donc en présence d’ATP. Cette réaction conduit </w:t>
      </w:r>
      <w:r w:rsidR="008D5579" w:rsidRPr="008D5579">
        <w:rPr>
          <w:rFonts w:asciiTheme="majorBidi" w:hAnsiTheme="majorBidi" w:cstheme="majorBidi"/>
          <w:sz w:val="24"/>
          <w:szCs w:val="24"/>
        </w:rPr>
        <w:t>la libé</w:t>
      </w:r>
      <w:r w:rsidRPr="008D5579">
        <w:rPr>
          <w:rFonts w:asciiTheme="majorBidi" w:hAnsiTheme="majorBidi" w:cstheme="majorBidi"/>
          <w:sz w:val="24"/>
          <w:szCs w:val="24"/>
        </w:rPr>
        <w:t>ration d’un pyrophos</w:t>
      </w:r>
      <w:r w:rsidR="008D5579" w:rsidRPr="008D5579">
        <w:rPr>
          <w:rFonts w:asciiTheme="majorBidi" w:hAnsiTheme="majorBidi" w:cstheme="majorBidi"/>
          <w:sz w:val="24"/>
          <w:szCs w:val="24"/>
        </w:rPr>
        <w:t>phate. D`es lors, l’acide aminé activé</w:t>
      </w:r>
      <w:r w:rsidRPr="008D5579">
        <w:rPr>
          <w:rFonts w:asciiTheme="majorBidi" w:hAnsiTheme="majorBidi" w:cstheme="majorBidi"/>
          <w:sz w:val="24"/>
          <w:szCs w:val="24"/>
        </w:rPr>
        <w:t xml:space="preserve"> </w:t>
      </w:r>
      <w:r w:rsidR="008D5579" w:rsidRPr="008D5579">
        <w:rPr>
          <w:rFonts w:asciiTheme="majorBidi" w:hAnsiTheme="majorBidi" w:cstheme="majorBidi"/>
          <w:sz w:val="24"/>
          <w:szCs w:val="24"/>
        </w:rPr>
        <w:t>peut être transféré</w:t>
      </w:r>
      <w:r w:rsidRPr="008D5579">
        <w:rPr>
          <w:rFonts w:asciiTheme="majorBidi" w:hAnsiTheme="majorBidi" w:cstheme="majorBidi"/>
          <w:sz w:val="24"/>
          <w:szCs w:val="24"/>
        </w:rPr>
        <w:t xml:space="preserve"> su</w:t>
      </w:r>
      <w:r w:rsidR="008D5579" w:rsidRPr="008D5579">
        <w:rPr>
          <w:rFonts w:asciiTheme="majorBidi" w:hAnsiTheme="majorBidi" w:cstheme="majorBidi"/>
          <w:sz w:val="24"/>
          <w:szCs w:val="24"/>
        </w:rPr>
        <w:t>r l’hydroxyle 2’ ou 3’ de l’adé</w:t>
      </w:r>
      <w:r w:rsidRPr="008D5579">
        <w:rPr>
          <w:rFonts w:asciiTheme="majorBidi" w:hAnsiTheme="majorBidi" w:cstheme="majorBidi"/>
          <w:sz w:val="24"/>
          <w:szCs w:val="24"/>
        </w:rPr>
        <w:t>n</w:t>
      </w:r>
      <w:r w:rsidR="008D5579" w:rsidRPr="008D5579">
        <w:rPr>
          <w:rFonts w:asciiTheme="majorBidi" w:hAnsiTheme="majorBidi" w:cstheme="majorBidi"/>
          <w:sz w:val="24"/>
          <w:szCs w:val="24"/>
        </w:rPr>
        <w:t xml:space="preserve">osine terminale de son </w:t>
      </w:r>
      <w:proofErr w:type="spellStart"/>
      <w:r w:rsidR="008D5579" w:rsidRPr="008D5579">
        <w:rPr>
          <w:rFonts w:asciiTheme="majorBidi" w:hAnsiTheme="majorBidi" w:cstheme="majorBidi"/>
          <w:sz w:val="24"/>
          <w:szCs w:val="24"/>
        </w:rPr>
        <w:t>ARNt</w:t>
      </w:r>
      <w:proofErr w:type="spellEnd"/>
      <w:r w:rsidR="008D5579" w:rsidRPr="008D5579">
        <w:rPr>
          <w:rFonts w:asciiTheme="majorBidi" w:hAnsiTheme="majorBidi" w:cstheme="majorBidi"/>
          <w:sz w:val="24"/>
          <w:szCs w:val="24"/>
        </w:rPr>
        <w:t xml:space="preserve"> spé</w:t>
      </w:r>
      <w:r w:rsidRPr="008D5579">
        <w:rPr>
          <w:rFonts w:asciiTheme="majorBidi" w:hAnsiTheme="majorBidi" w:cstheme="majorBidi"/>
          <w:sz w:val="24"/>
          <w:szCs w:val="24"/>
        </w:rPr>
        <w:t>cifique.</w:t>
      </w:r>
      <w:r w:rsidR="0029788E" w:rsidRPr="0029788E">
        <w:rPr>
          <w:rFonts w:ascii="Times New Roman" w:hAnsi="Times New Roman" w:cs="Times New Roman"/>
          <w:sz w:val="24"/>
          <w:szCs w:val="24"/>
        </w:rPr>
        <w:t xml:space="preserve"> </w:t>
      </w:r>
    </w:p>
    <w:p w:rsidR="0029788E" w:rsidRPr="00D357BE" w:rsidRDefault="0029788E" w:rsidP="002F735D">
      <w:pPr>
        <w:pStyle w:val="Paragraphedeliste"/>
        <w:numPr>
          <w:ilvl w:val="0"/>
          <w:numId w:val="27"/>
        </w:numPr>
        <w:spacing w:after="0" w:line="360" w:lineRule="auto"/>
        <w:ind w:left="0" w:firstLine="360"/>
        <w:jc w:val="both"/>
        <w:rPr>
          <w:rFonts w:ascii="Times New Roman" w:hAnsi="Times New Roman" w:cs="Times New Roman"/>
          <w:sz w:val="24"/>
          <w:szCs w:val="24"/>
        </w:rPr>
      </w:pPr>
      <w:r w:rsidRPr="00D357BE">
        <w:rPr>
          <w:rFonts w:ascii="Times New Roman" w:hAnsi="Times New Roman" w:cs="Times New Roman"/>
          <w:sz w:val="24"/>
          <w:szCs w:val="24"/>
        </w:rPr>
        <w:t xml:space="preserve">les ribosomes sont des organelles </w:t>
      </w:r>
      <w:proofErr w:type="spellStart"/>
      <w:r w:rsidRPr="00D357BE">
        <w:rPr>
          <w:rFonts w:ascii="Times New Roman" w:hAnsi="Times New Roman" w:cs="Times New Roman"/>
          <w:sz w:val="24"/>
          <w:szCs w:val="24"/>
        </w:rPr>
        <w:t>cytosoliques</w:t>
      </w:r>
      <w:proofErr w:type="spellEnd"/>
      <w:r w:rsidRPr="00D357BE">
        <w:rPr>
          <w:rFonts w:ascii="Times New Roman" w:hAnsi="Times New Roman" w:cs="Times New Roman"/>
          <w:sz w:val="24"/>
          <w:szCs w:val="24"/>
        </w:rPr>
        <w:t xml:space="preserve"> constitués pour environ 2/3 d’ARNr</w:t>
      </w:r>
      <w:r w:rsidR="00BF6167" w:rsidRPr="00D357BE">
        <w:rPr>
          <w:rFonts w:ascii="Times New Roman" w:hAnsi="Times New Roman" w:cs="Times New Roman"/>
          <w:sz w:val="24"/>
          <w:szCs w:val="24"/>
        </w:rPr>
        <w:t xml:space="preserve">   </w:t>
      </w:r>
      <w:r w:rsidRPr="00D357BE">
        <w:rPr>
          <w:rFonts w:ascii="Times New Roman" w:hAnsi="Times New Roman" w:cs="Times New Roman"/>
          <w:sz w:val="24"/>
          <w:szCs w:val="24"/>
        </w:rPr>
        <w:t>et 1/3</w:t>
      </w:r>
      <w:r w:rsidR="00170AAC">
        <w:rPr>
          <w:rFonts w:ascii="Times New Roman" w:hAnsi="Times New Roman" w:cs="Times New Roman"/>
          <w:sz w:val="24"/>
          <w:szCs w:val="24"/>
        </w:rPr>
        <w:t xml:space="preserve"> de protéines, f</w:t>
      </w:r>
      <w:r w:rsidRPr="00D357BE">
        <w:rPr>
          <w:rFonts w:ascii="Times New Roman" w:hAnsi="Times New Roman" w:cs="Times New Roman"/>
          <w:sz w:val="24"/>
          <w:szCs w:val="24"/>
        </w:rPr>
        <w:t>ormés de deux sous-unités</w:t>
      </w:r>
      <w:r w:rsidR="006A1585" w:rsidRPr="00D357BE">
        <w:rPr>
          <w:rFonts w:ascii="Times New Roman" w:hAnsi="Times New Roman" w:cs="Times New Roman"/>
          <w:sz w:val="24"/>
          <w:szCs w:val="24"/>
        </w:rPr>
        <w:t xml:space="preserve"> </w:t>
      </w:r>
      <w:r w:rsidRPr="00D357BE">
        <w:rPr>
          <w:rFonts w:ascii="Times New Roman" w:hAnsi="Times New Roman" w:cs="Times New Roman"/>
          <w:sz w:val="24"/>
          <w:szCs w:val="24"/>
        </w:rPr>
        <w:t>: une petite sous unité et une grande sous unité</w:t>
      </w:r>
      <w:r w:rsidR="00170AAC">
        <w:rPr>
          <w:rFonts w:ascii="Times New Roman" w:hAnsi="Times New Roman" w:cs="Times New Roman"/>
          <w:sz w:val="24"/>
          <w:szCs w:val="24"/>
        </w:rPr>
        <w:t>.</w:t>
      </w:r>
    </w:p>
    <w:p w:rsidR="0029788E" w:rsidRPr="0029788E" w:rsidRDefault="0029788E" w:rsidP="00FB6E20">
      <w:pPr>
        <w:pStyle w:val="Paragraphedeliste"/>
        <w:spacing w:after="0" w:line="360" w:lineRule="auto"/>
        <w:ind w:left="0"/>
        <w:jc w:val="both"/>
        <w:rPr>
          <w:rFonts w:ascii="Times New Roman" w:hAnsi="Times New Roman" w:cs="Times New Roman"/>
          <w:sz w:val="24"/>
          <w:szCs w:val="24"/>
        </w:rPr>
      </w:pPr>
      <w:r w:rsidRPr="0029788E">
        <w:rPr>
          <w:rFonts w:ascii="Times New Roman" w:hAnsi="Times New Roman" w:cs="Times New Roman"/>
          <w:sz w:val="24"/>
          <w:szCs w:val="24"/>
        </w:rPr>
        <w:t>Leurs masse moléculaire est</w:t>
      </w:r>
      <w:r>
        <w:rPr>
          <w:rFonts w:ascii="Times New Roman" w:hAnsi="Times New Roman" w:cs="Times New Roman"/>
          <w:sz w:val="24"/>
          <w:szCs w:val="24"/>
        </w:rPr>
        <w:t xml:space="preserve"> </w:t>
      </w:r>
      <w:r w:rsidRPr="0029788E">
        <w:rPr>
          <w:rFonts w:ascii="Times New Roman" w:hAnsi="Times New Roman" w:cs="Times New Roman"/>
          <w:sz w:val="24"/>
          <w:szCs w:val="24"/>
        </w:rPr>
        <w:t xml:space="preserve">: </w:t>
      </w:r>
    </w:p>
    <w:p w:rsidR="0029788E" w:rsidRPr="0029788E" w:rsidRDefault="00170AAC" w:rsidP="00FB6E20">
      <w:pPr>
        <w:pStyle w:val="Paragraphedeliste"/>
        <w:spacing w:after="0" w:line="360" w:lineRule="auto"/>
        <w:ind w:left="0"/>
        <w:jc w:val="both"/>
        <w:rPr>
          <w:rFonts w:ascii="Times New Roman" w:hAnsi="Times New Roman" w:cs="Times New Roman"/>
          <w:sz w:val="24"/>
          <w:szCs w:val="24"/>
        </w:rPr>
      </w:pPr>
      <w:r>
        <w:rPr>
          <w:rFonts w:ascii="Times New Roman" w:hAnsi="Times New Roman" w:cs="Times New Roman"/>
          <w:sz w:val="24"/>
          <w:szCs w:val="24"/>
        </w:rPr>
        <w:t xml:space="preserve">  * 2500 </w:t>
      </w:r>
      <w:proofErr w:type="spellStart"/>
      <w:r w:rsidR="0029788E" w:rsidRPr="0029788E">
        <w:rPr>
          <w:rFonts w:ascii="Times New Roman" w:hAnsi="Times New Roman" w:cs="Times New Roman"/>
          <w:sz w:val="24"/>
          <w:szCs w:val="24"/>
        </w:rPr>
        <w:t>kD</w:t>
      </w:r>
      <w:proofErr w:type="spellEnd"/>
      <w:r w:rsidR="0029788E" w:rsidRPr="0029788E">
        <w:rPr>
          <w:rFonts w:ascii="Times New Roman" w:hAnsi="Times New Roman" w:cs="Times New Roman"/>
          <w:sz w:val="24"/>
          <w:szCs w:val="24"/>
        </w:rPr>
        <w:t xml:space="preserve"> chez les procaryotes</w:t>
      </w:r>
    </w:p>
    <w:p w:rsidR="00827AC6" w:rsidRDefault="00D357BE" w:rsidP="00FB6E2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29788E">
        <w:rPr>
          <w:rFonts w:ascii="Times New Roman" w:hAnsi="Times New Roman" w:cs="Times New Roman"/>
          <w:sz w:val="24"/>
          <w:szCs w:val="24"/>
        </w:rPr>
        <w:t xml:space="preserve"> </w:t>
      </w:r>
      <w:r w:rsidR="00170AAC">
        <w:rPr>
          <w:rFonts w:ascii="Times New Roman" w:hAnsi="Times New Roman" w:cs="Times New Roman"/>
          <w:sz w:val="24"/>
          <w:szCs w:val="24"/>
        </w:rPr>
        <w:t xml:space="preserve">* 4200 </w:t>
      </w:r>
      <w:proofErr w:type="spellStart"/>
      <w:r w:rsidR="00170AAC">
        <w:rPr>
          <w:rFonts w:ascii="Times New Roman" w:hAnsi="Times New Roman" w:cs="Times New Roman"/>
          <w:sz w:val="24"/>
          <w:szCs w:val="24"/>
        </w:rPr>
        <w:t>kD</w:t>
      </w:r>
      <w:proofErr w:type="spellEnd"/>
      <w:r w:rsidR="0029788E" w:rsidRPr="0029788E">
        <w:rPr>
          <w:rFonts w:ascii="Times New Roman" w:hAnsi="Times New Roman" w:cs="Times New Roman"/>
          <w:sz w:val="24"/>
          <w:szCs w:val="24"/>
        </w:rPr>
        <w:t xml:space="preserve"> chez les eucaryotes</w:t>
      </w:r>
      <w:r w:rsidR="00207F76">
        <w:rPr>
          <w:rFonts w:ascii="Times New Roman" w:hAnsi="Times New Roman" w:cs="Times New Roman"/>
          <w:sz w:val="24"/>
          <w:szCs w:val="24"/>
        </w:rPr>
        <w:t xml:space="preserve"> (Tableau 10)</w:t>
      </w:r>
    </w:p>
    <w:p w:rsidR="00576A86" w:rsidRDefault="0041710A" w:rsidP="00FB6E2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L</w:t>
      </w:r>
      <w:r w:rsidR="00576A86" w:rsidRPr="00576A86">
        <w:rPr>
          <w:rFonts w:ascii="Times New Roman" w:hAnsi="Times New Roman" w:cs="Times New Roman"/>
          <w:sz w:val="24"/>
          <w:szCs w:val="24"/>
        </w:rPr>
        <w:t xml:space="preserve">’assemblage des petits ARNr et des </w:t>
      </w:r>
      <w:r w:rsidR="00BD5434">
        <w:rPr>
          <w:rFonts w:ascii="Times New Roman" w:hAnsi="Times New Roman" w:cs="Times New Roman"/>
          <w:sz w:val="24"/>
          <w:szCs w:val="24"/>
        </w:rPr>
        <w:t>protéines en sous –</w:t>
      </w:r>
      <w:r w:rsidR="00D357BE">
        <w:rPr>
          <w:rFonts w:ascii="Times New Roman" w:hAnsi="Times New Roman" w:cs="Times New Roman"/>
          <w:sz w:val="24"/>
          <w:szCs w:val="24"/>
        </w:rPr>
        <w:t xml:space="preserve"> </w:t>
      </w:r>
      <w:r w:rsidR="00BD5434">
        <w:rPr>
          <w:rFonts w:ascii="Times New Roman" w:hAnsi="Times New Roman" w:cs="Times New Roman"/>
          <w:sz w:val="24"/>
          <w:szCs w:val="24"/>
        </w:rPr>
        <w:t>unités riboso</w:t>
      </w:r>
      <w:r w:rsidR="00576A86" w:rsidRPr="00576A86">
        <w:rPr>
          <w:rFonts w:ascii="Times New Roman" w:hAnsi="Times New Roman" w:cs="Times New Roman"/>
          <w:sz w:val="24"/>
          <w:szCs w:val="24"/>
        </w:rPr>
        <w:t>miques est fait par le nucléole</w:t>
      </w:r>
      <w:r w:rsidR="00030979">
        <w:rPr>
          <w:rFonts w:ascii="Times New Roman" w:hAnsi="Times New Roman" w:cs="Times New Roman"/>
          <w:sz w:val="24"/>
          <w:szCs w:val="24"/>
        </w:rPr>
        <w:t xml:space="preserve">, </w:t>
      </w:r>
      <w:r>
        <w:rPr>
          <w:rFonts w:ascii="Times New Roman" w:hAnsi="Times New Roman" w:cs="Times New Roman"/>
          <w:sz w:val="24"/>
          <w:szCs w:val="24"/>
        </w:rPr>
        <w:t>les sous unités sont exportées, individuellement</w:t>
      </w:r>
      <w:r w:rsidR="00576A86" w:rsidRPr="00576A86">
        <w:rPr>
          <w:rFonts w:ascii="Times New Roman" w:hAnsi="Times New Roman" w:cs="Times New Roman"/>
          <w:sz w:val="24"/>
          <w:szCs w:val="24"/>
        </w:rPr>
        <w:t>, vers le cytosol.</w:t>
      </w:r>
      <w:r>
        <w:rPr>
          <w:rFonts w:ascii="Times New Roman" w:hAnsi="Times New Roman" w:cs="Times New Roman"/>
          <w:sz w:val="24"/>
          <w:szCs w:val="24"/>
        </w:rPr>
        <w:t xml:space="preserve"> </w:t>
      </w:r>
      <w:r w:rsidR="00576A86" w:rsidRPr="00576A86">
        <w:rPr>
          <w:rFonts w:ascii="Times New Roman" w:hAnsi="Times New Roman" w:cs="Times New Roman"/>
          <w:sz w:val="24"/>
          <w:szCs w:val="24"/>
        </w:rPr>
        <w:t xml:space="preserve">Se regroupe en ribosome </w:t>
      </w:r>
      <w:r w:rsidR="00BD5434" w:rsidRPr="00576A86">
        <w:rPr>
          <w:rFonts w:ascii="Times New Roman" w:hAnsi="Times New Roman" w:cs="Times New Roman"/>
          <w:sz w:val="24"/>
          <w:szCs w:val="24"/>
        </w:rPr>
        <w:t>fo</w:t>
      </w:r>
      <w:r w:rsidR="00BD5434">
        <w:rPr>
          <w:rFonts w:ascii="Times New Roman" w:hAnsi="Times New Roman" w:cs="Times New Roman"/>
          <w:sz w:val="24"/>
          <w:szCs w:val="24"/>
        </w:rPr>
        <w:t>nctionnel</w:t>
      </w:r>
      <w:r>
        <w:rPr>
          <w:rFonts w:ascii="Times New Roman" w:hAnsi="Times New Roman" w:cs="Times New Roman"/>
          <w:sz w:val="24"/>
          <w:szCs w:val="24"/>
        </w:rPr>
        <w:t xml:space="preserve"> lorsqu’ils se fixent à </w:t>
      </w:r>
      <w:r w:rsidR="00576A86" w:rsidRPr="00576A86">
        <w:rPr>
          <w:rFonts w:ascii="Times New Roman" w:hAnsi="Times New Roman" w:cs="Times New Roman"/>
          <w:sz w:val="24"/>
          <w:szCs w:val="24"/>
        </w:rPr>
        <w:t>une molécule d’ARN messager</w:t>
      </w:r>
      <w:r w:rsidR="004E1812">
        <w:rPr>
          <w:rFonts w:ascii="Times New Roman" w:hAnsi="Times New Roman" w:cs="Times New Roman"/>
          <w:sz w:val="24"/>
          <w:szCs w:val="24"/>
        </w:rPr>
        <w:t xml:space="preserve">. </w:t>
      </w:r>
    </w:p>
    <w:p w:rsidR="004E1812" w:rsidRPr="004E1812" w:rsidRDefault="004E1812" w:rsidP="00FB6E20">
      <w:pPr>
        <w:spacing w:after="0" w:line="360" w:lineRule="auto"/>
        <w:jc w:val="both"/>
        <w:rPr>
          <w:rFonts w:ascii="Times New Roman" w:hAnsi="Times New Roman" w:cs="Times New Roman"/>
          <w:sz w:val="24"/>
          <w:szCs w:val="24"/>
        </w:rPr>
      </w:pPr>
      <w:r w:rsidRPr="004E1812">
        <w:rPr>
          <w:rFonts w:ascii="Times New Roman" w:hAnsi="Times New Roman" w:cs="Times New Roman"/>
          <w:sz w:val="24"/>
          <w:szCs w:val="24"/>
        </w:rPr>
        <w:t>Un ribosome comporte 3 sites de liaisons</w:t>
      </w:r>
      <w:r w:rsidR="00207F76">
        <w:rPr>
          <w:rFonts w:ascii="Times New Roman" w:hAnsi="Times New Roman" w:cs="Times New Roman"/>
          <w:sz w:val="24"/>
          <w:szCs w:val="24"/>
        </w:rPr>
        <w:t xml:space="preserve"> (</w:t>
      </w:r>
      <w:r w:rsidR="00207F76" w:rsidRPr="00207F76">
        <w:rPr>
          <w:rFonts w:ascii="Times New Roman" w:hAnsi="Times New Roman" w:cs="Times New Roman"/>
          <w:b/>
          <w:bCs/>
          <w:sz w:val="24"/>
          <w:szCs w:val="24"/>
        </w:rPr>
        <w:t>Figure 39</w:t>
      </w:r>
      <w:r w:rsidR="00207F76">
        <w:rPr>
          <w:rFonts w:ascii="Times New Roman" w:hAnsi="Times New Roman" w:cs="Times New Roman"/>
          <w:sz w:val="24"/>
          <w:szCs w:val="24"/>
        </w:rPr>
        <w:t xml:space="preserve">) </w:t>
      </w:r>
      <w:r w:rsidRPr="004E1812">
        <w:rPr>
          <w:rFonts w:ascii="Times New Roman" w:hAnsi="Times New Roman" w:cs="Times New Roman"/>
          <w:sz w:val="24"/>
          <w:szCs w:val="24"/>
        </w:rPr>
        <w:t>:</w:t>
      </w:r>
    </w:p>
    <w:p w:rsidR="004E1812" w:rsidRPr="004E1812" w:rsidRDefault="004E1812" w:rsidP="002F735D">
      <w:pPr>
        <w:pStyle w:val="Paragraphedeliste"/>
        <w:numPr>
          <w:ilvl w:val="0"/>
          <w:numId w:val="14"/>
        </w:numPr>
        <w:spacing w:after="0" w:line="360" w:lineRule="auto"/>
        <w:ind w:left="0" w:firstLine="0"/>
        <w:jc w:val="both"/>
        <w:rPr>
          <w:rFonts w:ascii="Times New Roman" w:hAnsi="Times New Roman" w:cs="Times New Roman"/>
          <w:sz w:val="24"/>
          <w:szCs w:val="24"/>
        </w:rPr>
      </w:pPr>
      <w:r w:rsidRPr="004E1812">
        <w:rPr>
          <w:rFonts w:ascii="Times New Roman" w:hAnsi="Times New Roman" w:cs="Times New Roman"/>
          <w:sz w:val="24"/>
          <w:szCs w:val="24"/>
        </w:rPr>
        <w:t xml:space="preserve">Le site A pour </w:t>
      </w:r>
      <w:proofErr w:type="spellStart"/>
      <w:r w:rsidRPr="004E1812">
        <w:rPr>
          <w:rFonts w:ascii="Times New Roman" w:hAnsi="Times New Roman" w:cs="Times New Roman"/>
          <w:sz w:val="24"/>
          <w:szCs w:val="24"/>
        </w:rPr>
        <w:t>aminoacyl-ARNt</w:t>
      </w:r>
      <w:proofErr w:type="spellEnd"/>
      <w:r w:rsidRPr="004E1812">
        <w:rPr>
          <w:rFonts w:ascii="Times New Roman" w:hAnsi="Times New Roman" w:cs="Times New Roman"/>
          <w:sz w:val="24"/>
          <w:szCs w:val="24"/>
        </w:rPr>
        <w:t>, permet l</w:t>
      </w:r>
      <w:r w:rsidR="00D357BE">
        <w:rPr>
          <w:rFonts w:ascii="Times New Roman" w:hAnsi="Times New Roman" w:cs="Times New Roman"/>
          <w:sz w:val="24"/>
          <w:szCs w:val="24"/>
        </w:rPr>
        <w:t>’entrée de l’</w:t>
      </w:r>
      <w:proofErr w:type="spellStart"/>
      <w:r w:rsidR="00D357BE">
        <w:rPr>
          <w:rFonts w:ascii="Times New Roman" w:hAnsi="Times New Roman" w:cs="Times New Roman"/>
          <w:sz w:val="24"/>
          <w:szCs w:val="24"/>
        </w:rPr>
        <w:t>ARNt</w:t>
      </w:r>
      <w:proofErr w:type="spellEnd"/>
      <w:r w:rsidR="00D357BE">
        <w:rPr>
          <w:rFonts w:ascii="Times New Roman" w:hAnsi="Times New Roman" w:cs="Times New Roman"/>
          <w:sz w:val="24"/>
          <w:szCs w:val="24"/>
        </w:rPr>
        <w:t xml:space="preserve"> chargé d’un AA</w:t>
      </w:r>
      <w:r w:rsidR="00170AAC">
        <w:rPr>
          <w:rFonts w:ascii="Times New Roman" w:hAnsi="Times New Roman" w:cs="Times New Roman"/>
          <w:sz w:val="24"/>
          <w:szCs w:val="24"/>
        </w:rPr>
        <w:t>.</w:t>
      </w:r>
    </w:p>
    <w:p w:rsidR="004E1812" w:rsidRPr="004E1812" w:rsidRDefault="004E1812" w:rsidP="002F735D">
      <w:pPr>
        <w:pStyle w:val="Paragraphedeliste"/>
        <w:numPr>
          <w:ilvl w:val="0"/>
          <w:numId w:val="14"/>
        </w:numPr>
        <w:spacing w:after="0" w:line="360" w:lineRule="auto"/>
        <w:ind w:left="0" w:firstLine="0"/>
        <w:jc w:val="both"/>
        <w:rPr>
          <w:rFonts w:ascii="Times New Roman" w:hAnsi="Times New Roman" w:cs="Times New Roman"/>
          <w:sz w:val="24"/>
          <w:szCs w:val="24"/>
        </w:rPr>
      </w:pPr>
      <w:r w:rsidRPr="004E1812">
        <w:rPr>
          <w:rFonts w:ascii="Times New Roman" w:hAnsi="Times New Roman" w:cs="Times New Roman"/>
          <w:sz w:val="24"/>
          <w:szCs w:val="24"/>
        </w:rPr>
        <w:t xml:space="preserve">Le site P pour </w:t>
      </w:r>
      <w:proofErr w:type="spellStart"/>
      <w:r w:rsidRPr="004E1812">
        <w:rPr>
          <w:rFonts w:ascii="Times New Roman" w:hAnsi="Times New Roman" w:cs="Times New Roman"/>
          <w:sz w:val="24"/>
          <w:szCs w:val="24"/>
        </w:rPr>
        <w:t>peptidyl-A</w:t>
      </w:r>
      <w:r w:rsidR="00BD5434">
        <w:rPr>
          <w:rFonts w:ascii="Times New Roman" w:hAnsi="Times New Roman" w:cs="Times New Roman"/>
          <w:sz w:val="24"/>
          <w:szCs w:val="24"/>
        </w:rPr>
        <w:t>RNt</w:t>
      </w:r>
      <w:proofErr w:type="spellEnd"/>
      <w:r w:rsidR="00BD5434">
        <w:rPr>
          <w:rFonts w:ascii="Times New Roman" w:hAnsi="Times New Roman" w:cs="Times New Roman"/>
          <w:sz w:val="24"/>
          <w:szCs w:val="24"/>
        </w:rPr>
        <w:t>, porte l’</w:t>
      </w:r>
      <w:proofErr w:type="spellStart"/>
      <w:r w:rsidR="00BD5434">
        <w:rPr>
          <w:rFonts w:ascii="Times New Roman" w:hAnsi="Times New Roman" w:cs="Times New Roman"/>
          <w:sz w:val="24"/>
          <w:szCs w:val="24"/>
        </w:rPr>
        <w:t>ARNt</w:t>
      </w:r>
      <w:proofErr w:type="spellEnd"/>
      <w:r w:rsidR="00BD5434">
        <w:rPr>
          <w:rFonts w:ascii="Times New Roman" w:hAnsi="Times New Roman" w:cs="Times New Roman"/>
          <w:sz w:val="24"/>
          <w:szCs w:val="24"/>
        </w:rPr>
        <w:t xml:space="preserve"> chargée d’un AA</w:t>
      </w:r>
      <w:r w:rsidRPr="004E1812">
        <w:rPr>
          <w:rFonts w:ascii="Times New Roman" w:hAnsi="Times New Roman" w:cs="Times New Roman"/>
          <w:sz w:val="24"/>
          <w:szCs w:val="24"/>
        </w:rPr>
        <w:t xml:space="preserve"> lié à la chaine polypeptidique</w:t>
      </w:r>
      <w:r w:rsidR="00170AAC">
        <w:rPr>
          <w:rFonts w:ascii="Times New Roman" w:hAnsi="Times New Roman" w:cs="Times New Roman"/>
          <w:sz w:val="24"/>
          <w:szCs w:val="24"/>
        </w:rPr>
        <w:t>.</w:t>
      </w:r>
    </w:p>
    <w:p w:rsidR="004E1812" w:rsidRDefault="004E1812" w:rsidP="002F735D">
      <w:pPr>
        <w:pStyle w:val="Paragraphedeliste"/>
        <w:numPr>
          <w:ilvl w:val="0"/>
          <w:numId w:val="14"/>
        </w:numPr>
        <w:spacing w:after="0" w:line="360" w:lineRule="auto"/>
        <w:ind w:left="0" w:firstLine="0"/>
        <w:jc w:val="both"/>
        <w:rPr>
          <w:rFonts w:ascii="Times New Roman" w:hAnsi="Times New Roman" w:cs="Times New Roman"/>
          <w:sz w:val="24"/>
          <w:szCs w:val="24"/>
        </w:rPr>
      </w:pPr>
      <w:r w:rsidRPr="004E1812">
        <w:rPr>
          <w:rFonts w:ascii="Times New Roman" w:hAnsi="Times New Roman" w:cs="Times New Roman"/>
          <w:sz w:val="24"/>
          <w:szCs w:val="24"/>
        </w:rPr>
        <w:t>Le site E pour exit, contient l’</w:t>
      </w:r>
      <w:proofErr w:type="spellStart"/>
      <w:r w:rsidRPr="004E1812">
        <w:rPr>
          <w:rFonts w:ascii="Times New Roman" w:hAnsi="Times New Roman" w:cs="Times New Roman"/>
          <w:sz w:val="24"/>
          <w:szCs w:val="24"/>
        </w:rPr>
        <w:t>ARNt</w:t>
      </w:r>
      <w:proofErr w:type="spellEnd"/>
      <w:r w:rsidRPr="004E1812">
        <w:rPr>
          <w:rFonts w:ascii="Times New Roman" w:hAnsi="Times New Roman" w:cs="Times New Roman"/>
          <w:sz w:val="24"/>
          <w:szCs w:val="24"/>
        </w:rPr>
        <w:t xml:space="preserve"> déchargé avant sa libération par le ribosome</w:t>
      </w:r>
      <w:r w:rsidR="00170AAC">
        <w:rPr>
          <w:rFonts w:ascii="Times New Roman" w:hAnsi="Times New Roman" w:cs="Times New Roman"/>
          <w:sz w:val="24"/>
          <w:szCs w:val="24"/>
        </w:rPr>
        <w:t>.</w:t>
      </w:r>
    </w:p>
    <w:p w:rsidR="007C2E4E" w:rsidRPr="004E1812" w:rsidRDefault="007C2E4E" w:rsidP="00FB6E20">
      <w:pPr>
        <w:pStyle w:val="Paragraphedeliste"/>
        <w:spacing w:after="0" w:line="360" w:lineRule="auto"/>
        <w:ind w:left="0"/>
        <w:jc w:val="both"/>
        <w:rPr>
          <w:rFonts w:ascii="Times New Roman" w:hAnsi="Times New Roman" w:cs="Times New Roman"/>
          <w:sz w:val="24"/>
          <w:szCs w:val="24"/>
        </w:rPr>
      </w:pPr>
      <w:r>
        <w:rPr>
          <w:noProof/>
          <w:lang w:eastAsia="fr-FR"/>
        </w:rPr>
        <w:lastRenderedPageBreak/>
        <w:drawing>
          <wp:inline distT="0" distB="0" distL="0" distR="0" wp14:anchorId="2DA42907" wp14:editId="4CE4CFEA">
            <wp:extent cx="4613910" cy="1506382"/>
            <wp:effectExtent l="0" t="0" r="0" b="0"/>
            <wp:docPr id="1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pic:cNvPicPr>
                      <a:picLocks noChangeAspect="1" noChangeArrowheads="1"/>
                    </pic:cNvPicPr>
                  </pic:nvPicPr>
                  <pic:blipFill>
                    <a:blip r:embed="rId27" cstate="print"/>
                    <a:srcRect l="3419" t="4211" b="6425"/>
                    <a:stretch>
                      <a:fillRect/>
                    </a:stretch>
                  </pic:blipFill>
                  <pic:spPr bwMode="auto">
                    <a:xfrm>
                      <a:off x="0" y="0"/>
                      <a:ext cx="4645648" cy="1516744"/>
                    </a:xfrm>
                    <a:prstGeom prst="rect">
                      <a:avLst/>
                    </a:prstGeom>
                    <a:noFill/>
                    <a:ln w="9525">
                      <a:noFill/>
                      <a:miter lim="800000"/>
                      <a:headEnd/>
                      <a:tailEnd/>
                    </a:ln>
                  </pic:spPr>
                </pic:pic>
              </a:graphicData>
            </a:graphic>
          </wp:inline>
        </w:drawing>
      </w:r>
    </w:p>
    <w:p w:rsidR="007C2E4E" w:rsidRPr="0025161B" w:rsidRDefault="00207F76" w:rsidP="00FB6E20">
      <w:pPr>
        <w:spacing w:after="0" w:line="360" w:lineRule="auto"/>
        <w:jc w:val="center"/>
        <w:rPr>
          <w:rFonts w:ascii="Times New Roman" w:hAnsi="Times New Roman" w:cs="Times New Roman"/>
        </w:rPr>
      </w:pPr>
      <w:r>
        <w:rPr>
          <w:rFonts w:ascii="Times New Roman" w:hAnsi="Times New Roman" w:cs="Times New Roman"/>
          <w:b/>
          <w:bCs/>
        </w:rPr>
        <w:t>Figure 39</w:t>
      </w:r>
      <w:r w:rsidR="0025161B" w:rsidRPr="0025161B">
        <w:rPr>
          <w:rFonts w:ascii="Times New Roman" w:hAnsi="Times New Roman" w:cs="Times New Roman"/>
          <w:b/>
          <w:bCs/>
        </w:rPr>
        <w:t xml:space="preserve"> : </w:t>
      </w:r>
      <w:r w:rsidR="0025161B" w:rsidRPr="0025161B">
        <w:rPr>
          <w:rFonts w:ascii="Times New Roman" w:hAnsi="Times New Roman" w:cs="Times New Roman"/>
        </w:rPr>
        <w:t>structure 3D d’un ribosome (à gauche), les t</w:t>
      </w:r>
      <w:r w:rsidR="0025161B">
        <w:rPr>
          <w:rFonts w:ascii="Times New Roman" w:hAnsi="Times New Roman" w:cs="Times New Roman"/>
        </w:rPr>
        <w:t>rois sites de liaisons présentent</w:t>
      </w:r>
      <w:r w:rsidR="0025161B" w:rsidRPr="0025161B">
        <w:rPr>
          <w:rFonts w:ascii="Times New Roman" w:hAnsi="Times New Roman" w:cs="Times New Roman"/>
        </w:rPr>
        <w:t xml:space="preserve"> dans un ribosome</w:t>
      </w:r>
      <w:r w:rsidR="0025161B">
        <w:rPr>
          <w:rFonts w:ascii="Times New Roman" w:hAnsi="Times New Roman" w:cs="Times New Roman"/>
        </w:rPr>
        <w:t>.</w:t>
      </w:r>
    </w:p>
    <w:p w:rsidR="007C2E4E" w:rsidRDefault="00BF6167" w:rsidP="00FB6E20">
      <w:pPr>
        <w:spacing w:after="0" w:line="360" w:lineRule="auto"/>
        <w:jc w:val="both"/>
        <w:rPr>
          <w:rFonts w:ascii="Times New Roman" w:hAnsi="Times New Roman" w:cs="Times New Roman"/>
          <w:sz w:val="24"/>
          <w:szCs w:val="24"/>
        </w:rPr>
      </w:pPr>
      <w:r w:rsidRPr="0025161B">
        <w:rPr>
          <w:rFonts w:ascii="Times New Roman" w:hAnsi="Times New Roman" w:cs="Times New Roman"/>
          <w:b/>
          <w:bCs/>
          <w:sz w:val="24"/>
          <w:szCs w:val="24"/>
        </w:rPr>
        <w:t>Tableau </w:t>
      </w:r>
      <w:r w:rsidR="00207F76">
        <w:rPr>
          <w:rFonts w:ascii="Times New Roman" w:hAnsi="Times New Roman" w:cs="Times New Roman"/>
          <w:b/>
          <w:bCs/>
          <w:sz w:val="24"/>
          <w:szCs w:val="24"/>
        </w:rPr>
        <w:t xml:space="preserve">10 </w:t>
      </w:r>
      <w:r>
        <w:rPr>
          <w:rFonts w:ascii="Times New Roman" w:hAnsi="Times New Roman" w:cs="Times New Roman"/>
          <w:sz w:val="24"/>
          <w:szCs w:val="24"/>
        </w:rPr>
        <w:t>: structure comparée des ribosomes.</w:t>
      </w:r>
    </w:p>
    <w:p w:rsidR="00BF6167" w:rsidRPr="0029788E" w:rsidRDefault="00BF6167" w:rsidP="00FB6E20">
      <w:pPr>
        <w:spacing w:after="0" w:line="360" w:lineRule="auto"/>
        <w:jc w:val="both"/>
        <w:rPr>
          <w:rFonts w:ascii="Times New Roman" w:hAnsi="Times New Roman" w:cs="Times New Roman"/>
          <w:sz w:val="24"/>
          <w:szCs w:val="24"/>
        </w:rPr>
      </w:pPr>
      <w:r>
        <w:rPr>
          <w:noProof/>
          <w:lang w:eastAsia="fr-FR"/>
        </w:rPr>
        <w:drawing>
          <wp:inline distT="0" distB="0" distL="0" distR="0" wp14:anchorId="19BF0A22" wp14:editId="7721B170">
            <wp:extent cx="4962525" cy="1759839"/>
            <wp:effectExtent l="0" t="0" r="0" b="0"/>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8"/>
                    <a:srcRect t="12370"/>
                    <a:stretch/>
                  </pic:blipFill>
                  <pic:spPr bwMode="auto">
                    <a:xfrm>
                      <a:off x="0" y="0"/>
                      <a:ext cx="4973704" cy="1763803"/>
                    </a:xfrm>
                    <a:prstGeom prst="rect">
                      <a:avLst/>
                    </a:prstGeom>
                    <a:ln>
                      <a:noFill/>
                    </a:ln>
                    <a:extLst>
                      <a:ext uri="{53640926-AAD7-44D8-BBD7-CCE9431645EC}">
                        <a14:shadowObscured xmlns:a14="http://schemas.microsoft.com/office/drawing/2010/main"/>
                      </a:ext>
                    </a:extLst>
                  </pic:spPr>
                </pic:pic>
              </a:graphicData>
            </a:graphic>
          </wp:inline>
        </w:drawing>
      </w:r>
    </w:p>
    <w:p w:rsidR="008D5579" w:rsidRPr="008D5579" w:rsidRDefault="008D5579" w:rsidP="002F735D">
      <w:pPr>
        <w:pStyle w:val="Paragraphedeliste"/>
        <w:numPr>
          <w:ilvl w:val="0"/>
          <w:numId w:val="13"/>
        </w:numPr>
        <w:spacing w:after="0" w:line="360" w:lineRule="auto"/>
        <w:ind w:left="0" w:firstLine="0"/>
        <w:jc w:val="both"/>
        <w:rPr>
          <w:rFonts w:ascii="Times New Roman" w:hAnsi="Times New Roman" w:cs="Times New Roman"/>
          <w:sz w:val="24"/>
          <w:szCs w:val="24"/>
        </w:rPr>
      </w:pPr>
      <w:r>
        <w:rPr>
          <w:rFonts w:ascii="Times New Roman" w:hAnsi="Times New Roman" w:cs="Times New Roman"/>
          <w:sz w:val="24"/>
          <w:szCs w:val="24"/>
        </w:rPr>
        <w:t>Le Mg</w:t>
      </w:r>
      <w:r>
        <w:rPr>
          <w:rFonts w:ascii="Times New Roman" w:hAnsi="Times New Roman" w:cs="Times New Roman"/>
          <w:sz w:val="24"/>
          <w:szCs w:val="24"/>
          <w:vertAlign w:val="superscript"/>
        </w:rPr>
        <w:t>2+</w:t>
      </w:r>
      <w:r>
        <w:rPr>
          <w:rFonts w:ascii="Times New Roman" w:hAnsi="Times New Roman" w:cs="Times New Roman"/>
          <w:sz w:val="24"/>
          <w:szCs w:val="24"/>
        </w:rPr>
        <w:t xml:space="preserve">, le GTP et l’ATP. </w:t>
      </w:r>
    </w:p>
    <w:p w:rsidR="0069173E" w:rsidRPr="0025161B" w:rsidRDefault="001017E6" w:rsidP="00FB6E20">
      <w:pPr>
        <w:spacing w:after="0" w:line="360" w:lineRule="auto"/>
        <w:rPr>
          <w:rFonts w:ascii="Times New Roman" w:hAnsi="Times New Roman" w:cs="Times New Roman"/>
          <w:b/>
          <w:bCs/>
          <w:sz w:val="24"/>
          <w:szCs w:val="24"/>
        </w:rPr>
      </w:pPr>
      <w:r>
        <w:rPr>
          <w:rFonts w:ascii="Times New Roman" w:hAnsi="Times New Roman" w:cs="Times New Roman"/>
          <w:b/>
          <w:bCs/>
          <w:sz w:val="24"/>
          <w:szCs w:val="24"/>
        </w:rPr>
        <w:t xml:space="preserve">II.5 </w:t>
      </w:r>
      <w:r w:rsidR="006356DC" w:rsidRPr="0025161B">
        <w:rPr>
          <w:rFonts w:ascii="Times New Roman" w:hAnsi="Times New Roman" w:cs="Times New Roman"/>
          <w:b/>
          <w:bCs/>
          <w:sz w:val="24"/>
          <w:szCs w:val="24"/>
        </w:rPr>
        <w:t>La t</w:t>
      </w:r>
      <w:r w:rsidR="0025161B">
        <w:rPr>
          <w:rFonts w:ascii="Times New Roman" w:hAnsi="Times New Roman" w:cs="Times New Roman"/>
          <w:b/>
          <w:bCs/>
          <w:sz w:val="24"/>
          <w:szCs w:val="24"/>
        </w:rPr>
        <w:t xml:space="preserve">raduction chez les procaryotes </w:t>
      </w:r>
    </w:p>
    <w:p w:rsidR="008151BD" w:rsidRPr="0025161B" w:rsidRDefault="006356DC" w:rsidP="00FB6E20">
      <w:pPr>
        <w:spacing w:after="0" w:line="360" w:lineRule="auto"/>
        <w:rPr>
          <w:rFonts w:ascii="Times New Roman" w:hAnsi="Times New Roman" w:cs="Times New Roman"/>
          <w:b/>
          <w:bCs/>
          <w:sz w:val="24"/>
          <w:szCs w:val="24"/>
        </w:rPr>
      </w:pPr>
      <w:r w:rsidRPr="006356DC">
        <w:rPr>
          <w:rFonts w:ascii="Times New Roman" w:hAnsi="Times New Roman" w:cs="Times New Roman"/>
          <w:sz w:val="24"/>
          <w:szCs w:val="24"/>
        </w:rPr>
        <w:t xml:space="preserve"> </w:t>
      </w:r>
      <w:r w:rsidR="001017E6">
        <w:rPr>
          <w:rFonts w:ascii="Times New Roman" w:hAnsi="Times New Roman" w:cs="Times New Roman"/>
          <w:b/>
          <w:bCs/>
          <w:sz w:val="24"/>
          <w:szCs w:val="24"/>
        </w:rPr>
        <w:t xml:space="preserve">II.5.1 </w:t>
      </w:r>
      <w:r w:rsidRPr="0025161B">
        <w:rPr>
          <w:rFonts w:ascii="Times New Roman" w:hAnsi="Times New Roman" w:cs="Times New Roman"/>
          <w:b/>
          <w:bCs/>
          <w:sz w:val="24"/>
          <w:szCs w:val="24"/>
        </w:rPr>
        <w:t>Les caractéristiques de la tr</w:t>
      </w:r>
      <w:r w:rsidR="0025161B">
        <w:rPr>
          <w:rFonts w:ascii="Times New Roman" w:hAnsi="Times New Roman" w:cs="Times New Roman"/>
          <w:b/>
          <w:bCs/>
          <w:sz w:val="24"/>
          <w:szCs w:val="24"/>
        </w:rPr>
        <w:t xml:space="preserve">aduction chez les procaryotes </w:t>
      </w:r>
    </w:p>
    <w:p w:rsidR="008151BD" w:rsidRDefault="006356DC" w:rsidP="00DC7516">
      <w:pPr>
        <w:spacing w:after="0" w:line="360" w:lineRule="auto"/>
        <w:jc w:val="both"/>
        <w:rPr>
          <w:rFonts w:ascii="Times New Roman" w:hAnsi="Times New Roman" w:cs="Times New Roman"/>
          <w:sz w:val="24"/>
          <w:szCs w:val="24"/>
        </w:rPr>
      </w:pPr>
      <w:r w:rsidRPr="006356DC">
        <w:rPr>
          <w:rFonts w:ascii="Times New Roman" w:hAnsi="Times New Roman" w:cs="Times New Roman"/>
          <w:sz w:val="24"/>
          <w:szCs w:val="24"/>
        </w:rPr>
        <w:t xml:space="preserve">-La synthèse protéique débute à l’extrémité N terminale, la direction de </w:t>
      </w:r>
      <w:r w:rsidR="008D5579">
        <w:rPr>
          <w:rFonts w:ascii="Times New Roman" w:hAnsi="Times New Roman" w:cs="Times New Roman"/>
          <w:sz w:val="24"/>
          <w:szCs w:val="24"/>
        </w:rPr>
        <w:t xml:space="preserve">la synthèse de la chaîne va de </w:t>
      </w:r>
      <w:r w:rsidRPr="006356DC">
        <w:rPr>
          <w:rFonts w:ascii="Times New Roman" w:hAnsi="Times New Roman" w:cs="Times New Roman"/>
          <w:sz w:val="24"/>
          <w:szCs w:val="24"/>
        </w:rPr>
        <w:t xml:space="preserve">l’extrémité N terminale vers l’extrémité C terminale. </w:t>
      </w:r>
    </w:p>
    <w:p w:rsidR="008151BD" w:rsidRDefault="006356DC" w:rsidP="00DC7516">
      <w:pPr>
        <w:spacing w:after="0" w:line="360" w:lineRule="auto"/>
        <w:jc w:val="both"/>
        <w:rPr>
          <w:rFonts w:ascii="Times New Roman" w:hAnsi="Times New Roman" w:cs="Times New Roman"/>
          <w:sz w:val="24"/>
          <w:szCs w:val="24"/>
        </w:rPr>
      </w:pPr>
      <w:r w:rsidRPr="006356DC">
        <w:rPr>
          <w:rFonts w:ascii="Times New Roman" w:hAnsi="Times New Roman" w:cs="Times New Roman"/>
          <w:sz w:val="24"/>
          <w:szCs w:val="24"/>
        </w:rPr>
        <w:t>-La traduction de l’ARNm débute à l’extrémité 5’et va de l’extrémité 5’ vers l’extrémité 3’. Il s’agit de la même direction que celle de la transcription, ce qui fa</w:t>
      </w:r>
      <w:r w:rsidR="00F44B14">
        <w:rPr>
          <w:rFonts w:ascii="Times New Roman" w:hAnsi="Times New Roman" w:cs="Times New Roman"/>
          <w:sz w:val="24"/>
          <w:szCs w:val="24"/>
        </w:rPr>
        <w:t xml:space="preserve">it que l’ARNm peut être traduit alors qu’il est encore </w:t>
      </w:r>
      <w:r w:rsidRPr="006356DC">
        <w:rPr>
          <w:rFonts w:ascii="Times New Roman" w:hAnsi="Times New Roman" w:cs="Times New Roman"/>
          <w:sz w:val="24"/>
          <w:szCs w:val="24"/>
        </w:rPr>
        <w:t xml:space="preserve">en cours de synthèse. </w:t>
      </w:r>
    </w:p>
    <w:p w:rsidR="008151BD" w:rsidRDefault="006356DC" w:rsidP="00DC7516">
      <w:pPr>
        <w:spacing w:after="0" w:line="360" w:lineRule="auto"/>
        <w:jc w:val="both"/>
        <w:rPr>
          <w:rFonts w:ascii="Times New Roman" w:hAnsi="Times New Roman" w:cs="Times New Roman"/>
          <w:sz w:val="24"/>
          <w:szCs w:val="24"/>
        </w:rPr>
      </w:pPr>
      <w:r w:rsidRPr="006356DC">
        <w:rPr>
          <w:rFonts w:ascii="Times New Roman" w:hAnsi="Times New Roman" w:cs="Times New Roman"/>
          <w:sz w:val="24"/>
          <w:szCs w:val="24"/>
        </w:rPr>
        <w:t xml:space="preserve">-La synthèse protéique chez les bactéries est initiée par le </w:t>
      </w:r>
      <w:proofErr w:type="spellStart"/>
      <w:r w:rsidRPr="006356DC">
        <w:rPr>
          <w:rFonts w:ascii="Times New Roman" w:hAnsi="Times New Roman" w:cs="Times New Roman"/>
          <w:sz w:val="24"/>
          <w:szCs w:val="24"/>
        </w:rPr>
        <w:t>formyl</w:t>
      </w:r>
      <w:proofErr w:type="spellEnd"/>
      <w:r w:rsidRPr="006356DC">
        <w:rPr>
          <w:rFonts w:ascii="Times New Roman" w:hAnsi="Times New Roman" w:cs="Times New Roman"/>
          <w:sz w:val="24"/>
          <w:szCs w:val="24"/>
        </w:rPr>
        <w:t xml:space="preserve"> </w:t>
      </w:r>
      <w:proofErr w:type="spellStart"/>
      <w:r w:rsidRPr="006356DC">
        <w:rPr>
          <w:rFonts w:ascii="Times New Roman" w:hAnsi="Times New Roman" w:cs="Times New Roman"/>
          <w:sz w:val="24"/>
          <w:szCs w:val="24"/>
        </w:rPr>
        <w:t>méthi</w:t>
      </w:r>
      <w:r w:rsidR="00F44B14">
        <w:rPr>
          <w:rFonts w:ascii="Times New Roman" w:hAnsi="Times New Roman" w:cs="Times New Roman"/>
          <w:sz w:val="24"/>
          <w:szCs w:val="24"/>
        </w:rPr>
        <w:t>onyl-tRNA</w:t>
      </w:r>
      <w:proofErr w:type="spellEnd"/>
      <w:r w:rsidR="00F44B14">
        <w:rPr>
          <w:rFonts w:ascii="Times New Roman" w:hAnsi="Times New Roman" w:cs="Times New Roman"/>
          <w:sz w:val="24"/>
          <w:szCs w:val="24"/>
        </w:rPr>
        <w:t xml:space="preserve">. Un </w:t>
      </w:r>
      <w:proofErr w:type="spellStart"/>
      <w:r w:rsidR="00F44B14">
        <w:rPr>
          <w:rFonts w:ascii="Times New Roman" w:hAnsi="Times New Roman" w:cs="Times New Roman"/>
          <w:sz w:val="24"/>
          <w:szCs w:val="24"/>
        </w:rPr>
        <w:t>ARNt</w:t>
      </w:r>
      <w:proofErr w:type="spellEnd"/>
      <w:r w:rsidR="00F44B14">
        <w:rPr>
          <w:rFonts w:ascii="Times New Roman" w:hAnsi="Times New Roman" w:cs="Times New Roman"/>
          <w:sz w:val="24"/>
          <w:szCs w:val="24"/>
        </w:rPr>
        <w:t xml:space="preserve"> particulier </w:t>
      </w:r>
      <w:r w:rsidRPr="006356DC">
        <w:rPr>
          <w:rFonts w:ascii="Times New Roman" w:hAnsi="Times New Roman" w:cs="Times New Roman"/>
          <w:sz w:val="24"/>
          <w:szCs w:val="24"/>
        </w:rPr>
        <w:t xml:space="preserve">amène le </w:t>
      </w:r>
      <w:proofErr w:type="spellStart"/>
      <w:r w:rsidRPr="006356DC">
        <w:rPr>
          <w:rFonts w:ascii="Times New Roman" w:hAnsi="Times New Roman" w:cs="Times New Roman"/>
          <w:sz w:val="24"/>
          <w:szCs w:val="24"/>
        </w:rPr>
        <w:t>formyl</w:t>
      </w:r>
      <w:proofErr w:type="spellEnd"/>
      <w:r w:rsidRPr="006356DC">
        <w:rPr>
          <w:rFonts w:ascii="Times New Roman" w:hAnsi="Times New Roman" w:cs="Times New Roman"/>
          <w:sz w:val="24"/>
          <w:szCs w:val="24"/>
        </w:rPr>
        <w:t xml:space="preserve"> </w:t>
      </w:r>
      <w:proofErr w:type="spellStart"/>
      <w:r w:rsidRPr="006356DC">
        <w:rPr>
          <w:rFonts w:ascii="Times New Roman" w:hAnsi="Times New Roman" w:cs="Times New Roman"/>
          <w:sz w:val="24"/>
          <w:szCs w:val="24"/>
        </w:rPr>
        <w:t>méthioninyl</w:t>
      </w:r>
      <w:proofErr w:type="spellEnd"/>
      <w:r w:rsidRPr="006356DC">
        <w:rPr>
          <w:rFonts w:ascii="Times New Roman" w:hAnsi="Times New Roman" w:cs="Times New Roman"/>
          <w:sz w:val="24"/>
          <w:szCs w:val="24"/>
        </w:rPr>
        <w:t xml:space="preserve"> -</w:t>
      </w:r>
      <w:proofErr w:type="spellStart"/>
      <w:r w:rsidRPr="006356DC">
        <w:rPr>
          <w:rFonts w:ascii="Times New Roman" w:hAnsi="Times New Roman" w:cs="Times New Roman"/>
          <w:sz w:val="24"/>
          <w:szCs w:val="24"/>
        </w:rPr>
        <w:t>tRNA</w:t>
      </w:r>
      <w:proofErr w:type="spellEnd"/>
      <w:r w:rsidRPr="006356DC">
        <w:rPr>
          <w:rFonts w:ascii="Times New Roman" w:hAnsi="Times New Roman" w:cs="Times New Roman"/>
          <w:sz w:val="24"/>
          <w:szCs w:val="24"/>
        </w:rPr>
        <w:t xml:space="preserve"> au rib</w:t>
      </w:r>
      <w:r w:rsidR="00F44B14">
        <w:rPr>
          <w:rFonts w:ascii="Times New Roman" w:hAnsi="Times New Roman" w:cs="Times New Roman"/>
          <w:sz w:val="24"/>
          <w:szCs w:val="24"/>
        </w:rPr>
        <w:t xml:space="preserve">osome pour initier la synthèse </w:t>
      </w:r>
      <w:r w:rsidRPr="006356DC">
        <w:rPr>
          <w:rFonts w:ascii="Times New Roman" w:hAnsi="Times New Roman" w:cs="Times New Roman"/>
          <w:sz w:val="24"/>
          <w:szCs w:val="24"/>
        </w:rPr>
        <w:t xml:space="preserve">protéique .Cet </w:t>
      </w:r>
      <w:proofErr w:type="spellStart"/>
      <w:r w:rsidRPr="006356DC">
        <w:rPr>
          <w:rFonts w:ascii="Times New Roman" w:hAnsi="Times New Roman" w:cs="Times New Roman"/>
          <w:sz w:val="24"/>
          <w:szCs w:val="24"/>
        </w:rPr>
        <w:t>ARNt</w:t>
      </w:r>
      <w:proofErr w:type="spellEnd"/>
      <w:r w:rsidRPr="006356DC">
        <w:rPr>
          <w:rFonts w:ascii="Times New Roman" w:hAnsi="Times New Roman" w:cs="Times New Roman"/>
          <w:sz w:val="24"/>
          <w:szCs w:val="24"/>
        </w:rPr>
        <w:t xml:space="preserve"> </w:t>
      </w:r>
      <w:proofErr w:type="spellStart"/>
      <w:r w:rsidRPr="006356DC">
        <w:rPr>
          <w:rFonts w:ascii="Times New Roman" w:hAnsi="Times New Roman" w:cs="Times New Roman"/>
          <w:sz w:val="24"/>
          <w:szCs w:val="24"/>
        </w:rPr>
        <w:t>Fmet</w:t>
      </w:r>
      <w:proofErr w:type="spellEnd"/>
      <w:r w:rsidRPr="006356DC">
        <w:rPr>
          <w:rFonts w:ascii="Times New Roman" w:hAnsi="Times New Roman" w:cs="Times New Roman"/>
          <w:sz w:val="24"/>
          <w:szCs w:val="24"/>
        </w:rPr>
        <w:t xml:space="preserve"> est différent de </w:t>
      </w:r>
      <w:r w:rsidR="00F44B14">
        <w:rPr>
          <w:rFonts w:ascii="Times New Roman" w:hAnsi="Times New Roman" w:cs="Times New Roman"/>
          <w:sz w:val="24"/>
          <w:szCs w:val="24"/>
        </w:rPr>
        <w:t xml:space="preserve">celui qui insère la méthionine en position </w:t>
      </w:r>
      <w:r w:rsidRPr="006356DC">
        <w:rPr>
          <w:rFonts w:ascii="Times New Roman" w:hAnsi="Times New Roman" w:cs="Times New Roman"/>
          <w:sz w:val="24"/>
          <w:szCs w:val="24"/>
        </w:rPr>
        <w:t>interne d’un polypep</w:t>
      </w:r>
      <w:r w:rsidR="00F44B14">
        <w:rPr>
          <w:rFonts w:ascii="Times New Roman" w:hAnsi="Times New Roman" w:cs="Times New Roman"/>
          <w:sz w:val="24"/>
          <w:szCs w:val="24"/>
        </w:rPr>
        <w:t xml:space="preserve">tide. La méthionine est liée à </w:t>
      </w:r>
      <w:r w:rsidRPr="006356DC">
        <w:rPr>
          <w:rFonts w:ascii="Times New Roman" w:hAnsi="Times New Roman" w:cs="Times New Roman"/>
          <w:sz w:val="24"/>
          <w:szCs w:val="24"/>
        </w:rPr>
        <w:t>ces 2 types d’</w:t>
      </w:r>
      <w:proofErr w:type="spellStart"/>
      <w:r w:rsidRPr="006356DC">
        <w:rPr>
          <w:rFonts w:ascii="Times New Roman" w:hAnsi="Times New Roman" w:cs="Times New Roman"/>
          <w:sz w:val="24"/>
          <w:szCs w:val="24"/>
        </w:rPr>
        <w:t>ARNt</w:t>
      </w:r>
      <w:proofErr w:type="spellEnd"/>
      <w:r w:rsidRPr="006356DC">
        <w:rPr>
          <w:rFonts w:ascii="Times New Roman" w:hAnsi="Times New Roman" w:cs="Times New Roman"/>
          <w:sz w:val="24"/>
          <w:szCs w:val="24"/>
        </w:rPr>
        <w:t xml:space="preserve"> par la même enzyme Met –</w:t>
      </w:r>
      <w:proofErr w:type="spellStart"/>
      <w:r w:rsidRPr="006356DC">
        <w:rPr>
          <w:rFonts w:ascii="Times New Roman" w:hAnsi="Times New Roman" w:cs="Times New Roman"/>
          <w:sz w:val="24"/>
          <w:szCs w:val="24"/>
        </w:rPr>
        <w:t>ARNt</w:t>
      </w:r>
      <w:proofErr w:type="spellEnd"/>
      <w:r w:rsidRPr="006356DC">
        <w:rPr>
          <w:rFonts w:ascii="Times New Roman" w:hAnsi="Times New Roman" w:cs="Times New Roman"/>
          <w:sz w:val="24"/>
          <w:szCs w:val="24"/>
        </w:rPr>
        <w:t xml:space="preserve"> Synthétase.</w:t>
      </w:r>
    </w:p>
    <w:p w:rsidR="008151BD" w:rsidRDefault="006356DC" w:rsidP="00DC7516">
      <w:pPr>
        <w:spacing w:after="0" w:line="360" w:lineRule="auto"/>
        <w:jc w:val="both"/>
        <w:rPr>
          <w:rFonts w:ascii="Times New Roman" w:hAnsi="Times New Roman" w:cs="Times New Roman"/>
          <w:sz w:val="24"/>
          <w:szCs w:val="24"/>
        </w:rPr>
      </w:pPr>
      <w:r w:rsidRPr="006356DC">
        <w:rPr>
          <w:rFonts w:ascii="Times New Roman" w:hAnsi="Times New Roman" w:cs="Times New Roman"/>
          <w:sz w:val="24"/>
          <w:szCs w:val="24"/>
        </w:rPr>
        <w:t xml:space="preserve"> -La traduction ne commence pas immédiatement à l’extrémité 5’ de l’ARNm. </w:t>
      </w:r>
      <w:r w:rsidR="00D3102C">
        <w:rPr>
          <w:rFonts w:ascii="Times New Roman" w:hAnsi="Times New Roman" w:cs="Times New Roman"/>
          <w:sz w:val="24"/>
          <w:szCs w:val="24"/>
        </w:rPr>
        <w:t xml:space="preserve"> La sous unité 30S se fixe au niveau d’une séquence spécifique sur l’</w:t>
      </w:r>
      <w:proofErr w:type="spellStart"/>
      <w:r w:rsidR="00D3102C">
        <w:rPr>
          <w:rFonts w:ascii="Times New Roman" w:hAnsi="Times New Roman" w:cs="Times New Roman"/>
          <w:sz w:val="24"/>
          <w:szCs w:val="24"/>
        </w:rPr>
        <w:t>ADNm</w:t>
      </w:r>
      <w:proofErr w:type="spellEnd"/>
      <w:r w:rsidR="00D3102C">
        <w:rPr>
          <w:rFonts w:ascii="Times New Roman" w:hAnsi="Times New Roman" w:cs="Times New Roman"/>
          <w:sz w:val="24"/>
          <w:szCs w:val="24"/>
        </w:rPr>
        <w:t xml:space="preserve"> (Séquence Shin-</w:t>
      </w:r>
      <w:proofErr w:type="spellStart"/>
      <w:r w:rsidR="00D3102C">
        <w:rPr>
          <w:rFonts w:ascii="Times New Roman" w:hAnsi="Times New Roman" w:cs="Times New Roman"/>
          <w:sz w:val="24"/>
          <w:szCs w:val="24"/>
        </w:rPr>
        <w:t>Dalgarno</w:t>
      </w:r>
      <w:proofErr w:type="spellEnd"/>
      <w:r w:rsidR="00D3102C">
        <w:rPr>
          <w:rFonts w:ascii="Times New Roman" w:hAnsi="Times New Roman" w:cs="Times New Roman"/>
          <w:sz w:val="24"/>
          <w:szCs w:val="24"/>
        </w:rPr>
        <w:t>) située juste avant le codon initiateur. L’</w:t>
      </w:r>
      <w:proofErr w:type="spellStart"/>
      <w:r w:rsidR="00D3102C">
        <w:rPr>
          <w:rFonts w:ascii="Times New Roman" w:hAnsi="Times New Roman" w:cs="Times New Roman"/>
          <w:sz w:val="24"/>
          <w:szCs w:val="24"/>
        </w:rPr>
        <w:t>ADNr</w:t>
      </w:r>
      <w:proofErr w:type="spellEnd"/>
      <w:r w:rsidR="00D3102C">
        <w:rPr>
          <w:rFonts w:ascii="Times New Roman" w:hAnsi="Times New Roman" w:cs="Times New Roman"/>
          <w:sz w:val="24"/>
          <w:szCs w:val="24"/>
        </w:rPr>
        <w:t xml:space="preserve"> 16S est impliqué dans la reconnaissance de la séquence SD. </w:t>
      </w:r>
    </w:p>
    <w:p w:rsidR="008151BD" w:rsidRDefault="006356DC" w:rsidP="00DC7516">
      <w:pPr>
        <w:spacing w:after="0" w:line="360" w:lineRule="auto"/>
        <w:jc w:val="both"/>
        <w:rPr>
          <w:rFonts w:ascii="Times New Roman" w:hAnsi="Times New Roman" w:cs="Times New Roman"/>
          <w:sz w:val="24"/>
          <w:szCs w:val="24"/>
        </w:rPr>
      </w:pPr>
      <w:r w:rsidRPr="006356DC">
        <w:rPr>
          <w:rFonts w:ascii="Times New Roman" w:hAnsi="Times New Roman" w:cs="Times New Roman"/>
          <w:sz w:val="24"/>
          <w:szCs w:val="24"/>
        </w:rPr>
        <w:t>-Le premier codon traduit est presque tjrs à plus de 25 nucléotide</w:t>
      </w:r>
      <w:r w:rsidR="0025161B">
        <w:rPr>
          <w:rFonts w:ascii="Times New Roman" w:hAnsi="Times New Roman" w:cs="Times New Roman"/>
          <w:sz w:val="24"/>
          <w:szCs w:val="24"/>
        </w:rPr>
        <w:t xml:space="preserve">s par rapport à l’extrémité </w:t>
      </w:r>
      <w:proofErr w:type="gramStart"/>
      <w:r w:rsidR="0025161B">
        <w:rPr>
          <w:rFonts w:ascii="Times New Roman" w:hAnsi="Times New Roman" w:cs="Times New Roman"/>
          <w:sz w:val="24"/>
          <w:szCs w:val="24"/>
        </w:rPr>
        <w:t>5’</w:t>
      </w:r>
      <w:r w:rsidR="00AF3B40">
        <w:rPr>
          <w:rFonts w:ascii="Times New Roman" w:hAnsi="Times New Roman" w:cs="Times New Roman"/>
          <w:sz w:val="24"/>
          <w:szCs w:val="24"/>
        </w:rPr>
        <w:t>(</w:t>
      </w:r>
      <w:proofErr w:type="gramEnd"/>
      <w:r w:rsidR="00AF3B40" w:rsidRPr="00AF3B40">
        <w:rPr>
          <w:rFonts w:ascii="Times New Roman" w:hAnsi="Times New Roman" w:cs="Times New Roman"/>
          <w:b/>
          <w:bCs/>
          <w:sz w:val="24"/>
          <w:szCs w:val="24"/>
        </w:rPr>
        <w:t>Figure</w:t>
      </w:r>
      <w:r w:rsidR="00207F76">
        <w:rPr>
          <w:rFonts w:ascii="Times New Roman" w:hAnsi="Times New Roman" w:cs="Times New Roman"/>
          <w:b/>
          <w:bCs/>
          <w:sz w:val="24"/>
          <w:szCs w:val="24"/>
        </w:rPr>
        <w:t xml:space="preserve"> 40</w:t>
      </w:r>
      <w:r w:rsidR="00AF3B40">
        <w:rPr>
          <w:rFonts w:ascii="Times New Roman" w:hAnsi="Times New Roman" w:cs="Times New Roman"/>
          <w:sz w:val="24"/>
          <w:szCs w:val="24"/>
        </w:rPr>
        <w:t>)</w:t>
      </w:r>
      <w:r w:rsidR="0025161B">
        <w:rPr>
          <w:rFonts w:ascii="Times New Roman" w:hAnsi="Times New Roman" w:cs="Times New Roman"/>
          <w:sz w:val="24"/>
          <w:szCs w:val="24"/>
        </w:rPr>
        <w:t>.</w:t>
      </w:r>
    </w:p>
    <w:p w:rsidR="00D3102C" w:rsidRDefault="00D3102C" w:rsidP="00FB6E20">
      <w:pPr>
        <w:spacing w:after="0" w:line="360" w:lineRule="auto"/>
        <w:rPr>
          <w:rFonts w:ascii="Times New Roman" w:hAnsi="Times New Roman" w:cs="Times New Roman"/>
          <w:sz w:val="24"/>
          <w:szCs w:val="24"/>
        </w:rPr>
      </w:pPr>
      <w:r>
        <w:rPr>
          <w:noProof/>
          <w:lang w:eastAsia="fr-FR"/>
        </w:rPr>
        <w:lastRenderedPageBreak/>
        <w:drawing>
          <wp:inline distT="0" distB="0" distL="0" distR="0" wp14:anchorId="2A5910DF" wp14:editId="77729BBC">
            <wp:extent cx="6022718" cy="1374242"/>
            <wp:effectExtent l="0" t="0" r="0" b="0"/>
            <wp:docPr id="1741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10" name="Picture 2"/>
                    <pic:cNvPicPr>
                      <a:picLocks noChangeAspect="1" noChangeArrowheads="1"/>
                    </pic:cNvPicPr>
                  </pic:nvPicPr>
                  <pic:blipFill rotWithShape="1">
                    <a:blip r:embed="rId29"/>
                    <a:srcRect t="17441" b="40042"/>
                    <a:stretch/>
                  </pic:blipFill>
                  <pic:spPr bwMode="auto">
                    <a:xfrm>
                      <a:off x="0" y="0"/>
                      <a:ext cx="6123133" cy="1397154"/>
                    </a:xfrm>
                    <a:prstGeom prst="rect">
                      <a:avLst/>
                    </a:prstGeom>
                    <a:noFill/>
                    <a:ln>
                      <a:noFill/>
                    </a:ln>
                    <a:effectLst/>
                    <a:extLst>
                      <a:ext uri="{53640926-AAD7-44D8-BBD7-CCE9431645EC}">
                        <a14:shadowObscured xmlns:a14="http://schemas.microsoft.com/office/drawing/2010/main"/>
                      </a:ext>
                    </a:extLst>
                  </pic:spPr>
                </pic:pic>
              </a:graphicData>
            </a:graphic>
          </wp:inline>
        </w:drawing>
      </w:r>
    </w:p>
    <w:p w:rsidR="0025161B" w:rsidRPr="0025161B" w:rsidRDefault="00207F76" w:rsidP="00FB6E20">
      <w:pPr>
        <w:spacing w:after="0" w:line="360" w:lineRule="auto"/>
        <w:jc w:val="center"/>
        <w:rPr>
          <w:rFonts w:ascii="Times New Roman" w:hAnsi="Times New Roman" w:cs="Times New Roman"/>
        </w:rPr>
      </w:pPr>
      <w:r>
        <w:rPr>
          <w:rFonts w:ascii="Times New Roman" w:hAnsi="Times New Roman" w:cs="Times New Roman"/>
          <w:b/>
          <w:bCs/>
        </w:rPr>
        <w:t>Figure 40</w:t>
      </w:r>
      <w:r w:rsidR="0025161B" w:rsidRPr="0025161B">
        <w:rPr>
          <w:rFonts w:ascii="Times New Roman" w:hAnsi="Times New Roman" w:cs="Times New Roman"/>
          <w:b/>
          <w:bCs/>
        </w:rPr>
        <w:t> :</w:t>
      </w:r>
      <w:r w:rsidR="0025161B" w:rsidRPr="0025161B">
        <w:rPr>
          <w:rFonts w:ascii="Times New Roman" w:hAnsi="Times New Roman" w:cs="Times New Roman"/>
        </w:rPr>
        <w:t xml:space="preserve"> Identification de cod</w:t>
      </w:r>
      <w:r w:rsidR="0025161B">
        <w:rPr>
          <w:rFonts w:ascii="Times New Roman" w:hAnsi="Times New Roman" w:cs="Times New Roman"/>
        </w:rPr>
        <w:t>on initiateur chez les procaryotes.</w:t>
      </w:r>
    </w:p>
    <w:p w:rsidR="006356DC" w:rsidRPr="006356DC" w:rsidRDefault="006356DC" w:rsidP="00FB6E20">
      <w:pPr>
        <w:spacing w:after="0" w:line="360" w:lineRule="auto"/>
        <w:jc w:val="both"/>
        <w:rPr>
          <w:rFonts w:ascii="Times New Roman" w:hAnsi="Times New Roman" w:cs="Times New Roman"/>
          <w:sz w:val="24"/>
          <w:szCs w:val="24"/>
        </w:rPr>
      </w:pPr>
      <w:r w:rsidRPr="006356DC">
        <w:rPr>
          <w:rFonts w:ascii="Times New Roman" w:hAnsi="Times New Roman" w:cs="Times New Roman"/>
          <w:sz w:val="24"/>
          <w:szCs w:val="24"/>
        </w:rPr>
        <w:t xml:space="preserve">De nombreuses molécules d’ARNm chez les procaryotes sont </w:t>
      </w:r>
      <w:proofErr w:type="spellStart"/>
      <w:r w:rsidRPr="006356DC">
        <w:rPr>
          <w:rFonts w:ascii="Times New Roman" w:hAnsi="Times New Roman" w:cs="Times New Roman"/>
          <w:sz w:val="24"/>
          <w:szCs w:val="24"/>
        </w:rPr>
        <w:t>polycistoniques</w:t>
      </w:r>
      <w:proofErr w:type="spellEnd"/>
      <w:r w:rsidRPr="006356DC">
        <w:rPr>
          <w:rFonts w:ascii="Times New Roman" w:hAnsi="Times New Roman" w:cs="Times New Roman"/>
          <w:sz w:val="24"/>
          <w:szCs w:val="24"/>
        </w:rPr>
        <w:t xml:space="preserve"> (codant pour 2 ou plusieurs chaînes peptidiques). Chez les eucaryotes tous les polypeptides synthétisés débutent par un </w:t>
      </w:r>
      <w:r w:rsidR="00F44B14">
        <w:rPr>
          <w:rFonts w:ascii="Times New Roman" w:hAnsi="Times New Roman" w:cs="Times New Roman"/>
          <w:sz w:val="24"/>
          <w:szCs w:val="24"/>
        </w:rPr>
        <w:t xml:space="preserve">résidu méthionine cependant un </w:t>
      </w:r>
      <w:proofErr w:type="spellStart"/>
      <w:r w:rsidR="005B74F0">
        <w:rPr>
          <w:rFonts w:ascii="Times New Roman" w:hAnsi="Times New Roman" w:cs="Times New Roman"/>
          <w:sz w:val="24"/>
          <w:szCs w:val="24"/>
        </w:rPr>
        <w:t>ARNt</w:t>
      </w:r>
      <w:proofErr w:type="spellEnd"/>
      <w:r w:rsidR="005B74F0">
        <w:rPr>
          <w:rFonts w:ascii="Times New Roman" w:hAnsi="Times New Roman" w:cs="Times New Roman"/>
          <w:sz w:val="24"/>
          <w:szCs w:val="24"/>
        </w:rPr>
        <w:t xml:space="preserve"> spécifique ou </w:t>
      </w:r>
      <w:proofErr w:type="spellStart"/>
      <w:r w:rsidR="005B74F0">
        <w:rPr>
          <w:rFonts w:ascii="Times New Roman" w:hAnsi="Times New Roman" w:cs="Times New Roman"/>
          <w:sz w:val="24"/>
          <w:szCs w:val="24"/>
        </w:rPr>
        <w:t>ARNt</w:t>
      </w:r>
      <w:proofErr w:type="spellEnd"/>
      <w:r w:rsidR="005B74F0">
        <w:rPr>
          <w:rFonts w:ascii="Times New Roman" w:hAnsi="Times New Roman" w:cs="Times New Roman"/>
          <w:sz w:val="24"/>
          <w:szCs w:val="24"/>
        </w:rPr>
        <w:t xml:space="preserve"> </w:t>
      </w:r>
      <w:r w:rsidRPr="006356DC">
        <w:rPr>
          <w:rFonts w:ascii="Times New Roman" w:hAnsi="Times New Roman" w:cs="Times New Roman"/>
          <w:sz w:val="24"/>
          <w:szCs w:val="24"/>
        </w:rPr>
        <w:t>est utilisé pour l`initiation, il est diffé</w:t>
      </w:r>
      <w:r w:rsidR="00BB7EA0">
        <w:rPr>
          <w:rFonts w:ascii="Times New Roman" w:hAnsi="Times New Roman" w:cs="Times New Roman"/>
          <w:sz w:val="24"/>
          <w:szCs w:val="24"/>
        </w:rPr>
        <w:t>rent de L`</w:t>
      </w:r>
      <w:proofErr w:type="spellStart"/>
      <w:r w:rsidR="00BB7EA0">
        <w:rPr>
          <w:rFonts w:ascii="Times New Roman" w:hAnsi="Times New Roman" w:cs="Times New Roman"/>
          <w:sz w:val="24"/>
          <w:szCs w:val="24"/>
        </w:rPr>
        <w:t>ARNt</w:t>
      </w:r>
      <w:proofErr w:type="spellEnd"/>
      <w:r w:rsidR="00BB7EA0">
        <w:rPr>
          <w:rFonts w:ascii="Times New Roman" w:hAnsi="Times New Roman" w:cs="Times New Roman"/>
          <w:sz w:val="24"/>
          <w:szCs w:val="24"/>
        </w:rPr>
        <w:t xml:space="preserve"> </w:t>
      </w:r>
      <w:proofErr w:type="spellStart"/>
      <w:r w:rsidR="00BB7EA0">
        <w:rPr>
          <w:rFonts w:ascii="Times New Roman" w:hAnsi="Times New Roman" w:cs="Times New Roman"/>
          <w:sz w:val="24"/>
          <w:szCs w:val="24"/>
        </w:rPr>
        <w:t>fMét</w:t>
      </w:r>
      <w:proofErr w:type="spellEnd"/>
      <w:r w:rsidR="00BB7EA0">
        <w:rPr>
          <w:rFonts w:ascii="Times New Roman" w:hAnsi="Times New Roman" w:cs="Times New Roman"/>
          <w:sz w:val="24"/>
          <w:szCs w:val="24"/>
        </w:rPr>
        <w:t xml:space="preserve">. </w:t>
      </w:r>
      <w:r w:rsidR="00CA0A73">
        <w:rPr>
          <w:rFonts w:ascii="Times New Roman" w:hAnsi="Times New Roman" w:cs="Times New Roman"/>
          <w:sz w:val="24"/>
          <w:szCs w:val="24"/>
        </w:rPr>
        <w:t xml:space="preserve"> </w:t>
      </w:r>
    </w:p>
    <w:p w:rsidR="006356DC" w:rsidRPr="006356DC" w:rsidRDefault="006356DC" w:rsidP="00FB6E20">
      <w:pPr>
        <w:spacing w:after="0" w:line="360" w:lineRule="auto"/>
        <w:rPr>
          <w:rFonts w:ascii="Times New Roman" w:hAnsi="Times New Roman" w:cs="Times New Roman"/>
          <w:sz w:val="24"/>
          <w:szCs w:val="24"/>
        </w:rPr>
      </w:pPr>
      <w:r w:rsidRPr="006356DC">
        <w:rPr>
          <w:rFonts w:ascii="Times New Roman" w:hAnsi="Times New Roman" w:cs="Times New Roman"/>
          <w:sz w:val="24"/>
          <w:szCs w:val="24"/>
        </w:rPr>
        <w:t xml:space="preserve">             </w:t>
      </w:r>
      <w:r w:rsidR="001017E6">
        <w:rPr>
          <w:rFonts w:ascii="Times New Roman" w:hAnsi="Times New Roman" w:cs="Times New Roman"/>
          <w:b/>
          <w:bCs/>
          <w:sz w:val="24"/>
          <w:szCs w:val="24"/>
        </w:rPr>
        <w:t>II.5.2</w:t>
      </w:r>
      <w:r w:rsidR="00133FB2" w:rsidRPr="00133FB2">
        <w:rPr>
          <w:rFonts w:ascii="Times New Roman" w:hAnsi="Times New Roman" w:cs="Times New Roman"/>
          <w:b/>
          <w:bCs/>
          <w:sz w:val="24"/>
          <w:szCs w:val="24"/>
        </w:rPr>
        <w:t xml:space="preserve"> Les étapes </w:t>
      </w:r>
      <w:r w:rsidR="00043D31">
        <w:rPr>
          <w:rFonts w:ascii="Times New Roman" w:hAnsi="Times New Roman" w:cs="Times New Roman"/>
          <w:b/>
          <w:bCs/>
          <w:sz w:val="24"/>
          <w:szCs w:val="24"/>
        </w:rPr>
        <w:t xml:space="preserve">de la </w:t>
      </w:r>
      <w:r w:rsidR="00133FB2" w:rsidRPr="00133FB2">
        <w:rPr>
          <w:rFonts w:ascii="Times New Roman" w:hAnsi="Times New Roman" w:cs="Times New Roman"/>
          <w:b/>
          <w:bCs/>
          <w:sz w:val="24"/>
          <w:szCs w:val="24"/>
        </w:rPr>
        <w:t>traduction</w:t>
      </w:r>
      <w:r w:rsidR="00F51316">
        <w:rPr>
          <w:rFonts w:ascii="Times New Roman" w:hAnsi="Times New Roman" w:cs="Times New Roman"/>
          <w:b/>
          <w:bCs/>
          <w:sz w:val="24"/>
          <w:szCs w:val="24"/>
        </w:rPr>
        <w:t xml:space="preserve"> chez les procaryotes </w:t>
      </w:r>
    </w:p>
    <w:p w:rsidR="00C35957" w:rsidRDefault="00AC51EF" w:rsidP="00FB6E20">
      <w:pPr>
        <w:spacing w:after="0" w:line="360" w:lineRule="auto"/>
        <w:rPr>
          <w:rFonts w:ascii="Times New Roman" w:hAnsi="Times New Roman" w:cs="Times New Roman"/>
          <w:b/>
          <w:bCs/>
          <w:sz w:val="24"/>
          <w:szCs w:val="24"/>
        </w:rPr>
      </w:pPr>
      <w:r>
        <w:rPr>
          <w:rFonts w:ascii="Times New Roman" w:hAnsi="Times New Roman" w:cs="Times New Roman"/>
          <w:b/>
          <w:bCs/>
          <w:sz w:val="24"/>
          <w:szCs w:val="24"/>
        </w:rPr>
        <w:t>L’initiation</w:t>
      </w:r>
      <w:r w:rsidR="005E7D47">
        <w:rPr>
          <w:rFonts w:ascii="Times New Roman" w:hAnsi="Times New Roman" w:cs="Times New Roman"/>
          <w:b/>
          <w:bCs/>
          <w:sz w:val="24"/>
          <w:szCs w:val="24"/>
        </w:rPr>
        <w:t xml:space="preserve"> (</w:t>
      </w:r>
      <w:r w:rsidR="00C35957">
        <w:rPr>
          <w:rFonts w:ascii="Times New Roman" w:hAnsi="Times New Roman" w:cs="Times New Roman"/>
          <w:b/>
          <w:bCs/>
          <w:sz w:val="24"/>
          <w:szCs w:val="24"/>
        </w:rPr>
        <w:t>l’amorçage de la traduction)</w:t>
      </w:r>
    </w:p>
    <w:p w:rsidR="00BE2E15" w:rsidRDefault="00C35957" w:rsidP="005E7D47">
      <w:pPr>
        <w:spacing w:after="0" w:line="360" w:lineRule="auto"/>
        <w:jc w:val="both"/>
        <w:rPr>
          <w:rFonts w:ascii="Times New Roman" w:hAnsi="Times New Roman" w:cs="Times New Roman"/>
          <w:sz w:val="24"/>
          <w:szCs w:val="24"/>
        </w:rPr>
      </w:pPr>
      <w:r w:rsidRPr="00C35957">
        <w:rPr>
          <w:rFonts w:ascii="Times New Roman" w:hAnsi="Times New Roman" w:cs="Times New Roman"/>
          <w:sz w:val="24"/>
          <w:szCs w:val="24"/>
        </w:rPr>
        <w:t xml:space="preserve">Chez </w:t>
      </w:r>
      <w:r>
        <w:rPr>
          <w:rFonts w:ascii="Times New Roman" w:hAnsi="Times New Roman" w:cs="Times New Roman"/>
          <w:sz w:val="24"/>
          <w:szCs w:val="24"/>
        </w:rPr>
        <w:t>la plupart des Procary</w:t>
      </w:r>
      <w:r w:rsidR="005E7D47">
        <w:rPr>
          <w:rFonts w:ascii="Times New Roman" w:hAnsi="Times New Roman" w:cs="Times New Roman"/>
          <w:sz w:val="24"/>
          <w:szCs w:val="24"/>
        </w:rPr>
        <w:t>o</w:t>
      </w:r>
      <w:r>
        <w:rPr>
          <w:rFonts w:ascii="Times New Roman" w:hAnsi="Times New Roman" w:cs="Times New Roman"/>
          <w:sz w:val="24"/>
          <w:szCs w:val="24"/>
        </w:rPr>
        <w:t xml:space="preserve">tes le premier AA </w:t>
      </w:r>
      <w:r w:rsidR="005E7D47">
        <w:rPr>
          <w:rFonts w:ascii="Times New Roman" w:hAnsi="Times New Roman" w:cs="Times New Roman"/>
          <w:sz w:val="24"/>
          <w:szCs w:val="24"/>
        </w:rPr>
        <w:t xml:space="preserve">de tout peptide néo synthétisé </w:t>
      </w:r>
      <w:r>
        <w:rPr>
          <w:rFonts w:ascii="Times New Roman" w:hAnsi="Times New Roman" w:cs="Times New Roman"/>
          <w:sz w:val="24"/>
          <w:szCs w:val="24"/>
        </w:rPr>
        <w:t xml:space="preserve">est </w:t>
      </w:r>
      <w:proofErr w:type="spellStart"/>
      <w:r>
        <w:rPr>
          <w:rFonts w:ascii="Times New Roman" w:hAnsi="Times New Roman" w:cs="Times New Roman"/>
          <w:sz w:val="24"/>
          <w:szCs w:val="24"/>
        </w:rPr>
        <w:t>formylméthionine</w:t>
      </w:r>
      <w:proofErr w:type="spellEnd"/>
      <w:r w:rsidR="005E7D47">
        <w:rPr>
          <w:rFonts w:ascii="Times New Roman" w:hAnsi="Times New Roman" w:cs="Times New Roman"/>
          <w:sz w:val="24"/>
          <w:szCs w:val="24"/>
        </w:rPr>
        <w:t xml:space="preserve"> spécifiée par le codon AUG inséré par un </w:t>
      </w:r>
      <w:proofErr w:type="spellStart"/>
      <w:r w:rsidR="005E7D47">
        <w:rPr>
          <w:rFonts w:ascii="Times New Roman" w:hAnsi="Times New Roman" w:cs="Times New Roman"/>
          <w:sz w:val="24"/>
          <w:szCs w:val="24"/>
        </w:rPr>
        <w:t>ARNt</w:t>
      </w:r>
      <w:proofErr w:type="spellEnd"/>
      <w:r w:rsidR="005E7D47">
        <w:rPr>
          <w:rFonts w:ascii="Times New Roman" w:hAnsi="Times New Roman" w:cs="Times New Roman"/>
          <w:sz w:val="24"/>
          <w:szCs w:val="24"/>
        </w:rPr>
        <w:t xml:space="preserve"> initiateur ou ARN d’amorçage (ARNt</w:t>
      </w:r>
      <w:r w:rsidR="005E7D47">
        <w:rPr>
          <w:rFonts w:ascii="Times New Roman" w:hAnsi="Times New Roman" w:cs="Times New Roman"/>
          <w:sz w:val="24"/>
          <w:szCs w:val="24"/>
          <w:vertAlign w:val="superscript"/>
        </w:rPr>
        <w:t>Met</w:t>
      </w:r>
      <w:r w:rsidR="005E7D47">
        <w:rPr>
          <w:rFonts w:ascii="Times New Roman" w:hAnsi="Times New Roman" w:cs="Times New Roman"/>
          <w:sz w:val="24"/>
          <w:szCs w:val="24"/>
        </w:rPr>
        <w:t xml:space="preserve">). </w:t>
      </w:r>
      <w:r w:rsidR="003B6435">
        <w:rPr>
          <w:rFonts w:ascii="Times New Roman" w:hAnsi="Times New Roman" w:cs="Times New Roman"/>
          <w:sz w:val="24"/>
          <w:szCs w:val="24"/>
        </w:rPr>
        <w:t xml:space="preserve">Comme les eucaryotes, Chez les procaryotes, l’ARNm possède une région non traduite en 5’, le codons de départ sont précédés de séquences spéciales appelées séquences </w:t>
      </w:r>
      <w:proofErr w:type="spellStart"/>
      <w:r w:rsidR="003B6435" w:rsidRPr="00BE2E15">
        <w:rPr>
          <w:rFonts w:ascii="Times New Roman" w:hAnsi="Times New Roman" w:cs="Times New Roman"/>
          <w:b/>
          <w:bCs/>
          <w:sz w:val="24"/>
          <w:szCs w:val="24"/>
        </w:rPr>
        <w:t>Shine-Dalgarno</w:t>
      </w:r>
      <w:proofErr w:type="spellEnd"/>
      <w:r w:rsidR="003B6435">
        <w:rPr>
          <w:rFonts w:ascii="Times New Roman" w:hAnsi="Times New Roman" w:cs="Times New Roman"/>
          <w:sz w:val="24"/>
          <w:szCs w:val="24"/>
        </w:rPr>
        <w:t xml:space="preserve"> qui s’apparient avec l’</w:t>
      </w:r>
      <w:r w:rsidR="00BE2E15">
        <w:rPr>
          <w:rFonts w:ascii="Times New Roman" w:hAnsi="Times New Roman" w:cs="Times New Roman"/>
          <w:sz w:val="24"/>
          <w:szCs w:val="24"/>
        </w:rPr>
        <w:t>extrémité</w:t>
      </w:r>
      <w:r w:rsidRPr="00C35957">
        <w:rPr>
          <w:rFonts w:ascii="Times New Roman" w:hAnsi="Times New Roman" w:cs="Times New Roman"/>
          <w:sz w:val="24"/>
          <w:szCs w:val="24"/>
        </w:rPr>
        <w:t xml:space="preserve"> </w:t>
      </w:r>
      <w:r w:rsidR="003B6435">
        <w:rPr>
          <w:rFonts w:ascii="Times New Roman" w:hAnsi="Times New Roman" w:cs="Times New Roman"/>
          <w:sz w:val="24"/>
          <w:szCs w:val="24"/>
        </w:rPr>
        <w:t>3’ d’</w:t>
      </w:r>
      <w:r w:rsidR="00BE2E15">
        <w:rPr>
          <w:rFonts w:ascii="Times New Roman" w:hAnsi="Times New Roman" w:cs="Times New Roman"/>
          <w:sz w:val="24"/>
          <w:szCs w:val="24"/>
        </w:rPr>
        <w:t xml:space="preserve">un ARNr 16S, dans la sous unité ribosomiale 30S (petite sous unité). </w:t>
      </w:r>
      <w:r w:rsidR="00AC51EF" w:rsidRPr="00C35957">
        <w:rPr>
          <w:rFonts w:ascii="Times New Roman" w:hAnsi="Times New Roman" w:cs="Times New Roman"/>
          <w:sz w:val="24"/>
          <w:szCs w:val="24"/>
        </w:rPr>
        <w:t xml:space="preserve"> </w:t>
      </w:r>
      <w:r w:rsidR="00BE2E15">
        <w:rPr>
          <w:rFonts w:ascii="Times New Roman" w:hAnsi="Times New Roman" w:cs="Times New Roman"/>
          <w:sz w:val="24"/>
          <w:szCs w:val="24"/>
        </w:rPr>
        <w:t>Cet appariement positionne correctement le codon initiateur dans le site P dans lequel l’ARNt</w:t>
      </w:r>
      <w:r w:rsidR="00BE2E15">
        <w:rPr>
          <w:rFonts w:ascii="Times New Roman" w:hAnsi="Times New Roman" w:cs="Times New Roman"/>
          <w:sz w:val="24"/>
          <w:szCs w:val="24"/>
          <w:vertAlign w:val="superscript"/>
        </w:rPr>
        <w:t>Met</w:t>
      </w:r>
      <w:r w:rsidR="00BE2E15">
        <w:rPr>
          <w:rFonts w:ascii="Times New Roman" w:hAnsi="Times New Roman" w:cs="Times New Roman"/>
          <w:sz w:val="24"/>
          <w:szCs w:val="24"/>
        </w:rPr>
        <w:t xml:space="preserve"> se fixera. </w:t>
      </w:r>
    </w:p>
    <w:p w:rsidR="00BE2E15" w:rsidRDefault="00BE2E15" w:rsidP="005E7D4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Chez les bactéries 3 facteurs d’amorçage </w:t>
      </w:r>
      <w:r w:rsidRPr="00BE2E15">
        <w:rPr>
          <w:rFonts w:ascii="Times New Roman" w:hAnsi="Times New Roman" w:cs="Times New Roman"/>
          <w:b/>
          <w:bCs/>
          <w:sz w:val="24"/>
          <w:szCs w:val="24"/>
        </w:rPr>
        <w:t>IF1, IF2 et IF3</w:t>
      </w:r>
      <w:r>
        <w:rPr>
          <w:rFonts w:ascii="Times New Roman" w:hAnsi="Times New Roman" w:cs="Times New Roman"/>
          <w:sz w:val="24"/>
          <w:szCs w:val="24"/>
        </w:rPr>
        <w:t xml:space="preserve"> (initiation factor) sons nécessaire pour l’initiation.</w:t>
      </w:r>
    </w:p>
    <w:p w:rsidR="00C87935" w:rsidRDefault="00BE2E15" w:rsidP="00BE2E15">
      <w:pPr>
        <w:spacing w:after="0" w:line="360" w:lineRule="auto"/>
        <w:jc w:val="both"/>
        <w:rPr>
          <w:rFonts w:ascii="Times New Roman" w:hAnsi="Times New Roman" w:cs="Times New Roman"/>
          <w:sz w:val="24"/>
          <w:szCs w:val="24"/>
        </w:rPr>
      </w:pPr>
      <w:r w:rsidRPr="00C87935">
        <w:rPr>
          <w:rFonts w:ascii="Times New Roman" w:hAnsi="Times New Roman" w:cs="Times New Roman"/>
          <w:b/>
          <w:bCs/>
          <w:sz w:val="24"/>
          <w:szCs w:val="24"/>
        </w:rPr>
        <w:t>IF3</w:t>
      </w:r>
      <w:r>
        <w:rPr>
          <w:rFonts w:ascii="Times New Roman" w:hAnsi="Times New Roman" w:cs="Times New Roman"/>
          <w:sz w:val="24"/>
          <w:szCs w:val="24"/>
        </w:rPr>
        <w:t xml:space="preserve"> est nécessaire pour maintenir la sous-unité 30S dissociée de la sous-unité </w:t>
      </w:r>
      <w:r w:rsidR="00C87935">
        <w:rPr>
          <w:rFonts w:ascii="Times New Roman" w:hAnsi="Times New Roman" w:cs="Times New Roman"/>
          <w:sz w:val="24"/>
          <w:szCs w:val="24"/>
        </w:rPr>
        <w:t>50S.</w:t>
      </w:r>
    </w:p>
    <w:p w:rsidR="00C87935" w:rsidRPr="00C87935" w:rsidRDefault="00C87935" w:rsidP="00C87935">
      <w:pPr>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 xml:space="preserve">IF1 </w:t>
      </w:r>
      <w:r w:rsidRPr="00C87935">
        <w:rPr>
          <w:rFonts w:ascii="Times New Roman" w:hAnsi="Times New Roman" w:cs="Times New Roman"/>
          <w:sz w:val="24"/>
          <w:szCs w:val="24"/>
        </w:rPr>
        <w:t xml:space="preserve">permet de garantir l’entrée exclusive de </w:t>
      </w:r>
      <w:r>
        <w:rPr>
          <w:rFonts w:ascii="Times New Roman" w:hAnsi="Times New Roman" w:cs="Times New Roman"/>
          <w:sz w:val="24"/>
          <w:szCs w:val="24"/>
        </w:rPr>
        <w:t>l’</w:t>
      </w:r>
      <w:r w:rsidRPr="00C87935">
        <w:rPr>
          <w:rFonts w:ascii="Times New Roman" w:hAnsi="Times New Roman" w:cs="Times New Roman"/>
          <w:sz w:val="24"/>
          <w:szCs w:val="24"/>
        </w:rPr>
        <w:t>ARNt</w:t>
      </w:r>
      <w:r w:rsidRPr="00C87935">
        <w:rPr>
          <w:rFonts w:ascii="Times New Roman" w:hAnsi="Times New Roman" w:cs="Times New Roman"/>
          <w:sz w:val="24"/>
          <w:szCs w:val="24"/>
          <w:vertAlign w:val="superscript"/>
        </w:rPr>
        <w:t>Met</w:t>
      </w:r>
      <w:r w:rsidRPr="00C87935">
        <w:rPr>
          <w:rFonts w:ascii="Times New Roman" w:hAnsi="Times New Roman" w:cs="Times New Roman"/>
          <w:sz w:val="24"/>
          <w:szCs w:val="24"/>
        </w:rPr>
        <w:t xml:space="preserve">   </w:t>
      </w:r>
    </w:p>
    <w:p w:rsidR="00BE2E15" w:rsidRDefault="00C87935" w:rsidP="00BE2E15">
      <w:pPr>
        <w:spacing w:after="0" w:line="360" w:lineRule="auto"/>
        <w:jc w:val="both"/>
        <w:rPr>
          <w:rFonts w:ascii="Times New Roman" w:hAnsi="Times New Roman" w:cs="Times New Roman"/>
          <w:sz w:val="24"/>
          <w:szCs w:val="24"/>
        </w:rPr>
      </w:pPr>
      <w:r w:rsidRPr="00C87935">
        <w:rPr>
          <w:rFonts w:ascii="Times New Roman" w:hAnsi="Times New Roman" w:cs="Times New Roman"/>
          <w:b/>
          <w:bCs/>
          <w:sz w:val="24"/>
          <w:szCs w:val="24"/>
        </w:rPr>
        <w:t>IF2</w:t>
      </w:r>
      <w:r w:rsidR="00BE2E15" w:rsidRPr="00C87935">
        <w:rPr>
          <w:rFonts w:ascii="Times New Roman" w:hAnsi="Times New Roman" w:cs="Times New Roman"/>
          <w:b/>
          <w:bCs/>
          <w:sz w:val="24"/>
          <w:szCs w:val="24"/>
        </w:rPr>
        <w:t xml:space="preserve"> </w:t>
      </w:r>
      <w:r w:rsidRPr="006356DC">
        <w:rPr>
          <w:rFonts w:ascii="Times New Roman" w:hAnsi="Times New Roman" w:cs="Times New Roman"/>
          <w:sz w:val="24"/>
          <w:szCs w:val="24"/>
        </w:rPr>
        <w:t>fixe une molécule de GTP et un molécule de [</w:t>
      </w:r>
      <w:proofErr w:type="spellStart"/>
      <w:r w:rsidRPr="006356DC">
        <w:rPr>
          <w:rFonts w:ascii="Times New Roman" w:hAnsi="Times New Roman" w:cs="Times New Roman"/>
          <w:sz w:val="24"/>
          <w:szCs w:val="24"/>
        </w:rPr>
        <w:t>fMét</w:t>
      </w:r>
      <w:proofErr w:type="spellEnd"/>
      <w:r w:rsidRPr="006356DC">
        <w:rPr>
          <w:rFonts w:ascii="Times New Roman" w:hAnsi="Times New Roman" w:cs="Times New Roman"/>
          <w:sz w:val="24"/>
          <w:szCs w:val="24"/>
        </w:rPr>
        <w:t>-</w:t>
      </w:r>
      <w:r>
        <w:rPr>
          <w:rFonts w:ascii="Times New Roman" w:hAnsi="Times New Roman" w:cs="Times New Roman"/>
          <w:sz w:val="24"/>
          <w:szCs w:val="24"/>
        </w:rPr>
        <w:t xml:space="preserve"> </w:t>
      </w:r>
      <w:proofErr w:type="spellStart"/>
      <w:r w:rsidRPr="006356DC">
        <w:rPr>
          <w:rFonts w:ascii="Times New Roman" w:hAnsi="Times New Roman" w:cs="Times New Roman"/>
          <w:sz w:val="24"/>
          <w:szCs w:val="24"/>
        </w:rPr>
        <w:t>ARNt</w:t>
      </w:r>
      <w:proofErr w:type="spellEnd"/>
      <w:r w:rsidRPr="006356DC">
        <w:rPr>
          <w:rFonts w:ascii="Times New Roman" w:hAnsi="Times New Roman" w:cs="Times New Roman"/>
          <w:sz w:val="24"/>
          <w:szCs w:val="24"/>
        </w:rPr>
        <w:t xml:space="preserve"> </w:t>
      </w:r>
      <w:proofErr w:type="spellStart"/>
      <w:proofErr w:type="gramStart"/>
      <w:r w:rsidRPr="006356DC">
        <w:rPr>
          <w:rFonts w:ascii="Times New Roman" w:hAnsi="Times New Roman" w:cs="Times New Roman"/>
          <w:sz w:val="24"/>
          <w:szCs w:val="24"/>
        </w:rPr>
        <w:t>fMét</w:t>
      </w:r>
      <w:proofErr w:type="spellEnd"/>
      <w:r w:rsidRPr="006356DC">
        <w:rPr>
          <w:rFonts w:ascii="Times New Roman" w:hAnsi="Times New Roman" w:cs="Times New Roman"/>
          <w:sz w:val="24"/>
          <w:szCs w:val="24"/>
        </w:rPr>
        <w:t xml:space="preserve"> ]</w:t>
      </w:r>
      <w:proofErr w:type="gramEnd"/>
      <w:r w:rsidRPr="006356DC">
        <w:rPr>
          <w:rFonts w:ascii="Times New Roman" w:hAnsi="Times New Roman" w:cs="Times New Roman"/>
          <w:sz w:val="24"/>
          <w:szCs w:val="24"/>
        </w:rPr>
        <w:t xml:space="preserve"> et s’unit au codon de l’ARNm au niveau du site P</w:t>
      </w:r>
      <w:r>
        <w:rPr>
          <w:rFonts w:ascii="Times New Roman" w:hAnsi="Times New Roman" w:cs="Times New Roman"/>
          <w:sz w:val="24"/>
          <w:szCs w:val="24"/>
        </w:rPr>
        <w:t>.</w:t>
      </w:r>
    </w:p>
    <w:p w:rsidR="006356DC" w:rsidRPr="00F910CB" w:rsidRDefault="00C87935" w:rsidP="00F910C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Le ribosome 70S complet est formé de l’association de la grande sous-unité 50S avec le complexe d’amorçage </w:t>
      </w:r>
      <w:r w:rsidRPr="006356DC">
        <w:rPr>
          <w:rFonts w:ascii="Times New Roman" w:hAnsi="Times New Roman" w:cs="Times New Roman"/>
          <w:sz w:val="24"/>
          <w:szCs w:val="24"/>
        </w:rPr>
        <w:t>grâce au clivage du GTP lie à IF2 en GDP+ Pi</w:t>
      </w:r>
      <w:r>
        <w:rPr>
          <w:rFonts w:ascii="Times New Roman" w:hAnsi="Times New Roman" w:cs="Times New Roman"/>
          <w:sz w:val="24"/>
          <w:szCs w:val="24"/>
        </w:rPr>
        <w:t xml:space="preserve"> </w:t>
      </w:r>
      <w:r w:rsidR="00F910CB" w:rsidRPr="006356DC">
        <w:rPr>
          <w:rFonts w:ascii="Times New Roman" w:hAnsi="Times New Roman" w:cs="Times New Roman"/>
          <w:sz w:val="24"/>
          <w:szCs w:val="24"/>
        </w:rPr>
        <w:t xml:space="preserve">assuré par l’IF2 qui possède une activité </w:t>
      </w:r>
      <w:proofErr w:type="spellStart"/>
      <w:r w:rsidR="00F910CB" w:rsidRPr="006356DC">
        <w:rPr>
          <w:rFonts w:ascii="Times New Roman" w:hAnsi="Times New Roman" w:cs="Times New Roman"/>
          <w:sz w:val="24"/>
          <w:szCs w:val="24"/>
        </w:rPr>
        <w:t>GTPasique</w:t>
      </w:r>
      <w:proofErr w:type="spellEnd"/>
      <w:r w:rsidR="00F910CB" w:rsidRPr="006356DC">
        <w:rPr>
          <w:rFonts w:ascii="Times New Roman" w:hAnsi="Times New Roman" w:cs="Times New Roman"/>
          <w:sz w:val="24"/>
          <w:szCs w:val="24"/>
        </w:rPr>
        <w:t xml:space="preserve">-ribosome dépendante   </w:t>
      </w:r>
      <w:r>
        <w:rPr>
          <w:rFonts w:ascii="Times New Roman" w:hAnsi="Times New Roman" w:cs="Times New Roman"/>
          <w:sz w:val="24"/>
          <w:szCs w:val="24"/>
        </w:rPr>
        <w:t>et la libération des facteurs d’initiation.</w:t>
      </w:r>
      <w:r w:rsidR="00F910CB">
        <w:rPr>
          <w:rFonts w:ascii="Times New Roman" w:hAnsi="Times New Roman" w:cs="Times New Roman"/>
          <w:sz w:val="24"/>
          <w:szCs w:val="24"/>
        </w:rPr>
        <w:t xml:space="preserve"> </w:t>
      </w:r>
      <w:r w:rsidR="006356DC" w:rsidRPr="006356DC">
        <w:rPr>
          <w:rFonts w:ascii="Times New Roman" w:hAnsi="Times New Roman" w:cs="Times New Roman"/>
          <w:sz w:val="24"/>
          <w:szCs w:val="24"/>
        </w:rPr>
        <w:t>Le site P est occupé par l’</w:t>
      </w:r>
      <w:proofErr w:type="spellStart"/>
      <w:r w:rsidR="006356DC" w:rsidRPr="006356DC">
        <w:rPr>
          <w:rFonts w:ascii="Times New Roman" w:hAnsi="Times New Roman" w:cs="Times New Roman"/>
          <w:sz w:val="24"/>
          <w:szCs w:val="24"/>
        </w:rPr>
        <w:t>ARNt</w:t>
      </w:r>
      <w:proofErr w:type="spellEnd"/>
      <w:r w:rsidR="006356DC" w:rsidRPr="006356DC">
        <w:rPr>
          <w:rFonts w:ascii="Times New Roman" w:hAnsi="Times New Roman" w:cs="Times New Roman"/>
          <w:sz w:val="24"/>
          <w:szCs w:val="24"/>
        </w:rPr>
        <w:t xml:space="preserve"> initiateur tandis que le site A est vide.   Ce complexe 70 S est prêt pour la phase d’élongation de la synthèse protéique</w:t>
      </w:r>
      <w:r w:rsidR="000665EB">
        <w:rPr>
          <w:rFonts w:ascii="Times New Roman" w:hAnsi="Times New Roman" w:cs="Times New Roman"/>
          <w:sz w:val="24"/>
          <w:szCs w:val="24"/>
        </w:rPr>
        <w:t xml:space="preserve"> (</w:t>
      </w:r>
      <w:r w:rsidR="000665EB" w:rsidRPr="000665EB">
        <w:rPr>
          <w:rFonts w:ascii="Times New Roman" w:hAnsi="Times New Roman" w:cs="Times New Roman"/>
          <w:b/>
          <w:bCs/>
          <w:sz w:val="24"/>
          <w:szCs w:val="24"/>
        </w:rPr>
        <w:t>Figure 41</w:t>
      </w:r>
      <w:r w:rsidR="000665EB">
        <w:rPr>
          <w:rFonts w:ascii="Times New Roman" w:hAnsi="Times New Roman" w:cs="Times New Roman"/>
          <w:sz w:val="24"/>
          <w:szCs w:val="24"/>
        </w:rPr>
        <w:t>)</w:t>
      </w:r>
      <w:r w:rsidR="006356DC" w:rsidRPr="006356DC">
        <w:rPr>
          <w:rFonts w:ascii="Times New Roman" w:hAnsi="Times New Roman" w:cs="Times New Roman"/>
          <w:sz w:val="24"/>
          <w:szCs w:val="24"/>
        </w:rPr>
        <w:t xml:space="preserve">. </w:t>
      </w:r>
    </w:p>
    <w:p w:rsidR="006356DC" w:rsidRPr="006356DC" w:rsidRDefault="006356DC" w:rsidP="00FB6E20">
      <w:pPr>
        <w:spacing w:after="0" w:line="360" w:lineRule="auto"/>
        <w:jc w:val="center"/>
        <w:rPr>
          <w:rFonts w:ascii="Times New Roman" w:hAnsi="Times New Roman" w:cs="Times New Roman"/>
          <w:sz w:val="24"/>
          <w:szCs w:val="24"/>
        </w:rPr>
      </w:pPr>
    </w:p>
    <w:p w:rsidR="002C53DF" w:rsidRDefault="006356DC" w:rsidP="00FB6E20">
      <w:pPr>
        <w:spacing w:after="0" w:line="360" w:lineRule="auto"/>
        <w:rPr>
          <w:rFonts w:ascii="Times New Roman" w:hAnsi="Times New Roman" w:cs="Times New Roman"/>
          <w:sz w:val="24"/>
          <w:szCs w:val="24"/>
        </w:rPr>
      </w:pPr>
      <w:r w:rsidRPr="002C53DF">
        <w:rPr>
          <w:rFonts w:ascii="Times New Roman" w:hAnsi="Times New Roman" w:cs="Times New Roman"/>
          <w:b/>
          <w:bCs/>
          <w:sz w:val="24"/>
          <w:szCs w:val="24"/>
        </w:rPr>
        <w:t>Élongation</w:t>
      </w:r>
      <w:r w:rsidR="002C53DF">
        <w:rPr>
          <w:rFonts w:ascii="Times New Roman" w:hAnsi="Times New Roman" w:cs="Times New Roman"/>
          <w:sz w:val="24"/>
          <w:szCs w:val="24"/>
        </w:rPr>
        <w:t xml:space="preserve"> </w:t>
      </w:r>
    </w:p>
    <w:p w:rsidR="00F910CB" w:rsidRDefault="006356DC" w:rsidP="00F910CB">
      <w:pPr>
        <w:spacing w:after="0" w:line="360" w:lineRule="auto"/>
        <w:jc w:val="both"/>
        <w:rPr>
          <w:rFonts w:ascii="Times New Roman" w:hAnsi="Times New Roman" w:cs="Times New Roman"/>
          <w:sz w:val="24"/>
          <w:szCs w:val="24"/>
        </w:rPr>
      </w:pPr>
      <w:r w:rsidRPr="006356DC">
        <w:rPr>
          <w:rFonts w:ascii="Times New Roman" w:hAnsi="Times New Roman" w:cs="Times New Roman"/>
          <w:sz w:val="24"/>
          <w:szCs w:val="24"/>
        </w:rPr>
        <w:lastRenderedPageBreak/>
        <w:t>L`Addition des AA à la chaine peptidique commence par l`insertio</w:t>
      </w:r>
      <w:r w:rsidR="005015D4">
        <w:rPr>
          <w:rFonts w:ascii="Times New Roman" w:hAnsi="Times New Roman" w:cs="Times New Roman"/>
          <w:sz w:val="24"/>
          <w:szCs w:val="24"/>
        </w:rPr>
        <w:t xml:space="preserve">n du 2eme </w:t>
      </w:r>
      <w:proofErr w:type="spellStart"/>
      <w:r w:rsidR="005015D4">
        <w:rPr>
          <w:rFonts w:ascii="Times New Roman" w:hAnsi="Times New Roman" w:cs="Times New Roman"/>
          <w:sz w:val="24"/>
          <w:szCs w:val="24"/>
        </w:rPr>
        <w:t>AAcyl-ARNt</w:t>
      </w:r>
      <w:proofErr w:type="spellEnd"/>
      <w:r w:rsidR="005015D4">
        <w:rPr>
          <w:rFonts w:ascii="Times New Roman" w:hAnsi="Times New Roman" w:cs="Times New Roman"/>
          <w:sz w:val="24"/>
          <w:szCs w:val="24"/>
        </w:rPr>
        <w:t xml:space="preserve"> au niveau </w:t>
      </w:r>
      <w:r w:rsidRPr="006356DC">
        <w:rPr>
          <w:rFonts w:ascii="Times New Roman" w:hAnsi="Times New Roman" w:cs="Times New Roman"/>
          <w:sz w:val="24"/>
          <w:szCs w:val="24"/>
        </w:rPr>
        <w:t>du site A libre du ribosome .Les différentes étapes de l`élongation sont assurées pa</w:t>
      </w:r>
      <w:r w:rsidR="002C53DF">
        <w:rPr>
          <w:rFonts w:ascii="Times New Roman" w:hAnsi="Times New Roman" w:cs="Times New Roman"/>
          <w:sz w:val="24"/>
          <w:szCs w:val="24"/>
        </w:rPr>
        <w:t>r 3 facteurs</w:t>
      </w:r>
      <w:r w:rsidR="00F910CB">
        <w:rPr>
          <w:rFonts w:ascii="Times New Roman" w:hAnsi="Times New Roman" w:cs="Times New Roman"/>
          <w:sz w:val="24"/>
          <w:szCs w:val="24"/>
        </w:rPr>
        <w:t xml:space="preserve"> </w:t>
      </w:r>
      <w:r w:rsidR="002C53DF">
        <w:rPr>
          <w:rFonts w:ascii="Times New Roman" w:hAnsi="Times New Roman" w:cs="Times New Roman"/>
          <w:sz w:val="24"/>
          <w:szCs w:val="24"/>
        </w:rPr>
        <w:t xml:space="preserve">: </w:t>
      </w:r>
    </w:p>
    <w:p w:rsidR="00F910CB" w:rsidRDefault="002C53DF" w:rsidP="00FB6E2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w:t>
      </w:r>
      <w:r w:rsidR="006356DC" w:rsidRPr="006356DC">
        <w:rPr>
          <w:rFonts w:ascii="Times New Roman" w:hAnsi="Times New Roman" w:cs="Times New Roman"/>
          <w:sz w:val="24"/>
          <w:szCs w:val="24"/>
        </w:rPr>
        <w:t xml:space="preserve"> EF-Tu </w:t>
      </w:r>
      <w:r w:rsidR="00F910CB">
        <w:rPr>
          <w:rFonts w:ascii="Times New Roman" w:hAnsi="Times New Roman" w:cs="Times New Roman"/>
          <w:sz w:val="24"/>
          <w:szCs w:val="24"/>
        </w:rPr>
        <w:t xml:space="preserve">facteur d’élongations Tu (factor of </w:t>
      </w:r>
      <w:r w:rsidR="006356DC" w:rsidRPr="006356DC">
        <w:rPr>
          <w:rFonts w:ascii="Times New Roman" w:hAnsi="Times New Roman" w:cs="Times New Roman"/>
          <w:sz w:val="24"/>
          <w:szCs w:val="24"/>
        </w:rPr>
        <w:t xml:space="preserve">transfert </w:t>
      </w:r>
      <w:proofErr w:type="spellStart"/>
      <w:r w:rsidR="006356DC" w:rsidRPr="006356DC">
        <w:rPr>
          <w:rFonts w:ascii="Times New Roman" w:hAnsi="Times New Roman" w:cs="Times New Roman"/>
          <w:sz w:val="24"/>
          <w:szCs w:val="24"/>
        </w:rPr>
        <w:t>unstable</w:t>
      </w:r>
      <w:proofErr w:type="spellEnd"/>
      <w:r w:rsidR="006356DC" w:rsidRPr="006356DC">
        <w:rPr>
          <w:rFonts w:ascii="Times New Roman" w:hAnsi="Times New Roman" w:cs="Times New Roman"/>
          <w:sz w:val="24"/>
          <w:szCs w:val="24"/>
        </w:rPr>
        <w:t xml:space="preserve"> ou instabl</w:t>
      </w:r>
      <w:r>
        <w:rPr>
          <w:rFonts w:ascii="Times New Roman" w:hAnsi="Times New Roman" w:cs="Times New Roman"/>
          <w:sz w:val="24"/>
          <w:szCs w:val="24"/>
        </w:rPr>
        <w:t xml:space="preserve">e sous l’action de la chaleur) </w:t>
      </w:r>
      <w:r w:rsidR="00CB2D96">
        <w:rPr>
          <w:rFonts w:ascii="Times New Roman" w:hAnsi="Times New Roman" w:cs="Times New Roman"/>
          <w:sz w:val="24"/>
          <w:szCs w:val="24"/>
        </w:rPr>
        <w:t xml:space="preserve">qui catalyse la fixation de chaque </w:t>
      </w:r>
      <w:proofErr w:type="spellStart"/>
      <w:r w:rsidR="00CB2D96">
        <w:rPr>
          <w:rFonts w:ascii="Times New Roman" w:hAnsi="Times New Roman" w:cs="Times New Roman"/>
          <w:sz w:val="24"/>
          <w:szCs w:val="24"/>
        </w:rPr>
        <w:t>anminoacyl-ARNt</w:t>
      </w:r>
      <w:proofErr w:type="spellEnd"/>
      <w:r w:rsidR="00CB2D96">
        <w:rPr>
          <w:rFonts w:ascii="Times New Roman" w:hAnsi="Times New Roman" w:cs="Times New Roman"/>
          <w:sz w:val="24"/>
          <w:szCs w:val="24"/>
        </w:rPr>
        <w:t xml:space="preserve"> au</w:t>
      </w:r>
      <w:r w:rsidR="00EA5B23">
        <w:rPr>
          <w:rFonts w:ascii="Times New Roman" w:hAnsi="Times New Roman" w:cs="Times New Roman"/>
          <w:sz w:val="24"/>
          <w:szCs w:val="24"/>
        </w:rPr>
        <w:t xml:space="preserve"> site A du</w:t>
      </w:r>
      <w:r w:rsidR="00CB2D96">
        <w:rPr>
          <w:rFonts w:ascii="Times New Roman" w:hAnsi="Times New Roman" w:cs="Times New Roman"/>
          <w:sz w:val="24"/>
          <w:szCs w:val="24"/>
        </w:rPr>
        <w:t xml:space="preserve"> ribosome. </w:t>
      </w:r>
    </w:p>
    <w:p w:rsidR="00F910CB" w:rsidRDefault="002C53DF" w:rsidP="00F910C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w:t>
      </w:r>
      <w:r w:rsidR="006356DC" w:rsidRPr="006356DC">
        <w:rPr>
          <w:rFonts w:ascii="Times New Roman" w:hAnsi="Times New Roman" w:cs="Times New Roman"/>
          <w:sz w:val="24"/>
          <w:szCs w:val="24"/>
        </w:rPr>
        <w:t xml:space="preserve"> </w:t>
      </w:r>
      <w:r w:rsidR="00F910CB" w:rsidRPr="006356DC">
        <w:rPr>
          <w:rFonts w:ascii="Times New Roman" w:hAnsi="Times New Roman" w:cs="Times New Roman"/>
          <w:sz w:val="24"/>
          <w:szCs w:val="24"/>
        </w:rPr>
        <w:t xml:space="preserve">EF-G </w:t>
      </w:r>
      <w:r w:rsidR="00F910CB">
        <w:rPr>
          <w:rFonts w:ascii="Times New Roman" w:hAnsi="Times New Roman" w:cs="Times New Roman"/>
          <w:sz w:val="24"/>
          <w:szCs w:val="24"/>
        </w:rPr>
        <w:t>facteur d’élongation G</w:t>
      </w:r>
      <w:r w:rsidR="006356DC" w:rsidRPr="006356DC">
        <w:rPr>
          <w:rFonts w:ascii="Times New Roman" w:hAnsi="Times New Roman" w:cs="Times New Roman"/>
          <w:sz w:val="24"/>
          <w:szCs w:val="24"/>
        </w:rPr>
        <w:t xml:space="preserve"> (facteur de transfert stable ou stable </w:t>
      </w:r>
      <w:r>
        <w:rPr>
          <w:rFonts w:ascii="Times New Roman" w:hAnsi="Times New Roman" w:cs="Times New Roman"/>
          <w:sz w:val="24"/>
          <w:szCs w:val="24"/>
        </w:rPr>
        <w:t xml:space="preserve">sous l’action de la chaleur). </w:t>
      </w:r>
    </w:p>
    <w:p w:rsidR="002C53DF" w:rsidRDefault="002C53DF" w:rsidP="00F910C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w:t>
      </w:r>
      <w:r w:rsidR="006356DC" w:rsidRPr="006356DC">
        <w:rPr>
          <w:rFonts w:ascii="Times New Roman" w:hAnsi="Times New Roman" w:cs="Times New Roman"/>
          <w:sz w:val="24"/>
          <w:szCs w:val="24"/>
        </w:rPr>
        <w:t xml:space="preserve"> </w:t>
      </w:r>
      <w:r w:rsidR="00F910CB" w:rsidRPr="006356DC">
        <w:rPr>
          <w:rFonts w:ascii="Times New Roman" w:hAnsi="Times New Roman" w:cs="Times New Roman"/>
          <w:sz w:val="24"/>
          <w:szCs w:val="24"/>
        </w:rPr>
        <w:t>EF-</w:t>
      </w:r>
      <w:proofErr w:type="spellStart"/>
      <w:r w:rsidR="00F910CB" w:rsidRPr="006356DC">
        <w:rPr>
          <w:rFonts w:ascii="Times New Roman" w:hAnsi="Times New Roman" w:cs="Times New Roman"/>
          <w:sz w:val="24"/>
          <w:szCs w:val="24"/>
        </w:rPr>
        <w:t>Ts</w:t>
      </w:r>
      <w:proofErr w:type="spellEnd"/>
      <w:r w:rsidR="00F910CB">
        <w:rPr>
          <w:rFonts w:ascii="Times New Roman" w:hAnsi="Times New Roman" w:cs="Times New Roman"/>
          <w:sz w:val="24"/>
          <w:szCs w:val="24"/>
        </w:rPr>
        <w:t xml:space="preserve"> </w:t>
      </w:r>
      <w:r w:rsidR="006356DC" w:rsidRPr="006356DC">
        <w:rPr>
          <w:rFonts w:ascii="Times New Roman" w:hAnsi="Times New Roman" w:cs="Times New Roman"/>
          <w:sz w:val="24"/>
          <w:szCs w:val="24"/>
        </w:rPr>
        <w:t xml:space="preserve">(facteur dépendant du GTP). EF-G favorise la translocation en se liant au ribosome.  </w:t>
      </w:r>
    </w:p>
    <w:p w:rsidR="002C53DF" w:rsidRDefault="006356DC" w:rsidP="00FB6E20">
      <w:pPr>
        <w:spacing w:after="0" w:line="360" w:lineRule="auto"/>
        <w:rPr>
          <w:rFonts w:ascii="Times New Roman" w:hAnsi="Times New Roman" w:cs="Times New Roman"/>
          <w:sz w:val="24"/>
          <w:szCs w:val="24"/>
        </w:rPr>
      </w:pPr>
      <w:r w:rsidRPr="006356DC">
        <w:rPr>
          <w:rFonts w:ascii="Times New Roman" w:hAnsi="Times New Roman" w:cs="Times New Roman"/>
          <w:sz w:val="24"/>
          <w:szCs w:val="24"/>
        </w:rPr>
        <w:t>L’élongation s’effectue en 3 étapes :</w:t>
      </w:r>
    </w:p>
    <w:p w:rsidR="002C53DF" w:rsidRDefault="006356DC" w:rsidP="00FB6E20">
      <w:pPr>
        <w:spacing w:after="0" w:line="360" w:lineRule="auto"/>
        <w:rPr>
          <w:rFonts w:ascii="Times New Roman" w:hAnsi="Times New Roman" w:cs="Times New Roman"/>
          <w:sz w:val="24"/>
          <w:szCs w:val="24"/>
        </w:rPr>
      </w:pPr>
      <w:r w:rsidRPr="006356DC">
        <w:rPr>
          <w:rFonts w:ascii="Times New Roman" w:hAnsi="Times New Roman" w:cs="Times New Roman"/>
          <w:sz w:val="24"/>
          <w:szCs w:val="24"/>
        </w:rPr>
        <w:t xml:space="preserve"> -Insertion d’un </w:t>
      </w:r>
      <w:proofErr w:type="spellStart"/>
      <w:r w:rsidRPr="006356DC">
        <w:rPr>
          <w:rFonts w:ascii="Times New Roman" w:hAnsi="Times New Roman" w:cs="Times New Roman"/>
          <w:sz w:val="24"/>
          <w:szCs w:val="24"/>
        </w:rPr>
        <w:t>AAcyl-ARNt</w:t>
      </w:r>
      <w:proofErr w:type="spellEnd"/>
      <w:r w:rsidRPr="006356DC">
        <w:rPr>
          <w:rFonts w:ascii="Times New Roman" w:hAnsi="Times New Roman" w:cs="Times New Roman"/>
          <w:sz w:val="24"/>
          <w:szCs w:val="24"/>
        </w:rPr>
        <w:t xml:space="preserve"> au site A du ribosome, </w:t>
      </w:r>
    </w:p>
    <w:p w:rsidR="002C53DF" w:rsidRDefault="006356DC" w:rsidP="00FB6E20">
      <w:pPr>
        <w:spacing w:after="0" w:line="360" w:lineRule="auto"/>
        <w:rPr>
          <w:rFonts w:ascii="Times New Roman" w:hAnsi="Times New Roman" w:cs="Times New Roman"/>
          <w:sz w:val="24"/>
          <w:szCs w:val="24"/>
        </w:rPr>
      </w:pPr>
      <w:r w:rsidRPr="006356DC">
        <w:rPr>
          <w:rFonts w:ascii="Times New Roman" w:hAnsi="Times New Roman" w:cs="Times New Roman"/>
          <w:sz w:val="24"/>
          <w:szCs w:val="24"/>
        </w:rPr>
        <w:t>-</w:t>
      </w:r>
      <w:proofErr w:type="spellStart"/>
      <w:r w:rsidRPr="006356DC">
        <w:rPr>
          <w:rFonts w:ascii="Times New Roman" w:hAnsi="Times New Roman" w:cs="Times New Roman"/>
          <w:sz w:val="24"/>
          <w:szCs w:val="24"/>
        </w:rPr>
        <w:t>Transpeptidation</w:t>
      </w:r>
      <w:proofErr w:type="spellEnd"/>
      <w:r w:rsidRPr="006356DC">
        <w:rPr>
          <w:rFonts w:ascii="Times New Roman" w:hAnsi="Times New Roman" w:cs="Times New Roman"/>
          <w:sz w:val="24"/>
          <w:szCs w:val="24"/>
        </w:rPr>
        <w:t xml:space="preserve"> formation de la liaison peptidique </w:t>
      </w:r>
    </w:p>
    <w:p w:rsidR="000665EB" w:rsidRDefault="006356DC" w:rsidP="000665EB">
      <w:pPr>
        <w:spacing w:after="0" w:line="360" w:lineRule="auto"/>
        <w:jc w:val="both"/>
        <w:rPr>
          <w:rFonts w:ascii="Times New Roman" w:hAnsi="Times New Roman" w:cs="Times New Roman"/>
          <w:sz w:val="24"/>
          <w:szCs w:val="24"/>
        </w:rPr>
      </w:pPr>
      <w:r w:rsidRPr="006356DC">
        <w:rPr>
          <w:rFonts w:ascii="Times New Roman" w:hAnsi="Times New Roman" w:cs="Times New Roman"/>
          <w:sz w:val="24"/>
          <w:szCs w:val="24"/>
        </w:rPr>
        <w:t xml:space="preserve">-Translocation </w:t>
      </w:r>
    </w:p>
    <w:p w:rsidR="006356DC" w:rsidRPr="006356DC" w:rsidRDefault="000665EB" w:rsidP="000665E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6356DC" w:rsidRPr="006356DC">
        <w:rPr>
          <w:rFonts w:ascii="Times New Roman" w:hAnsi="Times New Roman" w:cs="Times New Roman"/>
          <w:sz w:val="24"/>
          <w:szCs w:val="24"/>
        </w:rPr>
        <w:t>1i</w:t>
      </w:r>
      <w:r w:rsidR="00567993">
        <w:rPr>
          <w:rFonts w:ascii="Times New Roman" w:hAnsi="Times New Roman" w:cs="Times New Roman"/>
          <w:sz w:val="24"/>
          <w:szCs w:val="24"/>
        </w:rPr>
        <w:t>ère étape : « Insertion du 2ème</w:t>
      </w:r>
      <w:r w:rsidR="006356DC" w:rsidRPr="006356DC">
        <w:rPr>
          <w:rFonts w:ascii="Times New Roman" w:hAnsi="Times New Roman" w:cs="Times New Roman"/>
          <w:sz w:val="24"/>
          <w:szCs w:val="24"/>
        </w:rPr>
        <w:t xml:space="preserve"> </w:t>
      </w:r>
      <w:proofErr w:type="spellStart"/>
      <w:r w:rsidR="006356DC" w:rsidRPr="006356DC">
        <w:rPr>
          <w:rFonts w:ascii="Times New Roman" w:hAnsi="Times New Roman" w:cs="Times New Roman"/>
          <w:sz w:val="24"/>
          <w:szCs w:val="24"/>
        </w:rPr>
        <w:t>AAcyl-ARNt</w:t>
      </w:r>
      <w:proofErr w:type="spellEnd"/>
      <w:r w:rsidR="006356DC" w:rsidRPr="006356DC">
        <w:rPr>
          <w:rFonts w:ascii="Times New Roman" w:hAnsi="Times New Roman" w:cs="Times New Roman"/>
          <w:sz w:val="24"/>
          <w:szCs w:val="24"/>
        </w:rPr>
        <w:t xml:space="preserve"> </w:t>
      </w:r>
      <w:r w:rsidR="00F910CB">
        <w:rPr>
          <w:rFonts w:ascii="Times New Roman" w:hAnsi="Times New Roman" w:cs="Times New Roman"/>
          <w:sz w:val="24"/>
          <w:szCs w:val="24"/>
        </w:rPr>
        <w:t xml:space="preserve">au niveau du site A du ribosome </w:t>
      </w:r>
      <w:r w:rsidR="006356DC" w:rsidRPr="006356DC">
        <w:rPr>
          <w:rFonts w:ascii="Times New Roman" w:hAnsi="Times New Roman" w:cs="Times New Roman"/>
          <w:sz w:val="24"/>
          <w:szCs w:val="24"/>
        </w:rPr>
        <w:t>70 S » -Dépend du codon de l’ARNm qui se trouve au site A. -</w:t>
      </w:r>
      <w:r>
        <w:rPr>
          <w:rFonts w:ascii="Times New Roman" w:hAnsi="Times New Roman" w:cs="Times New Roman"/>
          <w:sz w:val="24"/>
          <w:szCs w:val="24"/>
        </w:rPr>
        <w:t xml:space="preserve">Le facteur d`élongation : EF-Tu </w:t>
      </w:r>
      <w:proofErr w:type="gramStart"/>
      <w:r w:rsidRPr="006356DC">
        <w:rPr>
          <w:rFonts w:ascii="Times New Roman" w:hAnsi="Times New Roman" w:cs="Times New Roman"/>
          <w:sz w:val="24"/>
          <w:szCs w:val="24"/>
        </w:rPr>
        <w:t>es</w:t>
      </w:r>
      <w:r>
        <w:rPr>
          <w:rFonts w:ascii="Times New Roman" w:hAnsi="Times New Roman" w:cs="Times New Roman"/>
          <w:sz w:val="24"/>
          <w:szCs w:val="24"/>
        </w:rPr>
        <w:t>t</w:t>
      </w:r>
      <w:proofErr w:type="gramEnd"/>
      <w:r w:rsidR="006356DC" w:rsidRPr="006356DC">
        <w:rPr>
          <w:rFonts w:ascii="Times New Roman" w:hAnsi="Times New Roman" w:cs="Times New Roman"/>
          <w:sz w:val="24"/>
          <w:szCs w:val="24"/>
        </w:rPr>
        <w:t xml:space="preserve"> responsable de l’accès des </w:t>
      </w:r>
      <w:proofErr w:type="spellStart"/>
      <w:r w:rsidR="006356DC" w:rsidRPr="006356DC">
        <w:rPr>
          <w:rFonts w:ascii="Times New Roman" w:hAnsi="Times New Roman" w:cs="Times New Roman"/>
          <w:sz w:val="24"/>
          <w:szCs w:val="24"/>
        </w:rPr>
        <w:t>AAcyl-ARNt</w:t>
      </w:r>
      <w:proofErr w:type="spellEnd"/>
      <w:r w:rsidR="006356DC" w:rsidRPr="006356DC">
        <w:rPr>
          <w:rFonts w:ascii="Times New Roman" w:hAnsi="Times New Roman" w:cs="Times New Roman"/>
          <w:sz w:val="24"/>
          <w:szCs w:val="24"/>
        </w:rPr>
        <w:t xml:space="preserve"> au site A. -EF-Tu lie d'abord une molécule de GTP pour former un complexe activé [</w:t>
      </w:r>
      <w:r w:rsidR="005015D4">
        <w:rPr>
          <w:rFonts w:ascii="Times New Roman" w:hAnsi="Times New Roman" w:cs="Times New Roman"/>
          <w:sz w:val="24"/>
          <w:szCs w:val="24"/>
        </w:rPr>
        <w:t xml:space="preserve">EF-Tu-GTP] qui se fixe ensuite </w:t>
      </w:r>
      <w:r w:rsidR="006356DC" w:rsidRPr="006356DC">
        <w:rPr>
          <w:rFonts w:ascii="Times New Roman" w:hAnsi="Times New Roman" w:cs="Times New Roman"/>
          <w:sz w:val="24"/>
          <w:szCs w:val="24"/>
        </w:rPr>
        <w:t>à l’</w:t>
      </w:r>
      <w:proofErr w:type="spellStart"/>
      <w:r w:rsidR="006356DC" w:rsidRPr="006356DC">
        <w:rPr>
          <w:rFonts w:ascii="Times New Roman" w:hAnsi="Times New Roman" w:cs="Times New Roman"/>
          <w:sz w:val="24"/>
          <w:szCs w:val="24"/>
        </w:rPr>
        <w:t>AAcyl-ARNt</w:t>
      </w:r>
      <w:proofErr w:type="spellEnd"/>
      <w:r w:rsidR="006356DC" w:rsidRPr="006356DC">
        <w:rPr>
          <w:rFonts w:ascii="Times New Roman" w:hAnsi="Times New Roman" w:cs="Times New Roman"/>
          <w:sz w:val="24"/>
          <w:szCs w:val="24"/>
        </w:rPr>
        <w:t>. -Le complexe [EF-Tu-GTP-</w:t>
      </w:r>
      <w:proofErr w:type="spellStart"/>
      <w:r w:rsidR="006356DC" w:rsidRPr="006356DC">
        <w:rPr>
          <w:rFonts w:ascii="Times New Roman" w:hAnsi="Times New Roman" w:cs="Times New Roman"/>
          <w:sz w:val="24"/>
          <w:szCs w:val="24"/>
        </w:rPr>
        <w:t>AAcyl</w:t>
      </w:r>
      <w:proofErr w:type="spellEnd"/>
      <w:r w:rsidR="006356DC" w:rsidRPr="006356DC">
        <w:rPr>
          <w:rFonts w:ascii="Times New Roman" w:hAnsi="Times New Roman" w:cs="Times New Roman"/>
          <w:sz w:val="24"/>
          <w:szCs w:val="24"/>
        </w:rPr>
        <w:t>-</w:t>
      </w:r>
      <w:proofErr w:type="spellStart"/>
      <w:r w:rsidR="006356DC" w:rsidRPr="006356DC">
        <w:rPr>
          <w:rFonts w:ascii="Times New Roman" w:hAnsi="Times New Roman" w:cs="Times New Roman"/>
          <w:sz w:val="24"/>
          <w:szCs w:val="24"/>
        </w:rPr>
        <w:t>ARNt</w:t>
      </w:r>
      <w:proofErr w:type="spellEnd"/>
      <w:r w:rsidR="006356DC" w:rsidRPr="006356DC">
        <w:rPr>
          <w:rFonts w:ascii="Times New Roman" w:hAnsi="Times New Roman" w:cs="Times New Roman"/>
          <w:sz w:val="24"/>
          <w:szCs w:val="24"/>
        </w:rPr>
        <w:t>] s’associe au site A du complexe d’initiation 70 S. -L’hydrolyse du GTP en GDP favorise la liaison de l’</w:t>
      </w:r>
      <w:proofErr w:type="spellStart"/>
      <w:r w:rsidR="006356DC" w:rsidRPr="006356DC">
        <w:rPr>
          <w:rFonts w:ascii="Times New Roman" w:hAnsi="Times New Roman" w:cs="Times New Roman"/>
          <w:sz w:val="24"/>
          <w:szCs w:val="24"/>
        </w:rPr>
        <w:t>AAcyl-ARNt</w:t>
      </w:r>
      <w:proofErr w:type="spellEnd"/>
      <w:r w:rsidR="006356DC" w:rsidRPr="006356DC">
        <w:rPr>
          <w:rFonts w:ascii="Times New Roman" w:hAnsi="Times New Roman" w:cs="Times New Roman"/>
          <w:sz w:val="24"/>
          <w:szCs w:val="24"/>
        </w:rPr>
        <w:t xml:space="preserve"> au site A =&gt; le complexe [EF</w:t>
      </w:r>
      <w:r w:rsidR="005015D4">
        <w:rPr>
          <w:rFonts w:ascii="Times New Roman" w:hAnsi="Times New Roman" w:cs="Times New Roman"/>
          <w:sz w:val="24"/>
          <w:szCs w:val="24"/>
        </w:rPr>
        <w:t>-Tu-GDP] est séparé du ribosome</w:t>
      </w:r>
      <w:r w:rsidR="006356DC" w:rsidRPr="006356DC">
        <w:rPr>
          <w:rFonts w:ascii="Times New Roman" w:hAnsi="Times New Roman" w:cs="Times New Roman"/>
          <w:sz w:val="24"/>
          <w:szCs w:val="24"/>
        </w:rPr>
        <w:t>. Le GDP lié est libéré à son tour lorsque le comp</w:t>
      </w:r>
      <w:r w:rsidR="005015D4">
        <w:rPr>
          <w:rFonts w:ascii="Times New Roman" w:hAnsi="Times New Roman" w:cs="Times New Roman"/>
          <w:sz w:val="24"/>
          <w:szCs w:val="24"/>
        </w:rPr>
        <w:t xml:space="preserve">lexe [EF-Tu-GDP] s`associe à </w:t>
      </w:r>
      <w:r w:rsidR="006356DC" w:rsidRPr="006356DC">
        <w:rPr>
          <w:rFonts w:ascii="Times New Roman" w:hAnsi="Times New Roman" w:cs="Times New Roman"/>
          <w:sz w:val="24"/>
          <w:szCs w:val="24"/>
        </w:rPr>
        <w:t>EF-</w:t>
      </w:r>
      <w:proofErr w:type="spellStart"/>
      <w:r w:rsidR="006356DC" w:rsidRPr="006356DC">
        <w:rPr>
          <w:rFonts w:ascii="Times New Roman" w:hAnsi="Times New Roman" w:cs="Times New Roman"/>
          <w:sz w:val="24"/>
          <w:szCs w:val="24"/>
        </w:rPr>
        <w:t>Ts</w:t>
      </w:r>
      <w:proofErr w:type="spellEnd"/>
      <w:r w:rsidR="006356DC" w:rsidRPr="006356DC">
        <w:rPr>
          <w:rFonts w:ascii="Times New Roman" w:hAnsi="Times New Roman" w:cs="Times New Roman"/>
          <w:sz w:val="24"/>
          <w:szCs w:val="24"/>
        </w:rPr>
        <w:t xml:space="preserve"> et EF-</w:t>
      </w:r>
      <w:proofErr w:type="spellStart"/>
      <w:r w:rsidR="006356DC" w:rsidRPr="006356DC">
        <w:rPr>
          <w:rFonts w:ascii="Times New Roman" w:hAnsi="Times New Roman" w:cs="Times New Roman"/>
          <w:sz w:val="24"/>
          <w:szCs w:val="24"/>
        </w:rPr>
        <w:t>Ts</w:t>
      </w:r>
      <w:proofErr w:type="spellEnd"/>
      <w:r w:rsidR="006356DC" w:rsidRPr="006356DC">
        <w:rPr>
          <w:rFonts w:ascii="Times New Roman" w:hAnsi="Times New Roman" w:cs="Times New Roman"/>
          <w:sz w:val="24"/>
          <w:szCs w:val="24"/>
        </w:rPr>
        <w:t xml:space="preserve"> est ensuite libéré à son tour lorsqu</w:t>
      </w:r>
      <w:r w:rsidR="005015D4">
        <w:rPr>
          <w:rFonts w:ascii="Times New Roman" w:hAnsi="Times New Roman" w:cs="Times New Roman"/>
          <w:sz w:val="24"/>
          <w:szCs w:val="24"/>
        </w:rPr>
        <w:t xml:space="preserve">e une molécule de GTP se lie à </w:t>
      </w:r>
      <w:r w:rsidR="006356DC" w:rsidRPr="006356DC">
        <w:rPr>
          <w:rFonts w:ascii="Times New Roman" w:hAnsi="Times New Roman" w:cs="Times New Roman"/>
          <w:sz w:val="24"/>
          <w:szCs w:val="24"/>
        </w:rPr>
        <w:t>ce dernier qui pe</w:t>
      </w:r>
      <w:r>
        <w:rPr>
          <w:rFonts w:ascii="Times New Roman" w:hAnsi="Times New Roman" w:cs="Times New Roman"/>
          <w:sz w:val="24"/>
          <w:szCs w:val="24"/>
        </w:rPr>
        <w:t>ut se lier à un autre AA-</w:t>
      </w:r>
      <w:proofErr w:type="spellStart"/>
      <w:r>
        <w:rPr>
          <w:rFonts w:ascii="Times New Roman" w:hAnsi="Times New Roman" w:cs="Times New Roman"/>
          <w:sz w:val="24"/>
          <w:szCs w:val="24"/>
        </w:rPr>
        <w:t>ARNt</w:t>
      </w:r>
      <w:proofErr w:type="spellEnd"/>
      <w:r>
        <w:rPr>
          <w:rFonts w:ascii="Times New Roman" w:hAnsi="Times New Roman" w:cs="Times New Roman"/>
          <w:sz w:val="24"/>
          <w:szCs w:val="24"/>
        </w:rPr>
        <w:t xml:space="preserve">. </w:t>
      </w:r>
    </w:p>
    <w:p w:rsidR="006356DC" w:rsidRPr="006356DC" w:rsidRDefault="006356DC" w:rsidP="000665EB">
      <w:pPr>
        <w:spacing w:after="0" w:line="360" w:lineRule="auto"/>
        <w:jc w:val="both"/>
        <w:rPr>
          <w:rFonts w:ascii="Times New Roman" w:hAnsi="Times New Roman" w:cs="Times New Roman"/>
          <w:sz w:val="24"/>
          <w:szCs w:val="24"/>
        </w:rPr>
      </w:pPr>
      <w:r w:rsidRPr="006356DC">
        <w:rPr>
          <w:rFonts w:ascii="Times New Roman" w:hAnsi="Times New Roman" w:cs="Times New Roman"/>
          <w:sz w:val="24"/>
          <w:szCs w:val="24"/>
        </w:rPr>
        <w:t xml:space="preserve">                2ième étape : « Formation de la liaison peptidique » -La formation de la Liaison peptidique entre  les deux AA occupant les sites P et A s’effectue grâce  au transfert du groupement N-</w:t>
      </w:r>
      <w:proofErr w:type="spellStart"/>
      <w:r w:rsidRPr="006356DC">
        <w:rPr>
          <w:rFonts w:ascii="Times New Roman" w:hAnsi="Times New Roman" w:cs="Times New Roman"/>
          <w:sz w:val="24"/>
          <w:szCs w:val="24"/>
        </w:rPr>
        <w:t>formyl</w:t>
      </w:r>
      <w:proofErr w:type="spellEnd"/>
      <w:r w:rsidRPr="006356DC">
        <w:rPr>
          <w:rFonts w:ascii="Times New Roman" w:hAnsi="Times New Roman" w:cs="Times New Roman"/>
          <w:sz w:val="24"/>
          <w:szCs w:val="24"/>
        </w:rPr>
        <w:t xml:space="preserve"> méthionine de son </w:t>
      </w:r>
      <w:proofErr w:type="spellStart"/>
      <w:r w:rsidRPr="006356DC">
        <w:rPr>
          <w:rFonts w:ascii="Times New Roman" w:hAnsi="Times New Roman" w:cs="Times New Roman"/>
          <w:sz w:val="24"/>
          <w:szCs w:val="24"/>
        </w:rPr>
        <w:t>ARNtfMét</w:t>
      </w:r>
      <w:proofErr w:type="spellEnd"/>
      <w:r w:rsidRPr="006356DC">
        <w:rPr>
          <w:rFonts w:ascii="Times New Roman" w:hAnsi="Times New Roman" w:cs="Times New Roman"/>
          <w:sz w:val="24"/>
          <w:szCs w:val="24"/>
        </w:rPr>
        <w:t xml:space="preserve">      sur le groupement amine du 2ième AA présent sur le site A. -Un </w:t>
      </w:r>
      <w:proofErr w:type="spellStart"/>
      <w:r w:rsidRPr="006356DC">
        <w:rPr>
          <w:rFonts w:ascii="Times New Roman" w:hAnsi="Times New Roman" w:cs="Times New Roman"/>
          <w:sz w:val="24"/>
          <w:szCs w:val="24"/>
        </w:rPr>
        <w:t>dipeptidyl-ARNt</w:t>
      </w:r>
      <w:proofErr w:type="spellEnd"/>
      <w:r w:rsidRPr="006356DC">
        <w:rPr>
          <w:rFonts w:ascii="Times New Roman" w:hAnsi="Times New Roman" w:cs="Times New Roman"/>
          <w:sz w:val="24"/>
          <w:szCs w:val="24"/>
        </w:rPr>
        <w:t xml:space="preserve"> occupe donc le site A alors que le site P est occupé par un </w:t>
      </w:r>
      <w:proofErr w:type="spellStart"/>
      <w:r w:rsidRPr="006356DC">
        <w:rPr>
          <w:rFonts w:ascii="Times New Roman" w:hAnsi="Times New Roman" w:cs="Times New Roman"/>
          <w:sz w:val="24"/>
          <w:szCs w:val="24"/>
        </w:rPr>
        <w:t>ARNt</w:t>
      </w:r>
      <w:proofErr w:type="spellEnd"/>
      <w:r w:rsidRPr="006356DC">
        <w:rPr>
          <w:rFonts w:ascii="Times New Roman" w:hAnsi="Times New Roman" w:cs="Times New Roman"/>
          <w:sz w:val="24"/>
          <w:szCs w:val="24"/>
        </w:rPr>
        <w:t xml:space="preserve"> </w:t>
      </w:r>
      <w:proofErr w:type="spellStart"/>
      <w:r w:rsidRPr="006356DC">
        <w:rPr>
          <w:rFonts w:ascii="Times New Roman" w:hAnsi="Times New Roman" w:cs="Times New Roman"/>
          <w:sz w:val="24"/>
          <w:szCs w:val="24"/>
        </w:rPr>
        <w:t>désacylé</w:t>
      </w:r>
      <w:proofErr w:type="spellEnd"/>
      <w:r w:rsidRPr="006356DC">
        <w:rPr>
          <w:rFonts w:ascii="Times New Roman" w:hAnsi="Times New Roman" w:cs="Times New Roman"/>
          <w:sz w:val="24"/>
          <w:szCs w:val="24"/>
        </w:rPr>
        <w:t xml:space="preserve"> , vide ou non chargé. -Cette réaction est catalysée par la </w:t>
      </w:r>
      <w:proofErr w:type="spellStart"/>
      <w:r w:rsidRPr="006356DC">
        <w:rPr>
          <w:rFonts w:ascii="Times New Roman" w:hAnsi="Times New Roman" w:cs="Times New Roman"/>
          <w:sz w:val="24"/>
          <w:szCs w:val="24"/>
        </w:rPr>
        <w:t>peptidyl</w:t>
      </w:r>
      <w:proofErr w:type="spellEnd"/>
      <w:r w:rsidRPr="006356DC">
        <w:rPr>
          <w:rFonts w:ascii="Times New Roman" w:hAnsi="Times New Roman" w:cs="Times New Roman"/>
          <w:sz w:val="24"/>
          <w:szCs w:val="24"/>
        </w:rPr>
        <w:t xml:space="preserve"> transférase qui est une activit</w:t>
      </w:r>
      <w:r w:rsidR="000665EB">
        <w:rPr>
          <w:rFonts w:ascii="Times New Roman" w:hAnsi="Times New Roman" w:cs="Times New Roman"/>
          <w:sz w:val="24"/>
          <w:szCs w:val="24"/>
        </w:rPr>
        <w:t xml:space="preserve">é enzymatique de la </w:t>
      </w:r>
      <w:proofErr w:type="spellStart"/>
      <w:r w:rsidR="000665EB">
        <w:rPr>
          <w:rFonts w:ascii="Times New Roman" w:hAnsi="Times New Roman" w:cs="Times New Roman"/>
          <w:sz w:val="24"/>
          <w:szCs w:val="24"/>
        </w:rPr>
        <w:t>ss</w:t>
      </w:r>
      <w:proofErr w:type="spellEnd"/>
      <w:r w:rsidR="000665EB">
        <w:rPr>
          <w:rFonts w:ascii="Times New Roman" w:hAnsi="Times New Roman" w:cs="Times New Roman"/>
          <w:sz w:val="24"/>
          <w:szCs w:val="24"/>
        </w:rPr>
        <w:t xml:space="preserve">/U 50S.  </w:t>
      </w:r>
    </w:p>
    <w:p w:rsidR="006356DC" w:rsidRPr="006356DC" w:rsidRDefault="000665EB" w:rsidP="00DC7516">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6356DC" w:rsidRPr="006356DC">
        <w:rPr>
          <w:rFonts w:ascii="Times New Roman" w:hAnsi="Times New Roman" w:cs="Times New Roman"/>
          <w:sz w:val="24"/>
          <w:szCs w:val="24"/>
        </w:rPr>
        <w:t xml:space="preserve">3ième étape : « la translocation » Le ribosome effectue alors ce qu’on appelle : une translocation en se déplaçant d’un codon dans le sens 5’→3’ ceci provoque : -La migration du </w:t>
      </w:r>
      <w:proofErr w:type="spellStart"/>
      <w:r w:rsidR="006356DC" w:rsidRPr="006356DC">
        <w:rPr>
          <w:rFonts w:ascii="Times New Roman" w:hAnsi="Times New Roman" w:cs="Times New Roman"/>
          <w:sz w:val="24"/>
          <w:szCs w:val="24"/>
        </w:rPr>
        <w:t>dipeptidyl-ARNt</w:t>
      </w:r>
      <w:proofErr w:type="spellEnd"/>
      <w:r w:rsidR="006356DC" w:rsidRPr="006356DC">
        <w:rPr>
          <w:rFonts w:ascii="Times New Roman" w:hAnsi="Times New Roman" w:cs="Times New Roman"/>
          <w:sz w:val="24"/>
          <w:szCs w:val="24"/>
        </w:rPr>
        <w:t xml:space="preserve"> du site </w:t>
      </w:r>
      <w:proofErr w:type="spellStart"/>
      <w:r w:rsidR="006356DC" w:rsidRPr="006356DC">
        <w:rPr>
          <w:rFonts w:ascii="Times New Roman" w:hAnsi="Times New Roman" w:cs="Times New Roman"/>
          <w:sz w:val="24"/>
          <w:szCs w:val="24"/>
        </w:rPr>
        <w:t>A→site</w:t>
      </w:r>
      <w:proofErr w:type="spellEnd"/>
      <w:r w:rsidR="006356DC" w:rsidRPr="006356DC">
        <w:rPr>
          <w:rFonts w:ascii="Times New Roman" w:hAnsi="Times New Roman" w:cs="Times New Roman"/>
          <w:sz w:val="24"/>
          <w:szCs w:val="24"/>
        </w:rPr>
        <w:t xml:space="preserve"> P, -Le départ de l’</w:t>
      </w:r>
      <w:proofErr w:type="spellStart"/>
      <w:r w:rsidR="006356DC" w:rsidRPr="006356DC">
        <w:rPr>
          <w:rFonts w:ascii="Times New Roman" w:hAnsi="Times New Roman" w:cs="Times New Roman"/>
          <w:sz w:val="24"/>
          <w:szCs w:val="24"/>
        </w:rPr>
        <w:t>ARNt</w:t>
      </w:r>
      <w:proofErr w:type="spellEnd"/>
      <w:r w:rsidR="006356DC" w:rsidRPr="006356DC">
        <w:rPr>
          <w:rFonts w:ascii="Times New Roman" w:hAnsi="Times New Roman" w:cs="Times New Roman"/>
          <w:sz w:val="24"/>
          <w:szCs w:val="24"/>
        </w:rPr>
        <w:t xml:space="preserve"> </w:t>
      </w:r>
      <w:proofErr w:type="spellStart"/>
      <w:r w:rsidR="006356DC" w:rsidRPr="006356DC">
        <w:rPr>
          <w:rFonts w:ascii="Times New Roman" w:hAnsi="Times New Roman" w:cs="Times New Roman"/>
          <w:sz w:val="24"/>
          <w:szCs w:val="24"/>
        </w:rPr>
        <w:t>désacylé</w:t>
      </w:r>
      <w:proofErr w:type="spellEnd"/>
      <w:r w:rsidR="006356DC" w:rsidRPr="006356DC">
        <w:rPr>
          <w:rFonts w:ascii="Times New Roman" w:hAnsi="Times New Roman" w:cs="Times New Roman"/>
          <w:sz w:val="24"/>
          <w:szCs w:val="24"/>
        </w:rPr>
        <w:t xml:space="preserve"> du site P, -Le site A est vide prêt à recevoir l’</w:t>
      </w:r>
      <w:proofErr w:type="spellStart"/>
      <w:r w:rsidR="006356DC" w:rsidRPr="006356DC">
        <w:rPr>
          <w:rFonts w:ascii="Times New Roman" w:hAnsi="Times New Roman" w:cs="Times New Roman"/>
          <w:sz w:val="24"/>
          <w:szCs w:val="24"/>
        </w:rPr>
        <w:t>aminoacyl-ARNt</w:t>
      </w:r>
      <w:proofErr w:type="spellEnd"/>
      <w:r w:rsidR="006356DC" w:rsidRPr="006356DC">
        <w:rPr>
          <w:rFonts w:ascii="Times New Roman" w:hAnsi="Times New Roman" w:cs="Times New Roman"/>
          <w:sz w:val="24"/>
          <w:szCs w:val="24"/>
        </w:rPr>
        <w:t xml:space="preserve"> qui correspond au codon suivant, -La translocation fait intervenir le facteur : EF-G appelé également : </w:t>
      </w:r>
      <w:proofErr w:type="spellStart"/>
      <w:r w:rsidR="006356DC" w:rsidRPr="006356DC">
        <w:rPr>
          <w:rFonts w:ascii="Times New Roman" w:hAnsi="Times New Roman" w:cs="Times New Roman"/>
          <w:sz w:val="24"/>
          <w:szCs w:val="24"/>
        </w:rPr>
        <w:t>Translocase</w:t>
      </w:r>
      <w:proofErr w:type="spellEnd"/>
      <w:r w:rsidR="006356DC" w:rsidRPr="006356DC">
        <w:rPr>
          <w:rFonts w:ascii="Times New Roman" w:hAnsi="Times New Roman" w:cs="Times New Roman"/>
          <w:sz w:val="24"/>
          <w:szCs w:val="24"/>
        </w:rPr>
        <w:t xml:space="preserve"> </w:t>
      </w:r>
    </w:p>
    <w:p w:rsidR="006356DC" w:rsidRPr="006356DC" w:rsidRDefault="00DC7516" w:rsidP="00DC7516">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 </w:t>
      </w:r>
    </w:p>
    <w:p w:rsidR="00DA6701" w:rsidRDefault="006356DC" w:rsidP="00DA6701">
      <w:pPr>
        <w:spacing w:after="0" w:line="360" w:lineRule="auto"/>
        <w:jc w:val="both"/>
        <w:rPr>
          <w:rFonts w:ascii="Times New Roman" w:hAnsi="Times New Roman" w:cs="Times New Roman"/>
          <w:sz w:val="24"/>
          <w:szCs w:val="24"/>
        </w:rPr>
      </w:pPr>
      <w:r w:rsidRPr="005015D4">
        <w:rPr>
          <w:rFonts w:ascii="Times New Roman" w:hAnsi="Times New Roman" w:cs="Times New Roman"/>
          <w:b/>
          <w:bCs/>
          <w:sz w:val="24"/>
          <w:szCs w:val="24"/>
        </w:rPr>
        <w:lastRenderedPageBreak/>
        <w:t>La terminaison :</w:t>
      </w:r>
      <w:r w:rsidR="005015D4">
        <w:rPr>
          <w:rFonts w:ascii="Times New Roman" w:hAnsi="Times New Roman" w:cs="Times New Roman"/>
          <w:sz w:val="24"/>
          <w:szCs w:val="24"/>
        </w:rPr>
        <w:t xml:space="preserve"> </w:t>
      </w:r>
      <w:r w:rsidR="00DA6701">
        <w:rPr>
          <w:rFonts w:ascii="Times New Roman" w:hAnsi="Times New Roman" w:cs="Times New Roman"/>
          <w:sz w:val="24"/>
          <w:szCs w:val="24"/>
        </w:rPr>
        <w:t xml:space="preserve">lorsque l’un des codons de terminaison </w:t>
      </w:r>
      <w:r w:rsidR="005015D4">
        <w:rPr>
          <w:rFonts w:ascii="Times New Roman" w:hAnsi="Times New Roman" w:cs="Times New Roman"/>
          <w:sz w:val="24"/>
          <w:szCs w:val="24"/>
        </w:rPr>
        <w:t>(codons Stop) : UAA, UAG, UGA</w:t>
      </w:r>
      <w:r w:rsidR="00DA6701">
        <w:rPr>
          <w:rFonts w:ascii="Times New Roman" w:hAnsi="Times New Roman" w:cs="Times New Roman"/>
          <w:sz w:val="24"/>
          <w:szCs w:val="24"/>
        </w:rPr>
        <w:t xml:space="preserve"> est reconnu par les facteurs de terminaison ou facteur de relargage </w:t>
      </w:r>
      <w:r w:rsidR="00DA6701" w:rsidRPr="006356DC">
        <w:rPr>
          <w:rFonts w:ascii="Times New Roman" w:hAnsi="Times New Roman" w:cs="Times New Roman"/>
          <w:sz w:val="24"/>
          <w:szCs w:val="24"/>
        </w:rPr>
        <w:t xml:space="preserve">« release </w:t>
      </w:r>
      <w:proofErr w:type="spellStart"/>
      <w:r w:rsidR="00DA6701" w:rsidRPr="006356DC">
        <w:rPr>
          <w:rFonts w:ascii="Times New Roman" w:hAnsi="Times New Roman" w:cs="Times New Roman"/>
          <w:sz w:val="24"/>
          <w:szCs w:val="24"/>
        </w:rPr>
        <w:t>factors</w:t>
      </w:r>
      <w:proofErr w:type="spellEnd"/>
      <w:r w:rsidR="00DA6701" w:rsidRPr="006356DC">
        <w:rPr>
          <w:rFonts w:ascii="Times New Roman" w:hAnsi="Times New Roman" w:cs="Times New Roman"/>
          <w:sz w:val="24"/>
          <w:szCs w:val="24"/>
        </w:rPr>
        <w:t xml:space="preserve"> </w:t>
      </w:r>
      <w:proofErr w:type="gramStart"/>
      <w:r w:rsidR="00DA6701" w:rsidRPr="006356DC">
        <w:rPr>
          <w:rFonts w:ascii="Times New Roman" w:hAnsi="Times New Roman" w:cs="Times New Roman"/>
          <w:sz w:val="24"/>
          <w:szCs w:val="24"/>
        </w:rPr>
        <w:t xml:space="preserve">» </w:t>
      </w:r>
      <w:r w:rsidR="00DA6701">
        <w:rPr>
          <w:rFonts w:ascii="Times New Roman" w:hAnsi="Times New Roman" w:cs="Times New Roman"/>
          <w:sz w:val="24"/>
          <w:szCs w:val="24"/>
        </w:rPr>
        <w:t xml:space="preserve"> (</w:t>
      </w:r>
      <w:proofErr w:type="gramEnd"/>
      <w:r w:rsidR="00DA6701">
        <w:rPr>
          <w:rFonts w:ascii="Times New Roman" w:hAnsi="Times New Roman" w:cs="Times New Roman"/>
          <w:sz w:val="24"/>
          <w:szCs w:val="24"/>
        </w:rPr>
        <w:t>RF1, RF2 et RF3).</w:t>
      </w:r>
    </w:p>
    <w:p w:rsidR="00DA6701" w:rsidRDefault="00DA6701" w:rsidP="00DA670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RF1 reconnait UAA ou UAG</w:t>
      </w:r>
    </w:p>
    <w:p w:rsidR="00A66D11" w:rsidRDefault="00DA6701" w:rsidP="00DA670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RF2 reconnait UAA ou UGA</w:t>
      </w:r>
    </w:p>
    <w:p w:rsidR="00DA6701" w:rsidRDefault="00A66D11" w:rsidP="00DA670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RF3 est une Pr G, RRF </w:t>
      </w:r>
      <w:r w:rsidRPr="006356DC">
        <w:rPr>
          <w:rFonts w:ascii="Times New Roman" w:hAnsi="Times New Roman" w:cs="Times New Roman"/>
          <w:sz w:val="24"/>
          <w:szCs w:val="24"/>
        </w:rPr>
        <w:t>favorise le recyclage de ribosome</w:t>
      </w:r>
    </w:p>
    <w:p w:rsidR="006356DC" w:rsidRPr="006356DC" w:rsidRDefault="00A66D11" w:rsidP="00A66D1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L</w:t>
      </w:r>
      <w:r w:rsidR="006356DC" w:rsidRPr="006356DC">
        <w:rPr>
          <w:rFonts w:ascii="Times New Roman" w:hAnsi="Times New Roman" w:cs="Times New Roman"/>
          <w:sz w:val="24"/>
          <w:szCs w:val="24"/>
        </w:rPr>
        <w:t xml:space="preserve">es codons Stop sont reconnus </w:t>
      </w:r>
      <w:r>
        <w:rPr>
          <w:rFonts w:ascii="Times New Roman" w:hAnsi="Times New Roman" w:cs="Times New Roman"/>
          <w:sz w:val="24"/>
          <w:szCs w:val="24"/>
        </w:rPr>
        <w:t xml:space="preserve">par </w:t>
      </w:r>
      <w:r w:rsidRPr="00A66D11">
        <w:rPr>
          <w:rFonts w:ascii="Times New Roman" w:hAnsi="Times New Roman" w:cs="Times New Roman"/>
          <w:sz w:val="24"/>
          <w:szCs w:val="24"/>
        </w:rPr>
        <w:t>RF1</w:t>
      </w:r>
      <w:r>
        <w:rPr>
          <w:rFonts w:ascii="Times New Roman" w:hAnsi="Times New Roman" w:cs="Times New Roman"/>
          <w:sz w:val="24"/>
          <w:szCs w:val="24"/>
        </w:rPr>
        <w:t xml:space="preserve"> ou</w:t>
      </w:r>
      <w:r w:rsidRPr="00A66D11">
        <w:t xml:space="preserve"> </w:t>
      </w:r>
      <w:r w:rsidRPr="00A66D11">
        <w:rPr>
          <w:rFonts w:ascii="Times New Roman" w:hAnsi="Times New Roman" w:cs="Times New Roman"/>
          <w:sz w:val="24"/>
          <w:szCs w:val="24"/>
        </w:rPr>
        <w:t>RF2</w:t>
      </w:r>
      <w:r>
        <w:rPr>
          <w:rFonts w:ascii="Times New Roman" w:hAnsi="Times New Roman" w:cs="Times New Roman"/>
          <w:sz w:val="24"/>
          <w:szCs w:val="24"/>
        </w:rPr>
        <w:t xml:space="preserve">, une molécule d’eau pénètre dans le centre </w:t>
      </w:r>
      <w:proofErr w:type="spellStart"/>
      <w:r>
        <w:rPr>
          <w:rFonts w:ascii="Times New Roman" w:hAnsi="Times New Roman" w:cs="Times New Roman"/>
          <w:sz w:val="24"/>
          <w:szCs w:val="24"/>
        </w:rPr>
        <w:t>peptidyltransférase</w:t>
      </w:r>
      <w:proofErr w:type="spellEnd"/>
      <w:r>
        <w:rPr>
          <w:rFonts w:ascii="Times New Roman" w:hAnsi="Times New Roman" w:cs="Times New Roman"/>
          <w:sz w:val="24"/>
          <w:szCs w:val="24"/>
        </w:rPr>
        <w:t xml:space="preserve"> et provoque la libération du </w:t>
      </w:r>
      <w:proofErr w:type="spellStart"/>
      <w:r>
        <w:rPr>
          <w:rFonts w:ascii="Times New Roman" w:hAnsi="Times New Roman" w:cs="Times New Roman"/>
          <w:sz w:val="24"/>
          <w:szCs w:val="24"/>
        </w:rPr>
        <w:t>peptidyle</w:t>
      </w:r>
      <w:proofErr w:type="spellEnd"/>
      <w:r>
        <w:rPr>
          <w:rFonts w:ascii="Times New Roman" w:hAnsi="Times New Roman" w:cs="Times New Roman"/>
          <w:sz w:val="24"/>
          <w:szCs w:val="24"/>
        </w:rPr>
        <w:t xml:space="preserve"> depuis l’</w:t>
      </w:r>
      <w:proofErr w:type="spellStart"/>
      <w:r>
        <w:rPr>
          <w:rFonts w:ascii="Times New Roman" w:hAnsi="Times New Roman" w:cs="Times New Roman"/>
          <w:sz w:val="24"/>
          <w:szCs w:val="24"/>
        </w:rPr>
        <w:t>ARNt</w:t>
      </w:r>
      <w:proofErr w:type="spellEnd"/>
      <w:r>
        <w:rPr>
          <w:rFonts w:ascii="Times New Roman" w:hAnsi="Times New Roman" w:cs="Times New Roman"/>
          <w:sz w:val="24"/>
          <w:szCs w:val="24"/>
        </w:rPr>
        <w:t xml:space="preserve"> présent dans le site P. </w:t>
      </w:r>
      <w:r w:rsidRPr="006356DC">
        <w:rPr>
          <w:rFonts w:ascii="Times New Roman" w:hAnsi="Times New Roman" w:cs="Times New Roman"/>
          <w:sz w:val="24"/>
          <w:szCs w:val="24"/>
        </w:rPr>
        <w:t>Le</w:t>
      </w:r>
      <w:r w:rsidR="006356DC" w:rsidRPr="006356DC">
        <w:rPr>
          <w:rFonts w:ascii="Times New Roman" w:hAnsi="Times New Roman" w:cs="Times New Roman"/>
          <w:sz w:val="24"/>
          <w:szCs w:val="24"/>
        </w:rPr>
        <w:t xml:space="preserve"> polypeptide libéré quitte le ribosome, suivi par l’</w:t>
      </w:r>
      <w:proofErr w:type="spellStart"/>
      <w:r w:rsidR="006356DC" w:rsidRPr="006356DC">
        <w:rPr>
          <w:rFonts w:ascii="Times New Roman" w:hAnsi="Times New Roman" w:cs="Times New Roman"/>
          <w:sz w:val="24"/>
          <w:szCs w:val="24"/>
        </w:rPr>
        <w:t>ARNt</w:t>
      </w:r>
      <w:proofErr w:type="spellEnd"/>
      <w:r w:rsidR="006356DC" w:rsidRPr="006356DC">
        <w:rPr>
          <w:rFonts w:ascii="Times New Roman" w:hAnsi="Times New Roman" w:cs="Times New Roman"/>
          <w:sz w:val="24"/>
          <w:szCs w:val="24"/>
        </w:rPr>
        <w:t xml:space="preserve"> et L’ARNm. -Enfin, le ribosome se dissocie en </w:t>
      </w:r>
      <w:proofErr w:type="spellStart"/>
      <w:r w:rsidR="006356DC" w:rsidRPr="006356DC">
        <w:rPr>
          <w:rFonts w:ascii="Times New Roman" w:hAnsi="Times New Roman" w:cs="Times New Roman"/>
          <w:sz w:val="24"/>
          <w:szCs w:val="24"/>
        </w:rPr>
        <w:t>ss</w:t>
      </w:r>
      <w:proofErr w:type="spellEnd"/>
      <w:r w:rsidR="006356DC" w:rsidRPr="006356DC">
        <w:rPr>
          <w:rFonts w:ascii="Times New Roman" w:hAnsi="Times New Roman" w:cs="Times New Roman"/>
          <w:sz w:val="24"/>
          <w:szCs w:val="24"/>
        </w:rPr>
        <w:t>/U</w:t>
      </w:r>
      <w:r w:rsidR="005015D4">
        <w:rPr>
          <w:rFonts w:ascii="Times New Roman" w:hAnsi="Times New Roman" w:cs="Times New Roman"/>
          <w:sz w:val="24"/>
          <w:szCs w:val="24"/>
        </w:rPr>
        <w:t xml:space="preserve"> </w:t>
      </w:r>
      <w:r w:rsidR="001222F7">
        <w:rPr>
          <w:rFonts w:ascii="Times New Roman" w:hAnsi="Times New Roman" w:cs="Times New Roman"/>
          <w:sz w:val="24"/>
          <w:szCs w:val="24"/>
        </w:rPr>
        <w:t xml:space="preserve">: 30S et 50S et la sous-unité 30S est alors prête à former un nouveau complexe d’amorçage. </w:t>
      </w:r>
    </w:p>
    <w:p w:rsidR="006356DC" w:rsidRPr="006356DC" w:rsidRDefault="006356DC" w:rsidP="00FB6E20">
      <w:pPr>
        <w:spacing w:after="0" w:line="360" w:lineRule="auto"/>
        <w:rPr>
          <w:rFonts w:ascii="Times New Roman" w:hAnsi="Times New Roman" w:cs="Times New Roman"/>
          <w:sz w:val="24"/>
          <w:szCs w:val="24"/>
        </w:rPr>
      </w:pPr>
      <w:r w:rsidRPr="006356DC">
        <w:rPr>
          <w:rFonts w:ascii="Times New Roman" w:hAnsi="Times New Roman" w:cs="Times New Roman"/>
          <w:sz w:val="24"/>
          <w:szCs w:val="24"/>
        </w:rPr>
        <w:t xml:space="preserve"> </w:t>
      </w:r>
    </w:p>
    <w:p w:rsidR="00267864" w:rsidRPr="00913A53" w:rsidRDefault="002172D2" w:rsidP="00FB6E20">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II.5</w:t>
      </w:r>
      <w:r w:rsidR="00267864">
        <w:rPr>
          <w:rFonts w:ascii="Times New Roman" w:hAnsi="Times New Roman" w:cs="Times New Roman"/>
          <w:b/>
          <w:bCs/>
          <w:sz w:val="24"/>
          <w:szCs w:val="24"/>
        </w:rPr>
        <w:t xml:space="preserve">. </w:t>
      </w:r>
      <w:r w:rsidR="00267864" w:rsidRPr="00913A53">
        <w:rPr>
          <w:rFonts w:ascii="Times New Roman" w:hAnsi="Times New Roman" w:cs="Times New Roman"/>
          <w:b/>
          <w:bCs/>
          <w:sz w:val="24"/>
          <w:szCs w:val="24"/>
        </w:rPr>
        <w:t>La traduction chez les eucaryotes</w:t>
      </w:r>
    </w:p>
    <w:p w:rsidR="00267864" w:rsidRDefault="00267864" w:rsidP="00FB6E20">
      <w:pPr>
        <w:spacing w:after="0" w:line="360" w:lineRule="auto"/>
        <w:jc w:val="both"/>
        <w:rPr>
          <w:rFonts w:ascii="Times New Roman" w:hAnsi="Times New Roman" w:cs="Times New Roman"/>
          <w:sz w:val="24"/>
          <w:szCs w:val="24"/>
        </w:rPr>
      </w:pPr>
      <w:r w:rsidRPr="00913A53">
        <w:rPr>
          <w:rFonts w:ascii="Times New Roman" w:hAnsi="Times New Roman" w:cs="Times New Roman"/>
          <w:sz w:val="24"/>
          <w:szCs w:val="24"/>
        </w:rPr>
        <w:t>On</w:t>
      </w:r>
      <w:r>
        <w:rPr>
          <w:rFonts w:ascii="Times New Roman" w:hAnsi="Times New Roman" w:cs="Times New Roman"/>
          <w:sz w:val="24"/>
          <w:szCs w:val="24"/>
        </w:rPr>
        <w:t xml:space="preserve"> </w:t>
      </w:r>
      <w:r w:rsidRPr="00913A53">
        <w:rPr>
          <w:rFonts w:ascii="Times New Roman" w:hAnsi="Times New Roman" w:cs="Times New Roman"/>
          <w:sz w:val="24"/>
          <w:szCs w:val="24"/>
        </w:rPr>
        <w:t>distingue trois étapes qui constituent la traduction : l’initiation, l’élongation et la terminaison.</w:t>
      </w:r>
    </w:p>
    <w:p w:rsidR="000029D1" w:rsidRPr="000029D1" w:rsidRDefault="000029D1" w:rsidP="000029D1">
      <w:pPr>
        <w:spacing w:after="0" w:line="360" w:lineRule="auto"/>
        <w:rPr>
          <w:rFonts w:ascii="Times New Roman" w:hAnsi="Times New Roman" w:cs="Times New Roman"/>
          <w:b/>
          <w:bCs/>
          <w:sz w:val="24"/>
          <w:szCs w:val="24"/>
        </w:rPr>
      </w:pPr>
      <w:r w:rsidRPr="000029D1">
        <w:rPr>
          <w:rFonts w:ascii="Times New Roman" w:hAnsi="Times New Roman" w:cs="Times New Roman"/>
          <w:b/>
          <w:bCs/>
          <w:sz w:val="24"/>
          <w:szCs w:val="24"/>
        </w:rPr>
        <w:t>a. Initiation de la traduction</w:t>
      </w:r>
    </w:p>
    <w:p w:rsidR="000029D1" w:rsidRDefault="000029D1" w:rsidP="000029D1">
      <w:pPr>
        <w:spacing w:after="0" w:line="360" w:lineRule="auto"/>
        <w:jc w:val="both"/>
        <w:rPr>
          <w:rFonts w:ascii="Times New Roman" w:hAnsi="Times New Roman" w:cs="Times New Roman"/>
          <w:sz w:val="24"/>
          <w:szCs w:val="24"/>
        </w:rPr>
      </w:pPr>
      <w:r w:rsidRPr="000029D1">
        <w:rPr>
          <w:rFonts w:ascii="Times New Roman" w:hAnsi="Times New Roman" w:cs="Times New Roman"/>
          <w:sz w:val="24"/>
          <w:szCs w:val="24"/>
        </w:rPr>
        <w:t xml:space="preserve">La séquence d’événements qui conduit à l’assemblage d’un premier ribosome sur le codon </w:t>
      </w:r>
      <w:proofErr w:type="spellStart"/>
      <w:r w:rsidRPr="000029D1">
        <w:rPr>
          <w:rFonts w:ascii="Times New Roman" w:hAnsi="Times New Roman" w:cs="Times New Roman"/>
          <w:sz w:val="24"/>
          <w:szCs w:val="24"/>
        </w:rPr>
        <w:t>start</w:t>
      </w:r>
      <w:proofErr w:type="spellEnd"/>
      <w:r w:rsidRPr="000029D1">
        <w:rPr>
          <w:rFonts w:ascii="Times New Roman" w:hAnsi="Times New Roman" w:cs="Times New Roman"/>
          <w:sz w:val="24"/>
          <w:szCs w:val="24"/>
        </w:rPr>
        <w:t xml:space="preserve"> constitue l’étape d’initiation de la traduction. On connaît un ensemble de facteurs d’initiation de la traduction (</w:t>
      </w:r>
      <w:proofErr w:type="spellStart"/>
      <w:r w:rsidRPr="000029D1">
        <w:rPr>
          <w:rFonts w:ascii="Times New Roman" w:hAnsi="Times New Roman" w:cs="Times New Roman"/>
          <w:sz w:val="24"/>
          <w:szCs w:val="24"/>
        </w:rPr>
        <w:t>eIFs</w:t>
      </w:r>
      <w:proofErr w:type="spellEnd"/>
      <w:r w:rsidRPr="000029D1">
        <w:rPr>
          <w:rFonts w:ascii="Times New Roman" w:hAnsi="Times New Roman" w:cs="Times New Roman"/>
          <w:sz w:val="24"/>
          <w:szCs w:val="24"/>
        </w:rPr>
        <w:t>).</w:t>
      </w:r>
    </w:p>
    <w:p w:rsidR="000029D1" w:rsidRDefault="000029D1" w:rsidP="00FB6E20">
      <w:pPr>
        <w:spacing w:after="0" w:line="360" w:lineRule="auto"/>
        <w:jc w:val="both"/>
      </w:pPr>
      <w:r w:rsidRPr="000029D1">
        <w:rPr>
          <w:rFonts w:ascii="Times New Roman" w:hAnsi="Times New Roman" w:cs="Times New Roman"/>
          <w:sz w:val="24"/>
          <w:szCs w:val="24"/>
        </w:rPr>
        <w:t xml:space="preserve">Au cours de l’initiation, la petite sous-unité ribosomale (40S), associée </w:t>
      </w:r>
      <w:proofErr w:type="gramStart"/>
      <w:r w:rsidRPr="000029D1">
        <w:rPr>
          <w:rFonts w:ascii="Times New Roman" w:hAnsi="Times New Roman" w:cs="Times New Roman"/>
          <w:sz w:val="24"/>
          <w:szCs w:val="24"/>
        </w:rPr>
        <w:t xml:space="preserve">au </w:t>
      </w:r>
      <w:proofErr w:type="spellStart"/>
      <w:r w:rsidRPr="000029D1">
        <w:rPr>
          <w:rFonts w:ascii="Times New Roman" w:hAnsi="Times New Roman" w:cs="Times New Roman"/>
          <w:sz w:val="24"/>
          <w:szCs w:val="24"/>
        </w:rPr>
        <w:t>ARNt</w:t>
      </w:r>
      <w:proofErr w:type="spellEnd"/>
      <w:r w:rsidRPr="000029D1">
        <w:rPr>
          <w:rFonts w:ascii="Times New Roman" w:hAnsi="Times New Roman" w:cs="Times New Roman"/>
          <w:sz w:val="24"/>
          <w:szCs w:val="24"/>
        </w:rPr>
        <w:t>-initiateur</w:t>
      </w:r>
      <w:proofErr w:type="gramEnd"/>
      <w:r w:rsidRPr="000029D1">
        <w:rPr>
          <w:rFonts w:ascii="Times New Roman" w:hAnsi="Times New Roman" w:cs="Times New Roman"/>
          <w:sz w:val="24"/>
          <w:szCs w:val="24"/>
        </w:rPr>
        <w:t xml:space="preserve"> méthionine et à eIF2 (</w:t>
      </w:r>
      <w:proofErr w:type="spellStart"/>
      <w:r w:rsidRPr="000029D1">
        <w:rPr>
          <w:rFonts w:ascii="Times New Roman" w:hAnsi="Times New Roman" w:cs="Times New Roman"/>
          <w:sz w:val="24"/>
          <w:szCs w:val="24"/>
        </w:rPr>
        <w:t>eukaryotic</w:t>
      </w:r>
      <w:proofErr w:type="spellEnd"/>
      <w:r w:rsidRPr="000029D1">
        <w:rPr>
          <w:rFonts w:ascii="Times New Roman" w:hAnsi="Times New Roman" w:cs="Times New Roman"/>
          <w:sz w:val="24"/>
          <w:szCs w:val="24"/>
        </w:rPr>
        <w:t xml:space="preserve"> initiation factors2), est recrutée au niveau de la coiffe par une multitude de facteurs d’initiation. Parmi ceux-ci, eIF4E lie directement la coiffe située à l’extrémité 5’ des ARNm cellulaires et interagit avec eIF4G qui joue un rôle d’échafaudage en interagissant avec de multiples autres facteurs comme eIF3 (qui permet de faire le lien avec le </w:t>
      </w:r>
      <w:r w:rsidRPr="000029D1">
        <w:rPr>
          <w:rFonts w:asciiTheme="majorBidi" w:hAnsiTheme="majorBidi" w:cstheme="majorBidi"/>
          <w:sz w:val="24"/>
          <w:szCs w:val="24"/>
        </w:rPr>
        <w:t>ribosome 40S) et PABP (poly(A)-</w:t>
      </w:r>
      <w:proofErr w:type="spellStart"/>
      <w:r w:rsidRPr="000029D1">
        <w:rPr>
          <w:rFonts w:asciiTheme="majorBidi" w:hAnsiTheme="majorBidi" w:cstheme="majorBidi"/>
          <w:sz w:val="24"/>
          <w:szCs w:val="24"/>
        </w:rPr>
        <w:t>binding</w:t>
      </w:r>
      <w:proofErr w:type="spellEnd"/>
      <w:r w:rsidRPr="000029D1">
        <w:rPr>
          <w:rFonts w:asciiTheme="majorBidi" w:hAnsiTheme="majorBidi" w:cstheme="majorBidi"/>
          <w:sz w:val="24"/>
          <w:szCs w:val="24"/>
        </w:rPr>
        <w:t xml:space="preserve"> </w:t>
      </w:r>
      <w:proofErr w:type="spellStart"/>
      <w:r w:rsidRPr="000029D1">
        <w:rPr>
          <w:rFonts w:asciiTheme="majorBidi" w:hAnsiTheme="majorBidi" w:cstheme="majorBidi"/>
          <w:sz w:val="24"/>
          <w:szCs w:val="24"/>
        </w:rPr>
        <w:t>protein</w:t>
      </w:r>
      <w:proofErr w:type="spellEnd"/>
      <w:r w:rsidRPr="000029D1">
        <w:rPr>
          <w:rFonts w:asciiTheme="majorBidi" w:hAnsiTheme="majorBidi" w:cstheme="majorBidi"/>
          <w:sz w:val="24"/>
          <w:szCs w:val="24"/>
        </w:rPr>
        <w:t xml:space="preserve">) qui lie la queue poly(A) située à l’extrémité 3’ de l’ARNm et qui permet de circulariser l’ARNm. Une fois le ribosome recruté sur l’ARNm, il balaie la région 5’ non traduite dans le sens 5’ vers 3’ aidée par l’activité </w:t>
      </w:r>
      <w:proofErr w:type="spellStart"/>
      <w:r w:rsidRPr="000029D1">
        <w:rPr>
          <w:rFonts w:asciiTheme="majorBidi" w:hAnsiTheme="majorBidi" w:cstheme="majorBidi"/>
          <w:sz w:val="24"/>
          <w:szCs w:val="24"/>
        </w:rPr>
        <w:t>hélicase</w:t>
      </w:r>
      <w:proofErr w:type="spellEnd"/>
      <w:r w:rsidRPr="000029D1">
        <w:rPr>
          <w:rFonts w:asciiTheme="majorBidi" w:hAnsiTheme="majorBidi" w:cstheme="majorBidi"/>
          <w:sz w:val="24"/>
          <w:szCs w:val="24"/>
        </w:rPr>
        <w:t xml:space="preserve"> d’eIF4A qui permet de dérouler les éventuelles structures secondaires de l’ARN qui pourraient bloquer sa progression. Le balayage s’arrête lorsque le ribosome 40S arrive au niveau d’un codon AUG situé dans un bon contexte nucléotidique (aussi appelé contexte de </w:t>
      </w:r>
      <w:proofErr w:type="spellStart"/>
      <w:r w:rsidRPr="000029D1">
        <w:rPr>
          <w:rFonts w:asciiTheme="majorBidi" w:hAnsiTheme="majorBidi" w:cstheme="majorBidi"/>
          <w:sz w:val="24"/>
          <w:szCs w:val="24"/>
        </w:rPr>
        <w:t>Kozak</w:t>
      </w:r>
      <w:proofErr w:type="spellEnd"/>
      <w:r w:rsidRPr="000029D1">
        <w:rPr>
          <w:rFonts w:asciiTheme="majorBidi" w:hAnsiTheme="majorBidi" w:cstheme="majorBidi"/>
          <w:sz w:val="24"/>
          <w:szCs w:val="24"/>
        </w:rPr>
        <w:t>). Une fois placé sur le codon AUG, les facteurs d’initiation sont relâchés et la grande sous-unité ribosomale (60S) est recrutée pour former un ribosome 80S.</w:t>
      </w:r>
    </w:p>
    <w:p w:rsidR="000029D1" w:rsidRPr="003156E2" w:rsidRDefault="000029D1" w:rsidP="00FB6E20">
      <w:pPr>
        <w:spacing w:after="0" w:line="360" w:lineRule="auto"/>
        <w:jc w:val="both"/>
        <w:rPr>
          <w:rFonts w:ascii="Times New Roman" w:hAnsi="Times New Roman" w:cs="Times New Roman"/>
          <w:b/>
          <w:bCs/>
          <w:sz w:val="24"/>
          <w:szCs w:val="24"/>
        </w:rPr>
      </w:pPr>
      <w:r w:rsidRPr="003156E2">
        <w:rPr>
          <w:b/>
          <w:bCs/>
        </w:rPr>
        <w:t xml:space="preserve"> </w:t>
      </w:r>
      <w:r w:rsidRPr="003156E2">
        <w:rPr>
          <w:rFonts w:ascii="Times New Roman" w:hAnsi="Times New Roman" w:cs="Times New Roman"/>
          <w:b/>
          <w:bCs/>
          <w:sz w:val="24"/>
          <w:szCs w:val="24"/>
        </w:rPr>
        <w:t xml:space="preserve">b. l’élongation </w:t>
      </w:r>
    </w:p>
    <w:p w:rsidR="000029D1" w:rsidRPr="000029D1" w:rsidRDefault="000029D1" w:rsidP="003156E2">
      <w:pPr>
        <w:spacing w:after="0" w:line="360" w:lineRule="auto"/>
        <w:jc w:val="both"/>
        <w:rPr>
          <w:rFonts w:ascii="Times New Roman" w:hAnsi="Times New Roman" w:cs="Times New Roman"/>
          <w:sz w:val="24"/>
          <w:szCs w:val="24"/>
        </w:rPr>
      </w:pPr>
      <w:r w:rsidRPr="000029D1">
        <w:rPr>
          <w:rFonts w:ascii="Times New Roman" w:hAnsi="Times New Roman" w:cs="Times New Roman"/>
          <w:sz w:val="24"/>
          <w:szCs w:val="24"/>
        </w:rPr>
        <w:t xml:space="preserve"> Lors de l’étape d’élongation, un </w:t>
      </w:r>
      <w:proofErr w:type="spellStart"/>
      <w:r w:rsidRPr="000029D1">
        <w:rPr>
          <w:rFonts w:ascii="Times New Roman" w:hAnsi="Times New Roman" w:cs="Times New Roman"/>
          <w:sz w:val="24"/>
          <w:szCs w:val="24"/>
        </w:rPr>
        <w:t>ARNt</w:t>
      </w:r>
      <w:proofErr w:type="spellEnd"/>
      <w:r w:rsidRPr="000029D1">
        <w:rPr>
          <w:rFonts w:ascii="Times New Roman" w:hAnsi="Times New Roman" w:cs="Times New Roman"/>
          <w:sz w:val="24"/>
          <w:szCs w:val="24"/>
        </w:rPr>
        <w:t xml:space="preserve"> chargé entre dans le site A du ribosome. Le ribosome catalyse la liaison peptidique entre l’acide aminé porté par l’</w:t>
      </w:r>
      <w:proofErr w:type="spellStart"/>
      <w:r w:rsidRPr="000029D1">
        <w:rPr>
          <w:rFonts w:ascii="Times New Roman" w:hAnsi="Times New Roman" w:cs="Times New Roman"/>
          <w:sz w:val="24"/>
          <w:szCs w:val="24"/>
        </w:rPr>
        <w:t>ARNt</w:t>
      </w:r>
      <w:proofErr w:type="spellEnd"/>
      <w:r w:rsidRPr="000029D1">
        <w:rPr>
          <w:rFonts w:ascii="Times New Roman" w:hAnsi="Times New Roman" w:cs="Times New Roman"/>
          <w:sz w:val="24"/>
          <w:szCs w:val="24"/>
        </w:rPr>
        <w:t xml:space="preserve"> du site A et le peptide situé sur l’</w:t>
      </w:r>
      <w:proofErr w:type="spellStart"/>
      <w:r w:rsidRPr="000029D1">
        <w:rPr>
          <w:rFonts w:ascii="Times New Roman" w:hAnsi="Times New Roman" w:cs="Times New Roman"/>
          <w:sz w:val="24"/>
          <w:szCs w:val="24"/>
        </w:rPr>
        <w:t>ARNt</w:t>
      </w:r>
      <w:proofErr w:type="spellEnd"/>
      <w:r w:rsidRPr="000029D1">
        <w:rPr>
          <w:rFonts w:ascii="Times New Roman" w:hAnsi="Times New Roman" w:cs="Times New Roman"/>
          <w:sz w:val="24"/>
          <w:szCs w:val="24"/>
        </w:rPr>
        <w:t xml:space="preserve"> du site P</w:t>
      </w:r>
      <w:r w:rsidR="003156E2">
        <w:rPr>
          <w:rFonts w:ascii="Times New Roman" w:hAnsi="Times New Roman" w:cs="Times New Roman"/>
          <w:sz w:val="24"/>
          <w:szCs w:val="24"/>
        </w:rPr>
        <w:t xml:space="preserve"> (la grande sous-unité)</w:t>
      </w:r>
      <w:r w:rsidRPr="000029D1">
        <w:rPr>
          <w:rFonts w:ascii="Times New Roman" w:hAnsi="Times New Roman" w:cs="Times New Roman"/>
          <w:sz w:val="24"/>
          <w:szCs w:val="24"/>
        </w:rPr>
        <w:t xml:space="preserve">. Une fois la liaison effectuée, le ribosome réalise une </w:t>
      </w:r>
      <w:r w:rsidRPr="000029D1">
        <w:rPr>
          <w:rFonts w:ascii="Times New Roman" w:hAnsi="Times New Roman" w:cs="Times New Roman"/>
          <w:sz w:val="24"/>
          <w:szCs w:val="24"/>
        </w:rPr>
        <w:lastRenderedPageBreak/>
        <w:t>translocation de 3 nucléotides</w:t>
      </w:r>
      <w:r w:rsidR="003156E2">
        <w:rPr>
          <w:rFonts w:ascii="Times New Roman" w:hAnsi="Times New Roman" w:cs="Times New Roman"/>
          <w:sz w:val="24"/>
          <w:szCs w:val="24"/>
        </w:rPr>
        <w:t xml:space="preserve"> (</w:t>
      </w:r>
      <w:r w:rsidR="003156E2" w:rsidRPr="00913A53">
        <w:rPr>
          <w:rFonts w:ascii="Times New Roman" w:hAnsi="Times New Roman" w:cs="Times New Roman"/>
          <w:sz w:val="24"/>
          <w:szCs w:val="24"/>
        </w:rPr>
        <w:t>translocation d’un codon au suivant</w:t>
      </w:r>
      <w:r w:rsidR="003156E2">
        <w:rPr>
          <w:rFonts w:ascii="Times New Roman" w:hAnsi="Times New Roman" w:cs="Times New Roman"/>
          <w:sz w:val="24"/>
          <w:szCs w:val="24"/>
        </w:rPr>
        <w:t xml:space="preserve">) </w:t>
      </w:r>
      <w:r w:rsidRPr="000029D1">
        <w:rPr>
          <w:rFonts w:ascii="Times New Roman" w:hAnsi="Times New Roman" w:cs="Times New Roman"/>
          <w:sz w:val="24"/>
          <w:szCs w:val="24"/>
        </w:rPr>
        <w:t>en direction 3’ permettant le déplacement de l’</w:t>
      </w:r>
      <w:proofErr w:type="spellStart"/>
      <w:r w:rsidRPr="000029D1">
        <w:rPr>
          <w:rFonts w:ascii="Times New Roman" w:hAnsi="Times New Roman" w:cs="Times New Roman"/>
          <w:sz w:val="24"/>
          <w:szCs w:val="24"/>
        </w:rPr>
        <w:t>ARNt</w:t>
      </w:r>
      <w:proofErr w:type="spellEnd"/>
      <w:r w:rsidRPr="000029D1">
        <w:rPr>
          <w:rFonts w:ascii="Times New Roman" w:hAnsi="Times New Roman" w:cs="Times New Roman"/>
          <w:sz w:val="24"/>
          <w:szCs w:val="24"/>
        </w:rPr>
        <w:t xml:space="preserve"> qui était auparavant sur le site P vers le site E et l’arrivée de l’</w:t>
      </w:r>
      <w:proofErr w:type="spellStart"/>
      <w:r w:rsidRPr="000029D1">
        <w:rPr>
          <w:rFonts w:ascii="Times New Roman" w:hAnsi="Times New Roman" w:cs="Times New Roman"/>
          <w:sz w:val="24"/>
          <w:szCs w:val="24"/>
        </w:rPr>
        <w:t>ARNt</w:t>
      </w:r>
      <w:proofErr w:type="spellEnd"/>
      <w:r w:rsidRPr="000029D1">
        <w:rPr>
          <w:rFonts w:ascii="Times New Roman" w:hAnsi="Times New Roman" w:cs="Times New Roman"/>
          <w:sz w:val="24"/>
          <w:szCs w:val="24"/>
        </w:rPr>
        <w:t xml:space="preserve"> couplé à la chaîne peptidique dans le site P. Cette translocation libère le site A qui peut donc accueillir un nouvel </w:t>
      </w:r>
      <w:proofErr w:type="spellStart"/>
      <w:r w:rsidRPr="000029D1">
        <w:rPr>
          <w:rFonts w:ascii="Times New Roman" w:hAnsi="Times New Roman" w:cs="Times New Roman"/>
          <w:sz w:val="24"/>
          <w:szCs w:val="24"/>
        </w:rPr>
        <w:t>ARNt</w:t>
      </w:r>
      <w:proofErr w:type="spellEnd"/>
      <w:r w:rsidRPr="000029D1">
        <w:rPr>
          <w:rFonts w:ascii="Times New Roman" w:hAnsi="Times New Roman" w:cs="Times New Roman"/>
          <w:sz w:val="24"/>
          <w:szCs w:val="24"/>
        </w:rPr>
        <w:t xml:space="preserve"> chargé. </w:t>
      </w:r>
      <w:r w:rsidR="003156E2" w:rsidRPr="00913A53">
        <w:rPr>
          <w:rFonts w:ascii="Times New Roman" w:hAnsi="Times New Roman" w:cs="Times New Roman"/>
          <w:sz w:val="24"/>
          <w:szCs w:val="24"/>
        </w:rPr>
        <w:t>Le</w:t>
      </w:r>
      <w:r w:rsidR="003156E2">
        <w:rPr>
          <w:rFonts w:ascii="Times New Roman" w:hAnsi="Times New Roman" w:cs="Times New Roman"/>
          <w:sz w:val="24"/>
          <w:szCs w:val="24"/>
        </w:rPr>
        <w:t xml:space="preserve"> </w:t>
      </w:r>
      <w:r w:rsidR="003156E2" w:rsidRPr="00913A53">
        <w:rPr>
          <w:rFonts w:ascii="Times New Roman" w:hAnsi="Times New Roman" w:cs="Times New Roman"/>
          <w:sz w:val="24"/>
          <w:szCs w:val="24"/>
        </w:rPr>
        <w:t>facteur d’élongation eEF1, en hydrolysant le GTP, facilite la translocation du ribosome. Le</w:t>
      </w:r>
      <w:r w:rsidR="003156E2">
        <w:rPr>
          <w:rFonts w:ascii="Times New Roman" w:hAnsi="Times New Roman" w:cs="Times New Roman"/>
          <w:sz w:val="24"/>
          <w:szCs w:val="24"/>
        </w:rPr>
        <w:t xml:space="preserve"> </w:t>
      </w:r>
      <w:r w:rsidR="003156E2" w:rsidRPr="00913A53">
        <w:rPr>
          <w:rFonts w:ascii="Times New Roman" w:hAnsi="Times New Roman" w:cs="Times New Roman"/>
          <w:sz w:val="24"/>
          <w:szCs w:val="24"/>
        </w:rPr>
        <w:t>facteur eEF1 est recyclé grâce à la GEF (</w:t>
      </w:r>
      <w:r w:rsidR="003156E2">
        <w:rPr>
          <w:rFonts w:ascii="Times New Roman" w:hAnsi="Times New Roman" w:cs="Times New Roman"/>
          <w:sz w:val="24"/>
          <w:szCs w:val="24"/>
        </w:rPr>
        <w:t>Guanine Exchange Factor) eEF1B.</w:t>
      </w:r>
    </w:p>
    <w:p w:rsidR="003156E2" w:rsidRPr="003156E2" w:rsidRDefault="003156E2" w:rsidP="003156E2">
      <w:pPr>
        <w:pStyle w:val="Paragraphedeliste"/>
        <w:numPr>
          <w:ilvl w:val="0"/>
          <w:numId w:val="16"/>
        </w:numPr>
        <w:spacing w:after="0" w:line="360" w:lineRule="auto"/>
        <w:ind w:hanging="11"/>
        <w:jc w:val="both"/>
        <w:rPr>
          <w:rFonts w:ascii="Times New Roman" w:hAnsi="Times New Roman" w:cs="Times New Roman"/>
          <w:b/>
          <w:bCs/>
          <w:sz w:val="24"/>
          <w:szCs w:val="24"/>
        </w:rPr>
      </w:pPr>
      <w:r w:rsidRPr="003156E2">
        <w:rPr>
          <w:rFonts w:ascii="Times New Roman" w:hAnsi="Times New Roman" w:cs="Times New Roman"/>
          <w:b/>
          <w:bCs/>
          <w:sz w:val="24"/>
          <w:szCs w:val="24"/>
        </w:rPr>
        <w:t>la terminaison</w:t>
      </w:r>
    </w:p>
    <w:p w:rsidR="005512B1" w:rsidRDefault="000029D1" w:rsidP="003156E2">
      <w:pPr>
        <w:pStyle w:val="Paragraphedeliste"/>
        <w:spacing w:after="0" w:line="360" w:lineRule="auto"/>
        <w:ind w:left="11"/>
        <w:jc w:val="both"/>
        <w:rPr>
          <w:rFonts w:ascii="Times New Roman" w:hAnsi="Times New Roman" w:cs="Times New Roman"/>
          <w:sz w:val="24"/>
          <w:szCs w:val="24"/>
        </w:rPr>
      </w:pPr>
      <w:r w:rsidRPr="003156E2">
        <w:rPr>
          <w:rFonts w:ascii="Times New Roman" w:hAnsi="Times New Roman" w:cs="Times New Roman"/>
          <w:sz w:val="24"/>
          <w:szCs w:val="24"/>
        </w:rPr>
        <w:t>Lorsque le ribosome arrive au niveau d’un codon stop</w:t>
      </w:r>
      <w:r w:rsidR="003156E2">
        <w:rPr>
          <w:rFonts w:ascii="Times New Roman" w:hAnsi="Times New Roman" w:cs="Times New Roman"/>
          <w:sz w:val="24"/>
          <w:szCs w:val="24"/>
        </w:rPr>
        <w:t xml:space="preserve"> </w:t>
      </w:r>
      <w:r w:rsidR="003156E2" w:rsidRPr="00913A53">
        <w:rPr>
          <w:rFonts w:ascii="Times New Roman" w:hAnsi="Times New Roman" w:cs="Times New Roman"/>
          <w:sz w:val="24"/>
          <w:szCs w:val="24"/>
        </w:rPr>
        <w:t>(UAA, UAG ou</w:t>
      </w:r>
      <w:r w:rsidR="003156E2">
        <w:rPr>
          <w:rFonts w:ascii="Times New Roman" w:hAnsi="Times New Roman" w:cs="Times New Roman"/>
          <w:sz w:val="24"/>
          <w:szCs w:val="24"/>
        </w:rPr>
        <w:t xml:space="preserve"> </w:t>
      </w:r>
      <w:r w:rsidR="003156E2" w:rsidRPr="00913A53">
        <w:rPr>
          <w:rFonts w:ascii="Times New Roman" w:hAnsi="Times New Roman" w:cs="Times New Roman"/>
          <w:sz w:val="24"/>
          <w:szCs w:val="24"/>
        </w:rPr>
        <w:t>UGA)</w:t>
      </w:r>
      <w:r w:rsidRPr="003156E2">
        <w:rPr>
          <w:rFonts w:ascii="Times New Roman" w:hAnsi="Times New Roman" w:cs="Times New Roman"/>
          <w:sz w:val="24"/>
          <w:szCs w:val="24"/>
        </w:rPr>
        <w:t>, le facteur de terminaison</w:t>
      </w:r>
      <w:r w:rsidR="003156E2">
        <w:rPr>
          <w:rFonts w:ascii="Times New Roman" w:hAnsi="Times New Roman" w:cs="Times New Roman"/>
          <w:sz w:val="24"/>
          <w:szCs w:val="24"/>
        </w:rPr>
        <w:t xml:space="preserve"> ou</w:t>
      </w:r>
      <w:r w:rsidRPr="003156E2">
        <w:rPr>
          <w:rFonts w:ascii="Times New Roman" w:hAnsi="Times New Roman" w:cs="Times New Roman"/>
          <w:sz w:val="24"/>
          <w:szCs w:val="24"/>
        </w:rPr>
        <w:t xml:space="preserve"> </w:t>
      </w:r>
      <w:r w:rsidR="003156E2" w:rsidRPr="00913A53">
        <w:rPr>
          <w:rFonts w:ascii="Times New Roman" w:hAnsi="Times New Roman" w:cs="Times New Roman"/>
          <w:sz w:val="24"/>
          <w:szCs w:val="24"/>
        </w:rPr>
        <w:t>relargage</w:t>
      </w:r>
      <w:r w:rsidR="003156E2" w:rsidRPr="003156E2">
        <w:rPr>
          <w:rFonts w:ascii="Times New Roman" w:hAnsi="Times New Roman" w:cs="Times New Roman"/>
          <w:sz w:val="24"/>
          <w:szCs w:val="24"/>
        </w:rPr>
        <w:t xml:space="preserve"> </w:t>
      </w:r>
      <w:r w:rsidRPr="003156E2">
        <w:rPr>
          <w:rFonts w:ascii="Times New Roman" w:hAnsi="Times New Roman" w:cs="Times New Roman"/>
          <w:sz w:val="24"/>
          <w:szCs w:val="24"/>
        </w:rPr>
        <w:t>eRF1 (</w:t>
      </w:r>
      <w:proofErr w:type="spellStart"/>
      <w:r w:rsidRPr="003156E2">
        <w:rPr>
          <w:rFonts w:ascii="Times New Roman" w:hAnsi="Times New Roman" w:cs="Times New Roman"/>
          <w:sz w:val="24"/>
          <w:szCs w:val="24"/>
        </w:rPr>
        <w:t>eukaryote</w:t>
      </w:r>
      <w:proofErr w:type="spellEnd"/>
      <w:r w:rsidRPr="003156E2">
        <w:rPr>
          <w:rFonts w:ascii="Times New Roman" w:hAnsi="Times New Roman" w:cs="Times New Roman"/>
          <w:sz w:val="24"/>
          <w:szCs w:val="24"/>
        </w:rPr>
        <w:t xml:space="preserve"> release factor 1) associé à eRF3 s’insère dans le site A du ribosome et induit le relargage de la protéine </w:t>
      </w:r>
      <w:proofErr w:type="spellStart"/>
      <w:r w:rsidRPr="003156E2">
        <w:rPr>
          <w:rFonts w:ascii="Times New Roman" w:hAnsi="Times New Roman" w:cs="Times New Roman"/>
          <w:sz w:val="24"/>
          <w:szCs w:val="24"/>
        </w:rPr>
        <w:t>néosynthétisée</w:t>
      </w:r>
      <w:proofErr w:type="spellEnd"/>
      <w:r w:rsidRPr="003156E2">
        <w:rPr>
          <w:rFonts w:ascii="Times New Roman" w:hAnsi="Times New Roman" w:cs="Times New Roman"/>
          <w:sz w:val="24"/>
          <w:szCs w:val="24"/>
        </w:rPr>
        <w:t xml:space="preserve">. La dissociation des deux sous-unités ribosomales est ensuite catalysée par l’action conjointe </w:t>
      </w:r>
      <w:proofErr w:type="gramStart"/>
      <w:r w:rsidRPr="003156E2">
        <w:rPr>
          <w:rFonts w:ascii="Times New Roman" w:hAnsi="Times New Roman" w:cs="Times New Roman"/>
          <w:sz w:val="24"/>
          <w:szCs w:val="24"/>
        </w:rPr>
        <w:t>de ABCE1</w:t>
      </w:r>
      <w:proofErr w:type="gramEnd"/>
      <w:r w:rsidRPr="003156E2">
        <w:rPr>
          <w:rFonts w:ascii="Times New Roman" w:hAnsi="Times New Roman" w:cs="Times New Roman"/>
          <w:sz w:val="24"/>
          <w:szCs w:val="24"/>
        </w:rPr>
        <w:t xml:space="preserve"> (ATP </w:t>
      </w:r>
      <w:proofErr w:type="spellStart"/>
      <w:r w:rsidRPr="003156E2">
        <w:rPr>
          <w:rFonts w:ascii="Times New Roman" w:hAnsi="Times New Roman" w:cs="Times New Roman"/>
          <w:sz w:val="24"/>
          <w:szCs w:val="24"/>
        </w:rPr>
        <w:t>binding</w:t>
      </w:r>
      <w:proofErr w:type="spellEnd"/>
      <w:r w:rsidRPr="003156E2">
        <w:rPr>
          <w:rFonts w:ascii="Times New Roman" w:hAnsi="Times New Roman" w:cs="Times New Roman"/>
          <w:sz w:val="24"/>
          <w:szCs w:val="24"/>
        </w:rPr>
        <w:t xml:space="preserve"> cassette E1) et d’eRF1. </w:t>
      </w:r>
      <w:r w:rsidR="003156E2">
        <w:rPr>
          <w:rFonts w:ascii="Times New Roman" w:hAnsi="Times New Roman" w:cs="Times New Roman"/>
          <w:sz w:val="24"/>
          <w:szCs w:val="24"/>
        </w:rPr>
        <w:t>L</w:t>
      </w:r>
      <w:r w:rsidR="00267864" w:rsidRPr="00913A53">
        <w:rPr>
          <w:rFonts w:ascii="Times New Roman" w:hAnsi="Times New Roman" w:cs="Times New Roman"/>
          <w:sz w:val="24"/>
          <w:szCs w:val="24"/>
        </w:rPr>
        <w:t>e ribosome se détachent de</w:t>
      </w:r>
      <w:r w:rsidR="00267864">
        <w:rPr>
          <w:rFonts w:ascii="Times New Roman" w:hAnsi="Times New Roman" w:cs="Times New Roman"/>
          <w:sz w:val="24"/>
          <w:szCs w:val="24"/>
        </w:rPr>
        <w:t xml:space="preserve"> </w:t>
      </w:r>
      <w:r w:rsidR="00267864" w:rsidRPr="00913A53">
        <w:rPr>
          <w:rFonts w:ascii="Times New Roman" w:hAnsi="Times New Roman" w:cs="Times New Roman"/>
          <w:sz w:val="24"/>
          <w:szCs w:val="24"/>
        </w:rPr>
        <w:t>l’ARNm et seront recyclés pour être réutilisés lors d’un nouveau cycle de traduction.</w:t>
      </w:r>
    </w:p>
    <w:p w:rsidR="005512B1" w:rsidRDefault="002172D2" w:rsidP="00FB6E20">
      <w:pPr>
        <w:spacing w:after="0" w:line="36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II.6 </w:t>
      </w:r>
      <w:r w:rsidR="005512B1" w:rsidRPr="005512B1">
        <w:rPr>
          <w:rFonts w:ascii="Times New Roman" w:hAnsi="Times New Roman" w:cs="Times New Roman"/>
          <w:b/>
          <w:bCs/>
          <w:sz w:val="28"/>
          <w:szCs w:val="28"/>
        </w:rPr>
        <w:t xml:space="preserve">La maturation des protéines </w:t>
      </w:r>
    </w:p>
    <w:p w:rsidR="00694189" w:rsidRDefault="005512B1" w:rsidP="00DC7516">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La maturation des protéines consiste </w:t>
      </w:r>
      <w:r w:rsidR="00DB3D7C">
        <w:rPr>
          <w:rFonts w:ascii="Times New Roman" w:hAnsi="Times New Roman" w:cs="Times New Roman"/>
          <w:sz w:val="24"/>
          <w:szCs w:val="24"/>
        </w:rPr>
        <w:t>aux modifications chimiques ou biologiques</w:t>
      </w:r>
      <w:r w:rsidRPr="005512B1">
        <w:rPr>
          <w:rFonts w:ascii="Times New Roman" w:hAnsi="Times New Roman" w:cs="Times New Roman"/>
          <w:sz w:val="24"/>
          <w:szCs w:val="24"/>
        </w:rPr>
        <w:t xml:space="preserve"> intervenant après</w:t>
      </w:r>
      <w:r>
        <w:rPr>
          <w:rFonts w:ascii="Times New Roman" w:hAnsi="Times New Roman" w:cs="Times New Roman"/>
          <w:sz w:val="24"/>
          <w:szCs w:val="24"/>
        </w:rPr>
        <w:t xml:space="preserve"> </w:t>
      </w:r>
      <w:r w:rsidRPr="005512B1">
        <w:rPr>
          <w:rFonts w:ascii="Times New Roman" w:hAnsi="Times New Roman" w:cs="Times New Roman"/>
          <w:sz w:val="24"/>
          <w:szCs w:val="24"/>
        </w:rPr>
        <w:t>l'étape de polymérisation de</w:t>
      </w:r>
      <w:r>
        <w:rPr>
          <w:rFonts w:ascii="Times New Roman" w:hAnsi="Times New Roman" w:cs="Times New Roman"/>
          <w:sz w:val="24"/>
          <w:szCs w:val="24"/>
        </w:rPr>
        <w:t>s acides aminés par le ribosome qui p</w:t>
      </w:r>
      <w:r w:rsidRPr="005512B1">
        <w:rPr>
          <w:rFonts w:ascii="Times New Roman" w:hAnsi="Times New Roman" w:cs="Times New Roman"/>
          <w:sz w:val="24"/>
          <w:szCs w:val="24"/>
        </w:rPr>
        <w:t>ermettent des modifications d’activité (inhibition,</w:t>
      </w:r>
      <w:r>
        <w:rPr>
          <w:rFonts w:ascii="Times New Roman" w:hAnsi="Times New Roman" w:cs="Times New Roman"/>
          <w:sz w:val="24"/>
          <w:szCs w:val="24"/>
        </w:rPr>
        <w:t xml:space="preserve"> </w:t>
      </w:r>
      <w:r w:rsidRPr="005512B1">
        <w:rPr>
          <w:rFonts w:ascii="Times New Roman" w:hAnsi="Times New Roman" w:cs="Times New Roman"/>
          <w:sz w:val="24"/>
          <w:szCs w:val="24"/>
        </w:rPr>
        <w:t>activation)</w:t>
      </w:r>
      <w:r>
        <w:rPr>
          <w:rFonts w:ascii="Times New Roman" w:hAnsi="Times New Roman" w:cs="Times New Roman"/>
          <w:sz w:val="24"/>
          <w:szCs w:val="24"/>
        </w:rPr>
        <w:t xml:space="preserve">. </w:t>
      </w:r>
      <w:r w:rsidRPr="005512B1">
        <w:rPr>
          <w:rFonts w:ascii="Times New Roman" w:hAnsi="Times New Roman" w:cs="Times New Roman"/>
          <w:sz w:val="24"/>
          <w:szCs w:val="24"/>
        </w:rPr>
        <w:t>Ce sont des réactions catalysées la plupart du temps</w:t>
      </w:r>
      <w:r>
        <w:rPr>
          <w:rFonts w:ascii="Times New Roman" w:hAnsi="Times New Roman" w:cs="Times New Roman"/>
          <w:sz w:val="24"/>
          <w:szCs w:val="24"/>
        </w:rPr>
        <w:t xml:space="preserve"> </w:t>
      </w:r>
      <w:r w:rsidRPr="005512B1">
        <w:rPr>
          <w:rFonts w:ascii="Times New Roman" w:hAnsi="Times New Roman" w:cs="Times New Roman"/>
          <w:sz w:val="24"/>
          <w:szCs w:val="24"/>
        </w:rPr>
        <w:t>par des enzymes</w:t>
      </w:r>
      <w:r w:rsidR="00694189">
        <w:rPr>
          <w:rFonts w:ascii="Times New Roman" w:hAnsi="Times New Roman" w:cs="Times New Roman"/>
          <w:sz w:val="24"/>
          <w:szCs w:val="24"/>
        </w:rPr>
        <w:t xml:space="preserve">. </w:t>
      </w:r>
      <w:r w:rsidR="00694189" w:rsidRPr="00694189">
        <w:rPr>
          <w:rFonts w:ascii="Times New Roman" w:hAnsi="Times New Roman" w:cs="Times New Roman"/>
          <w:sz w:val="24"/>
          <w:szCs w:val="24"/>
        </w:rPr>
        <w:t>Cette PTM peut s'effectuer de différentes manières :</w:t>
      </w:r>
    </w:p>
    <w:p w:rsidR="00AE5325" w:rsidRDefault="00AE5325" w:rsidP="00AE5325">
      <w:pPr>
        <w:pStyle w:val="Paragraphedeliste"/>
        <w:numPr>
          <w:ilvl w:val="0"/>
          <w:numId w:val="32"/>
        </w:numPr>
        <w:spacing w:after="0" w:line="360" w:lineRule="auto"/>
        <w:jc w:val="both"/>
        <w:rPr>
          <w:rFonts w:ascii="Times New Roman" w:hAnsi="Times New Roman" w:cs="Times New Roman"/>
          <w:b/>
          <w:bCs/>
          <w:sz w:val="24"/>
          <w:szCs w:val="24"/>
        </w:rPr>
      </w:pPr>
      <w:r w:rsidRPr="00AE5325">
        <w:rPr>
          <w:rFonts w:ascii="Times New Roman" w:hAnsi="Times New Roman" w:cs="Times New Roman"/>
          <w:b/>
          <w:bCs/>
          <w:sz w:val="24"/>
          <w:szCs w:val="24"/>
        </w:rPr>
        <w:t>Le reploiement des protéines dans la cellule</w:t>
      </w:r>
      <w:r>
        <w:rPr>
          <w:rFonts w:ascii="Times New Roman" w:hAnsi="Times New Roman" w:cs="Times New Roman"/>
          <w:b/>
          <w:bCs/>
          <w:sz w:val="24"/>
          <w:szCs w:val="24"/>
        </w:rPr>
        <w:t xml:space="preserve"> </w:t>
      </w:r>
    </w:p>
    <w:p w:rsidR="00AE5325" w:rsidRPr="005330F5" w:rsidRDefault="00AE5325" w:rsidP="00AE5325">
      <w:pPr>
        <w:spacing w:after="0" w:line="360" w:lineRule="auto"/>
        <w:jc w:val="both"/>
        <w:rPr>
          <w:rFonts w:ascii="Times New Roman" w:hAnsi="Times New Roman" w:cs="Times New Roman"/>
          <w:b/>
          <w:bCs/>
          <w:sz w:val="24"/>
          <w:szCs w:val="24"/>
        </w:rPr>
      </w:pPr>
      <w:r w:rsidRPr="00AE5325">
        <w:rPr>
          <w:rFonts w:ascii="Times New Roman" w:hAnsi="Times New Roman" w:cs="Times New Roman"/>
          <w:sz w:val="24"/>
          <w:szCs w:val="24"/>
        </w:rPr>
        <w:t>On dit d’une protéine correctement repliée qu’elle est dans sa conformation native</w:t>
      </w:r>
      <w:r w:rsidR="005330F5">
        <w:rPr>
          <w:rFonts w:ascii="Times New Roman" w:hAnsi="Times New Roman" w:cs="Times New Roman"/>
          <w:sz w:val="24"/>
          <w:szCs w:val="24"/>
        </w:rPr>
        <w:t xml:space="preserve">. Le reploiement correct avec l’aide de </w:t>
      </w:r>
      <w:r w:rsidR="005330F5">
        <w:rPr>
          <w:rFonts w:ascii="Times New Roman" w:hAnsi="Times New Roman" w:cs="Times New Roman"/>
          <w:b/>
          <w:bCs/>
          <w:sz w:val="24"/>
          <w:szCs w:val="24"/>
        </w:rPr>
        <w:t>chape</w:t>
      </w:r>
      <w:r w:rsidR="005330F5" w:rsidRPr="005330F5">
        <w:rPr>
          <w:rFonts w:ascii="Times New Roman" w:hAnsi="Times New Roman" w:cs="Times New Roman"/>
          <w:b/>
          <w:bCs/>
          <w:sz w:val="24"/>
          <w:szCs w:val="24"/>
        </w:rPr>
        <w:t>rons</w:t>
      </w:r>
      <w:r w:rsidR="005330F5">
        <w:rPr>
          <w:rFonts w:ascii="Times New Roman" w:hAnsi="Times New Roman" w:cs="Times New Roman"/>
          <w:b/>
          <w:bCs/>
          <w:sz w:val="24"/>
          <w:szCs w:val="24"/>
        </w:rPr>
        <w:t xml:space="preserve">- </w:t>
      </w:r>
      <w:proofErr w:type="spellStart"/>
      <w:r w:rsidR="005330F5">
        <w:rPr>
          <w:rFonts w:ascii="Times New Roman" w:hAnsi="Times New Roman" w:cs="Times New Roman"/>
          <w:b/>
          <w:bCs/>
          <w:sz w:val="24"/>
          <w:szCs w:val="24"/>
        </w:rPr>
        <w:t>pr</w:t>
      </w:r>
      <w:proofErr w:type="spellEnd"/>
      <w:r w:rsidR="005330F5">
        <w:rPr>
          <w:rFonts w:ascii="Times New Roman" w:hAnsi="Times New Roman" w:cs="Times New Roman"/>
          <w:b/>
          <w:bCs/>
          <w:sz w:val="24"/>
          <w:szCs w:val="24"/>
        </w:rPr>
        <w:t xml:space="preserve">. </w:t>
      </w:r>
      <w:r w:rsidR="005330F5" w:rsidRPr="005330F5">
        <w:rPr>
          <w:rFonts w:ascii="Times New Roman" w:hAnsi="Times New Roman" w:cs="Times New Roman"/>
          <w:sz w:val="24"/>
          <w:szCs w:val="24"/>
        </w:rPr>
        <w:t>L</w:t>
      </w:r>
      <w:r w:rsidR="005330F5">
        <w:rPr>
          <w:rFonts w:ascii="Times New Roman" w:hAnsi="Times New Roman" w:cs="Times New Roman"/>
          <w:sz w:val="24"/>
          <w:szCs w:val="24"/>
        </w:rPr>
        <w:t>’</w:t>
      </w:r>
      <w:r w:rsidR="005330F5" w:rsidRPr="005330F5">
        <w:rPr>
          <w:rFonts w:ascii="Times New Roman" w:hAnsi="Times New Roman" w:cs="Times New Roman"/>
          <w:sz w:val="24"/>
          <w:szCs w:val="24"/>
        </w:rPr>
        <w:t>une</w:t>
      </w:r>
      <w:r w:rsidR="005330F5">
        <w:rPr>
          <w:rFonts w:ascii="Times New Roman" w:hAnsi="Times New Roman" w:cs="Times New Roman"/>
          <w:sz w:val="24"/>
          <w:szCs w:val="24"/>
        </w:rPr>
        <w:t xml:space="preserve"> des familles de chaperons, appelés </w:t>
      </w:r>
      <w:proofErr w:type="spellStart"/>
      <w:r w:rsidR="005330F5" w:rsidRPr="005330F5">
        <w:rPr>
          <w:rFonts w:ascii="Times New Roman" w:hAnsi="Times New Roman" w:cs="Times New Roman"/>
          <w:b/>
          <w:bCs/>
          <w:sz w:val="24"/>
          <w:szCs w:val="24"/>
        </w:rPr>
        <w:t>chaperonines</w:t>
      </w:r>
      <w:proofErr w:type="spellEnd"/>
      <w:r w:rsidR="005330F5" w:rsidRPr="005330F5">
        <w:rPr>
          <w:rFonts w:ascii="Times New Roman" w:hAnsi="Times New Roman" w:cs="Times New Roman"/>
          <w:b/>
          <w:bCs/>
          <w:sz w:val="24"/>
          <w:szCs w:val="24"/>
        </w:rPr>
        <w:t xml:space="preserve"> </w:t>
      </w:r>
      <w:proofErr w:type="spellStart"/>
      <w:r w:rsidR="005330F5" w:rsidRPr="005330F5">
        <w:rPr>
          <w:rFonts w:ascii="Times New Roman" w:hAnsi="Times New Roman" w:cs="Times New Roman"/>
          <w:b/>
          <w:bCs/>
          <w:sz w:val="24"/>
          <w:szCs w:val="24"/>
        </w:rPr>
        <w:t>GroE</w:t>
      </w:r>
      <w:proofErr w:type="spellEnd"/>
      <w:r w:rsidR="005330F5">
        <w:rPr>
          <w:rFonts w:ascii="Times New Roman" w:hAnsi="Times New Roman" w:cs="Times New Roman"/>
          <w:sz w:val="24"/>
          <w:szCs w:val="24"/>
        </w:rPr>
        <w:t xml:space="preserve"> (machineries moléculaires de reploiement). </w:t>
      </w:r>
      <w:r w:rsidR="005330F5">
        <w:rPr>
          <w:rFonts w:ascii="Times New Roman" w:hAnsi="Times New Roman" w:cs="Times New Roman"/>
          <w:b/>
          <w:bCs/>
          <w:sz w:val="24"/>
          <w:szCs w:val="24"/>
        </w:rPr>
        <w:t xml:space="preserve"> </w:t>
      </w:r>
      <w:r w:rsidRPr="005330F5">
        <w:rPr>
          <w:rFonts w:ascii="Times New Roman" w:hAnsi="Times New Roman" w:cs="Times New Roman"/>
          <w:b/>
          <w:bCs/>
          <w:sz w:val="24"/>
          <w:szCs w:val="24"/>
        </w:rPr>
        <w:t xml:space="preserve"> </w:t>
      </w:r>
    </w:p>
    <w:p w:rsidR="00E5409B" w:rsidRPr="00E5409B" w:rsidRDefault="00E5409B" w:rsidP="002F735D">
      <w:pPr>
        <w:pStyle w:val="Paragraphedeliste"/>
        <w:numPr>
          <w:ilvl w:val="0"/>
          <w:numId w:val="32"/>
        </w:numPr>
        <w:spacing w:after="0" w:line="360" w:lineRule="auto"/>
        <w:jc w:val="both"/>
        <w:rPr>
          <w:rFonts w:ascii="Times New Roman" w:hAnsi="Times New Roman" w:cs="Times New Roman"/>
          <w:b/>
          <w:bCs/>
          <w:sz w:val="24"/>
          <w:szCs w:val="24"/>
        </w:rPr>
      </w:pPr>
      <w:r w:rsidRPr="00E5409B">
        <w:rPr>
          <w:rFonts w:ascii="Times New Roman" w:hAnsi="Times New Roman" w:cs="Times New Roman"/>
          <w:b/>
          <w:bCs/>
          <w:sz w:val="24"/>
          <w:szCs w:val="24"/>
        </w:rPr>
        <w:t xml:space="preserve">Elimination de la méthionine </w:t>
      </w:r>
    </w:p>
    <w:p w:rsidR="00694189" w:rsidRPr="00694189" w:rsidRDefault="00E5409B" w:rsidP="00E5409B">
      <w:pPr>
        <w:spacing w:after="0" w:line="360" w:lineRule="auto"/>
        <w:jc w:val="both"/>
        <w:rPr>
          <w:rFonts w:ascii="Times New Roman" w:hAnsi="Times New Roman" w:cs="Times New Roman"/>
          <w:sz w:val="24"/>
          <w:szCs w:val="24"/>
        </w:rPr>
      </w:pPr>
      <w:r w:rsidRPr="00E5409B">
        <w:rPr>
          <w:rFonts w:ascii="Times New Roman" w:hAnsi="Times New Roman" w:cs="Times New Roman"/>
          <w:sz w:val="24"/>
          <w:szCs w:val="24"/>
        </w:rPr>
        <w:t xml:space="preserve">•Groupement </w:t>
      </w:r>
      <w:proofErr w:type="spellStart"/>
      <w:r w:rsidRPr="00E5409B">
        <w:rPr>
          <w:rFonts w:ascii="Times New Roman" w:hAnsi="Times New Roman" w:cs="Times New Roman"/>
          <w:sz w:val="24"/>
          <w:szCs w:val="24"/>
        </w:rPr>
        <w:t>formyl</w:t>
      </w:r>
      <w:proofErr w:type="spellEnd"/>
      <w:r w:rsidRPr="00E5409B">
        <w:rPr>
          <w:rFonts w:ascii="Times New Roman" w:hAnsi="Times New Roman" w:cs="Times New Roman"/>
          <w:sz w:val="24"/>
          <w:szCs w:val="24"/>
        </w:rPr>
        <w:t xml:space="preserve"> de la méthionine 1 (Nt) est pratiquement toujours enlevé chez les procaryotes –</w:t>
      </w:r>
      <w:proofErr w:type="gramStart"/>
      <w:r w:rsidRPr="00E5409B">
        <w:rPr>
          <w:rFonts w:ascii="Times New Roman" w:hAnsi="Times New Roman" w:cs="Times New Roman"/>
          <w:sz w:val="24"/>
          <w:szCs w:val="24"/>
        </w:rPr>
        <w:t>enzyme:</w:t>
      </w:r>
      <w:proofErr w:type="gramEnd"/>
      <w:r w:rsidRPr="00E5409B">
        <w:rPr>
          <w:rFonts w:ascii="Times New Roman" w:hAnsi="Times New Roman" w:cs="Times New Roman"/>
          <w:sz w:val="24"/>
          <w:szCs w:val="24"/>
        </w:rPr>
        <w:t xml:space="preserve"> </w:t>
      </w:r>
      <w:proofErr w:type="spellStart"/>
      <w:r w:rsidRPr="00E5409B">
        <w:rPr>
          <w:rFonts w:ascii="Times New Roman" w:hAnsi="Times New Roman" w:cs="Times New Roman"/>
          <w:sz w:val="24"/>
          <w:szCs w:val="24"/>
        </w:rPr>
        <w:t>deformylase</w:t>
      </w:r>
      <w:proofErr w:type="spellEnd"/>
      <w:r w:rsidRPr="00E5409B">
        <w:rPr>
          <w:rFonts w:ascii="Times New Roman" w:hAnsi="Times New Roman" w:cs="Times New Roman"/>
          <w:sz w:val="24"/>
          <w:szCs w:val="24"/>
        </w:rPr>
        <w:t xml:space="preserve"> (PDF) N-</w:t>
      </w:r>
      <w:proofErr w:type="spellStart"/>
      <w:r w:rsidRPr="00E5409B">
        <w:rPr>
          <w:rFonts w:ascii="Times New Roman" w:hAnsi="Times New Roman" w:cs="Times New Roman"/>
          <w:sz w:val="24"/>
          <w:szCs w:val="24"/>
        </w:rPr>
        <w:t>formyl</w:t>
      </w:r>
      <w:proofErr w:type="spellEnd"/>
      <w:r w:rsidRPr="00E5409B">
        <w:rPr>
          <w:rFonts w:ascii="Times New Roman" w:hAnsi="Times New Roman" w:cs="Times New Roman"/>
          <w:sz w:val="24"/>
          <w:szCs w:val="24"/>
        </w:rPr>
        <w:t>-L-</w:t>
      </w:r>
      <w:proofErr w:type="spellStart"/>
      <w:r w:rsidRPr="00E5409B">
        <w:rPr>
          <w:rFonts w:ascii="Times New Roman" w:hAnsi="Times New Roman" w:cs="Times New Roman"/>
          <w:sz w:val="24"/>
          <w:szCs w:val="24"/>
        </w:rPr>
        <w:t>methionine</w:t>
      </w:r>
      <w:proofErr w:type="spellEnd"/>
      <w:r w:rsidRPr="00E5409B">
        <w:rPr>
          <w:rFonts w:ascii="Times New Roman" w:hAnsi="Times New Roman" w:cs="Times New Roman"/>
          <w:sz w:val="24"/>
          <w:szCs w:val="24"/>
        </w:rPr>
        <w:t xml:space="preserve"> + H2O = formate + </w:t>
      </w:r>
      <w:proofErr w:type="spellStart"/>
      <w:r w:rsidRPr="00E5409B">
        <w:rPr>
          <w:rFonts w:ascii="Times New Roman" w:hAnsi="Times New Roman" w:cs="Times New Roman"/>
          <w:sz w:val="24"/>
          <w:szCs w:val="24"/>
        </w:rPr>
        <w:t>methionyl</w:t>
      </w:r>
      <w:proofErr w:type="spellEnd"/>
      <w:r w:rsidRPr="00E5409B">
        <w:rPr>
          <w:rFonts w:ascii="Times New Roman" w:hAnsi="Times New Roman" w:cs="Times New Roman"/>
          <w:sz w:val="24"/>
          <w:szCs w:val="24"/>
        </w:rPr>
        <w:t xml:space="preserve"> peptide •50% des protéines des cellules procaryotes et eucaryotes ont la MET1 enlevée par l’enzyme Met-</w:t>
      </w:r>
      <w:proofErr w:type="spellStart"/>
      <w:r w:rsidRPr="00E5409B">
        <w:rPr>
          <w:rFonts w:ascii="Times New Roman" w:hAnsi="Times New Roman" w:cs="Times New Roman"/>
          <w:sz w:val="24"/>
          <w:szCs w:val="24"/>
        </w:rPr>
        <w:t>aminopeptidase</w:t>
      </w:r>
      <w:proofErr w:type="spellEnd"/>
      <w:r w:rsidRPr="00E5409B">
        <w:rPr>
          <w:rFonts w:ascii="Times New Roman" w:hAnsi="Times New Roman" w:cs="Times New Roman"/>
          <w:sz w:val="24"/>
          <w:szCs w:val="24"/>
        </w:rPr>
        <w:t xml:space="preserve"> (MAP), liée au ribosome. •Enzyme saturable, inactive dans les corps d’inclusion. •Aboutit à un mélange de protéines avec et sans MET1</w:t>
      </w:r>
    </w:p>
    <w:p w:rsidR="00694189" w:rsidRPr="00D15BFC" w:rsidRDefault="00D15BFC" w:rsidP="002F735D">
      <w:pPr>
        <w:pStyle w:val="Paragraphedeliste"/>
        <w:numPr>
          <w:ilvl w:val="0"/>
          <w:numId w:val="32"/>
        </w:numPr>
        <w:spacing w:after="0" w:line="360" w:lineRule="auto"/>
        <w:rPr>
          <w:rFonts w:ascii="Times New Roman" w:hAnsi="Times New Roman" w:cs="Times New Roman"/>
          <w:sz w:val="24"/>
          <w:szCs w:val="24"/>
        </w:rPr>
      </w:pPr>
      <w:r w:rsidRPr="00D15BFC">
        <w:rPr>
          <w:rFonts w:ascii="Times New Roman" w:hAnsi="Times New Roman" w:cs="Times New Roman"/>
          <w:b/>
          <w:bCs/>
          <w:sz w:val="24"/>
          <w:szCs w:val="24"/>
        </w:rPr>
        <w:t>Addition</w:t>
      </w:r>
      <w:r w:rsidR="00694189" w:rsidRPr="00D15BFC">
        <w:rPr>
          <w:rFonts w:ascii="Times New Roman" w:hAnsi="Times New Roman" w:cs="Times New Roman"/>
          <w:b/>
          <w:bCs/>
          <w:sz w:val="24"/>
          <w:szCs w:val="24"/>
        </w:rPr>
        <w:t xml:space="preserve"> d'un groupe fonctionnel</w:t>
      </w:r>
    </w:p>
    <w:p w:rsidR="00D15BFC" w:rsidRPr="00D15BFC" w:rsidRDefault="00D15BFC" w:rsidP="003659B6">
      <w:pPr>
        <w:spacing w:after="0"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Exmple</w:t>
      </w:r>
      <w:proofErr w:type="spellEnd"/>
      <w:r>
        <w:rPr>
          <w:rFonts w:ascii="Times New Roman" w:hAnsi="Times New Roman" w:cs="Times New Roman"/>
          <w:sz w:val="24"/>
          <w:szCs w:val="24"/>
        </w:rPr>
        <w:t xml:space="preserve"> </w:t>
      </w:r>
      <w:proofErr w:type="spellStart"/>
      <w:r w:rsidRPr="00D15BFC">
        <w:rPr>
          <w:rFonts w:ascii="Times New Roman" w:hAnsi="Times New Roman" w:cs="Times New Roman"/>
          <w:sz w:val="24"/>
          <w:szCs w:val="24"/>
        </w:rPr>
        <w:t>Hemoglobine</w:t>
      </w:r>
      <w:proofErr w:type="spellEnd"/>
      <w:r>
        <w:rPr>
          <w:rFonts w:ascii="Times New Roman" w:hAnsi="Times New Roman" w:cs="Times New Roman"/>
          <w:sz w:val="24"/>
          <w:szCs w:val="24"/>
        </w:rPr>
        <w:t xml:space="preserve"> </w:t>
      </w:r>
      <w:r w:rsidRPr="00D15BFC">
        <w:rPr>
          <w:rFonts w:ascii="Times New Roman" w:hAnsi="Times New Roman" w:cs="Times New Roman"/>
          <w:sz w:val="24"/>
          <w:szCs w:val="24"/>
        </w:rPr>
        <w:t xml:space="preserve">Porphyrine + Fe = groupement prosthétique </w:t>
      </w:r>
    </w:p>
    <w:p w:rsidR="00D15BFC" w:rsidRDefault="00D15BFC" w:rsidP="003659B6">
      <w:pPr>
        <w:spacing w:after="0" w:line="360" w:lineRule="auto"/>
        <w:jc w:val="both"/>
        <w:rPr>
          <w:rFonts w:ascii="Times New Roman" w:hAnsi="Times New Roman" w:cs="Times New Roman"/>
          <w:b/>
          <w:bCs/>
          <w:sz w:val="28"/>
          <w:szCs w:val="28"/>
        </w:rPr>
      </w:pPr>
      <w:r w:rsidRPr="00D15BFC">
        <w:rPr>
          <w:rFonts w:ascii="Times New Roman" w:hAnsi="Times New Roman" w:cs="Times New Roman"/>
          <w:sz w:val="24"/>
          <w:szCs w:val="24"/>
        </w:rPr>
        <w:t>Groupement prosthétique = molécule non protéique liée à la protéine et indispensable à son fonctionnement</w:t>
      </w:r>
    </w:p>
    <w:p w:rsidR="003659B6" w:rsidRPr="003659B6" w:rsidRDefault="00D15BFC" w:rsidP="002F735D">
      <w:pPr>
        <w:pStyle w:val="Paragraphedeliste"/>
        <w:numPr>
          <w:ilvl w:val="0"/>
          <w:numId w:val="32"/>
        </w:numPr>
        <w:spacing w:after="0" w:line="360" w:lineRule="auto"/>
        <w:jc w:val="both"/>
        <w:rPr>
          <w:rFonts w:ascii="Times New Roman" w:hAnsi="Times New Roman" w:cs="Times New Roman"/>
          <w:sz w:val="24"/>
          <w:szCs w:val="24"/>
        </w:rPr>
      </w:pPr>
      <w:r w:rsidRPr="003659B6">
        <w:rPr>
          <w:rFonts w:ascii="Times New Roman" w:hAnsi="Times New Roman" w:cs="Times New Roman"/>
          <w:b/>
          <w:bCs/>
          <w:sz w:val="24"/>
          <w:szCs w:val="24"/>
        </w:rPr>
        <w:t xml:space="preserve">Glycosylations </w:t>
      </w:r>
    </w:p>
    <w:p w:rsidR="00E5409B" w:rsidRDefault="00D15BFC" w:rsidP="00E5409B">
      <w:pPr>
        <w:spacing w:after="0" w:line="360" w:lineRule="auto"/>
        <w:jc w:val="both"/>
        <w:rPr>
          <w:rFonts w:ascii="Times New Roman" w:hAnsi="Times New Roman" w:cs="Times New Roman"/>
          <w:sz w:val="24"/>
          <w:szCs w:val="24"/>
        </w:rPr>
      </w:pPr>
      <w:r w:rsidRPr="003659B6">
        <w:rPr>
          <w:rFonts w:ascii="Times New Roman" w:hAnsi="Times New Roman" w:cs="Times New Roman"/>
          <w:sz w:val="24"/>
          <w:szCs w:val="24"/>
        </w:rPr>
        <w:lastRenderedPageBreak/>
        <w:t>Ajout de sucres sur des acides aminés particuliers</w:t>
      </w:r>
      <w:r w:rsidR="000F46DC" w:rsidRPr="003659B6">
        <w:rPr>
          <w:rFonts w:ascii="Times New Roman" w:hAnsi="Times New Roman" w:cs="Times New Roman"/>
          <w:sz w:val="24"/>
          <w:szCs w:val="24"/>
        </w:rPr>
        <w:t xml:space="preserve"> </w:t>
      </w:r>
      <w:r w:rsidR="003659B6" w:rsidRPr="003659B6">
        <w:rPr>
          <w:rFonts w:ascii="Times New Roman" w:hAnsi="Times New Roman" w:cs="Times New Roman"/>
          <w:sz w:val="24"/>
          <w:szCs w:val="24"/>
        </w:rPr>
        <w:t>Rôle dans le</w:t>
      </w:r>
      <w:r w:rsidR="003659B6">
        <w:rPr>
          <w:rFonts w:ascii="Times New Roman" w:hAnsi="Times New Roman" w:cs="Times New Roman"/>
          <w:sz w:val="24"/>
          <w:szCs w:val="24"/>
        </w:rPr>
        <w:t xml:space="preserve"> </w:t>
      </w:r>
      <w:r w:rsidR="000F46DC" w:rsidRPr="003659B6">
        <w:rPr>
          <w:rFonts w:ascii="Times New Roman" w:hAnsi="Times New Roman" w:cs="Times New Roman"/>
          <w:sz w:val="24"/>
          <w:szCs w:val="24"/>
        </w:rPr>
        <w:t>repliement protéique et Contrôle qualité</w:t>
      </w:r>
      <w:r w:rsidR="003659B6" w:rsidRPr="003659B6">
        <w:rPr>
          <w:rFonts w:ascii="Times New Roman" w:hAnsi="Times New Roman" w:cs="Times New Roman"/>
          <w:sz w:val="24"/>
          <w:szCs w:val="24"/>
        </w:rPr>
        <w:t xml:space="preserve"> </w:t>
      </w:r>
      <w:r w:rsidR="000F46DC" w:rsidRPr="003659B6">
        <w:rPr>
          <w:rFonts w:ascii="Times New Roman" w:hAnsi="Times New Roman" w:cs="Times New Roman"/>
          <w:sz w:val="24"/>
          <w:szCs w:val="24"/>
        </w:rPr>
        <w:t xml:space="preserve">N-glycosylation (Asparagine) : mécanisme </w:t>
      </w:r>
      <w:proofErr w:type="spellStart"/>
      <w:r w:rsidR="000F46DC" w:rsidRPr="003659B6">
        <w:rPr>
          <w:rFonts w:ascii="Times New Roman" w:hAnsi="Times New Roman" w:cs="Times New Roman"/>
          <w:sz w:val="24"/>
          <w:szCs w:val="24"/>
        </w:rPr>
        <w:t>co</w:t>
      </w:r>
      <w:proofErr w:type="spellEnd"/>
      <w:r w:rsidR="000F46DC" w:rsidRPr="003659B6">
        <w:rPr>
          <w:rFonts w:ascii="Times New Roman" w:hAnsi="Times New Roman" w:cs="Times New Roman"/>
          <w:sz w:val="24"/>
          <w:szCs w:val="24"/>
        </w:rPr>
        <w:t>-traductionnel, 14 sucres O-glycosylation (Sérine ou Thréonine) : mécanisme post-traductionnel</w:t>
      </w:r>
    </w:p>
    <w:p w:rsidR="00E5409B" w:rsidRPr="00E5409B" w:rsidRDefault="00E5409B" w:rsidP="002F735D">
      <w:pPr>
        <w:pStyle w:val="Paragraphedeliste"/>
        <w:numPr>
          <w:ilvl w:val="0"/>
          <w:numId w:val="32"/>
        </w:numPr>
        <w:spacing w:after="0" w:line="360" w:lineRule="auto"/>
        <w:jc w:val="both"/>
        <w:rPr>
          <w:rFonts w:ascii="Times New Roman" w:hAnsi="Times New Roman" w:cs="Times New Roman"/>
          <w:b/>
          <w:bCs/>
          <w:sz w:val="24"/>
          <w:szCs w:val="24"/>
        </w:rPr>
      </w:pPr>
      <w:r w:rsidRPr="00E5409B">
        <w:rPr>
          <w:rFonts w:ascii="Times New Roman" w:hAnsi="Times New Roman" w:cs="Times New Roman"/>
          <w:b/>
          <w:bCs/>
          <w:sz w:val="24"/>
          <w:szCs w:val="24"/>
        </w:rPr>
        <w:t>Acétylations</w:t>
      </w:r>
    </w:p>
    <w:p w:rsidR="00E5409B" w:rsidRDefault="00E5409B" w:rsidP="00E5409B">
      <w:pPr>
        <w:spacing w:after="0" w:line="360" w:lineRule="auto"/>
        <w:jc w:val="both"/>
        <w:rPr>
          <w:rFonts w:ascii="Times New Roman" w:hAnsi="Times New Roman" w:cs="Times New Roman"/>
          <w:sz w:val="24"/>
          <w:szCs w:val="24"/>
        </w:rPr>
      </w:pPr>
      <w:r w:rsidRPr="00E5409B">
        <w:rPr>
          <w:rFonts w:ascii="Times New Roman" w:hAnsi="Times New Roman" w:cs="Times New Roman"/>
          <w:sz w:val="24"/>
          <w:szCs w:val="24"/>
        </w:rPr>
        <w:t>•Environ 100 protéines cytoplasmiques ont un N-terminal acétylé •La r</w:t>
      </w:r>
      <w:r>
        <w:rPr>
          <w:rFonts w:ascii="Times New Roman" w:hAnsi="Times New Roman" w:cs="Times New Roman"/>
          <w:sz w:val="24"/>
          <w:szCs w:val="24"/>
        </w:rPr>
        <w:t>éaction est catalysée par des N</w:t>
      </w:r>
      <w:r w:rsidRPr="00E5409B">
        <w:rPr>
          <w:rFonts w:ascii="Times New Roman" w:hAnsi="Times New Roman" w:cs="Times New Roman"/>
          <w:sz w:val="24"/>
          <w:szCs w:val="24"/>
        </w:rPr>
        <w:t>-</w:t>
      </w:r>
      <w:proofErr w:type="spellStart"/>
      <w:r w:rsidRPr="00E5409B">
        <w:rPr>
          <w:rFonts w:ascii="Times New Roman" w:hAnsi="Times New Roman" w:cs="Times New Roman"/>
          <w:sz w:val="24"/>
          <w:szCs w:val="24"/>
        </w:rPr>
        <w:t>acétyl</w:t>
      </w:r>
      <w:proofErr w:type="spellEnd"/>
      <w:r w:rsidRPr="00E5409B">
        <w:rPr>
          <w:rFonts w:ascii="Times New Roman" w:hAnsi="Times New Roman" w:cs="Times New Roman"/>
          <w:sz w:val="24"/>
          <w:szCs w:val="24"/>
        </w:rPr>
        <w:t xml:space="preserve"> transférase à partir d’</w:t>
      </w:r>
      <w:proofErr w:type="spellStart"/>
      <w:r w:rsidRPr="00E5409B">
        <w:rPr>
          <w:rFonts w:ascii="Times New Roman" w:hAnsi="Times New Roman" w:cs="Times New Roman"/>
          <w:sz w:val="24"/>
          <w:szCs w:val="24"/>
        </w:rPr>
        <w:t>acétyl-CoA</w:t>
      </w:r>
      <w:proofErr w:type="spellEnd"/>
      <w:r w:rsidRPr="00E5409B">
        <w:rPr>
          <w:rFonts w:ascii="Times New Roman" w:hAnsi="Times New Roman" w:cs="Times New Roman"/>
          <w:sz w:val="24"/>
          <w:szCs w:val="24"/>
        </w:rPr>
        <w:t xml:space="preserve"> comme donneur d’</w:t>
      </w:r>
      <w:proofErr w:type="spellStart"/>
      <w:r w:rsidRPr="00E5409B">
        <w:rPr>
          <w:rFonts w:ascii="Times New Roman" w:hAnsi="Times New Roman" w:cs="Times New Roman"/>
          <w:sz w:val="24"/>
          <w:szCs w:val="24"/>
        </w:rPr>
        <w:t>acétyl</w:t>
      </w:r>
      <w:proofErr w:type="spellEnd"/>
      <w:r w:rsidRPr="00E5409B">
        <w:rPr>
          <w:rFonts w:ascii="Times New Roman" w:hAnsi="Times New Roman" w:cs="Times New Roman"/>
          <w:sz w:val="24"/>
          <w:szCs w:val="24"/>
        </w:rPr>
        <w:t xml:space="preserve"> •Acétylation en présence ou non du résidu MET1 •Importance de la nature des premiers acides aminés, mais difficulté de trouver une règle.</w:t>
      </w:r>
    </w:p>
    <w:p w:rsidR="00E5409B" w:rsidRPr="00E5409B" w:rsidRDefault="00E5409B" w:rsidP="002F735D">
      <w:pPr>
        <w:pStyle w:val="Paragraphedeliste"/>
        <w:numPr>
          <w:ilvl w:val="0"/>
          <w:numId w:val="32"/>
        </w:numPr>
        <w:spacing w:after="0" w:line="360" w:lineRule="auto"/>
        <w:jc w:val="both"/>
        <w:rPr>
          <w:rFonts w:ascii="Times New Roman" w:hAnsi="Times New Roman" w:cs="Times New Roman"/>
          <w:b/>
          <w:bCs/>
          <w:sz w:val="24"/>
          <w:szCs w:val="24"/>
        </w:rPr>
      </w:pPr>
      <w:proofErr w:type="spellStart"/>
      <w:r w:rsidRPr="00E5409B">
        <w:rPr>
          <w:rFonts w:ascii="Times New Roman" w:hAnsi="Times New Roman" w:cs="Times New Roman"/>
          <w:b/>
          <w:bCs/>
          <w:sz w:val="24"/>
          <w:szCs w:val="24"/>
        </w:rPr>
        <w:t>Ubiquitination</w:t>
      </w:r>
      <w:proofErr w:type="spellEnd"/>
      <w:r w:rsidRPr="00E5409B">
        <w:rPr>
          <w:rFonts w:ascii="Times New Roman" w:hAnsi="Times New Roman" w:cs="Times New Roman"/>
          <w:b/>
          <w:bCs/>
          <w:sz w:val="24"/>
          <w:szCs w:val="24"/>
        </w:rPr>
        <w:t xml:space="preserve"> </w:t>
      </w:r>
    </w:p>
    <w:p w:rsidR="00E5409B" w:rsidRDefault="00E5409B" w:rsidP="00E5409B">
      <w:pPr>
        <w:spacing w:after="0" w:line="360" w:lineRule="auto"/>
        <w:jc w:val="both"/>
        <w:rPr>
          <w:rFonts w:ascii="Times New Roman" w:hAnsi="Times New Roman" w:cs="Times New Roman"/>
          <w:sz w:val="24"/>
          <w:szCs w:val="24"/>
        </w:rPr>
      </w:pPr>
      <w:r w:rsidRPr="00E5409B">
        <w:rPr>
          <w:rFonts w:ascii="Times New Roman" w:hAnsi="Times New Roman" w:cs="Times New Roman"/>
          <w:sz w:val="24"/>
          <w:szCs w:val="24"/>
        </w:rPr>
        <w:t>•Fixation</w:t>
      </w:r>
      <w:r>
        <w:rPr>
          <w:rFonts w:ascii="Times New Roman" w:hAnsi="Times New Roman" w:cs="Times New Roman"/>
          <w:sz w:val="24"/>
          <w:szCs w:val="24"/>
        </w:rPr>
        <w:t xml:space="preserve"> </w:t>
      </w:r>
      <w:r w:rsidRPr="00E5409B">
        <w:rPr>
          <w:rFonts w:ascii="Times New Roman" w:hAnsi="Times New Roman" w:cs="Times New Roman"/>
          <w:sz w:val="24"/>
          <w:szCs w:val="24"/>
        </w:rPr>
        <w:t>covalente</w:t>
      </w:r>
      <w:r>
        <w:rPr>
          <w:rFonts w:ascii="Times New Roman" w:hAnsi="Times New Roman" w:cs="Times New Roman"/>
          <w:sz w:val="24"/>
          <w:szCs w:val="24"/>
        </w:rPr>
        <w:t xml:space="preserve"> </w:t>
      </w:r>
      <w:r w:rsidRPr="00E5409B">
        <w:rPr>
          <w:rFonts w:ascii="Times New Roman" w:hAnsi="Times New Roman" w:cs="Times New Roman"/>
          <w:sz w:val="24"/>
          <w:szCs w:val="24"/>
        </w:rPr>
        <w:t>d’</w:t>
      </w:r>
      <w:proofErr w:type="spellStart"/>
      <w:r w:rsidRPr="00E5409B">
        <w:rPr>
          <w:rFonts w:ascii="Times New Roman" w:hAnsi="Times New Roman" w:cs="Times New Roman"/>
          <w:sz w:val="24"/>
          <w:szCs w:val="24"/>
        </w:rPr>
        <w:t>ubiquitine</w:t>
      </w:r>
      <w:proofErr w:type="spellEnd"/>
      <w:r w:rsidRPr="00E5409B">
        <w:rPr>
          <w:rFonts w:ascii="Times New Roman" w:hAnsi="Times New Roman" w:cs="Times New Roman"/>
          <w:sz w:val="24"/>
          <w:szCs w:val="24"/>
        </w:rPr>
        <w:t>,</w:t>
      </w:r>
      <w:r>
        <w:rPr>
          <w:rFonts w:ascii="Times New Roman" w:hAnsi="Times New Roman" w:cs="Times New Roman"/>
          <w:sz w:val="24"/>
          <w:szCs w:val="24"/>
        </w:rPr>
        <w:t xml:space="preserve"> </w:t>
      </w:r>
      <w:r w:rsidRPr="00E5409B">
        <w:rPr>
          <w:rFonts w:ascii="Times New Roman" w:hAnsi="Times New Roman" w:cs="Times New Roman"/>
          <w:sz w:val="24"/>
          <w:szCs w:val="24"/>
        </w:rPr>
        <w:t>petite</w:t>
      </w:r>
      <w:r>
        <w:rPr>
          <w:rFonts w:ascii="Times New Roman" w:hAnsi="Times New Roman" w:cs="Times New Roman"/>
          <w:sz w:val="24"/>
          <w:szCs w:val="24"/>
        </w:rPr>
        <w:t xml:space="preserve"> </w:t>
      </w:r>
      <w:r w:rsidRPr="00E5409B">
        <w:rPr>
          <w:rFonts w:ascii="Times New Roman" w:hAnsi="Times New Roman" w:cs="Times New Roman"/>
          <w:sz w:val="24"/>
          <w:szCs w:val="24"/>
        </w:rPr>
        <w:t>protéine</w:t>
      </w:r>
      <w:r>
        <w:rPr>
          <w:rFonts w:ascii="Times New Roman" w:hAnsi="Times New Roman" w:cs="Times New Roman"/>
          <w:sz w:val="24"/>
          <w:szCs w:val="24"/>
        </w:rPr>
        <w:t xml:space="preserve"> </w:t>
      </w:r>
      <w:r w:rsidRPr="00E5409B">
        <w:rPr>
          <w:rFonts w:ascii="Times New Roman" w:hAnsi="Times New Roman" w:cs="Times New Roman"/>
          <w:sz w:val="24"/>
          <w:szCs w:val="24"/>
        </w:rPr>
        <w:t>de</w:t>
      </w:r>
      <w:r>
        <w:rPr>
          <w:rFonts w:ascii="Times New Roman" w:hAnsi="Times New Roman" w:cs="Times New Roman"/>
          <w:sz w:val="24"/>
          <w:szCs w:val="24"/>
        </w:rPr>
        <w:t xml:space="preserve"> </w:t>
      </w:r>
      <w:r w:rsidRPr="00E5409B">
        <w:rPr>
          <w:rFonts w:ascii="Times New Roman" w:hAnsi="Times New Roman" w:cs="Times New Roman"/>
          <w:sz w:val="24"/>
          <w:szCs w:val="24"/>
        </w:rPr>
        <w:t>76</w:t>
      </w:r>
      <w:r>
        <w:rPr>
          <w:rFonts w:ascii="Times New Roman" w:hAnsi="Times New Roman" w:cs="Times New Roman"/>
          <w:sz w:val="24"/>
          <w:szCs w:val="24"/>
        </w:rPr>
        <w:t xml:space="preserve"> </w:t>
      </w:r>
      <w:proofErr w:type="spellStart"/>
      <w:r w:rsidRPr="00E5409B">
        <w:rPr>
          <w:rFonts w:ascii="Times New Roman" w:hAnsi="Times New Roman" w:cs="Times New Roman"/>
          <w:sz w:val="24"/>
          <w:szCs w:val="24"/>
        </w:rPr>
        <w:t>amino-acides</w:t>
      </w:r>
      <w:proofErr w:type="spellEnd"/>
      <w:r w:rsidRPr="00E5409B">
        <w:rPr>
          <w:rFonts w:ascii="Times New Roman" w:hAnsi="Times New Roman" w:cs="Times New Roman"/>
          <w:sz w:val="24"/>
          <w:szCs w:val="24"/>
        </w:rPr>
        <w:t xml:space="preserve"> </w:t>
      </w:r>
    </w:p>
    <w:p w:rsidR="00E5409B" w:rsidRDefault="00E5409B" w:rsidP="00E5409B">
      <w:pPr>
        <w:spacing w:after="0" w:line="360" w:lineRule="auto"/>
        <w:jc w:val="both"/>
        <w:rPr>
          <w:rFonts w:ascii="Times New Roman" w:hAnsi="Times New Roman" w:cs="Times New Roman"/>
          <w:sz w:val="24"/>
          <w:szCs w:val="24"/>
        </w:rPr>
      </w:pPr>
      <w:r w:rsidRPr="00E5409B">
        <w:rPr>
          <w:rFonts w:ascii="Times New Roman" w:hAnsi="Times New Roman" w:cs="Times New Roman"/>
          <w:sz w:val="24"/>
          <w:szCs w:val="24"/>
        </w:rPr>
        <w:t>•Protéine</w:t>
      </w:r>
      <w:r>
        <w:rPr>
          <w:rFonts w:ascii="Times New Roman" w:hAnsi="Times New Roman" w:cs="Times New Roman"/>
          <w:sz w:val="24"/>
          <w:szCs w:val="24"/>
        </w:rPr>
        <w:t xml:space="preserve"> </w:t>
      </w:r>
      <w:r w:rsidRPr="00E5409B">
        <w:rPr>
          <w:rFonts w:ascii="Times New Roman" w:hAnsi="Times New Roman" w:cs="Times New Roman"/>
          <w:sz w:val="24"/>
          <w:szCs w:val="24"/>
        </w:rPr>
        <w:t>uniquement</w:t>
      </w:r>
      <w:r>
        <w:rPr>
          <w:rFonts w:ascii="Times New Roman" w:hAnsi="Times New Roman" w:cs="Times New Roman"/>
          <w:sz w:val="24"/>
          <w:szCs w:val="24"/>
        </w:rPr>
        <w:t xml:space="preserve"> </w:t>
      </w:r>
      <w:r w:rsidRPr="00E5409B">
        <w:rPr>
          <w:rFonts w:ascii="Times New Roman" w:hAnsi="Times New Roman" w:cs="Times New Roman"/>
          <w:sz w:val="24"/>
          <w:szCs w:val="24"/>
        </w:rPr>
        <w:t>eucaryote,</w:t>
      </w:r>
      <w:r>
        <w:rPr>
          <w:rFonts w:ascii="Times New Roman" w:hAnsi="Times New Roman" w:cs="Times New Roman"/>
          <w:sz w:val="24"/>
          <w:szCs w:val="24"/>
        </w:rPr>
        <w:t xml:space="preserve"> </w:t>
      </w:r>
      <w:r w:rsidRPr="00E5409B">
        <w:rPr>
          <w:rFonts w:ascii="Times New Roman" w:hAnsi="Times New Roman" w:cs="Times New Roman"/>
          <w:sz w:val="24"/>
          <w:szCs w:val="24"/>
        </w:rPr>
        <w:t>très</w:t>
      </w:r>
      <w:r>
        <w:rPr>
          <w:rFonts w:ascii="Times New Roman" w:hAnsi="Times New Roman" w:cs="Times New Roman"/>
          <w:sz w:val="24"/>
          <w:szCs w:val="24"/>
        </w:rPr>
        <w:t xml:space="preserve"> </w:t>
      </w:r>
      <w:r w:rsidRPr="00E5409B">
        <w:rPr>
          <w:rFonts w:ascii="Times New Roman" w:hAnsi="Times New Roman" w:cs="Times New Roman"/>
          <w:sz w:val="24"/>
          <w:szCs w:val="24"/>
        </w:rPr>
        <w:t xml:space="preserve">conservée </w:t>
      </w:r>
    </w:p>
    <w:p w:rsidR="00E5409B" w:rsidRPr="00E5409B" w:rsidRDefault="00E5409B" w:rsidP="00E5409B">
      <w:pPr>
        <w:spacing w:after="0" w:line="360" w:lineRule="auto"/>
        <w:jc w:val="both"/>
        <w:rPr>
          <w:rFonts w:ascii="Times New Roman" w:hAnsi="Times New Roman" w:cs="Times New Roman"/>
          <w:sz w:val="24"/>
          <w:szCs w:val="24"/>
        </w:rPr>
      </w:pPr>
      <w:r w:rsidRPr="00E5409B">
        <w:rPr>
          <w:rFonts w:ascii="Times New Roman" w:hAnsi="Times New Roman" w:cs="Times New Roman"/>
          <w:sz w:val="24"/>
          <w:szCs w:val="24"/>
        </w:rPr>
        <w:t>•Fixation</w:t>
      </w:r>
      <w:r>
        <w:rPr>
          <w:rFonts w:ascii="Times New Roman" w:hAnsi="Times New Roman" w:cs="Times New Roman"/>
          <w:sz w:val="24"/>
          <w:szCs w:val="24"/>
        </w:rPr>
        <w:t xml:space="preserve"> </w:t>
      </w:r>
      <w:r w:rsidRPr="00E5409B">
        <w:rPr>
          <w:rFonts w:ascii="Times New Roman" w:hAnsi="Times New Roman" w:cs="Times New Roman"/>
          <w:sz w:val="24"/>
          <w:szCs w:val="24"/>
        </w:rPr>
        <w:t>par</w:t>
      </w:r>
      <w:r>
        <w:rPr>
          <w:rFonts w:ascii="Times New Roman" w:hAnsi="Times New Roman" w:cs="Times New Roman"/>
          <w:sz w:val="24"/>
          <w:szCs w:val="24"/>
        </w:rPr>
        <w:t xml:space="preserve"> </w:t>
      </w:r>
      <w:r w:rsidRPr="00E5409B">
        <w:rPr>
          <w:rFonts w:ascii="Times New Roman" w:hAnsi="Times New Roman" w:cs="Times New Roman"/>
          <w:sz w:val="24"/>
          <w:szCs w:val="24"/>
        </w:rPr>
        <w:t>la</w:t>
      </w:r>
      <w:r>
        <w:rPr>
          <w:rFonts w:ascii="Times New Roman" w:hAnsi="Times New Roman" w:cs="Times New Roman"/>
          <w:sz w:val="24"/>
          <w:szCs w:val="24"/>
        </w:rPr>
        <w:t xml:space="preserve"> </w:t>
      </w:r>
      <w:r w:rsidRPr="00E5409B">
        <w:rPr>
          <w:rFonts w:ascii="Times New Roman" w:hAnsi="Times New Roman" w:cs="Times New Roman"/>
          <w:sz w:val="24"/>
          <w:szCs w:val="24"/>
        </w:rPr>
        <w:t>glycine</w:t>
      </w:r>
      <w:r>
        <w:rPr>
          <w:rFonts w:ascii="Times New Roman" w:hAnsi="Times New Roman" w:cs="Times New Roman"/>
          <w:sz w:val="24"/>
          <w:szCs w:val="24"/>
        </w:rPr>
        <w:t xml:space="preserve"> </w:t>
      </w:r>
      <w:r w:rsidRPr="00E5409B">
        <w:rPr>
          <w:rFonts w:ascii="Times New Roman" w:hAnsi="Times New Roman" w:cs="Times New Roman"/>
          <w:sz w:val="24"/>
          <w:szCs w:val="24"/>
        </w:rPr>
        <w:t>C-terminale</w:t>
      </w:r>
      <w:r>
        <w:rPr>
          <w:rFonts w:ascii="Times New Roman" w:hAnsi="Times New Roman" w:cs="Times New Roman"/>
          <w:sz w:val="24"/>
          <w:szCs w:val="24"/>
        </w:rPr>
        <w:t xml:space="preserve"> </w:t>
      </w:r>
      <w:r w:rsidRPr="00E5409B">
        <w:rPr>
          <w:rFonts w:ascii="Times New Roman" w:hAnsi="Times New Roman" w:cs="Times New Roman"/>
          <w:sz w:val="24"/>
          <w:szCs w:val="24"/>
        </w:rPr>
        <w:t>aux</w:t>
      </w:r>
      <w:r>
        <w:rPr>
          <w:rFonts w:ascii="Times New Roman" w:hAnsi="Times New Roman" w:cs="Times New Roman"/>
          <w:sz w:val="24"/>
          <w:szCs w:val="24"/>
        </w:rPr>
        <w:t xml:space="preserve"> </w:t>
      </w:r>
      <w:r w:rsidRPr="00E5409B">
        <w:rPr>
          <w:rFonts w:ascii="Times New Roman" w:hAnsi="Times New Roman" w:cs="Times New Roman"/>
          <w:sz w:val="24"/>
          <w:szCs w:val="24"/>
        </w:rPr>
        <w:t>NH2</w:t>
      </w:r>
      <w:r>
        <w:rPr>
          <w:rFonts w:ascii="Times New Roman" w:hAnsi="Times New Roman" w:cs="Times New Roman"/>
          <w:sz w:val="24"/>
          <w:szCs w:val="24"/>
        </w:rPr>
        <w:t xml:space="preserve"> </w:t>
      </w:r>
      <w:r w:rsidRPr="00E5409B">
        <w:rPr>
          <w:rFonts w:ascii="Times New Roman" w:hAnsi="Times New Roman" w:cs="Times New Roman"/>
          <w:sz w:val="24"/>
          <w:szCs w:val="24"/>
        </w:rPr>
        <w:t>des</w:t>
      </w:r>
      <w:r>
        <w:rPr>
          <w:rFonts w:ascii="Times New Roman" w:hAnsi="Times New Roman" w:cs="Times New Roman"/>
          <w:sz w:val="24"/>
          <w:szCs w:val="24"/>
        </w:rPr>
        <w:t xml:space="preserve"> </w:t>
      </w:r>
      <w:r w:rsidRPr="00E5409B">
        <w:rPr>
          <w:rFonts w:ascii="Times New Roman" w:hAnsi="Times New Roman" w:cs="Times New Roman"/>
          <w:sz w:val="24"/>
          <w:szCs w:val="24"/>
        </w:rPr>
        <w:t>lysines</w:t>
      </w:r>
      <w:r>
        <w:rPr>
          <w:rFonts w:ascii="Times New Roman" w:hAnsi="Times New Roman" w:cs="Times New Roman"/>
          <w:sz w:val="24"/>
          <w:szCs w:val="24"/>
        </w:rPr>
        <w:t xml:space="preserve"> </w:t>
      </w:r>
      <w:r w:rsidRPr="00E5409B">
        <w:rPr>
          <w:rFonts w:ascii="Times New Roman" w:hAnsi="Times New Roman" w:cs="Times New Roman"/>
          <w:sz w:val="24"/>
          <w:szCs w:val="24"/>
        </w:rPr>
        <w:t>des</w:t>
      </w:r>
      <w:r>
        <w:rPr>
          <w:rFonts w:ascii="Times New Roman" w:hAnsi="Times New Roman" w:cs="Times New Roman"/>
          <w:sz w:val="24"/>
          <w:szCs w:val="24"/>
        </w:rPr>
        <w:t xml:space="preserve"> </w:t>
      </w:r>
      <w:r w:rsidRPr="00E5409B">
        <w:rPr>
          <w:rFonts w:ascii="Times New Roman" w:hAnsi="Times New Roman" w:cs="Times New Roman"/>
          <w:sz w:val="24"/>
          <w:szCs w:val="24"/>
        </w:rPr>
        <w:t>protéines</w:t>
      </w:r>
      <w:r>
        <w:rPr>
          <w:rFonts w:ascii="Times New Roman" w:hAnsi="Times New Roman" w:cs="Times New Roman"/>
          <w:sz w:val="24"/>
          <w:szCs w:val="24"/>
        </w:rPr>
        <w:t xml:space="preserve">. </w:t>
      </w:r>
      <w:r w:rsidRPr="00E5409B">
        <w:rPr>
          <w:rFonts w:ascii="Times New Roman" w:hAnsi="Times New Roman" w:cs="Times New Roman"/>
          <w:sz w:val="24"/>
          <w:szCs w:val="24"/>
        </w:rPr>
        <w:t>Par</w:t>
      </w:r>
      <w:r>
        <w:rPr>
          <w:rFonts w:ascii="Times New Roman" w:hAnsi="Times New Roman" w:cs="Times New Roman"/>
          <w:sz w:val="24"/>
          <w:szCs w:val="24"/>
        </w:rPr>
        <w:t xml:space="preserve"> </w:t>
      </w:r>
      <w:r w:rsidRPr="00E5409B">
        <w:rPr>
          <w:rFonts w:ascii="Times New Roman" w:hAnsi="Times New Roman" w:cs="Times New Roman"/>
          <w:sz w:val="24"/>
          <w:szCs w:val="24"/>
        </w:rPr>
        <w:t>action</w:t>
      </w:r>
      <w:r>
        <w:rPr>
          <w:rFonts w:ascii="Times New Roman" w:hAnsi="Times New Roman" w:cs="Times New Roman"/>
          <w:sz w:val="24"/>
          <w:szCs w:val="24"/>
        </w:rPr>
        <w:t xml:space="preserve"> </w:t>
      </w:r>
      <w:r w:rsidRPr="00E5409B">
        <w:rPr>
          <w:rFonts w:ascii="Times New Roman" w:hAnsi="Times New Roman" w:cs="Times New Roman"/>
          <w:sz w:val="24"/>
          <w:szCs w:val="24"/>
        </w:rPr>
        <w:t>d’un</w:t>
      </w:r>
      <w:r>
        <w:rPr>
          <w:rFonts w:ascii="Times New Roman" w:hAnsi="Times New Roman" w:cs="Times New Roman"/>
          <w:sz w:val="24"/>
          <w:szCs w:val="24"/>
        </w:rPr>
        <w:t xml:space="preserve"> </w:t>
      </w:r>
      <w:r w:rsidRPr="00E5409B">
        <w:rPr>
          <w:rFonts w:ascii="Times New Roman" w:hAnsi="Times New Roman" w:cs="Times New Roman"/>
          <w:sz w:val="24"/>
          <w:szCs w:val="24"/>
        </w:rPr>
        <w:t>complexe</w:t>
      </w:r>
      <w:r>
        <w:rPr>
          <w:rFonts w:ascii="Times New Roman" w:hAnsi="Times New Roman" w:cs="Times New Roman"/>
          <w:sz w:val="24"/>
          <w:szCs w:val="24"/>
        </w:rPr>
        <w:t xml:space="preserve"> </w:t>
      </w:r>
      <w:r w:rsidRPr="00E5409B">
        <w:rPr>
          <w:rFonts w:ascii="Times New Roman" w:hAnsi="Times New Roman" w:cs="Times New Roman"/>
          <w:sz w:val="24"/>
          <w:szCs w:val="24"/>
        </w:rPr>
        <w:t>enzymatique</w:t>
      </w:r>
      <w:r>
        <w:rPr>
          <w:rFonts w:ascii="Times New Roman" w:hAnsi="Times New Roman" w:cs="Times New Roman"/>
          <w:sz w:val="24"/>
          <w:szCs w:val="24"/>
        </w:rPr>
        <w:t xml:space="preserve"> </w:t>
      </w:r>
      <w:r w:rsidRPr="00E5409B">
        <w:rPr>
          <w:rFonts w:ascii="Times New Roman" w:hAnsi="Times New Roman" w:cs="Times New Roman"/>
          <w:sz w:val="24"/>
          <w:szCs w:val="24"/>
        </w:rPr>
        <w:t>composé</w:t>
      </w:r>
      <w:r>
        <w:rPr>
          <w:rFonts w:ascii="Times New Roman" w:hAnsi="Times New Roman" w:cs="Times New Roman"/>
          <w:sz w:val="24"/>
          <w:szCs w:val="24"/>
        </w:rPr>
        <w:t xml:space="preserve"> </w:t>
      </w:r>
      <w:r w:rsidRPr="00E5409B">
        <w:rPr>
          <w:rFonts w:ascii="Times New Roman" w:hAnsi="Times New Roman" w:cs="Times New Roman"/>
          <w:sz w:val="24"/>
          <w:szCs w:val="24"/>
        </w:rPr>
        <w:t>de</w:t>
      </w:r>
      <w:r>
        <w:rPr>
          <w:rFonts w:ascii="Times New Roman" w:hAnsi="Times New Roman" w:cs="Times New Roman"/>
          <w:sz w:val="24"/>
          <w:szCs w:val="24"/>
        </w:rPr>
        <w:t xml:space="preserve"> </w:t>
      </w:r>
      <w:r w:rsidRPr="00E5409B">
        <w:rPr>
          <w:rFonts w:ascii="Times New Roman" w:hAnsi="Times New Roman" w:cs="Times New Roman"/>
          <w:sz w:val="24"/>
          <w:szCs w:val="24"/>
        </w:rPr>
        <w:t>3enzymes</w:t>
      </w:r>
      <w:r>
        <w:rPr>
          <w:rFonts w:ascii="Times New Roman" w:hAnsi="Times New Roman" w:cs="Times New Roman"/>
          <w:sz w:val="24"/>
          <w:szCs w:val="24"/>
        </w:rPr>
        <w:t xml:space="preserve"> qui p</w:t>
      </w:r>
      <w:r w:rsidRPr="00E5409B">
        <w:rPr>
          <w:rFonts w:ascii="Times New Roman" w:hAnsi="Times New Roman" w:cs="Times New Roman"/>
          <w:sz w:val="24"/>
          <w:szCs w:val="24"/>
        </w:rPr>
        <w:t>ermet</w:t>
      </w:r>
      <w:r>
        <w:rPr>
          <w:rFonts w:ascii="Times New Roman" w:hAnsi="Times New Roman" w:cs="Times New Roman"/>
          <w:sz w:val="24"/>
          <w:szCs w:val="24"/>
        </w:rPr>
        <w:t xml:space="preserve"> </w:t>
      </w:r>
      <w:r w:rsidRPr="00E5409B">
        <w:rPr>
          <w:rFonts w:ascii="Times New Roman" w:hAnsi="Times New Roman" w:cs="Times New Roman"/>
          <w:sz w:val="24"/>
          <w:szCs w:val="24"/>
        </w:rPr>
        <w:t>la</w:t>
      </w:r>
      <w:r>
        <w:rPr>
          <w:rFonts w:ascii="Times New Roman" w:hAnsi="Times New Roman" w:cs="Times New Roman"/>
          <w:sz w:val="24"/>
          <w:szCs w:val="24"/>
        </w:rPr>
        <w:t xml:space="preserve"> </w:t>
      </w:r>
      <w:r w:rsidRPr="00E5409B">
        <w:rPr>
          <w:rFonts w:ascii="Times New Roman" w:hAnsi="Times New Roman" w:cs="Times New Roman"/>
          <w:sz w:val="24"/>
          <w:szCs w:val="24"/>
        </w:rPr>
        <w:t>destruction</w:t>
      </w:r>
      <w:r>
        <w:rPr>
          <w:rFonts w:ascii="Times New Roman" w:hAnsi="Times New Roman" w:cs="Times New Roman"/>
          <w:sz w:val="24"/>
          <w:szCs w:val="24"/>
        </w:rPr>
        <w:t xml:space="preserve"> </w:t>
      </w:r>
      <w:r w:rsidRPr="00E5409B">
        <w:rPr>
          <w:rFonts w:ascii="Times New Roman" w:hAnsi="Times New Roman" w:cs="Times New Roman"/>
          <w:sz w:val="24"/>
          <w:szCs w:val="24"/>
        </w:rPr>
        <w:t>des</w:t>
      </w:r>
      <w:r>
        <w:rPr>
          <w:rFonts w:ascii="Times New Roman" w:hAnsi="Times New Roman" w:cs="Times New Roman"/>
          <w:sz w:val="24"/>
          <w:szCs w:val="24"/>
        </w:rPr>
        <w:t xml:space="preserve"> </w:t>
      </w:r>
      <w:r w:rsidRPr="00E5409B">
        <w:rPr>
          <w:rFonts w:ascii="Times New Roman" w:hAnsi="Times New Roman" w:cs="Times New Roman"/>
          <w:sz w:val="24"/>
          <w:szCs w:val="24"/>
        </w:rPr>
        <w:t>protéines</w:t>
      </w:r>
      <w:r>
        <w:rPr>
          <w:rFonts w:ascii="Times New Roman" w:hAnsi="Times New Roman" w:cs="Times New Roman"/>
          <w:sz w:val="24"/>
          <w:szCs w:val="24"/>
        </w:rPr>
        <w:t xml:space="preserve"> </w:t>
      </w:r>
      <w:r w:rsidRPr="00E5409B">
        <w:rPr>
          <w:rFonts w:ascii="Times New Roman" w:hAnsi="Times New Roman" w:cs="Times New Roman"/>
          <w:sz w:val="24"/>
          <w:szCs w:val="24"/>
        </w:rPr>
        <w:t>par</w:t>
      </w:r>
      <w:r>
        <w:rPr>
          <w:rFonts w:ascii="Times New Roman" w:hAnsi="Times New Roman" w:cs="Times New Roman"/>
          <w:sz w:val="24"/>
          <w:szCs w:val="24"/>
        </w:rPr>
        <w:t xml:space="preserve"> </w:t>
      </w:r>
      <w:proofErr w:type="spellStart"/>
      <w:r w:rsidRPr="00E5409B">
        <w:rPr>
          <w:rFonts w:ascii="Times New Roman" w:hAnsi="Times New Roman" w:cs="Times New Roman"/>
          <w:sz w:val="24"/>
          <w:szCs w:val="24"/>
        </w:rPr>
        <w:t>protéasome</w:t>
      </w:r>
      <w:proofErr w:type="spellEnd"/>
      <w:r>
        <w:rPr>
          <w:rFonts w:ascii="Times New Roman" w:hAnsi="Times New Roman" w:cs="Times New Roman"/>
          <w:sz w:val="24"/>
          <w:szCs w:val="24"/>
        </w:rPr>
        <w:t>.</w:t>
      </w:r>
      <w:r w:rsidRPr="00E5409B">
        <w:rPr>
          <w:rFonts w:ascii="Times New Roman" w:hAnsi="Times New Roman" w:cs="Times New Roman"/>
          <w:sz w:val="24"/>
          <w:szCs w:val="24"/>
        </w:rPr>
        <w:t xml:space="preserve"> </w:t>
      </w:r>
    </w:p>
    <w:p w:rsidR="0034533E" w:rsidRDefault="0034533E" w:rsidP="00FB6E20">
      <w:pPr>
        <w:spacing w:after="0" w:line="360" w:lineRule="auto"/>
        <w:jc w:val="both"/>
        <w:rPr>
          <w:rFonts w:ascii="Times New Roman" w:hAnsi="Times New Roman" w:cs="Times New Roman"/>
          <w:sz w:val="28"/>
          <w:szCs w:val="28"/>
        </w:rPr>
      </w:pPr>
    </w:p>
    <w:p w:rsidR="003659B6" w:rsidRDefault="003659B6" w:rsidP="00FB6E20">
      <w:pPr>
        <w:spacing w:after="0" w:line="360" w:lineRule="auto"/>
        <w:jc w:val="both"/>
        <w:rPr>
          <w:rFonts w:ascii="Times New Roman" w:hAnsi="Times New Roman" w:cs="Times New Roman"/>
          <w:sz w:val="28"/>
          <w:szCs w:val="28"/>
        </w:rPr>
      </w:pPr>
    </w:p>
    <w:p w:rsidR="003659B6" w:rsidRDefault="003659B6" w:rsidP="00FB6E20">
      <w:pPr>
        <w:spacing w:after="0" w:line="360" w:lineRule="auto"/>
        <w:jc w:val="both"/>
        <w:rPr>
          <w:rFonts w:ascii="Times New Roman" w:hAnsi="Times New Roman" w:cs="Times New Roman"/>
          <w:sz w:val="28"/>
          <w:szCs w:val="28"/>
        </w:rPr>
      </w:pPr>
    </w:p>
    <w:p w:rsidR="003659B6" w:rsidRPr="003659B6" w:rsidRDefault="003659B6" w:rsidP="00FB6E20">
      <w:pPr>
        <w:spacing w:after="0" w:line="360" w:lineRule="auto"/>
        <w:jc w:val="both"/>
        <w:rPr>
          <w:rFonts w:ascii="Times New Roman" w:hAnsi="Times New Roman" w:cs="Times New Roman"/>
          <w:sz w:val="24"/>
          <w:szCs w:val="24"/>
        </w:rPr>
      </w:pPr>
    </w:p>
    <w:p w:rsidR="000665EB" w:rsidRDefault="000665EB" w:rsidP="00FB6E20">
      <w:pPr>
        <w:spacing w:after="0" w:line="360" w:lineRule="auto"/>
        <w:jc w:val="both"/>
        <w:rPr>
          <w:rFonts w:ascii="Times New Roman" w:hAnsi="Times New Roman" w:cs="Times New Roman"/>
          <w:sz w:val="24"/>
          <w:szCs w:val="24"/>
        </w:rPr>
      </w:pPr>
    </w:p>
    <w:p w:rsidR="000665EB" w:rsidRDefault="000665EB" w:rsidP="00FB6E20">
      <w:pPr>
        <w:spacing w:after="0" w:line="360" w:lineRule="auto"/>
        <w:jc w:val="both"/>
        <w:rPr>
          <w:rFonts w:ascii="Times New Roman" w:hAnsi="Times New Roman" w:cs="Times New Roman"/>
          <w:sz w:val="24"/>
          <w:szCs w:val="24"/>
        </w:rPr>
      </w:pPr>
    </w:p>
    <w:p w:rsidR="000665EB" w:rsidRDefault="000665EB" w:rsidP="00FB6E20">
      <w:pPr>
        <w:spacing w:after="0" w:line="360" w:lineRule="auto"/>
        <w:jc w:val="both"/>
        <w:rPr>
          <w:rFonts w:ascii="Times New Roman" w:hAnsi="Times New Roman" w:cs="Times New Roman"/>
          <w:sz w:val="24"/>
          <w:szCs w:val="24"/>
        </w:rPr>
      </w:pPr>
    </w:p>
    <w:p w:rsidR="000665EB" w:rsidRDefault="000665EB" w:rsidP="00FB6E20">
      <w:pPr>
        <w:spacing w:after="0" w:line="360" w:lineRule="auto"/>
        <w:jc w:val="both"/>
        <w:rPr>
          <w:rFonts w:ascii="Times New Roman" w:hAnsi="Times New Roman" w:cs="Times New Roman"/>
          <w:sz w:val="24"/>
          <w:szCs w:val="24"/>
        </w:rPr>
      </w:pPr>
    </w:p>
    <w:p w:rsidR="0083522C" w:rsidRDefault="0083522C" w:rsidP="00FB6E20">
      <w:pPr>
        <w:spacing w:after="0" w:line="360" w:lineRule="auto"/>
        <w:jc w:val="both"/>
        <w:rPr>
          <w:rFonts w:ascii="Times New Roman" w:hAnsi="Times New Roman" w:cs="Times New Roman"/>
          <w:sz w:val="24"/>
          <w:szCs w:val="24"/>
        </w:rPr>
      </w:pPr>
    </w:p>
    <w:p w:rsidR="000665EB" w:rsidRDefault="000665EB" w:rsidP="00FB6E20">
      <w:pPr>
        <w:spacing w:after="0" w:line="360" w:lineRule="auto"/>
        <w:jc w:val="both"/>
        <w:rPr>
          <w:rFonts w:ascii="Times New Roman" w:hAnsi="Times New Roman" w:cs="Times New Roman"/>
          <w:sz w:val="24"/>
          <w:szCs w:val="24"/>
        </w:rPr>
      </w:pPr>
    </w:p>
    <w:p w:rsidR="00021CD9" w:rsidRPr="006466F5" w:rsidRDefault="00990F4A" w:rsidP="002F735D">
      <w:pPr>
        <w:pStyle w:val="Paragraphedeliste"/>
        <w:numPr>
          <w:ilvl w:val="0"/>
          <w:numId w:val="8"/>
        </w:numPr>
        <w:spacing w:after="0" w:line="360" w:lineRule="auto"/>
        <w:jc w:val="center"/>
        <w:rPr>
          <w:rFonts w:ascii="Times New Roman" w:hAnsi="Times New Roman" w:cs="Times New Roman"/>
          <w:sz w:val="24"/>
          <w:szCs w:val="24"/>
        </w:rPr>
      </w:pPr>
      <w:r w:rsidRPr="006466F5">
        <w:rPr>
          <w:rFonts w:ascii="Times New Roman" w:hAnsi="Times New Roman" w:cs="Times New Roman"/>
          <w:b/>
          <w:bCs/>
          <w:sz w:val="28"/>
          <w:szCs w:val="28"/>
        </w:rPr>
        <w:t>L</w:t>
      </w:r>
      <w:r w:rsidR="00021CD9" w:rsidRPr="006466F5">
        <w:rPr>
          <w:rFonts w:ascii="Times New Roman" w:hAnsi="Times New Roman" w:cs="Times New Roman"/>
          <w:b/>
          <w:bCs/>
          <w:sz w:val="28"/>
          <w:szCs w:val="28"/>
        </w:rPr>
        <w:t>a régulation de l'expression génique</w:t>
      </w:r>
      <w:r w:rsidR="00794955">
        <w:rPr>
          <w:rFonts w:ascii="Times New Roman" w:hAnsi="Times New Roman" w:cs="Times New Roman"/>
          <w:b/>
          <w:bCs/>
          <w:sz w:val="28"/>
          <w:szCs w:val="28"/>
        </w:rPr>
        <w:t xml:space="preserve"> chez les eucaryotes</w:t>
      </w:r>
    </w:p>
    <w:p w:rsidR="00330204" w:rsidRDefault="006466F5" w:rsidP="006466F5">
      <w:pPr>
        <w:spacing w:after="0" w:line="360" w:lineRule="auto"/>
        <w:jc w:val="both"/>
        <w:rPr>
          <w:rFonts w:ascii="Times New Roman" w:hAnsi="Times New Roman" w:cs="Times New Roman"/>
          <w:sz w:val="24"/>
          <w:szCs w:val="24"/>
        </w:rPr>
      </w:pPr>
      <w:r w:rsidRPr="006466F5">
        <w:rPr>
          <w:rFonts w:ascii="Times New Roman" w:hAnsi="Times New Roman" w:cs="Times New Roman"/>
          <w:sz w:val="24"/>
          <w:szCs w:val="24"/>
        </w:rPr>
        <w:t>L’information génétique portée par l’ADN est la même dans toutes les cellules. Elle est essentielle au développement et au fonctionnement de l’organisme. Cependant, chaque cellule a sa fonction et n’exprime donc pas les mêmes gènes. Les</w:t>
      </w:r>
      <w:r w:rsidR="00021CD9" w:rsidRPr="006466F5">
        <w:rPr>
          <w:rFonts w:ascii="Times New Roman" w:hAnsi="Times New Roman" w:cs="Times New Roman"/>
          <w:sz w:val="24"/>
          <w:szCs w:val="24"/>
        </w:rPr>
        <w:t xml:space="preserve"> cellules savent s’adapter en réponse à des stimuli qu’elles reçoivent et en fonction de leur environnement. </w:t>
      </w:r>
      <w:r w:rsidRPr="006466F5">
        <w:rPr>
          <w:rFonts w:ascii="Times New Roman" w:hAnsi="Times New Roman" w:cs="Times New Roman"/>
          <w:sz w:val="24"/>
          <w:szCs w:val="24"/>
        </w:rPr>
        <w:t xml:space="preserve">La régulation survient à toutes les étapes de l'expression génique, de l’ADN à la protéine. Celle-ci intervient donc au niveau de la transcription, la maturation, l'export, la stabilité et la traduction des ARNm, ainsi qu'au niveau </w:t>
      </w:r>
      <w:proofErr w:type="spellStart"/>
      <w:r w:rsidRPr="006466F5">
        <w:rPr>
          <w:rFonts w:ascii="Times New Roman" w:hAnsi="Times New Roman" w:cs="Times New Roman"/>
          <w:sz w:val="24"/>
          <w:szCs w:val="24"/>
        </w:rPr>
        <w:t>posttraductionnel</w:t>
      </w:r>
      <w:proofErr w:type="spellEnd"/>
      <w:r w:rsidRPr="006466F5">
        <w:rPr>
          <w:rFonts w:ascii="Times New Roman" w:hAnsi="Times New Roman" w:cs="Times New Roman"/>
          <w:sz w:val="24"/>
          <w:szCs w:val="24"/>
        </w:rPr>
        <w:t xml:space="preserve"> par la modification et la dégradation des protéines</w:t>
      </w:r>
      <w:r>
        <w:rPr>
          <w:rFonts w:ascii="Times New Roman" w:hAnsi="Times New Roman" w:cs="Times New Roman"/>
          <w:sz w:val="24"/>
          <w:szCs w:val="24"/>
        </w:rPr>
        <w:t xml:space="preserve">. Par définition la régulation de l’expression génique </w:t>
      </w:r>
      <w:r>
        <w:rPr>
          <w:rFonts w:ascii="Times New Roman" w:hAnsi="Times New Roman" w:cs="Times New Roman"/>
          <w:b/>
          <w:bCs/>
          <w:sz w:val="24"/>
          <w:szCs w:val="24"/>
        </w:rPr>
        <w:t xml:space="preserve">est </w:t>
      </w:r>
      <w:r w:rsidR="00FB6E20" w:rsidRPr="006466F5">
        <w:rPr>
          <w:rFonts w:ascii="Times New Roman" w:hAnsi="Times New Roman" w:cs="Times New Roman"/>
          <w:sz w:val="24"/>
          <w:szCs w:val="24"/>
        </w:rPr>
        <w:t>l’ensemble des mécanismes et des systèmes qui contrôlent l’expression des gènes</w:t>
      </w:r>
      <w:r>
        <w:rPr>
          <w:rFonts w:ascii="Times New Roman" w:hAnsi="Times New Roman" w:cs="Times New Roman"/>
          <w:sz w:val="24"/>
          <w:szCs w:val="24"/>
        </w:rPr>
        <w:t>.</w:t>
      </w:r>
    </w:p>
    <w:p w:rsidR="006466F5" w:rsidRDefault="006466F5" w:rsidP="006466F5">
      <w:pPr>
        <w:spacing w:after="0" w:line="360" w:lineRule="auto"/>
        <w:jc w:val="both"/>
        <w:rPr>
          <w:rFonts w:ascii="Times New Roman" w:hAnsi="Times New Roman" w:cs="Times New Roman"/>
          <w:b/>
          <w:bCs/>
          <w:sz w:val="24"/>
          <w:szCs w:val="24"/>
        </w:rPr>
      </w:pPr>
      <w:r w:rsidRPr="006466F5">
        <w:rPr>
          <w:rFonts w:ascii="Times New Roman" w:hAnsi="Times New Roman" w:cs="Times New Roman"/>
          <w:b/>
          <w:bCs/>
          <w:sz w:val="24"/>
          <w:szCs w:val="24"/>
        </w:rPr>
        <w:lastRenderedPageBreak/>
        <w:t xml:space="preserve">III.1 Structure chromatinienne des gènes actifs </w:t>
      </w:r>
    </w:p>
    <w:p w:rsidR="003022A2" w:rsidRDefault="003022A2" w:rsidP="003022A2">
      <w:pPr>
        <w:spacing w:after="0" w:line="360" w:lineRule="auto"/>
        <w:ind w:firstLine="567"/>
        <w:jc w:val="both"/>
        <w:rPr>
          <w:rFonts w:ascii="Times New Roman" w:hAnsi="Times New Roman" w:cs="Times New Roman"/>
          <w:sz w:val="24"/>
          <w:szCs w:val="24"/>
        </w:rPr>
      </w:pPr>
      <w:r w:rsidRPr="003022A2">
        <w:rPr>
          <w:rFonts w:ascii="Times New Roman" w:hAnsi="Times New Roman" w:cs="Times New Roman"/>
          <w:sz w:val="24"/>
          <w:szCs w:val="24"/>
        </w:rPr>
        <w:t xml:space="preserve">L’analyse des données </w:t>
      </w:r>
      <w:proofErr w:type="spellStart"/>
      <w:r w:rsidRPr="003022A2">
        <w:rPr>
          <w:rFonts w:ascii="Times New Roman" w:hAnsi="Times New Roman" w:cs="Times New Roman"/>
          <w:sz w:val="24"/>
          <w:szCs w:val="24"/>
        </w:rPr>
        <w:t>transcriptomiques</w:t>
      </w:r>
      <w:proofErr w:type="spellEnd"/>
      <w:r w:rsidRPr="003022A2">
        <w:rPr>
          <w:rFonts w:ascii="Times New Roman" w:hAnsi="Times New Roman" w:cs="Times New Roman"/>
          <w:sz w:val="24"/>
          <w:szCs w:val="24"/>
        </w:rPr>
        <w:t xml:space="preserve"> montre que le génome peut être</w:t>
      </w:r>
      <w:r>
        <w:rPr>
          <w:rFonts w:ascii="Times New Roman" w:hAnsi="Times New Roman" w:cs="Times New Roman"/>
          <w:sz w:val="24"/>
          <w:szCs w:val="24"/>
        </w:rPr>
        <w:t xml:space="preserve"> </w:t>
      </w:r>
      <w:proofErr w:type="spellStart"/>
      <w:r w:rsidRPr="003022A2">
        <w:rPr>
          <w:rFonts w:ascii="Times New Roman" w:hAnsi="Times New Roman" w:cs="Times New Roman"/>
          <w:sz w:val="24"/>
          <w:szCs w:val="24"/>
        </w:rPr>
        <w:t>sub-divisé</w:t>
      </w:r>
      <w:proofErr w:type="spellEnd"/>
      <w:r w:rsidRPr="003022A2">
        <w:rPr>
          <w:rFonts w:ascii="Times New Roman" w:hAnsi="Times New Roman" w:cs="Times New Roman"/>
          <w:sz w:val="24"/>
          <w:szCs w:val="24"/>
        </w:rPr>
        <w:t xml:space="preserve"> en des régions soit riches, soit pauvres en gènes exprimés. Cette tendance a été observée chez la drosophile, la souris et l’homme. Chez l’homme, les régions riches en gènes exprimés ont été appelées "</w:t>
      </w:r>
      <w:proofErr w:type="spellStart"/>
      <w:r w:rsidRPr="003022A2">
        <w:rPr>
          <w:rFonts w:ascii="Times New Roman" w:hAnsi="Times New Roman" w:cs="Times New Roman"/>
          <w:sz w:val="24"/>
          <w:szCs w:val="24"/>
        </w:rPr>
        <w:t>Ridges</w:t>
      </w:r>
      <w:proofErr w:type="spellEnd"/>
      <w:r w:rsidRPr="003022A2">
        <w:rPr>
          <w:rFonts w:ascii="Times New Roman" w:hAnsi="Times New Roman" w:cs="Times New Roman"/>
          <w:sz w:val="24"/>
          <w:szCs w:val="24"/>
        </w:rPr>
        <w:t>" (</w:t>
      </w:r>
      <w:proofErr w:type="spellStart"/>
      <w:r w:rsidRPr="003022A2">
        <w:rPr>
          <w:rFonts w:ascii="Times New Roman" w:hAnsi="Times New Roman" w:cs="Times New Roman"/>
          <w:sz w:val="24"/>
          <w:szCs w:val="24"/>
        </w:rPr>
        <w:t>Regions</w:t>
      </w:r>
      <w:proofErr w:type="spellEnd"/>
      <w:r w:rsidRPr="003022A2">
        <w:rPr>
          <w:rFonts w:ascii="Times New Roman" w:hAnsi="Times New Roman" w:cs="Times New Roman"/>
          <w:sz w:val="24"/>
          <w:szCs w:val="24"/>
        </w:rPr>
        <w:t xml:space="preserve"> of </w:t>
      </w:r>
      <w:proofErr w:type="spellStart"/>
      <w:r w:rsidRPr="003022A2">
        <w:rPr>
          <w:rFonts w:ascii="Times New Roman" w:hAnsi="Times New Roman" w:cs="Times New Roman"/>
          <w:sz w:val="24"/>
          <w:szCs w:val="24"/>
        </w:rPr>
        <w:t>Increased</w:t>
      </w:r>
      <w:proofErr w:type="spellEnd"/>
      <w:r>
        <w:rPr>
          <w:rFonts w:ascii="Times New Roman" w:hAnsi="Times New Roman" w:cs="Times New Roman"/>
          <w:sz w:val="24"/>
          <w:szCs w:val="24"/>
        </w:rPr>
        <w:t xml:space="preserve"> </w:t>
      </w:r>
      <w:r w:rsidRPr="003022A2">
        <w:rPr>
          <w:rFonts w:ascii="Times New Roman" w:hAnsi="Times New Roman" w:cs="Times New Roman"/>
          <w:sz w:val="24"/>
          <w:szCs w:val="24"/>
        </w:rPr>
        <w:t>Gene Expression) et les régions pauvres en gènes exprimés "Anti-</w:t>
      </w:r>
      <w:proofErr w:type="spellStart"/>
      <w:r w:rsidRPr="003022A2">
        <w:rPr>
          <w:rFonts w:ascii="Times New Roman" w:hAnsi="Times New Roman" w:cs="Times New Roman"/>
          <w:sz w:val="24"/>
          <w:szCs w:val="24"/>
        </w:rPr>
        <w:t>Ridges</w:t>
      </w:r>
      <w:proofErr w:type="spellEnd"/>
      <w:r w:rsidRPr="003022A2">
        <w:rPr>
          <w:rFonts w:ascii="Times New Roman" w:hAnsi="Times New Roman" w:cs="Times New Roman"/>
          <w:sz w:val="24"/>
          <w:szCs w:val="24"/>
        </w:rPr>
        <w:t xml:space="preserve">". Ces </w:t>
      </w:r>
      <w:proofErr w:type="spellStart"/>
      <w:r w:rsidRPr="003022A2">
        <w:rPr>
          <w:rFonts w:ascii="Times New Roman" w:hAnsi="Times New Roman" w:cs="Times New Roman"/>
          <w:sz w:val="24"/>
          <w:szCs w:val="24"/>
        </w:rPr>
        <w:t>Ridges</w:t>
      </w:r>
      <w:proofErr w:type="spellEnd"/>
      <w:r w:rsidRPr="003022A2">
        <w:rPr>
          <w:rFonts w:ascii="Times New Roman" w:hAnsi="Times New Roman" w:cs="Times New Roman"/>
          <w:sz w:val="24"/>
          <w:szCs w:val="24"/>
        </w:rPr>
        <w:t>, qui sont également riches en GC, denses en SINE</w:t>
      </w:r>
      <w:r>
        <w:rPr>
          <w:rFonts w:ascii="Times New Roman" w:hAnsi="Times New Roman" w:cs="Times New Roman"/>
          <w:sz w:val="24"/>
          <w:szCs w:val="24"/>
        </w:rPr>
        <w:t xml:space="preserve"> </w:t>
      </w:r>
      <w:r w:rsidRPr="003022A2">
        <w:rPr>
          <w:rFonts w:ascii="Times New Roman" w:hAnsi="Times New Roman" w:cs="Times New Roman"/>
          <w:sz w:val="24"/>
          <w:szCs w:val="24"/>
        </w:rPr>
        <w:t>et pauvres en LINE, constituent une première segmentation du génome en domaines fonctionnels</w:t>
      </w:r>
      <w:r>
        <w:rPr>
          <w:rFonts w:ascii="Times New Roman" w:hAnsi="Times New Roman" w:cs="Times New Roman"/>
          <w:sz w:val="24"/>
          <w:szCs w:val="24"/>
        </w:rPr>
        <w:t>.</w:t>
      </w:r>
      <w:r w:rsidR="00511372">
        <w:rPr>
          <w:rFonts w:ascii="Times New Roman" w:hAnsi="Times New Roman" w:cs="Times New Roman"/>
          <w:sz w:val="24"/>
          <w:szCs w:val="24"/>
        </w:rPr>
        <w:t xml:space="preserve">        </w:t>
      </w:r>
    </w:p>
    <w:p w:rsidR="00B15BC5" w:rsidRPr="00B15BC5" w:rsidRDefault="00B15BC5" w:rsidP="00B15BC5">
      <w:pPr>
        <w:pStyle w:val="Paragraphedeliste"/>
        <w:spacing w:line="360" w:lineRule="auto"/>
        <w:ind w:left="11"/>
        <w:rPr>
          <w:rFonts w:ascii="Times New Roman" w:hAnsi="Times New Roman" w:cs="Times New Roman"/>
          <w:sz w:val="24"/>
          <w:szCs w:val="24"/>
        </w:rPr>
      </w:pPr>
      <w:r w:rsidRPr="00B15BC5">
        <w:rPr>
          <w:rFonts w:ascii="Times New Roman" w:hAnsi="Times New Roman" w:cs="Times New Roman"/>
          <w:sz w:val="24"/>
          <w:szCs w:val="24"/>
        </w:rPr>
        <w:t xml:space="preserve">Les régions </w:t>
      </w:r>
      <w:proofErr w:type="spellStart"/>
      <w:r w:rsidRPr="00B15BC5">
        <w:rPr>
          <w:rFonts w:ascii="Times New Roman" w:hAnsi="Times New Roman" w:cs="Times New Roman"/>
          <w:sz w:val="24"/>
          <w:szCs w:val="24"/>
        </w:rPr>
        <w:t>transcriptionnellement</w:t>
      </w:r>
      <w:proofErr w:type="spellEnd"/>
      <w:r w:rsidRPr="00B15BC5">
        <w:rPr>
          <w:rFonts w:ascii="Times New Roman" w:hAnsi="Times New Roman" w:cs="Times New Roman"/>
          <w:sz w:val="24"/>
          <w:szCs w:val="24"/>
        </w:rPr>
        <w:t xml:space="preserve"> actives sont marquées par la présence de 2 </w:t>
      </w:r>
      <w:proofErr w:type="spellStart"/>
      <w:r w:rsidRPr="00B15BC5">
        <w:rPr>
          <w:rFonts w:ascii="Times New Roman" w:hAnsi="Times New Roman" w:cs="Times New Roman"/>
          <w:sz w:val="24"/>
          <w:szCs w:val="24"/>
        </w:rPr>
        <w:t>variants</w:t>
      </w:r>
      <w:proofErr w:type="spellEnd"/>
      <w:r>
        <w:rPr>
          <w:rFonts w:ascii="Times New Roman" w:hAnsi="Times New Roman" w:cs="Times New Roman"/>
          <w:sz w:val="24"/>
          <w:szCs w:val="24"/>
        </w:rPr>
        <w:t xml:space="preserve">   </w:t>
      </w:r>
      <w:r w:rsidRPr="00B15BC5">
        <w:rPr>
          <w:rFonts w:ascii="Times New Roman" w:hAnsi="Times New Roman" w:cs="Times New Roman"/>
          <w:sz w:val="24"/>
          <w:szCs w:val="24"/>
        </w:rPr>
        <w:t xml:space="preserve">d’histones, les </w:t>
      </w:r>
      <w:proofErr w:type="spellStart"/>
      <w:r w:rsidRPr="00B15BC5">
        <w:rPr>
          <w:rFonts w:ascii="Times New Roman" w:hAnsi="Times New Roman" w:cs="Times New Roman"/>
          <w:sz w:val="24"/>
          <w:szCs w:val="24"/>
        </w:rPr>
        <w:t>variants</w:t>
      </w:r>
      <w:proofErr w:type="spellEnd"/>
      <w:r w:rsidRPr="00B15BC5">
        <w:rPr>
          <w:rFonts w:ascii="Times New Roman" w:hAnsi="Times New Roman" w:cs="Times New Roman"/>
          <w:sz w:val="24"/>
          <w:szCs w:val="24"/>
        </w:rPr>
        <w:t xml:space="preserve"> H2A.Bbd et H3.3</w:t>
      </w:r>
    </w:p>
    <w:p w:rsidR="00B15BC5" w:rsidRPr="00B15BC5" w:rsidRDefault="00B15BC5" w:rsidP="00B15BC5">
      <w:pPr>
        <w:pStyle w:val="Paragraphedeliste"/>
        <w:spacing w:line="360" w:lineRule="auto"/>
        <w:ind w:left="11"/>
        <w:rPr>
          <w:rFonts w:ascii="Times New Roman" w:hAnsi="Times New Roman" w:cs="Times New Roman"/>
          <w:sz w:val="24"/>
          <w:szCs w:val="24"/>
        </w:rPr>
      </w:pPr>
      <w:r w:rsidRPr="00C772BE">
        <w:rPr>
          <w:rFonts w:ascii="Times New Roman" w:hAnsi="Times New Roman" w:cs="Times New Roman"/>
          <w:b/>
          <w:bCs/>
          <w:sz w:val="24"/>
          <w:szCs w:val="24"/>
        </w:rPr>
        <w:t>Le variant H2A.Bbd</w:t>
      </w:r>
      <w:r w:rsidRPr="00B15BC5">
        <w:rPr>
          <w:rFonts w:ascii="Times New Roman" w:hAnsi="Times New Roman" w:cs="Times New Roman"/>
          <w:sz w:val="24"/>
          <w:szCs w:val="24"/>
        </w:rPr>
        <w:t xml:space="preserve"> a été décrit pour la première fois chez comme exclut du chromosome X inactif, d’où lui vient son</w:t>
      </w:r>
      <w:r>
        <w:rPr>
          <w:rFonts w:ascii="Times New Roman" w:hAnsi="Times New Roman" w:cs="Times New Roman"/>
          <w:sz w:val="24"/>
          <w:szCs w:val="24"/>
        </w:rPr>
        <w:t xml:space="preserve"> </w:t>
      </w:r>
      <w:r w:rsidRPr="00B15BC5">
        <w:rPr>
          <w:rFonts w:ascii="Times New Roman" w:hAnsi="Times New Roman" w:cs="Times New Roman"/>
          <w:sz w:val="24"/>
          <w:szCs w:val="24"/>
        </w:rPr>
        <w:t xml:space="preserve">nom (H2A-bar body </w:t>
      </w:r>
      <w:proofErr w:type="spellStart"/>
      <w:r w:rsidRPr="00B15BC5">
        <w:rPr>
          <w:rFonts w:ascii="Times New Roman" w:hAnsi="Times New Roman" w:cs="Times New Roman"/>
          <w:sz w:val="24"/>
          <w:szCs w:val="24"/>
        </w:rPr>
        <w:t>deficient</w:t>
      </w:r>
      <w:proofErr w:type="spellEnd"/>
      <w:r w:rsidRPr="00B15BC5">
        <w:rPr>
          <w:rFonts w:ascii="Times New Roman" w:hAnsi="Times New Roman" w:cs="Times New Roman"/>
          <w:sz w:val="24"/>
          <w:szCs w:val="24"/>
        </w:rPr>
        <w:t>).</w:t>
      </w:r>
    </w:p>
    <w:p w:rsidR="00B15BC5" w:rsidRPr="00AF2D47" w:rsidRDefault="00AF2D47" w:rsidP="00AF2D47">
      <w:pPr>
        <w:pStyle w:val="Paragraphedeliste"/>
        <w:spacing w:line="360" w:lineRule="auto"/>
        <w:ind w:left="11"/>
        <w:jc w:val="both"/>
        <w:rPr>
          <w:rFonts w:ascii="Times New Roman" w:hAnsi="Times New Roman" w:cs="Times New Roman"/>
          <w:b/>
          <w:bCs/>
          <w:sz w:val="24"/>
          <w:szCs w:val="24"/>
        </w:rPr>
      </w:pPr>
      <w:r w:rsidRPr="00AF2D47">
        <w:rPr>
          <w:rFonts w:ascii="Times New Roman" w:hAnsi="Times New Roman" w:cs="Times New Roman"/>
          <w:sz w:val="24"/>
          <w:szCs w:val="24"/>
        </w:rPr>
        <w:t xml:space="preserve">Des </w:t>
      </w:r>
      <w:proofErr w:type="spellStart"/>
      <w:r w:rsidRPr="00AF2D47">
        <w:rPr>
          <w:rFonts w:ascii="Times New Roman" w:hAnsi="Times New Roman" w:cs="Times New Roman"/>
          <w:sz w:val="24"/>
          <w:szCs w:val="24"/>
        </w:rPr>
        <w:t>traveaux</w:t>
      </w:r>
      <w:proofErr w:type="spellEnd"/>
      <w:r w:rsidRPr="00AF2D47">
        <w:rPr>
          <w:rFonts w:ascii="Times New Roman" w:hAnsi="Times New Roman" w:cs="Times New Roman"/>
          <w:sz w:val="24"/>
          <w:szCs w:val="24"/>
        </w:rPr>
        <w:t xml:space="preserve"> ont suggérant </w:t>
      </w:r>
      <w:r w:rsidR="00B15BC5" w:rsidRPr="00AF2D47">
        <w:rPr>
          <w:rFonts w:ascii="Times New Roman" w:hAnsi="Times New Roman" w:cs="Times New Roman"/>
          <w:sz w:val="24"/>
          <w:szCs w:val="24"/>
        </w:rPr>
        <w:t xml:space="preserve">une conformation beaucoup plus lâche du nucléosome contenant </w:t>
      </w:r>
      <w:r w:rsidRPr="00AF2D47">
        <w:rPr>
          <w:rFonts w:ascii="Times New Roman" w:hAnsi="Times New Roman" w:cs="Times New Roman"/>
          <w:sz w:val="24"/>
          <w:szCs w:val="24"/>
        </w:rPr>
        <w:t xml:space="preserve">H2B/H2A.Bbd. </w:t>
      </w:r>
      <w:r w:rsidR="00B15BC5" w:rsidRPr="00AF2D47">
        <w:rPr>
          <w:rFonts w:ascii="Times New Roman" w:hAnsi="Times New Roman" w:cs="Times New Roman"/>
          <w:sz w:val="24"/>
          <w:szCs w:val="24"/>
        </w:rPr>
        <w:t>Cette conformation plus lâche serait due au fait que l’</w:t>
      </w:r>
      <w:proofErr w:type="spellStart"/>
      <w:r w:rsidR="00B15BC5" w:rsidRPr="00AF2D47">
        <w:rPr>
          <w:rFonts w:ascii="Times New Roman" w:hAnsi="Times New Roman" w:cs="Times New Roman"/>
          <w:sz w:val="24"/>
          <w:szCs w:val="24"/>
        </w:rPr>
        <w:t>octamère</w:t>
      </w:r>
      <w:proofErr w:type="spellEnd"/>
      <w:r w:rsidR="00B15BC5" w:rsidRPr="00AF2D47">
        <w:rPr>
          <w:rFonts w:ascii="Times New Roman" w:hAnsi="Times New Roman" w:cs="Times New Roman"/>
          <w:sz w:val="24"/>
          <w:szCs w:val="24"/>
        </w:rPr>
        <w:t xml:space="preserve"> contenant H2B.Bbd serait associé à un ADN plus court, de 118 à 130 p</w:t>
      </w:r>
      <w:r w:rsidRPr="00AF2D47">
        <w:rPr>
          <w:rFonts w:ascii="Times New Roman" w:hAnsi="Times New Roman" w:cs="Times New Roman"/>
          <w:sz w:val="24"/>
          <w:szCs w:val="24"/>
        </w:rPr>
        <w:t>aires de bases</w:t>
      </w:r>
      <w:r w:rsidR="00B15BC5" w:rsidRPr="00AF2D47">
        <w:rPr>
          <w:rFonts w:ascii="Times New Roman" w:hAnsi="Times New Roman" w:cs="Times New Roman"/>
          <w:sz w:val="24"/>
          <w:szCs w:val="24"/>
        </w:rPr>
        <w:t>.</w:t>
      </w:r>
      <w:r w:rsidRPr="00AF2D47">
        <w:rPr>
          <w:rFonts w:ascii="Times New Roman" w:hAnsi="Times New Roman" w:cs="Times New Roman"/>
          <w:sz w:val="24"/>
          <w:szCs w:val="24"/>
        </w:rPr>
        <w:t xml:space="preserve"> </w:t>
      </w:r>
      <w:r w:rsidR="00B15BC5" w:rsidRPr="00AF2D47">
        <w:rPr>
          <w:rFonts w:ascii="Times New Roman" w:hAnsi="Times New Roman" w:cs="Times New Roman"/>
          <w:sz w:val="24"/>
          <w:szCs w:val="24"/>
        </w:rPr>
        <w:t xml:space="preserve">Le fait qu’il soit </w:t>
      </w:r>
      <w:proofErr w:type="spellStart"/>
      <w:r w:rsidR="00B15BC5" w:rsidRPr="00AF2D47">
        <w:rPr>
          <w:rFonts w:ascii="Times New Roman" w:hAnsi="Times New Roman" w:cs="Times New Roman"/>
          <w:sz w:val="24"/>
          <w:szCs w:val="24"/>
        </w:rPr>
        <w:t>exclut</w:t>
      </w:r>
      <w:proofErr w:type="spellEnd"/>
      <w:r w:rsidR="00B15BC5" w:rsidRPr="00AF2D47">
        <w:rPr>
          <w:rFonts w:ascii="Times New Roman" w:hAnsi="Times New Roman" w:cs="Times New Roman"/>
          <w:sz w:val="24"/>
          <w:szCs w:val="24"/>
        </w:rPr>
        <w:t xml:space="preserve"> du chromosome X inactif et qu’il </w:t>
      </w:r>
      <w:proofErr w:type="spellStart"/>
      <w:r w:rsidR="00B15BC5" w:rsidRPr="00AF2D47">
        <w:rPr>
          <w:rFonts w:ascii="Times New Roman" w:hAnsi="Times New Roman" w:cs="Times New Roman"/>
          <w:sz w:val="24"/>
          <w:szCs w:val="24"/>
        </w:rPr>
        <w:t>colocalise</w:t>
      </w:r>
      <w:proofErr w:type="spellEnd"/>
      <w:r w:rsidR="00B15BC5" w:rsidRPr="00AF2D47">
        <w:rPr>
          <w:rFonts w:ascii="Times New Roman" w:hAnsi="Times New Roman" w:cs="Times New Roman"/>
          <w:sz w:val="24"/>
          <w:szCs w:val="24"/>
        </w:rPr>
        <w:t xml:space="preserve"> avec les régions riches en histone H4 acétylée suggère son association avec les régions </w:t>
      </w:r>
      <w:proofErr w:type="spellStart"/>
      <w:r w:rsidR="00B15BC5" w:rsidRPr="00AF2D47">
        <w:rPr>
          <w:rFonts w:ascii="Times New Roman" w:hAnsi="Times New Roman" w:cs="Times New Roman"/>
          <w:sz w:val="24"/>
          <w:szCs w:val="24"/>
        </w:rPr>
        <w:t>transcriptionnellement</w:t>
      </w:r>
      <w:proofErr w:type="spellEnd"/>
      <w:r w:rsidR="00B15BC5" w:rsidRPr="00AF2D47">
        <w:rPr>
          <w:rFonts w:ascii="Times New Roman" w:hAnsi="Times New Roman" w:cs="Times New Roman"/>
          <w:sz w:val="24"/>
          <w:szCs w:val="24"/>
        </w:rPr>
        <w:t xml:space="preserve"> actives de l’euchromatine. La conformation relâchée du nucléosome contenant H2A.Bbd est très proche de la conformation obtenue chez un nucléosome contenant des histones acétylées, suggérant que l’incorporation de H2A.Bbd serait un mécanisme alternatif à l’acétylation des histones dans les régions </w:t>
      </w:r>
      <w:proofErr w:type="spellStart"/>
      <w:r w:rsidR="00B15BC5" w:rsidRPr="00AF2D47">
        <w:rPr>
          <w:rFonts w:ascii="Times New Roman" w:hAnsi="Times New Roman" w:cs="Times New Roman"/>
          <w:sz w:val="24"/>
          <w:szCs w:val="24"/>
        </w:rPr>
        <w:t>transcriptionnellement</w:t>
      </w:r>
      <w:proofErr w:type="spellEnd"/>
      <w:r w:rsidR="00B15BC5" w:rsidRPr="00AF2D47">
        <w:rPr>
          <w:rFonts w:ascii="Times New Roman" w:hAnsi="Times New Roman" w:cs="Times New Roman"/>
          <w:sz w:val="24"/>
          <w:szCs w:val="24"/>
        </w:rPr>
        <w:t xml:space="preserve"> actives</w:t>
      </w:r>
      <w:r w:rsidR="00B15BC5" w:rsidRPr="00AF2D47">
        <w:rPr>
          <w:rFonts w:ascii="Times New Roman" w:hAnsi="Times New Roman" w:cs="Times New Roman"/>
          <w:b/>
          <w:bCs/>
          <w:sz w:val="24"/>
          <w:szCs w:val="24"/>
        </w:rPr>
        <w:t>.</w:t>
      </w:r>
    </w:p>
    <w:p w:rsidR="00C772BE" w:rsidRDefault="00B15BC5" w:rsidP="00AF2D47">
      <w:pPr>
        <w:pStyle w:val="Paragraphedeliste"/>
        <w:spacing w:line="360" w:lineRule="auto"/>
        <w:ind w:left="11"/>
        <w:jc w:val="both"/>
        <w:rPr>
          <w:rFonts w:ascii="Times New Roman" w:hAnsi="Times New Roman" w:cs="Times New Roman"/>
          <w:sz w:val="24"/>
          <w:szCs w:val="24"/>
        </w:rPr>
      </w:pPr>
      <w:r w:rsidRPr="00C772BE">
        <w:rPr>
          <w:rFonts w:ascii="Times New Roman" w:hAnsi="Times New Roman" w:cs="Times New Roman"/>
          <w:b/>
          <w:bCs/>
          <w:sz w:val="24"/>
          <w:szCs w:val="24"/>
        </w:rPr>
        <w:t>Le variant H3.3</w:t>
      </w:r>
      <w:r w:rsidRPr="00AF2D47">
        <w:rPr>
          <w:rFonts w:ascii="Times New Roman" w:hAnsi="Times New Roman" w:cs="Times New Roman"/>
          <w:sz w:val="24"/>
          <w:szCs w:val="24"/>
        </w:rPr>
        <w:t xml:space="preserve"> est enrichi dans les régions </w:t>
      </w:r>
      <w:proofErr w:type="spellStart"/>
      <w:r w:rsidRPr="00AF2D47">
        <w:rPr>
          <w:rFonts w:ascii="Times New Roman" w:hAnsi="Times New Roman" w:cs="Times New Roman"/>
          <w:sz w:val="24"/>
          <w:szCs w:val="24"/>
        </w:rPr>
        <w:t>transcriptionnell</w:t>
      </w:r>
      <w:r w:rsidR="00AF2D47" w:rsidRPr="00AF2D47">
        <w:rPr>
          <w:rFonts w:ascii="Times New Roman" w:hAnsi="Times New Roman" w:cs="Times New Roman"/>
          <w:sz w:val="24"/>
          <w:szCs w:val="24"/>
        </w:rPr>
        <w:t>ement</w:t>
      </w:r>
      <w:proofErr w:type="spellEnd"/>
      <w:r w:rsidR="00AF2D47" w:rsidRPr="00AF2D47">
        <w:rPr>
          <w:rFonts w:ascii="Times New Roman" w:hAnsi="Times New Roman" w:cs="Times New Roman"/>
          <w:sz w:val="24"/>
          <w:szCs w:val="24"/>
        </w:rPr>
        <w:t xml:space="preserve"> actives du génome</w:t>
      </w:r>
      <w:r w:rsidRPr="00AF2D47">
        <w:rPr>
          <w:rFonts w:ascii="Times New Roman" w:hAnsi="Times New Roman" w:cs="Times New Roman"/>
          <w:sz w:val="24"/>
          <w:szCs w:val="24"/>
        </w:rPr>
        <w:t>, où il remplace l’histone H3 durant l</w:t>
      </w:r>
      <w:r w:rsidR="00AF2D47" w:rsidRPr="00AF2D47">
        <w:rPr>
          <w:rFonts w:ascii="Times New Roman" w:hAnsi="Times New Roman" w:cs="Times New Roman"/>
          <w:sz w:val="24"/>
          <w:szCs w:val="24"/>
        </w:rPr>
        <w:t>’élongation de la transcription.</w:t>
      </w:r>
      <w:r w:rsidRPr="00AF2D47">
        <w:rPr>
          <w:rFonts w:ascii="Times New Roman" w:hAnsi="Times New Roman" w:cs="Times New Roman"/>
          <w:sz w:val="24"/>
          <w:szCs w:val="24"/>
        </w:rPr>
        <w:t xml:space="preserve"> </w:t>
      </w:r>
    </w:p>
    <w:p w:rsidR="00B15BC5" w:rsidRPr="00AF2D47" w:rsidRDefault="00B15BC5" w:rsidP="00AF2D47">
      <w:pPr>
        <w:pStyle w:val="Paragraphedeliste"/>
        <w:spacing w:line="360" w:lineRule="auto"/>
        <w:ind w:left="11"/>
        <w:jc w:val="both"/>
        <w:rPr>
          <w:rFonts w:ascii="Times New Roman" w:hAnsi="Times New Roman" w:cs="Times New Roman"/>
          <w:sz w:val="24"/>
          <w:szCs w:val="24"/>
        </w:rPr>
      </w:pPr>
      <w:r w:rsidRPr="00AF2D47">
        <w:rPr>
          <w:rFonts w:ascii="Times New Roman" w:hAnsi="Times New Roman" w:cs="Times New Roman"/>
          <w:sz w:val="24"/>
          <w:szCs w:val="24"/>
        </w:rPr>
        <w:t>Ce variant est également marqué par des modifications post-traductio</w:t>
      </w:r>
      <w:r w:rsidR="00AF2D47" w:rsidRPr="00AF2D47">
        <w:rPr>
          <w:rFonts w:ascii="Times New Roman" w:hAnsi="Times New Roman" w:cs="Times New Roman"/>
          <w:sz w:val="24"/>
          <w:szCs w:val="24"/>
        </w:rPr>
        <w:t xml:space="preserve">nnelles spécifiques des régions </w:t>
      </w:r>
      <w:proofErr w:type="spellStart"/>
      <w:r w:rsidRPr="00AF2D47">
        <w:rPr>
          <w:rFonts w:ascii="Times New Roman" w:hAnsi="Times New Roman" w:cs="Times New Roman"/>
          <w:sz w:val="24"/>
          <w:szCs w:val="24"/>
        </w:rPr>
        <w:t>transcriptionnellement</w:t>
      </w:r>
      <w:proofErr w:type="spellEnd"/>
      <w:r w:rsidRPr="00AF2D47">
        <w:rPr>
          <w:rFonts w:ascii="Times New Roman" w:hAnsi="Times New Roman" w:cs="Times New Roman"/>
          <w:sz w:val="24"/>
          <w:szCs w:val="24"/>
        </w:rPr>
        <w:t xml:space="preserve"> actives,</w:t>
      </w:r>
      <w:r w:rsidR="00AF2D47" w:rsidRPr="00AF2D47">
        <w:rPr>
          <w:rFonts w:ascii="Times New Roman" w:hAnsi="Times New Roman" w:cs="Times New Roman"/>
          <w:sz w:val="24"/>
          <w:szCs w:val="24"/>
        </w:rPr>
        <w:t xml:space="preserve"> </w:t>
      </w:r>
      <w:r w:rsidRPr="00AF2D47">
        <w:rPr>
          <w:rFonts w:ascii="Times New Roman" w:hAnsi="Times New Roman" w:cs="Times New Roman"/>
          <w:sz w:val="24"/>
          <w:szCs w:val="24"/>
        </w:rPr>
        <w:t xml:space="preserve">telle que la </w:t>
      </w:r>
      <w:proofErr w:type="spellStart"/>
      <w:r w:rsidRPr="00AF2D47">
        <w:rPr>
          <w:rFonts w:ascii="Times New Roman" w:hAnsi="Times New Roman" w:cs="Times New Roman"/>
          <w:sz w:val="24"/>
          <w:szCs w:val="24"/>
        </w:rPr>
        <w:t>diméthy</w:t>
      </w:r>
      <w:r w:rsidR="006E7320">
        <w:rPr>
          <w:rFonts w:ascii="Times New Roman" w:hAnsi="Times New Roman" w:cs="Times New Roman"/>
          <w:sz w:val="24"/>
          <w:szCs w:val="24"/>
        </w:rPr>
        <w:t>lation</w:t>
      </w:r>
      <w:proofErr w:type="spellEnd"/>
      <w:r w:rsidR="006E7320">
        <w:rPr>
          <w:rFonts w:ascii="Times New Roman" w:hAnsi="Times New Roman" w:cs="Times New Roman"/>
          <w:sz w:val="24"/>
          <w:szCs w:val="24"/>
        </w:rPr>
        <w:t xml:space="preserve"> de H3K56 et H3K79</w:t>
      </w:r>
      <w:r w:rsidRPr="00AF2D47">
        <w:rPr>
          <w:rFonts w:ascii="Times New Roman" w:hAnsi="Times New Roman" w:cs="Times New Roman"/>
          <w:sz w:val="24"/>
          <w:szCs w:val="24"/>
        </w:rPr>
        <w:t>.</w:t>
      </w:r>
    </w:p>
    <w:p w:rsidR="00330204" w:rsidRPr="006466F5" w:rsidRDefault="006466F5" w:rsidP="006466F5">
      <w:pPr>
        <w:pStyle w:val="Paragraphedeliste"/>
        <w:spacing w:line="360" w:lineRule="auto"/>
        <w:ind w:left="11"/>
        <w:jc w:val="both"/>
        <w:rPr>
          <w:rFonts w:ascii="Times New Roman" w:hAnsi="Times New Roman" w:cs="Times New Roman"/>
          <w:sz w:val="24"/>
          <w:szCs w:val="24"/>
        </w:rPr>
      </w:pPr>
      <w:r w:rsidRPr="006466F5">
        <w:rPr>
          <w:rFonts w:ascii="Times New Roman" w:hAnsi="Times New Roman" w:cs="Times New Roman"/>
          <w:b/>
          <w:bCs/>
          <w:sz w:val="24"/>
          <w:szCs w:val="24"/>
        </w:rPr>
        <w:t>I</w:t>
      </w:r>
      <w:r>
        <w:rPr>
          <w:rFonts w:ascii="Times New Roman" w:hAnsi="Times New Roman" w:cs="Times New Roman"/>
          <w:b/>
          <w:bCs/>
          <w:sz w:val="24"/>
          <w:szCs w:val="24"/>
        </w:rPr>
        <w:t>II.2</w:t>
      </w:r>
      <w:r w:rsidRPr="006466F5">
        <w:rPr>
          <w:rFonts w:ascii="Times New Roman" w:hAnsi="Times New Roman" w:cs="Times New Roman"/>
          <w:b/>
          <w:bCs/>
          <w:sz w:val="24"/>
          <w:szCs w:val="24"/>
        </w:rPr>
        <w:t xml:space="preserve">   </w:t>
      </w:r>
      <w:r w:rsidR="00330204" w:rsidRPr="006466F5">
        <w:rPr>
          <w:rFonts w:ascii="Times New Roman" w:hAnsi="Times New Roman" w:cs="Times New Roman"/>
          <w:b/>
          <w:bCs/>
          <w:sz w:val="24"/>
          <w:szCs w:val="24"/>
        </w:rPr>
        <w:t>Les différents niveau</w:t>
      </w:r>
      <w:r w:rsidR="00881C5B" w:rsidRPr="006466F5">
        <w:rPr>
          <w:rFonts w:ascii="Times New Roman" w:hAnsi="Times New Roman" w:cs="Times New Roman"/>
          <w:b/>
          <w:bCs/>
          <w:sz w:val="24"/>
          <w:szCs w:val="24"/>
        </w:rPr>
        <w:t>x</w:t>
      </w:r>
      <w:r w:rsidR="00330204" w:rsidRPr="006466F5">
        <w:rPr>
          <w:rFonts w:ascii="Times New Roman" w:hAnsi="Times New Roman" w:cs="Times New Roman"/>
          <w:b/>
          <w:bCs/>
          <w:sz w:val="24"/>
          <w:szCs w:val="24"/>
        </w:rPr>
        <w:t xml:space="preserve"> de la régulation génique</w:t>
      </w:r>
    </w:p>
    <w:p w:rsidR="00330204" w:rsidRPr="00330204" w:rsidRDefault="006466F5" w:rsidP="00330204">
      <w:pPr>
        <w:spacing w:line="360" w:lineRule="auto"/>
        <w:rPr>
          <w:rFonts w:ascii="Times New Roman" w:hAnsi="Times New Roman" w:cs="Times New Roman"/>
          <w:b/>
          <w:bCs/>
          <w:sz w:val="24"/>
          <w:szCs w:val="24"/>
        </w:rPr>
      </w:pPr>
      <w:r>
        <w:rPr>
          <w:rFonts w:ascii="Times New Roman" w:hAnsi="Times New Roman" w:cs="Times New Roman"/>
          <w:b/>
          <w:bCs/>
          <w:sz w:val="24"/>
          <w:szCs w:val="24"/>
        </w:rPr>
        <w:t>III.1.1</w:t>
      </w:r>
      <w:r w:rsidR="00330204" w:rsidRPr="00330204">
        <w:rPr>
          <w:rFonts w:ascii="Times New Roman" w:hAnsi="Times New Roman" w:cs="Times New Roman"/>
          <w:b/>
          <w:bCs/>
          <w:sz w:val="24"/>
          <w:szCs w:val="24"/>
        </w:rPr>
        <w:t xml:space="preserve"> Modifications </w:t>
      </w:r>
      <w:proofErr w:type="spellStart"/>
      <w:r w:rsidR="00330204" w:rsidRPr="00330204">
        <w:rPr>
          <w:rFonts w:ascii="Times New Roman" w:hAnsi="Times New Roman" w:cs="Times New Roman"/>
          <w:b/>
          <w:bCs/>
          <w:sz w:val="24"/>
          <w:szCs w:val="24"/>
        </w:rPr>
        <w:t>épigénétiques</w:t>
      </w:r>
      <w:proofErr w:type="spellEnd"/>
      <w:r w:rsidR="00330204" w:rsidRPr="00330204">
        <w:rPr>
          <w:rFonts w:ascii="Times New Roman" w:hAnsi="Times New Roman" w:cs="Times New Roman"/>
          <w:b/>
          <w:bCs/>
          <w:sz w:val="24"/>
          <w:szCs w:val="24"/>
        </w:rPr>
        <w:t xml:space="preserve"> </w:t>
      </w:r>
    </w:p>
    <w:p w:rsidR="00FB6E20" w:rsidRDefault="00330204" w:rsidP="002B4A5E">
      <w:pPr>
        <w:spacing w:line="360" w:lineRule="auto"/>
        <w:jc w:val="both"/>
        <w:rPr>
          <w:rFonts w:ascii="Times New Roman" w:hAnsi="Times New Roman" w:cs="Times New Roman"/>
          <w:sz w:val="24"/>
          <w:szCs w:val="24"/>
        </w:rPr>
      </w:pPr>
      <w:r w:rsidRPr="00330204">
        <w:rPr>
          <w:rFonts w:ascii="Times New Roman" w:hAnsi="Times New Roman" w:cs="Times New Roman"/>
          <w:sz w:val="24"/>
          <w:szCs w:val="24"/>
        </w:rPr>
        <w:t>Dans le noyau, notre ADN est enroulé autour d’</w:t>
      </w:r>
      <w:proofErr w:type="spellStart"/>
      <w:r w:rsidRPr="00330204">
        <w:rPr>
          <w:rFonts w:ascii="Times New Roman" w:hAnsi="Times New Roman" w:cs="Times New Roman"/>
          <w:sz w:val="24"/>
          <w:szCs w:val="24"/>
        </w:rPr>
        <w:t>octamère</w:t>
      </w:r>
      <w:r>
        <w:rPr>
          <w:rFonts w:ascii="Times New Roman" w:hAnsi="Times New Roman" w:cs="Times New Roman"/>
          <w:sz w:val="24"/>
          <w:szCs w:val="24"/>
        </w:rPr>
        <w:t>s</w:t>
      </w:r>
      <w:proofErr w:type="spellEnd"/>
      <w:r>
        <w:rPr>
          <w:rFonts w:ascii="Times New Roman" w:hAnsi="Times New Roman" w:cs="Times New Roman"/>
          <w:sz w:val="24"/>
          <w:szCs w:val="24"/>
        </w:rPr>
        <w:t xml:space="preserve"> d’histones, formant ainsi des </w:t>
      </w:r>
      <w:r w:rsidRPr="00330204">
        <w:rPr>
          <w:rFonts w:ascii="Times New Roman" w:hAnsi="Times New Roman" w:cs="Times New Roman"/>
          <w:sz w:val="24"/>
          <w:szCs w:val="24"/>
        </w:rPr>
        <w:t>nucléosomes. L’organisation spatiale de ces nucléosomes permet de compacter l’ADN et</w:t>
      </w:r>
      <w:r>
        <w:rPr>
          <w:rFonts w:ascii="Times New Roman" w:hAnsi="Times New Roman" w:cs="Times New Roman"/>
          <w:sz w:val="24"/>
          <w:szCs w:val="24"/>
        </w:rPr>
        <w:t xml:space="preserve"> </w:t>
      </w:r>
      <w:r w:rsidRPr="00330204">
        <w:rPr>
          <w:rFonts w:ascii="Times New Roman" w:hAnsi="Times New Roman" w:cs="Times New Roman"/>
          <w:sz w:val="24"/>
          <w:szCs w:val="24"/>
        </w:rPr>
        <w:t xml:space="preserve">d’organiser des territoires chromatiniens et chromosomiques. La dynamique ou le remodelage de la chromatine est contrôlée par des modifications covalentes des histones et de l’ADN, nommée « marques </w:t>
      </w:r>
      <w:proofErr w:type="spellStart"/>
      <w:r w:rsidRPr="00330204">
        <w:rPr>
          <w:rFonts w:ascii="Times New Roman" w:hAnsi="Times New Roman" w:cs="Times New Roman"/>
          <w:sz w:val="24"/>
          <w:szCs w:val="24"/>
        </w:rPr>
        <w:t>épigénétiques</w:t>
      </w:r>
      <w:proofErr w:type="spellEnd"/>
      <w:r w:rsidRPr="00330204">
        <w:rPr>
          <w:rFonts w:ascii="Times New Roman" w:hAnsi="Times New Roman" w:cs="Times New Roman"/>
          <w:sz w:val="24"/>
          <w:szCs w:val="24"/>
        </w:rPr>
        <w:t xml:space="preserve"> ». Ce remodelage des nucléosomes régule entre autres la balance entre la régulation positive et la régulation négative de la transcription. Nous nous intéresserons successivement aux modifications de l’ADN puis des histones. </w:t>
      </w:r>
      <w:r w:rsidR="00FB6E20" w:rsidRPr="00330204">
        <w:rPr>
          <w:rFonts w:ascii="Times New Roman" w:hAnsi="Times New Roman" w:cs="Times New Roman"/>
          <w:sz w:val="24"/>
          <w:szCs w:val="24"/>
        </w:rPr>
        <w:t xml:space="preserve"> </w:t>
      </w:r>
    </w:p>
    <w:p w:rsidR="00330204" w:rsidRPr="00330204" w:rsidRDefault="00330204" w:rsidP="00330204">
      <w:pPr>
        <w:spacing w:line="360" w:lineRule="auto"/>
        <w:rPr>
          <w:rFonts w:ascii="Times New Roman" w:hAnsi="Times New Roman" w:cs="Times New Roman"/>
          <w:b/>
          <w:bCs/>
          <w:sz w:val="24"/>
          <w:szCs w:val="24"/>
        </w:rPr>
      </w:pPr>
      <w:proofErr w:type="gramStart"/>
      <w:r w:rsidRPr="00330204">
        <w:rPr>
          <w:rFonts w:ascii="Times New Roman" w:hAnsi="Times New Roman" w:cs="Times New Roman"/>
          <w:b/>
          <w:bCs/>
          <w:sz w:val="24"/>
          <w:szCs w:val="24"/>
        </w:rPr>
        <w:lastRenderedPageBreak/>
        <w:t>a</w:t>
      </w:r>
      <w:proofErr w:type="gramEnd"/>
      <w:r w:rsidRPr="00330204">
        <w:rPr>
          <w:rFonts w:ascii="Times New Roman" w:hAnsi="Times New Roman" w:cs="Times New Roman"/>
          <w:b/>
          <w:bCs/>
          <w:sz w:val="24"/>
          <w:szCs w:val="24"/>
        </w:rPr>
        <w:t>.</w:t>
      </w:r>
      <w:r w:rsidR="00881C5B">
        <w:rPr>
          <w:rFonts w:ascii="Times New Roman" w:hAnsi="Times New Roman" w:cs="Times New Roman"/>
          <w:b/>
          <w:bCs/>
          <w:sz w:val="24"/>
          <w:szCs w:val="24"/>
        </w:rPr>
        <w:t xml:space="preserve"> La Méthylation</w:t>
      </w:r>
      <w:r w:rsidR="006466F5">
        <w:rPr>
          <w:rFonts w:ascii="Times New Roman" w:hAnsi="Times New Roman" w:cs="Times New Roman"/>
          <w:b/>
          <w:bCs/>
          <w:sz w:val="24"/>
          <w:szCs w:val="24"/>
        </w:rPr>
        <w:t xml:space="preserve"> de l’ADN</w:t>
      </w:r>
      <w:r>
        <w:rPr>
          <w:rFonts w:ascii="Times New Roman" w:hAnsi="Times New Roman" w:cs="Times New Roman"/>
          <w:b/>
          <w:bCs/>
          <w:sz w:val="24"/>
          <w:szCs w:val="24"/>
        </w:rPr>
        <w:t xml:space="preserve"> </w:t>
      </w:r>
      <w:r w:rsidRPr="00330204">
        <w:rPr>
          <w:rFonts w:ascii="Times New Roman" w:hAnsi="Times New Roman" w:cs="Times New Roman"/>
          <w:b/>
          <w:bCs/>
          <w:sz w:val="24"/>
          <w:szCs w:val="24"/>
        </w:rPr>
        <w:t xml:space="preserve"> </w:t>
      </w:r>
    </w:p>
    <w:p w:rsidR="00330204" w:rsidRDefault="00330204" w:rsidP="00740047">
      <w:pPr>
        <w:spacing w:line="360" w:lineRule="auto"/>
        <w:jc w:val="both"/>
        <w:rPr>
          <w:rFonts w:ascii="Times New Roman" w:hAnsi="Times New Roman" w:cs="Times New Roman"/>
          <w:sz w:val="24"/>
          <w:szCs w:val="24"/>
        </w:rPr>
      </w:pPr>
      <w:r w:rsidRPr="00330204">
        <w:rPr>
          <w:rFonts w:ascii="Times New Roman" w:hAnsi="Times New Roman" w:cs="Times New Roman"/>
          <w:sz w:val="24"/>
          <w:szCs w:val="24"/>
        </w:rPr>
        <w:t xml:space="preserve">La méthylation ou </w:t>
      </w:r>
      <w:proofErr w:type="spellStart"/>
      <w:r w:rsidRPr="00330204">
        <w:rPr>
          <w:rFonts w:ascii="Times New Roman" w:hAnsi="Times New Roman" w:cs="Times New Roman"/>
          <w:sz w:val="24"/>
          <w:szCs w:val="24"/>
        </w:rPr>
        <w:t>déméthylation</w:t>
      </w:r>
      <w:proofErr w:type="spellEnd"/>
      <w:r w:rsidRPr="00330204">
        <w:rPr>
          <w:rFonts w:ascii="Times New Roman" w:hAnsi="Times New Roman" w:cs="Times New Roman"/>
          <w:sz w:val="24"/>
          <w:szCs w:val="24"/>
        </w:rPr>
        <w:t xml:space="preserve"> de l’ADN et plus précisément des séquences régulatrices telles que les promoteurs jouent un rôle important dans la régulation de l’expression génique. En effet, au niveau des régions 5’ des gènes qui comportent les promoteurs, une forte concentration de </w:t>
      </w:r>
      <w:proofErr w:type="spellStart"/>
      <w:r w:rsidRPr="00330204">
        <w:rPr>
          <w:rFonts w:ascii="Times New Roman" w:hAnsi="Times New Roman" w:cs="Times New Roman"/>
          <w:sz w:val="24"/>
          <w:szCs w:val="24"/>
        </w:rPr>
        <w:t>dinucléotides</w:t>
      </w:r>
      <w:proofErr w:type="spellEnd"/>
      <w:r w:rsidRPr="00330204">
        <w:rPr>
          <w:rFonts w:ascii="Times New Roman" w:hAnsi="Times New Roman" w:cs="Times New Roman"/>
          <w:sz w:val="24"/>
          <w:szCs w:val="24"/>
        </w:rPr>
        <w:t xml:space="preserve"> Cytosine - Guanine est observée, c’est ce que l’on appelle les </w:t>
      </w:r>
      <w:proofErr w:type="spellStart"/>
      <w:r w:rsidRPr="00330204">
        <w:rPr>
          <w:rFonts w:ascii="Times New Roman" w:hAnsi="Times New Roman" w:cs="Times New Roman"/>
          <w:sz w:val="24"/>
          <w:szCs w:val="24"/>
        </w:rPr>
        <w:t>ilôts</w:t>
      </w:r>
      <w:proofErr w:type="spellEnd"/>
      <w:r w:rsidRPr="00330204">
        <w:rPr>
          <w:rFonts w:ascii="Times New Roman" w:hAnsi="Times New Roman" w:cs="Times New Roman"/>
          <w:sz w:val="24"/>
          <w:szCs w:val="24"/>
        </w:rPr>
        <w:t xml:space="preserve"> </w:t>
      </w:r>
      <w:proofErr w:type="spellStart"/>
      <w:r w:rsidRPr="00330204">
        <w:rPr>
          <w:rFonts w:ascii="Times New Roman" w:hAnsi="Times New Roman" w:cs="Times New Roman"/>
          <w:sz w:val="24"/>
          <w:szCs w:val="24"/>
        </w:rPr>
        <w:t>CpG</w:t>
      </w:r>
      <w:proofErr w:type="spellEnd"/>
      <w:r w:rsidRPr="00330204">
        <w:rPr>
          <w:rFonts w:ascii="Times New Roman" w:hAnsi="Times New Roman" w:cs="Times New Roman"/>
          <w:sz w:val="24"/>
          <w:szCs w:val="24"/>
        </w:rPr>
        <w:t xml:space="preserve">. Ces </w:t>
      </w:r>
      <w:proofErr w:type="spellStart"/>
      <w:r w:rsidRPr="00330204">
        <w:rPr>
          <w:rFonts w:ascii="Times New Roman" w:hAnsi="Times New Roman" w:cs="Times New Roman"/>
          <w:sz w:val="24"/>
          <w:szCs w:val="24"/>
        </w:rPr>
        <w:t>ilôts</w:t>
      </w:r>
      <w:proofErr w:type="spellEnd"/>
      <w:r w:rsidRPr="00330204">
        <w:rPr>
          <w:rFonts w:ascii="Times New Roman" w:hAnsi="Times New Roman" w:cs="Times New Roman"/>
          <w:sz w:val="24"/>
          <w:szCs w:val="24"/>
        </w:rPr>
        <w:t xml:space="preserve"> sont classiquement </w:t>
      </w:r>
      <w:proofErr w:type="spellStart"/>
      <w:r w:rsidRPr="00330204">
        <w:rPr>
          <w:rFonts w:ascii="Times New Roman" w:hAnsi="Times New Roman" w:cs="Times New Roman"/>
          <w:sz w:val="24"/>
          <w:szCs w:val="24"/>
        </w:rPr>
        <w:t>déméthylés</w:t>
      </w:r>
      <w:proofErr w:type="spellEnd"/>
      <w:r w:rsidRPr="00330204">
        <w:rPr>
          <w:rFonts w:ascii="Times New Roman" w:hAnsi="Times New Roman" w:cs="Times New Roman"/>
          <w:sz w:val="24"/>
          <w:szCs w:val="24"/>
        </w:rPr>
        <w:t xml:space="preserve"> pour activer la transcription des gènes (Jones, 2012). La méthylation de certains </w:t>
      </w:r>
      <w:proofErr w:type="spellStart"/>
      <w:r w:rsidRPr="00330204">
        <w:rPr>
          <w:rFonts w:ascii="Times New Roman" w:hAnsi="Times New Roman" w:cs="Times New Roman"/>
          <w:sz w:val="24"/>
          <w:szCs w:val="24"/>
        </w:rPr>
        <w:t>dinucléotides</w:t>
      </w:r>
      <w:proofErr w:type="spellEnd"/>
      <w:r w:rsidRPr="00330204">
        <w:rPr>
          <w:rFonts w:ascii="Times New Roman" w:hAnsi="Times New Roman" w:cs="Times New Roman"/>
          <w:sz w:val="24"/>
          <w:szCs w:val="24"/>
        </w:rPr>
        <w:t xml:space="preserve"> </w:t>
      </w:r>
      <w:proofErr w:type="spellStart"/>
      <w:r w:rsidRPr="00330204">
        <w:rPr>
          <w:rFonts w:ascii="Times New Roman" w:hAnsi="Times New Roman" w:cs="Times New Roman"/>
          <w:sz w:val="24"/>
          <w:szCs w:val="24"/>
        </w:rPr>
        <w:t>CpG</w:t>
      </w:r>
      <w:proofErr w:type="spellEnd"/>
      <w:r w:rsidRPr="00330204">
        <w:rPr>
          <w:rFonts w:ascii="Times New Roman" w:hAnsi="Times New Roman" w:cs="Times New Roman"/>
          <w:sz w:val="24"/>
          <w:szCs w:val="24"/>
        </w:rPr>
        <w:t xml:space="preserve"> joue un rôle important dans la r</w:t>
      </w:r>
      <w:r>
        <w:rPr>
          <w:rFonts w:ascii="Times New Roman" w:hAnsi="Times New Roman" w:cs="Times New Roman"/>
          <w:sz w:val="24"/>
          <w:szCs w:val="24"/>
        </w:rPr>
        <w:t xml:space="preserve">égulation d’expression des gènes. </w:t>
      </w:r>
    </w:p>
    <w:p w:rsidR="00330204" w:rsidRDefault="00330204" w:rsidP="00330204">
      <w:pPr>
        <w:spacing w:line="360" w:lineRule="auto"/>
        <w:rPr>
          <w:rFonts w:ascii="Times New Roman" w:hAnsi="Times New Roman" w:cs="Times New Roman"/>
          <w:b/>
          <w:bCs/>
          <w:sz w:val="24"/>
          <w:szCs w:val="24"/>
        </w:rPr>
      </w:pPr>
      <w:r w:rsidRPr="00330204">
        <w:rPr>
          <w:rFonts w:ascii="Times New Roman" w:hAnsi="Times New Roman" w:cs="Times New Roman"/>
          <w:b/>
          <w:bCs/>
          <w:sz w:val="24"/>
          <w:szCs w:val="24"/>
        </w:rPr>
        <w:t xml:space="preserve">b. Modification des histones </w:t>
      </w:r>
    </w:p>
    <w:p w:rsidR="00FD34FA" w:rsidRPr="002B4A5E" w:rsidRDefault="00740047" w:rsidP="00740047">
      <w:pPr>
        <w:spacing w:line="360" w:lineRule="auto"/>
        <w:jc w:val="both"/>
        <w:rPr>
          <w:rFonts w:ascii="Times New Roman" w:hAnsi="Times New Roman" w:cs="Times New Roman"/>
          <w:sz w:val="24"/>
          <w:szCs w:val="24"/>
        </w:rPr>
      </w:pPr>
      <w:r>
        <w:rPr>
          <w:rFonts w:ascii="Times New Roman" w:hAnsi="Times New Roman" w:cs="Times New Roman"/>
          <w:b/>
          <w:bCs/>
          <w:sz w:val="24"/>
          <w:szCs w:val="24"/>
        </w:rPr>
        <w:t>Les</w:t>
      </w:r>
      <w:r w:rsidR="00FD34FA">
        <w:rPr>
          <w:rFonts w:ascii="Times New Roman" w:hAnsi="Times New Roman" w:cs="Times New Roman"/>
          <w:sz w:val="24"/>
          <w:szCs w:val="24"/>
        </w:rPr>
        <w:t xml:space="preserve"> histones sont la ci</w:t>
      </w:r>
      <w:r w:rsidR="00B65C35">
        <w:rPr>
          <w:rFonts w:ascii="Times New Roman" w:hAnsi="Times New Roman" w:cs="Times New Roman"/>
          <w:sz w:val="24"/>
          <w:szCs w:val="24"/>
        </w:rPr>
        <w:t>ble de nombreuses modifications post-</w:t>
      </w:r>
      <w:proofErr w:type="spellStart"/>
      <w:r w:rsidR="00B65C35">
        <w:rPr>
          <w:rFonts w:ascii="Times New Roman" w:hAnsi="Times New Roman" w:cs="Times New Roman"/>
          <w:sz w:val="24"/>
          <w:szCs w:val="24"/>
        </w:rPr>
        <w:t>transcriptionel</w:t>
      </w:r>
      <w:proofErr w:type="spellEnd"/>
      <w:r w:rsidR="00B65C35">
        <w:rPr>
          <w:rFonts w:ascii="Times New Roman" w:hAnsi="Times New Roman" w:cs="Times New Roman"/>
          <w:sz w:val="24"/>
          <w:szCs w:val="24"/>
        </w:rPr>
        <w:t xml:space="preserve"> </w:t>
      </w:r>
      <w:r w:rsidR="00FD34FA">
        <w:rPr>
          <w:rFonts w:ascii="Times New Roman" w:hAnsi="Times New Roman" w:cs="Times New Roman"/>
          <w:sz w:val="24"/>
          <w:szCs w:val="24"/>
        </w:rPr>
        <w:t xml:space="preserve">qui </w:t>
      </w:r>
      <w:proofErr w:type="spellStart"/>
      <w:r w:rsidR="00FD34FA">
        <w:rPr>
          <w:rFonts w:ascii="Times New Roman" w:hAnsi="Times New Roman" w:cs="Times New Roman"/>
          <w:sz w:val="24"/>
          <w:szCs w:val="24"/>
        </w:rPr>
        <w:t>controlent</w:t>
      </w:r>
      <w:proofErr w:type="spellEnd"/>
      <w:r w:rsidR="00FD34FA">
        <w:rPr>
          <w:rFonts w:ascii="Times New Roman" w:hAnsi="Times New Roman" w:cs="Times New Roman"/>
          <w:sz w:val="24"/>
          <w:szCs w:val="24"/>
        </w:rPr>
        <w:t xml:space="preserve"> l’expression géniques. Ces modifications sont localisées principalement sur la région </w:t>
      </w:r>
      <w:proofErr w:type="spellStart"/>
      <w:r w:rsidR="00FD34FA">
        <w:rPr>
          <w:rFonts w:ascii="Times New Roman" w:hAnsi="Times New Roman" w:cs="Times New Roman"/>
          <w:sz w:val="24"/>
          <w:szCs w:val="24"/>
        </w:rPr>
        <w:t>amino</w:t>
      </w:r>
      <w:proofErr w:type="spellEnd"/>
      <w:r w:rsidR="00FD34FA">
        <w:rPr>
          <w:rFonts w:ascii="Times New Roman" w:hAnsi="Times New Roman" w:cs="Times New Roman"/>
          <w:sz w:val="24"/>
          <w:szCs w:val="24"/>
        </w:rPr>
        <w:t xml:space="preserve">-terminales des histones mais peuvent également se retrouver dans certain cas sur le domaine « histone </w:t>
      </w:r>
      <w:proofErr w:type="spellStart"/>
      <w:r w:rsidR="00FD34FA">
        <w:rPr>
          <w:rFonts w:ascii="Times New Roman" w:hAnsi="Times New Roman" w:cs="Times New Roman"/>
          <w:sz w:val="24"/>
          <w:szCs w:val="24"/>
        </w:rPr>
        <w:t>flod</w:t>
      </w:r>
      <w:proofErr w:type="spellEnd"/>
      <w:r w:rsidR="00FD34FA">
        <w:rPr>
          <w:rFonts w:ascii="Times New Roman" w:hAnsi="Times New Roman" w:cs="Times New Roman"/>
          <w:sz w:val="24"/>
          <w:szCs w:val="24"/>
        </w:rPr>
        <w:t> »</w:t>
      </w:r>
      <w:r w:rsidR="00B65C35">
        <w:rPr>
          <w:rFonts w:ascii="Times New Roman" w:hAnsi="Times New Roman" w:cs="Times New Roman"/>
          <w:sz w:val="24"/>
          <w:szCs w:val="24"/>
        </w:rPr>
        <w:t xml:space="preserve"> central et les régions </w:t>
      </w:r>
      <w:proofErr w:type="spellStart"/>
      <w:r w:rsidR="00B65C35">
        <w:rPr>
          <w:rFonts w:ascii="Times New Roman" w:hAnsi="Times New Roman" w:cs="Times New Roman"/>
          <w:sz w:val="24"/>
          <w:szCs w:val="24"/>
        </w:rPr>
        <w:t>carboxy</w:t>
      </w:r>
      <w:proofErr w:type="spellEnd"/>
      <w:r w:rsidR="00B65C35">
        <w:rPr>
          <w:rFonts w:ascii="Times New Roman" w:hAnsi="Times New Roman" w:cs="Times New Roman"/>
          <w:sz w:val="24"/>
          <w:szCs w:val="24"/>
        </w:rPr>
        <w:t>-terminales.</w:t>
      </w:r>
      <w:r w:rsidR="00AC6467">
        <w:rPr>
          <w:rFonts w:ascii="Times New Roman" w:hAnsi="Times New Roman" w:cs="Times New Roman"/>
          <w:sz w:val="24"/>
          <w:szCs w:val="24"/>
        </w:rPr>
        <w:t xml:space="preserve"> </w:t>
      </w:r>
      <w:r w:rsidR="00AC6467" w:rsidRPr="00AC6467">
        <w:rPr>
          <w:rFonts w:ascii="Times New Roman" w:hAnsi="Times New Roman" w:cs="Times New Roman"/>
          <w:sz w:val="24"/>
          <w:szCs w:val="24"/>
        </w:rPr>
        <w:t xml:space="preserve">Les </w:t>
      </w:r>
      <w:r w:rsidR="00AC6467">
        <w:rPr>
          <w:rFonts w:ascii="Times New Roman" w:hAnsi="Times New Roman" w:cs="Times New Roman"/>
          <w:sz w:val="24"/>
          <w:szCs w:val="24"/>
        </w:rPr>
        <w:t>modifications les plus étudiées sont l’acétylation, la méthylation, la phosphorylation, l’</w:t>
      </w:r>
      <w:proofErr w:type="spellStart"/>
      <w:r w:rsidR="00AC6467">
        <w:rPr>
          <w:rFonts w:ascii="Times New Roman" w:hAnsi="Times New Roman" w:cs="Times New Roman"/>
          <w:sz w:val="24"/>
          <w:szCs w:val="24"/>
        </w:rPr>
        <w:t>ubiquitinylation</w:t>
      </w:r>
      <w:proofErr w:type="spellEnd"/>
      <w:r w:rsidR="00AC6467">
        <w:rPr>
          <w:rFonts w:ascii="Times New Roman" w:hAnsi="Times New Roman" w:cs="Times New Roman"/>
          <w:sz w:val="24"/>
          <w:szCs w:val="24"/>
        </w:rPr>
        <w:t xml:space="preserve"> et l’ADP-</w:t>
      </w:r>
      <w:proofErr w:type="spellStart"/>
      <w:r w:rsidR="00AC6467">
        <w:rPr>
          <w:rFonts w:ascii="Times New Roman" w:hAnsi="Times New Roman" w:cs="Times New Roman"/>
          <w:sz w:val="24"/>
          <w:szCs w:val="24"/>
        </w:rPr>
        <w:t>ribosylation</w:t>
      </w:r>
      <w:proofErr w:type="spellEnd"/>
      <w:r w:rsidR="00AC6467">
        <w:rPr>
          <w:rFonts w:ascii="Times New Roman" w:hAnsi="Times New Roman" w:cs="Times New Roman"/>
          <w:sz w:val="24"/>
          <w:szCs w:val="24"/>
        </w:rPr>
        <w:t>.</w:t>
      </w:r>
    </w:p>
    <w:p w:rsidR="00976710" w:rsidRPr="00976710" w:rsidRDefault="00330204" w:rsidP="00976710">
      <w:pPr>
        <w:spacing w:line="360" w:lineRule="auto"/>
        <w:rPr>
          <w:rFonts w:ascii="Times New Roman" w:hAnsi="Times New Roman" w:cs="Times New Roman"/>
          <w:b/>
          <w:bCs/>
          <w:sz w:val="24"/>
          <w:szCs w:val="24"/>
        </w:rPr>
      </w:pPr>
      <w:r w:rsidRPr="00976710">
        <w:rPr>
          <w:rFonts w:ascii="Times New Roman" w:hAnsi="Times New Roman" w:cs="Times New Roman"/>
          <w:b/>
          <w:bCs/>
          <w:sz w:val="24"/>
          <w:szCs w:val="24"/>
        </w:rPr>
        <w:t>L'acétylation</w:t>
      </w:r>
      <w:r w:rsidR="002B4A5E">
        <w:rPr>
          <w:rFonts w:ascii="Times New Roman" w:hAnsi="Times New Roman" w:cs="Times New Roman"/>
          <w:b/>
          <w:bCs/>
          <w:sz w:val="24"/>
          <w:szCs w:val="24"/>
        </w:rPr>
        <w:t xml:space="preserve"> des histones</w:t>
      </w:r>
      <w:r w:rsidRPr="00976710">
        <w:rPr>
          <w:rFonts w:ascii="Times New Roman" w:hAnsi="Times New Roman" w:cs="Times New Roman"/>
          <w:b/>
          <w:bCs/>
          <w:sz w:val="24"/>
          <w:szCs w:val="24"/>
        </w:rPr>
        <w:t xml:space="preserve"> </w:t>
      </w:r>
    </w:p>
    <w:p w:rsidR="00976710" w:rsidRDefault="00976710" w:rsidP="00B11D6D">
      <w:pPr>
        <w:spacing w:line="360" w:lineRule="auto"/>
        <w:jc w:val="both"/>
        <w:rPr>
          <w:rFonts w:ascii="Times New Roman" w:hAnsi="Times New Roman" w:cs="Times New Roman"/>
          <w:sz w:val="24"/>
          <w:szCs w:val="24"/>
        </w:rPr>
      </w:pPr>
      <w:r>
        <w:rPr>
          <w:rFonts w:ascii="Times New Roman" w:hAnsi="Times New Roman" w:cs="Times New Roman"/>
          <w:sz w:val="24"/>
          <w:szCs w:val="24"/>
        </w:rPr>
        <w:t>L’</w:t>
      </w:r>
      <w:r w:rsidR="00330204" w:rsidRPr="00330204">
        <w:rPr>
          <w:rFonts w:ascii="Times New Roman" w:hAnsi="Times New Roman" w:cs="Times New Roman"/>
          <w:sz w:val="24"/>
          <w:szCs w:val="24"/>
        </w:rPr>
        <w:t xml:space="preserve">acétylation des histones au niveau des résidus lysines par l’intermédiaire des histones </w:t>
      </w:r>
      <w:proofErr w:type="spellStart"/>
      <w:r w:rsidR="00330204" w:rsidRPr="00330204">
        <w:rPr>
          <w:rFonts w:ascii="Times New Roman" w:hAnsi="Times New Roman" w:cs="Times New Roman"/>
          <w:sz w:val="24"/>
          <w:szCs w:val="24"/>
        </w:rPr>
        <w:t>acétyltransférases</w:t>
      </w:r>
      <w:proofErr w:type="spellEnd"/>
      <w:r w:rsidR="00330204" w:rsidRPr="00330204">
        <w:rPr>
          <w:rFonts w:ascii="Times New Roman" w:hAnsi="Times New Roman" w:cs="Times New Roman"/>
          <w:sz w:val="24"/>
          <w:szCs w:val="24"/>
        </w:rPr>
        <w:t xml:space="preserve"> (HAT) entraîne une régulation posi</w:t>
      </w:r>
      <w:r w:rsidR="00330204">
        <w:rPr>
          <w:rFonts w:ascii="Times New Roman" w:hAnsi="Times New Roman" w:cs="Times New Roman"/>
          <w:sz w:val="24"/>
          <w:szCs w:val="24"/>
        </w:rPr>
        <w:t>tive de la transcription</w:t>
      </w:r>
      <w:r w:rsidR="00330204" w:rsidRPr="00330204">
        <w:rPr>
          <w:rFonts w:ascii="Times New Roman" w:hAnsi="Times New Roman" w:cs="Times New Roman"/>
          <w:sz w:val="24"/>
          <w:szCs w:val="24"/>
        </w:rPr>
        <w:t xml:space="preserve"> et au contraire, une </w:t>
      </w:r>
      <w:proofErr w:type="spellStart"/>
      <w:r w:rsidR="00330204" w:rsidRPr="00330204">
        <w:rPr>
          <w:rFonts w:ascii="Times New Roman" w:hAnsi="Times New Roman" w:cs="Times New Roman"/>
          <w:sz w:val="24"/>
          <w:szCs w:val="24"/>
        </w:rPr>
        <w:t>désacétylation</w:t>
      </w:r>
      <w:proofErr w:type="spellEnd"/>
      <w:r w:rsidR="00330204" w:rsidRPr="00330204">
        <w:rPr>
          <w:rFonts w:ascii="Times New Roman" w:hAnsi="Times New Roman" w:cs="Times New Roman"/>
          <w:sz w:val="24"/>
          <w:szCs w:val="24"/>
        </w:rPr>
        <w:t xml:space="preserve"> via les histones </w:t>
      </w:r>
      <w:proofErr w:type="spellStart"/>
      <w:r w:rsidR="00330204" w:rsidRPr="00330204">
        <w:rPr>
          <w:rFonts w:ascii="Times New Roman" w:hAnsi="Times New Roman" w:cs="Times New Roman"/>
          <w:sz w:val="24"/>
          <w:szCs w:val="24"/>
        </w:rPr>
        <w:t>déacétylases</w:t>
      </w:r>
      <w:proofErr w:type="spellEnd"/>
      <w:r w:rsidR="00330204" w:rsidRPr="00330204">
        <w:rPr>
          <w:rFonts w:ascii="Times New Roman" w:hAnsi="Times New Roman" w:cs="Times New Roman"/>
          <w:sz w:val="24"/>
          <w:szCs w:val="24"/>
        </w:rPr>
        <w:t xml:space="preserve"> (HDAC) entraîne une répression de la transcription </w:t>
      </w:r>
      <w:r w:rsidR="00330204" w:rsidRPr="00976710">
        <w:rPr>
          <w:rFonts w:ascii="Times New Roman" w:hAnsi="Times New Roman" w:cs="Times New Roman"/>
          <w:b/>
          <w:bCs/>
          <w:sz w:val="24"/>
          <w:szCs w:val="24"/>
        </w:rPr>
        <w:t>(Figure).</w:t>
      </w:r>
      <w:r w:rsidR="00330204" w:rsidRPr="00330204">
        <w:rPr>
          <w:rFonts w:ascii="Times New Roman" w:hAnsi="Times New Roman" w:cs="Times New Roman"/>
          <w:sz w:val="24"/>
          <w:szCs w:val="24"/>
        </w:rPr>
        <w:t xml:space="preserve"> </w:t>
      </w:r>
      <w:r w:rsidR="00B11D6D">
        <w:rPr>
          <w:rFonts w:ascii="Times New Roman" w:hAnsi="Times New Roman" w:cs="Times New Roman"/>
          <w:sz w:val="24"/>
          <w:szCs w:val="24"/>
        </w:rPr>
        <w:t>L’acétylation des histones au niveau des résidus lysine est associée d’une façon générale à la formation d’une structure chromatinienne plus relâchée qui favorise l’activation de la transcription</w:t>
      </w:r>
      <w:r w:rsidR="00777E85">
        <w:rPr>
          <w:rFonts w:ascii="Times New Roman" w:hAnsi="Times New Roman" w:cs="Times New Roman"/>
          <w:sz w:val="24"/>
          <w:szCs w:val="24"/>
        </w:rPr>
        <w:t xml:space="preserve"> (</w:t>
      </w:r>
      <w:r w:rsidR="00777E85" w:rsidRPr="00777E85">
        <w:rPr>
          <w:rFonts w:ascii="Times New Roman" w:hAnsi="Times New Roman" w:cs="Times New Roman"/>
          <w:b/>
          <w:bCs/>
          <w:sz w:val="24"/>
          <w:szCs w:val="24"/>
        </w:rPr>
        <w:t>Figure 42</w:t>
      </w:r>
      <w:r w:rsidR="00777E85">
        <w:rPr>
          <w:rFonts w:ascii="Times New Roman" w:hAnsi="Times New Roman" w:cs="Times New Roman"/>
          <w:sz w:val="24"/>
          <w:szCs w:val="24"/>
        </w:rPr>
        <w:t>)</w:t>
      </w:r>
      <w:r w:rsidR="00B11D6D">
        <w:rPr>
          <w:rFonts w:ascii="Times New Roman" w:hAnsi="Times New Roman" w:cs="Times New Roman"/>
          <w:sz w:val="24"/>
          <w:szCs w:val="24"/>
        </w:rPr>
        <w:t>.</w:t>
      </w:r>
    </w:p>
    <w:p w:rsidR="002B4A5E" w:rsidRDefault="00976710" w:rsidP="002B4A5E">
      <w:pPr>
        <w:spacing w:line="360" w:lineRule="auto"/>
        <w:rPr>
          <w:rFonts w:ascii="Times New Roman" w:hAnsi="Times New Roman" w:cs="Times New Roman"/>
          <w:sz w:val="24"/>
          <w:szCs w:val="24"/>
        </w:rPr>
      </w:pPr>
      <w:r>
        <w:rPr>
          <w:noProof/>
          <w:lang w:eastAsia="fr-FR"/>
        </w:rPr>
        <w:drawing>
          <wp:inline distT="0" distB="0" distL="0" distR="0" wp14:anchorId="28665325" wp14:editId="16BA4091">
            <wp:extent cx="6030918" cy="2149434"/>
            <wp:effectExtent l="0" t="0" r="0" b="0"/>
            <wp:docPr id="52" name="Imag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0"/>
                    <a:srcRect b="27765"/>
                    <a:stretch/>
                  </pic:blipFill>
                  <pic:spPr bwMode="auto">
                    <a:xfrm>
                      <a:off x="0" y="0"/>
                      <a:ext cx="6039625" cy="2152537"/>
                    </a:xfrm>
                    <a:prstGeom prst="rect">
                      <a:avLst/>
                    </a:prstGeom>
                    <a:ln>
                      <a:noFill/>
                    </a:ln>
                    <a:extLst>
                      <a:ext uri="{53640926-AAD7-44D8-BBD7-CCE9431645EC}">
                        <a14:shadowObscured xmlns:a14="http://schemas.microsoft.com/office/drawing/2010/main"/>
                      </a:ext>
                    </a:extLst>
                  </pic:spPr>
                </pic:pic>
              </a:graphicData>
            </a:graphic>
          </wp:inline>
        </w:drawing>
      </w:r>
    </w:p>
    <w:p w:rsidR="00FE306D" w:rsidRDefault="00FE306D" w:rsidP="00A52ADE">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Figure</w:t>
      </w:r>
      <w:r w:rsidR="000665EB">
        <w:rPr>
          <w:rFonts w:ascii="Times New Roman" w:hAnsi="Times New Roman" w:cs="Times New Roman"/>
          <w:b/>
          <w:bCs/>
          <w:sz w:val="24"/>
          <w:szCs w:val="24"/>
        </w:rPr>
        <w:t xml:space="preserve"> 42</w:t>
      </w:r>
      <w:r>
        <w:rPr>
          <w:rFonts w:ascii="Times New Roman" w:hAnsi="Times New Roman" w:cs="Times New Roman"/>
          <w:b/>
          <w:bCs/>
          <w:sz w:val="24"/>
          <w:szCs w:val="24"/>
        </w:rPr>
        <w:t xml:space="preserve"> </w:t>
      </w:r>
      <w:r w:rsidRPr="000665EB">
        <w:rPr>
          <w:rFonts w:ascii="Times New Roman" w:hAnsi="Times New Roman" w:cs="Times New Roman"/>
        </w:rPr>
        <w:t xml:space="preserve">Réaction d’acétylation et </w:t>
      </w:r>
      <w:proofErr w:type="spellStart"/>
      <w:r w:rsidRPr="000665EB">
        <w:rPr>
          <w:rFonts w:ascii="Times New Roman" w:hAnsi="Times New Roman" w:cs="Times New Roman"/>
        </w:rPr>
        <w:t>déacétylation</w:t>
      </w:r>
      <w:proofErr w:type="spellEnd"/>
      <w:r w:rsidRPr="000665EB">
        <w:rPr>
          <w:rFonts w:ascii="Times New Roman" w:hAnsi="Times New Roman" w:cs="Times New Roman"/>
        </w:rPr>
        <w:t xml:space="preserve"> des lysines</w:t>
      </w:r>
    </w:p>
    <w:p w:rsidR="00976710" w:rsidRPr="002B4A5E" w:rsidRDefault="00B11D6D" w:rsidP="002B4A5E">
      <w:pPr>
        <w:spacing w:line="360" w:lineRule="auto"/>
        <w:rPr>
          <w:rFonts w:ascii="Times New Roman" w:hAnsi="Times New Roman" w:cs="Times New Roman"/>
          <w:sz w:val="24"/>
          <w:szCs w:val="24"/>
        </w:rPr>
      </w:pPr>
      <w:r>
        <w:rPr>
          <w:rFonts w:ascii="Times New Roman" w:hAnsi="Times New Roman" w:cs="Times New Roman"/>
          <w:b/>
          <w:bCs/>
          <w:sz w:val="24"/>
          <w:szCs w:val="24"/>
        </w:rPr>
        <w:lastRenderedPageBreak/>
        <w:t xml:space="preserve">La </w:t>
      </w:r>
      <w:r w:rsidR="00976710" w:rsidRPr="00B11D6D">
        <w:rPr>
          <w:rFonts w:ascii="Times New Roman" w:hAnsi="Times New Roman" w:cs="Times New Roman"/>
          <w:b/>
          <w:bCs/>
          <w:sz w:val="24"/>
          <w:szCs w:val="24"/>
        </w:rPr>
        <w:t>méthylation</w:t>
      </w:r>
      <w:r w:rsidR="002B4A5E">
        <w:rPr>
          <w:rFonts w:ascii="Times New Roman" w:hAnsi="Times New Roman" w:cs="Times New Roman"/>
          <w:b/>
          <w:bCs/>
          <w:sz w:val="24"/>
          <w:szCs w:val="24"/>
        </w:rPr>
        <w:t xml:space="preserve"> des histones</w:t>
      </w:r>
    </w:p>
    <w:p w:rsidR="00ED2121" w:rsidRDefault="00A047F8" w:rsidP="00ED2121">
      <w:pPr>
        <w:spacing w:line="360" w:lineRule="auto"/>
        <w:jc w:val="both"/>
        <w:rPr>
          <w:rFonts w:ascii="Times New Roman" w:hAnsi="Times New Roman" w:cs="Times New Roman"/>
          <w:sz w:val="24"/>
          <w:szCs w:val="24"/>
        </w:rPr>
      </w:pPr>
      <w:r>
        <w:rPr>
          <w:rFonts w:ascii="Times New Roman" w:hAnsi="Times New Roman" w:cs="Times New Roman"/>
          <w:sz w:val="24"/>
          <w:szCs w:val="24"/>
        </w:rPr>
        <w:t>La méthylation</w:t>
      </w:r>
      <w:r w:rsidR="00B11D6D">
        <w:rPr>
          <w:rFonts w:ascii="Times New Roman" w:hAnsi="Times New Roman" w:cs="Times New Roman"/>
          <w:sz w:val="24"/>
          <w:szCs w:val="24"/>
        </w:rPr>
        <w:t xml:space="preserve"> des histones consiste en une réaction de transfert d’un groupement méthyle, apporté par une molécule de S-adénosine-méthionine (SAM)</w:t>
      </w:r>
      <w:r w:rsidR="00330204" w:rsidRPr="00330204">
        <w:rPr>
          <w:rFonts w:ascii="Times New Roman" w:hAnsi="Times New Roman" w:cs="Times New Roman"/>
          <w:sz w:val="24"/>
          <w:szCs w:val="24"/>
        </w:rPr>
        <w:t>,</w:t>
      </w:r>
      <w:r w:rsidR="00B11D6D">
        <w:rPr>
          <w:rFonts w:ascii="Times New Roman" w:hAnsi="Times New Roman" w:cs="Times New Roman"/>
          <w:sz w:val="24"/>
          <w:szCs w:val="24"/>
        </w:rPr>
        <w:t xml:space="preserve"> vers un résidu lysine ou arginine. Une </w:t>
      </w:r>
      <w:r w:rsidR="00330204" w:rsidRPr="00330204">
        <w:rPr>
          <w:rFonts w:ascii="Times New Roman" w:hAnsi="Times New Roman" w:cs="Times New Roman"/>
          <w:sz w:val="24"/>
          <w:szCs w:val="24"/>
        </w:rPr>
        <w:t xml:space="preserve">méthylation par les histones </w:t>
      </w:r>
      <w:proofErr w:type="spellStart"/>
      <w:r w:rsidR="00330204" w:rsidRPr="00330204">
        <w:rPr>
          <w:rFonts w:ascii="Times New Roman" w:hAnsi="Times New Roman" w:cs="Times New Roman"/>
          <w:sz w:val="24"/>
          <w:szCs w:val="24"/>
        </w:rPr>
        <w:t>méthyltransférases</w:t>
      </w:r>
      <w:proofErr w:type="spellEnd"/>
      <w:r w:rsidR="00B11D6D">
        <w:rPr>
          <w:rFonts w:ascii="Times New Roman" w:hAnsi="Times New Roman" w:cs="Times New Roman"/>
          <w:sz w:val="24"/>
          <w:szCs w:val="24"/>
        </w:rPr>
        <w:t xml:space="preserve"> (</w:t>
      </w:r>
      <w:proofErr w:type="spellStart"/>
      <w:r w:rsidR="00B11D6D">
        <w:rPr>
          <w:rFonts w:ascii="Times New Roman" w:hAnsi="Times New Roman" w:cs="Times New Roman"/>
          <w:sz w:val="24"/>
          <w:szCs w:val="24"/>
        </w:rPr>
        <w:t>HMTs</w:t>
      </w:r>
      <w:proofErr w:type="spellEnd"/>
      <w:r w:rsidR="00B11D6D">
        <w:rPr>
          <w:rFonts w:ascii="Times New Roman" w:hAnsi="Times New Roman" w:cs="Times New Roman"/>
          <w:sz w:val="24"/>
          <w:szCs w:val="24"/>
        </w:rPr>
        <w:t>)</w:t>
      </w:r>
      <w:r w:rsidR="00330204" w:rsidRPr="00330204">
        <w:rPr>
          <w:rFonts w:ascii="Times New Roman" w:hAnsi="Times New Roman" w:cs="Times New Roman"/>
          <w:sz w:val="24"/>
          <w:szCs w:val="24"/>
        </w:rPr>
        <w:t xml:space="preserve"> entraîne une régulation positive ou négative selon les résidus </w:t>
      </w:r>
      <w:proofErr w:type="spellStart"/>
      <w:r w:rsidR="00330204" w:rsidRPr="00330204">
        <w:rPr>
          <w:rFonts w:ascii="Times New Roman" w:hAnsi="Times New Roman" w:cs="Times New Roman"/>
          <w:sz w:val="24"/>
          <w:szCs w:val="24"/>
        </w:rPr>
        <w:t>méthylés</w:t>
      </w:r>
      <w:proofErr w:type="spellEnd"/>
      <w:r w:rsidR="00330204" w:rsidRPr="00330204">
        <w:rPr>
          <w:rFonts w:ascii="Times New Roman" w:hAnsi="Times New Roman" w:cs="Times New Roman"/>
          <w:sz w:val="24"/>
          <w:szCs w:val="24"/>
        </w:rPr>
        <w:t xml:space="preserve"> et le type de méthylation (mono, di ou tri-méthylation)</w:t>
      </w:r>
      <w:r w:rsidR="00B11D6D" w:rsidRPr="00B11D6D">
        <w:rPr>
          <w:rFonts w:ascii="Times New Roman" w:hAnsi="Times New Roman" w:cs="Times New Roman"/>
          <w:b/>
          <w:bCs/>
          <w:sz w:val="24"/>
          <w:szCs w:val="24"/>
        </w:rPr>
        <w:t xml:space="preserve"> (Figure</w:t>
      </w:r>
      <w:r w:rsidR="00777E85">
        <w:rPr>
          <w:rFonts w:ascii="Times New Roman" w:hAnsi="Times New Roman" w:cs="Times New Roman"/>
          <w:b/>
          <w:bCs/>
          <w:sz w:val="24"/>
          <w:szCs w:val="24"/>
        </w:rPr>
        <w:t xml:space="preserve"> 44</w:t>
      </w:r>
      <w:r w:rsidR="00B11D6D">
        <w:rPr>
          <w:rFonts w:ascii="Times New Roman" w:hAnsi="Times New Roman" w:cs="Times New Roman"/>
          <w:sz w:val="24"/>
          <w:szCs w:val="24"/>
        </w:rPr>
        <w:t>). Par exemple la méthylation de K9 et K27 de l’histone H3 et de K20 de l’histone H4 conduite à une répression de la transcription. Cependant, la méthylation de K4 de l’histone H3 est associées à une activation de la transcription</w:t>
      </w:r>
      <w:r w:rsidR="00330204" w:rsidRPr="00330204">
        <w:rPr>
          <w:rFonts w:ascii="Times New Roman" w:hAnsi="Times New Roman" w:cs="Times New Roman"/>
          <w:sz w:val="24"/>
          <w:szCs w:val="24"/>
        </w:rPr>
        <w:t>.</w:t>
      </w:r>
      <w:r>
        <w:rPr>
          <w:rFonts w:ascii="Times New Roman" w:hAnsi="Times New Roman" w:cs="Times New Roman"/>
          <w:sz w:val="24"/>
          <w:szCs w:val="24"/>
        </w:rPr>
        <w:t xml:space="preserve"> </w:t>
      </w:r>
    </w:p>
    <w:p w:rsidR="00B11D6D" w:rsidRDefault="00B11D6D" w:rsidP="00ED2121">
      <w:pPr>
        <w:spacing w:line="360" w:lineRule="auto"/>
        <w:jc w:val="both"/>
        <w:rPr>
          <w:rFonts w:ascii="Times New Roman" w:hAnsi="Times New Roman" w:cs="Times New Roman"/>
          <w:sz w:val="24"/>
          <w:szCs w:val="24"/>
        </w:rPr>
      </w:pPr>
      <w:r>
        <w:rPr>
          <w:noProof/>
          <w:lang w:eastAsia="fr-FR"/>
        </w:rPr>
        <w:drawing>
          <wp:inline distT="0" distB="0" distL="0" distR="0" wp14:anchorId="41760568" wp14:editId="53C33AE4">
            <wp:extent cx="6031230" cy="1605899"/>
            <wp:effectExtent l="0" t="0" r="0" b="0"/>
            <wp:docPr id="56" name="Imag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1"/>
                    <a:srcRect t="12884"/>
                    <a:stretch/>
                  </pic:blipFill>
                  <pic:spPr bwMode="auto">
                    <a:xfrm>
                      <a:off x="0" y="0"/>
                      <a:ext cx="6031230" cy="1605899"/>
                    </a:xfrm>
                    <a:prstGeom prst="rect">
                      <a:avLst/>
                    </a:prstGeom>
                    <a:ln>
                      <a:noFill/>
                    </a:ln>
                    <a:extLst>
                      <a:ext uri="{53640926-AAD7-44D8-BBD7-CCE9431645EC}">
                        <a14:shadowObscured xmlns:a14="http://schemas.microsoft.com/office/drawing/2010/main"/>
                      </a:ext>
                    </a:extLst>
                  </pic:spPr>
                </pic:pic>
              </a:graphicData>
            </a:graphic>
          </wp:inline>
        </w:drawing>
      </w:r>
    </w:p>
    <w:p w:rsidR="00976710" w:rsidRPr="00777E85" w:rsidRDefault="00740047" w:rsidP="00777E85">
      <w:pPr>
        <w:spacing w:line="360" w:lineRule="auto"/>
        <w:jc w:val="center"/>
        <w:rPr>
          <w:rFonts w:ascii="Times New Roman" w:hAnsi="Times New Roman" w:cs="Times New Roman"/>
        </w:rPr>
      </w:pPr>
      <w:r w:rsidRPr="00740047">
        <w:rPr>
          <w:rFonts w:ascii="Times New Roman" w:hAnsi="Times New Roman" w:cs="Times New Roman"/>
          <w:b/>
          <w:bCs/>
          <w:sz w:val="24"/>
          <w:szCs w:val="24"/>
        </w:rPr>
        <w:t>Figure</w:t>
      </w:r>
      <w:r w:rsidR="00777E85">
        <w:rPr>
          <w:rFonts w:ascii="Times New Roman" w:hAnsi="Times New Roman" w:cs="Times New Roman"/>
          <w:b/>
          <w:bCs/>
          <w:sz w:val="24"/>
          <w:szCs w:val="24"/>
        </w:rPr>
        <w:t xml:space="preserve"> 44</w:t>
      </w:r>
      <w:r>
        <w:rPr>
          <w:rFonts w:ascii="Times New Roman" w:hAnsi="Times New Roman" w:cs="Times New Roman"/>
          <w:sz w:val="24"/>
          <w:szCs w:val="24"/>
        </w:rPr>
        <w:t xml:space="preserve"> </w:t>
      </w:r>
      <w:r w:rsidR="00777E85">
        <w:rPr>
          <w:rFonts w:ascii="Times New Roman" w:hAnsi="Times New Roman" w:cs="Times New Roman"/>
        </w:rPr>
        <w:t>R</w:t>
      </w:r>
      <w:r w:rsidRPr="00777E85">
        <w:rPr>
          <w:rFonts w:ascii="Times New Roman" w:hAnsi="Times New Roman" w:cs="Times New Roman"/>
        </w:rPr>
        <w:t>éaction de méthylation des lysines</w:t>
      </w:r>
      <w:r w:rsidR="00ED2121" w:rsidRPr="00777E85">
        <w:rPr>
          <w:rFonts w:ascii="Times New Roman" w:hAnsi="Times New Roman" w:cs="Times New Roman"/>
        </w:rPr>
        <w:t xml:space="preserve">, les différents niveaux de méthylation des lysines par les histones </w:t>
      </w:r>
      <w:proofErr w:type="spellStart"/>
      <w:r w:rsidR="00ED2121" w:rsidRPr="00777E85">
        <w:rPr>
          <w:rFonts w:ascii="Times New Roman" w:hAnsi="Times New Roman" w:cs="Times New Roman"/>
        </w:rPr>
        <w:t>méthyltransférases</w:t>
      </w:r>
      <w:proofErr w:type="spellEnd"/>
      <w:r w:rsidR="00ED2121" w:rsidRPr="00777E85">
        <w:rPr>
          <w:rFonts w:ascii="Times New Roman" w:hAnsi="Times New Roman" w:cs="Times New Roman"/>
        </w:rPr>
        <w:t xml:space="preserve"> (HMT) en présence de S-adénosine-méthionine (SAM)</w:t>
      </w:r>
    </w:p>
    <w:p w:rsidR="00777E85" w:rsidRDefault="00777E85" w:rsidP="00DC7516">
      <w:pPr>
        <w:spacing w:line="360" w:lineRule="auto"/>
        <w:jc w:val="both"/>
        <w:rPr>
          <w:rFonts w:ascii="Times New Roman" w:hAnsi="Times New Roman" w:cs="Times New Roman"/>
          <w:b/>
          <w:bCs/>
          <w:sz w:val="24"/>
          <w:szCs w:val="24"/>
        </w:rPr>
      </w:pPr>
    </w:p>
    <w:p w:rsidR="00777E85" w:rsidRDefault="00777E85" w:rsidP="00DC7516">
      <w:pPr>
        <w:spacing w:line="360" w:lineRule="auto"/>
        <w:jc w:val="both"/>
        <w:rPr>
          <w:rFonts w:ascii="Times New Roman" w:hAnsi="Times New Roman" w:cs="Times New Roman"/>
          <w:b/>
          <w:bCs/>
          <w:sz w:val="24"/>
          <w:szCs w:val="24"/>
        </w:rPr>
      </w:pPr>
    </w:p>
    <w:p w:rsidR="00FF449D" w:rsidRPr="00FF449D" w:rsidRDefault="00B93665" w:rsidP="00DC7516">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III.1.2</w:t>
      </w:r>
      <w:r w:rsidR="00FF449D" w:rsidRPr="00FF449D">
        <w:rPr>
          <w:rFonts w:ascii="Times New Roman" w:hAnsi="Times New Roman" w:cs="Times New Roman"/>
          <w:b/>
          <w:bCs/>
          <w:sz w:val="24"/>
          <w:szCs w:val="24"/>
        </w:rPr>
        <w:t xml:space="preserve"> Régulation </w:t>
      </w:r>
      <w:proofErr w:type="spellStart"/>
      <w:r w:rsidR="00FF449D" w:rsidRPr="00FF449D">
        <w:rPr>
          <w:rFonts w:ascii="Times New Roman" w:hAnsi="Times New Roman" w:cs="Times New Roman"/>
          <w:b/>
          <w:bCs/>
          <w:sz w:val="24"/>
          <w:szCs w:val="24"/>
        </w:rPr>
        <w:t>transcriptionnelle</w:t>
      </w:r>
      <w:proofErr w:type="spellEnd"/>
      <w:r w:rsidR="00FF449D" w:rsidRPr="00FF449D">
        <w:rPr>
          <w:rFonts w:ascii="Times New Roman" w:hAnsi="Times New Roman" w:cs="Times New Roman"/>
          <w:b/>
          <w:bCs/>
          <w:sz w:val="24"/>
          <w:szCs w:val="24"/>
        </w:rPr>
        <w:t xml:space="preserve"> du gène </w:t>
      </w:r>
    </w:p>
    <w:p w:rsidR="00406258" w:rsidRDefault="00FF449D" w:rsidP="00DC7516">
      <w:pPr>
        <w:spacing w:line="360" w:lineRule="auto"/>
        <w:jc w:val="both"/>
        <w:rPr>
          <w:rFonts w:ascii="Times New Roman" w:hAnsi="Times New Roman" w:cs="Times New Roman"/>
          <w:sz w:val="24"/>
          <w:szCs w:val="24"/>
        </w:rPr>
      </w:pPr>
      <w:r w:rsidRPr="00FF449D">
        <w:rPr>
          <w:rFonts w:ascii="Times New Roman" w:hAnsi="Times New Roman" w:cs="Times New Roman"/>
          <w:sz w:val="24"/>
          <w:szCs w:val="24"/>
        </w:rPr>
        <w:t>Un autre aspect de la rég</w:t>
      </w:r>
      <w:r w:rsidR="00B77415">
        <w:rPr>
          <w:rFonts w:ascii="Times New Roman" w:hAnsi="Times New Roman" w:cs="Times New Roman"/>
          <w:sz w:val="24"/>
          <w:szCs w:val="24"/>
        </w:rPr>
        <w:t xml:space="preserve">ulation de l’expression </w:t>
      </w:r>
      <w:r w:rsidRPr="00FF449D">
        <w:rPr>
          <w:rFonts w:ascii="Times New Roman" w:hAnsi="Times New Roman" w:cs="Times New Roman"/>
          <w:sz w:val="24"/>
          <w:szCs w:val="24"/>
        </w:rPr>
        <w:t xml:space="preserve">est la régulation </w:t>
      </w:r>
      <w:proofErr w:type="spellStart"/>
      <w:r w:rsidRPr="00FF449D">
        <w:rPr>
          <w:rFonts w:ascii="Times New Roman" w:hAnsi="Times New Roman" w:cs="Times New Roman"/>
          <w:sz w:val="24"/>
          <w:szCs w:val="24"/>
        </w:rPr>
        <w:t>transcriptionnelle</w:t>
      </w:r>
      <w:proofErr w:type="spellEnd"/>
      <w:r w:rsidRPr="00FF449D">
        <w:rPr>
          <w:rFonts w:ascii="Times New Roman" w:hAnsi="Times New Roman" w:cs="Times New Roman"/>
          <w:sz w:val="24"/>
          <w:szCs w:val="24"/>
        </w:rPr>
        <w:t xml:space="preserve"> du gène par le</w:t>
      </w:r>
      <w:r w:rsidR="00B77415">
        <w:rPr>
          <w:rFonts w:ascii="Times New Roman" w:hAnsi="Times New Roman" w:cs="Times New Roman"/>
          <w:sz w:val="24"/>
          <w:szCs w:val="24"/>
        </w:rPr>
        <w:t>s séquences dites régulatrices et les</w:t>
      </w:r>
      <w:r w:rsidRPr="00FF449D">
        <w:rPr>
          <w:rFonts w:ascii="Times New Roman" w:hAnsi="Times New Roman" w:cs="Times New Roman"/>
          <w:sz w:val="24"/>
          <w:szCs w:val="24"/>
        </w:rPr>
        <w:t xml:space="preserve"> facteurs activateurs, inhibiteurs ou de facteurs ayant les deux capacités selon les cas (Figure 22).</w:t>
      </w:r>
    </w:p>
    <w:p w:rsidR="00B77415" w:rsidRDefault="00B93665" w:rsidP="00DC7516">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L</w:t>
      </w:r>
      <w:r w:rsidR="00B77415" w:rsidRPr="00B77415">
        <w:rPr>
          <w:rFonts w:ascii="Times New Roman" w:hAnsi="Times New Roman" w:cs="Times New Roman"/>
          <w:b/>
          <w:bCs/>
          <w:sz w:val="24"/>
          <w:szCs w:val="24"/>
        </w:rPr>
        <w:t xml:space="preserve">es séquences régulatrices </w:t>
      </w:r>
      <w:r w:rsidR="007621E2">
        <w:rPr>
          <w:rFonts w:ascii="Times New Roman" w:hAnsi="Times New Roman" w:cs="Times New Roman"/>
          <w:b/>
          <w:bCs/>
          <w:sz w:val="24"/>
          <w:szCs w:val="24"/>
        </w:rPr>
        <w:t>en Cis</w:t>
      </w:r>
    </w:p>
    <w:p w:rsidR="00696AF4" w:rsidRDefault="00146AFE" w:rsidP="00696AF4">
      <w:pPr>
        <w:spacing w:line="360" w:lineRule="auto"/>
        <w:jc w:val="both"/>
        <w:rPr>
          <w:rFonts w:ascii="Times New Roman" w:hAnsi="Times New Roman" w:cs="Times New Roman"/>
          <w:b/>
          <w:bCs/>
          <w:i/>
          <w:iCs/>
          <w:sz w:val="24"/>
          <w:szCs w:val="24"/>
        </w:rPr>
      </w:pPr>
      <w:r w:rsidRPr="00777E85">
        <w:rPr>
          <w:rFonts w:ascii="Times New Roman" w:hAnsi="Times New Roman" w:cs="Times New Roman"/>
          <w:sz w:val="24"/>
          <w:szCs w:val="24"/>
        </w:rPr>
        <w:t>Les cis-régulateurs sont des séquences de 6 à 15 nucléotides, pouvant être placées en</w:t>
      </w:r>
      <w:r w:rsidR="00777E85">
        <w:rPr>
          <w:rFonts w:ascii="Times New Roman" w:hAnsi="Times New Roman" w:cs="Times New Roman"/>
          <w:sz w:val="24"/>
          <w:szCs w:val="24"/>
        </w:rPr>
        <w:t xml:space="preserve"> </w:t>
      </w:r>
      <w:r w:rsidRPr="00777E85">
        <w:rPr>
          <w:rFonts w:ascii="Times New Roman" w:hAnsi="Times New Roman" w:cs="Times New Roman"/>
          <w:sz w:val="24"/>
          <w:szCs w:val="24"/>
        </w:rPr>
        <w:t>amont, entre, ou dans les introns de la séquence codante.</w:t>
      </w:r>
      <w:r w:rsidR="00696AF4">
        <w:rPr>
          <w:rFonts w:ascii="Times New Roman" w:hAnsi="Times New Roman" w:cs="Times New Roman"/>
          <w:sz w:val="24"/>
          <w:szCs w:val="24"/>
        </w:rPr>
        <w:t xml:space="preserve"> Nous pouvons distinguer trois classes ; </w:t>
      </w:r>
      <w:r w:rsidR="00696AF4" w:rsidRPr="00696AF4">
        <w:rPr>
          <w:rFonts w:ascii="Times New Roman" w:hAnsi="Times New Roman" w:cs="Times New Roman"/>
          <w:b/>
          <w:bCs/>
          <w:i/>
          <w:iCs/>
          <w:sz w:val="24"/>
          <w:szCs w:val="24"/>
        </w:rPr>
        <w:t>le promoteur</w:t>
      </w:r>
      <w:r w:rsidR="00696AF4">
        <w:rPr>
          <w:rFonts w:ascii="Times New Roman" w:hAnsi="Times New Roman" w:cs="Times New Roman"/>
          <w:sz w:val="24"/>
          <w:szCs w:val="24"/>
        </w:rPr>
        <w:t xml:space="preserve">, </w:t>
      </w:r>
      <w:r w:rsidR="00696AF4" w:rsidRPr="00696AF4">
        <w:rPr>
          <w:rFonts w:ascii="Times New Roman" w:hAnsi="Times New Roman" w:cs="Times New Roman"/>
          <w:b/>
          <w:bCs/>
          <w:i/>
          <w:iCs/>
          <w:sz w:val="24"/>
          <w:szCs w:val="24"/>
        </w:rPr>
        <w:t>les séquences proches du promoteur</w:t>
      </w:r>
      <w:r w:rsidR="00696AF4">
        <w:rPr>
          <w:rFonts w:ascii="Times New Roman" w:hAnsi="Times New Roman" w:cs="Times New Roman"/>
          <w:sz w:val="24"/>
          <w:szCs w:val="24"/>
        </w:rPr>
        <w:t xml:space="preserve"> qui agissent en cis et auxquelles se fixent des protéines qui aident à leur tour la fixation de l’</w:t>
      </w:r>
      <w:proofErr w:type="spellStart"/>
      <w:r w:rsidR="00696AF4">
        <w:rPr>
          <w:rFonts w:ascii="Times New Roman" w:hAnsi="Times New Roman" w:cs="Times New Roman"/>
          <w:sz w:val="24"/>
          <w:szCs w:val="24"/>
        </w:rPr>
        <w:t>ARNpoly</w:t>
      </w:r>
      <w:proofErr w:type="spellEnd"/>
      <w:r w:rsidR="00696AF4">
        <w:rPr>
          <w:rFonts w:ascii="Times New Roman" w:hAnsi="Times New Roman" w:cs="Times New Roman"/>
          <w:sz w:val="24"/>
          <w:szCs w:val="24"/>
        </w:rPr>
        <w:t xml:space="preserve"> II à son promoteur, et </w:t>
      </w:r>
      <w:r w:rsidR="00696AF4" w:rsidRPr="00696AF4">
        <w:rPr>
          <w:rFonts w:ascii="Times New Roman" w:hAnsi="Times New Roman" w:cs="Times New Roman"/>
          <w:b/>
          <w:bCs/>
          <w:i/>
          <w:iCs/>
          <w:sz w:val="24"/>
          <w:szCs w:val="24"/>
        </w:rPr>
        <w:t xml:space="preserve">les séquences </w:t>
      </w:r>
      <w:proofErr w:type="spellStart"/>
      <w:r w:rsidR="00696AF4" w:rsidRPr="00696AF4">
        <w:rPr>
          <w:rFonts w:ascii="Times New Roman" w:hAnsi="Times New Roman" w:cs="Times New Roman"/>
          <w:b/>
          <w:bCs/>
          <w:i/>
          <w:iCs/>
          <w:sz w:val="24"/>
          <w:szCs w:val="24"/>
        </w:rPr>
        <w:t>enhencers</w:t>
      </w:r>
      <w:proofErr w:type="spellEnd"/>
      <w:r w:rsidR="00696AF4" w:rsidRPr="00696AF4">
        <w:rPr>
          <w:rFonts w:ascii="Times New Roman" w:hAnsi="Times New Roman" w:cs="Times New Roman"/>
          <w:b/>
          <w:bCs/>
          <w:i/>
          <w:iCs/>
          <w:sz w:val="24"/>
          <w:szCs w:val="24"/>
        </w:rPr>
        <w:t xml:space="preserve"> et </w:t>
      </w:r>
      <w:proofErr w:type="spellStart"/>
      <w:r w:rsidR="00696AF4" w:rsidRPr="00696AF4">
        <w:rPr>
          <w:rFonts w:ascii="Times New Roman" w:hAnsi="Times New Roman" w:cs="Times New Roman"/>
          <w:b/>
          <w:bCs/>
          <w:i/>
          <w:iCs/>
          <w:sz w:val="24"/>
          <w:szCs w:val="24"/>
        </w:rPr>
        <w:t>silencers</w:t>
      </w:r>
      <w:proofErr w:type="spellEnd"/>
      <w:r w:rsidR="00696AF4">
        <w:rPr>
          <w:rFonts w:ascii="Times New Roman" w:hAnsi="Times New Roman" w:cs="Times New Roman"/>
          <w:b/>
          <w:bCs/>
          <w:i/>
          <w:iCs/>
          <w:sz w:val="24"/>
          <w:szCs w:val="24"/>
        </w:rPr>
        <w:t>.</w:t>
      </w:r>
    </w:p>
    <w:p w:rsidR="00696AF4" w:rsidRDefault="00696AF4" w:rsidP="00696AF4">
      <w:pPr>
        <w:spacing w:line="360" w:lineRule="auto"/>
        <w:jc w:val="both"/>
        <w:rPr>
          <w:rFonts w:ascii="Times New Roman" w:hAnsi="Times New Roman" w:cs="Times New Roman"/>
          <w:b/>
          <w:bCs/>
          <w:i/>
          <w:iCs/>
          <w:sz w:val="24"/>
          <w:szCs w:val="24"/>
        </w:rPr>
      </w:pPr>
      <w:r w:rsidRPr="00696AF4">
        <w:rPr>
          <w:rFonts w:ascii="Times New Roman" w:hAnsi="Times New Roman" w:cs="Times New Roman"/>
          <w:b/>
          <w:bCs/>
          <w:i/>
          <w:iCs/>
          <w:sz w:val="24"/>
          <w:szCs w:val="24"/>
        </w:rPr>
        <w:lastRenderedPageBreak/>
        <w:t xml:space="preserve">Les séquences </w:t>
      </w:r>
      <w:proofErr w:type="spellStart"/>
      <w:r w:rsidRPr="00696AF4">
        <w:rPr>
          <w:rFonts w:ascii="Times New Roman" w:hAnsi="Times New Roman" w:cs="Times New Roman"/>
          <w:b/>
          <w:bCs/>
          <w:i/>
          <w:iCs/>
          <w:sz w:val="24"/>
          <w:szCs w:val="24"/>
        </w:rPr>
        <w:t>enhencers</w:t>
      </w:r>
      <w:proofErr w:type="spellEnd"/>
      <w:r w:rsidRPr="00696AF4">
        <w:rPr>
          <w:rFonts w:ascii="Times New Roman" w:hAnsi="Times New Roman" w:cs="Times New Roman"/>
          <w:b/>
          <w:bCs/>
          <w:i/>
          <w:iCs/>
          <w:sz w:val="24"/>
          <w:szCs w:val="24"/>
        </w:rPr>
        <w:t xml:space="preserve"> et </w:t>
      </w:r>
      <w:proofErr w:type="spellStart"/>
      <w:r w:rsidRPr="00696AF4">
        <w:rPr>
          <w:rFonts w:ascii="Times New Roman" w:hAnsi="Times New Roman" w:cs="Times New Roman"/>
          <w:b/>
          <w:bCs/>
          <w:i/>
          <w:iCs/>
          <w:sz w:val="24"/>
          <w:szCs w:val="24"/>
        </w:rPr>
        <w:t>silencers</w:t>
      </w:r>
      <w:proofErr w:type="spellEnd"/>
    </w:p>
    <w:p w:rsidR="00146AFE" w:rsidRPr="00696AF4" w:rsidRDefault="00146AFE" w:rsidP="00696AF4">
      <w:pPr>
        <w:spacing w:line="360" w:lineRule="auto"/>
        <w:jc w:val="both"/>
        <w:rPr>
          <w:rFonts w:ascii="Times New Roman" w:hAnsi="Times New Roman" w:cs="Times New Roman"/>
          <w:b/>
          <w:bCs/>
          <w:i/>
          <w:iCs/>
          <w:sz w:val="24"/>
          <w:szCs w:val="24"/>
        </w:rPr>
      </w:pPr>
      <w:r w:rsidRPr="00777E85">
        <w:rPr>
          <w:rFonts w:ascii="Times New Roman" w:hAnsi="Times New Roman" w:cs="Times New Roman"/>
          <w:sz w:val="24"/>
          <w:szCs w:val="24"/>
        </w:rPr>
        <w:t xml:space="preserve">L’amplificateur ou </w:t>
      </w:r>
      <w:proofErr w:type="spellStart"/>
      <w:r w:rsidRPr="00777E85">
        <w:rPr>
          <w:rFonts w:ascii="Times New Roman" w:hAnsi="Times New Roman" w:cs="Times New Roman"/>
          <w:sz w:val="24"/>
          <w:szCs w:val="24"/>
        </w:rPr>
        <w:t>enhancer</w:t>
      </w:r>
      <w:proofErr w:type="spellEnd"/>
      <w:r w:rsidRPr="00777E85">
        <w:rPr>
          <w:rFonts w:ascii="Times New Roman" w:hAnsi="Times New Roman" w:cs="Times New Roman"/>
          <w:sz w:val="24"/>
          <w:szCs w:val="24"/>
        </w:rPr>
        <w:t xml:space="preserve"> est une séquence sur laquelle se </w:t>
      </w:r>
      <w:r w:rsidR="00113F8B" w:rsidRPr="00777E85">
        <w:rPr>
          <w:rFonts w:ascii="Times New Roman" w:hAnsi="Times New Roman" w:cs="Times New Roman"/>
          <w:sz w:val="24"/>
          <w:szCs w:val="24"/>
        </w:rPr>
        <w:t>lient</w:t>
      </w:r>
      <w:r w:rsidRPr="00777E85">
        <w:rPr>
          <w:rFonts w:ascii="Times New Roman" w:hAnsi="Times New Roman" w:cs="Times New Roman"/>
          <w:sz w:val="24"/>
          <w:szCs w:val="24"/>
        </w:rPr>
        <w:t xml:space="preserve"> un ou plusieurs facteurs de transcription, qui n’est pas forcément proche du gène régulé. Cette séquence cis-régulatrice est située principalement en amont du gène concerné, parfois à des milliers de nucléotides du point d'initiation de la transcription. L'</w:t>
      </w:r>
      <w:proofErr w:type="spellStart"/>
      <w:r w:rsidRPr="00777E85">
        <w:rPr>
          <w:rFonts w:ascii="Times New Roman" w:hAnsi="Times New Roman" w:cs="Times New Roman"/>
          <w:sz w:val="24"/>
          <w:szCs w:val="24"/>
        </w:rPr>
        <w:t>enhancer</w:t>
      </w:r>
      <w:proofErr w:type="spellEnd"/>
      <w:r w:rsidRPr="00777E85">
        <w:rPr>
          <w:rFonts w:ascii="Times New Roman" w:hAnsi="Times New Roman" w:cs="Times New Roman"/>
          <w:sz w:val="24"/>
          <w:szCs w:val="24"/>
        </w:rPr>
        <w:t xml:space="preserve"> peut aussi se trouver en aval du site d'initiation de la transcription. Il recrute des facteurs </w:t>
      </w:r>
      <w:proofErr w:type="spellStart"/>
      <w:r w:rsidRPr="00777E85">
        <w:rPr>
          <w:rFonts w:ascii="Times New Roman" w:hAnsi="Times New Roman" w:cs="Times New Roman"/>
          <w:sz w:val="24"/>
          <w:szCs w:val="24"/>
        </w:rPr>
        <w:t>trans</w:t>
      </w:r>
      <w:proofErr w:type="spellEnd"/>
      <w:r w:rsidRPr="00777E85">
        <w:rPr>
          <w:rFonts w:ascii="Times New Roman" w:hAnsi="Times New Roman" w:cs="Times New Roman"/>
          <w:sz w:val="24"/>
          <w:szCs w:val="24"/>
        </w:rPr>
        <w:t>-activateurs.</w:t>
      </w:r>
      <w:r w:rsidR="00777E85">
        <w:rPr>
          <w:rFonts w:ascii="Times New Roman" w:hAnsi="Times New Roman" w:cs="Times New Roman"/>
          <w:sz w:val="24"/>
          <w:szCs w:val="24"/>
        </w:rPr>
        <w:t xml:space="preserve"> </w:t>
      </w:r>
      <w:r w:rsidRPr="00777E85">
        <w:rPr>
          <w:rFonts w:ascii="Times New Roman" w:hAnsi="Times New Roman" w:cs="Times New Roman"/>
          <w:sz w:val="24"/>
          <w:szCs w:val="24"/>
        </w:rPr>
        <w:t xml:space="preserve">Il existe aussi des séquences régulatrices en cis inhibant la transcription appelées </w:t>
      </w:r>
      <w:proofErr w:type="spellStart"/>
      <w:r w:rsidRPr="00777E85">
        <w:rPr>
          <w:rFonts w:ascii="Times New Roman" w:hAnsi="Times New Roman" w:cs="Times New Roman"/>
          <w:sz w:val="24"/>
          <w:szCs w:val="24"/>
        </w:rPr>
        <w:t>silencers</w:t>
      </w:r>
      <w:proofErr w:type="spellEnd"/>
      <w:r w:rsidRPr="00777E85">
        <w:rPr>
          <w:rFonts w:ascii="Times New Roman" w:hAnsi="Times New Roman" w:cs="Times New Roman"/>
          <w:sz w:val="24"/>
          <w:szCs w:val="24"/>
        </w:rPr>
        <w:t xml:space="preserve"> qui </w:t>
      </w:r>
      <w:r w:rsidR="00696AF4">
        <w:rPr>
          <w:rFonts w:ascii="Times New Roman" w:hAnsi="Times New Roman" w:cs="Times New Roman"/>
          <w:sz w:val="24"/>
          <w:szCs w:val="24"/>
        </w:rPr>
        <w:t xml:space="preserve">lient des régulateurs en </w:t>
      </w:r>
      <w:proofErr w:type="spellStart"/>
      <w:r w:rsidR="00696AF4">
        <w:rPr>
          <w:rFonts w:ascii="Times New Roman" w:hAnsi="Times New Roman" w:cs="Times New Roman"/>
          <w:sz w:val="24"/>
          <w:szCs w:val="24"/>
        </w:rPr>
        <w:t>trans</w:t>
      </w:r>
      <w:proofErr w:type="spellEnd"/>
      <w:r w:rsidR="00696AF4">
        <w:rPr>
          <w:rFonts w:ascii="Times New Roman" w:hAnsi="Times New Roman" w:cs="Times New Roman"/>
          <w:sz w:val="24"/>
          <w:szCs w:val="24"/>
        </w:rPr>
        <w:t xml:space="preserve">. </w:t>
      </w:r>
    </w:p>
    <w:p w:rsidR="007A16E7" w:rsidRDefault="007621E2" w:rsidP="007A16E7">
      <w:pPr>
        <w:spacing w:line="360" w:lineRule="auto"/>
        <w:rPr>
          <w:rFonts w:ascii="Times New Roman" w:hAnsi="Times New Roman" w:cs="Times New Roman"/>
          <w:b/>
          <w:bCs/>
          <w:sz w:val="24"/>
          <w:szCs w:val="24"/>
        </w:rPr>
      </w:pPr>
      <w:r>
        <w:rPr>
          <w:rFonts w:ascii="Times New Roman" w:hAnsi="Times New Roman" w:cs="Times New Roman"/>
          <w:b/>
          <w:bCs/>
          <w:sz w:val="24"/>
          <w:szCs w:val="24"/>
        </w:rPr>
        <w:t>Les facteurs</w:t>
      </w:r>
      <w:r w:rsidR="007A16E7">
        <w:rPr>
          <w:rFonts w:ascii="Times New Roman" w:hAnsi="Times New Roman" w:cs="Times New Roman"/>
          <w:b/>
          <w:bCs/>
          <w:sz w:val="24"/>
          <w:szCs w:val="24"/>
        </w:rPr>
        <w:t xml:space="preserve"> </w:t>
      </w:r>
      <w:r w:rsidR="00777E85">
        <w:rPr>
          <w:rFonts w:ascii="Times New Roman" w:hAnsi="Times New Roman" w:cs="Times New Roman"/>
          <w:b/>
          <w:bCs/>
          <w:sz w:val="24"/>
          <w:szCs w:val="24"/>
        </w:rPr>
        <w:t>régulateurs</w:t>
      </w:r>
      <w:r w:rsidR="007A16E7">
        <w:rPr>
          <w:rFonts w:ascii="Times New Roman" w:hAnsi="Times New Roman" w:cs="Times New Roman"/>
          <w:b/>
          <w:bCs/>
          <w:sz w:val="24"/>
          <w:szCs w:val="24"/>
        </w:rPr>
        <w:t xml:space="preserve"> en </w:t>
      </w:r>
      <w:proofErr w:type="spellStart"/>
      <w:r w:rsidR="007A16E7">
        <w:rPr>
          <w:rFonts w:ascii="Times New Roman" w:hAnsi="Times New Roman" w:cs="Times New Roman"/>
          <w:b/>
          <w:bCs/>
          <w:sz w:val="24"/>
          <w:szCs w:val="24"/>
        </w:rPr>
        <w:t>Trans</w:t>
      </w:r>
      <w:proofErr w:type="spellEnd"/>
    </w:p>
    <w:p w:rsidR="00F420B3" w:rsidRDefault="00B11D6D" w:rsidP="00777E85">
      <w:pPr>
        <w:spacing w:line="360" w:lineRule="auto"/>
        <w:jc w:val="both"/>
        <w:rPr>
          <w:rFonts w:ascii="Times New Roman" w:hAnsi="Times New Roman" w:cs="Times New Roman"/>
          <w:sz w:val="24"/>
          <w:szCs w:val="24"/>
        </w:rPr>
      </w:pPr>
      <w:r w:rsidRPr="00B11D6D">
        <w:rPr>
          <w:rFonts w:ascii="Times New Roman" w:hAnsi="Times New Roman" w:cs="Times New Roman"/>
          <w:sz w:val="24"/>
          <w:szCs w:val="24"/>
        </w:rPr>
        <w:t>Les facteurs de transcription sont des protéines nécessaires à l’initiation et à la</w:t>
      </w:r>
      <w:r>
        <w:rPr>
          <w:rFonts w:ascii="Times New Roman" w:hAnsi="Times New Roman" w:cs="Times New Roman"/>
          <w:sz w:val="24"/>
          <w:szCs w:val="24"/>
        </w:rPr>
        <w:t xml:space="preserve"> </w:t>
      </w:r>
      <w:r w:rsidRPr="00B11D6D">
        <w:rPr>
          <w:rFonts w:ascii="Times New Roman" w:hAnsi="Times New Roman" w:cs="Times New Roman"/>
          <w:sz w:val="24"/>
          <w:szCs w:val="24"/>
        </w:rPr>
        <w:t>régulation de la transcription des gènes. On distingue les facteurs généraux, indispensables au recrutement de la polymérase, et les facteurs spécifiques qui permettent</w:t>
      </w:r>
      <w:r>
        <w:rPr>
          <w:rFonts w:ascii="Times New Roman" w:hAnsi="Times New Roman" w:cs="Times New Roman"/>
          <w:sz w:val="24"/>
          <w:szCs w:val="24"/>
        </w:rPr>
        <w:t xml:space="preserve"> </w:t>
      </w:r>
      <w:r w:rsidRPr="00B11D6D">
        <w:rPr>
          <w:rFonts w:ascii="Times New Roman" w:hAnsi="Times New Roman" w:cs="Times New Roman"/>
          <w:sz w:val="24"/>
          <w:szCs w:val="24"/>
        </w:rPr>
        <w:t>chacun de moduler l’expression d’une quantité réduite de gènes en réponse à un</w:t>
      </w:r>
      <w:r>
        <w:rPr>
          <w:rFonts w:ascii="Times New Roman" w:hAnsi="Times New Roman" w:cs="Times New Roman"/>
          <w:sz w:val="24"/>
          <w:szCs w:val="24"/>
        </w:rPr>
        <w:t xml:space="preserve"> </w:t>
      </w:r>
      <w:r w:rsidRPr="00B11D6D">
        <w:rPr>
          <w:rFonts w:ascii="Times New Roman" w:hAnsi="Times New Roman" w:cs="Times New Roman"/>
          <w:sz w:val="24"/>
          <w:szCs w:val="24"/>
        </w:rPr>
        <w:t>signal biologique.</w:t>
      </w:r>
      <w:r>
        <w:rPr>
          <w:rFonts w:ascii="Times New Roman" w:hAnsi="Times New Roman" w:cs="Times New Roman"/>
          <w:sz w:val="24"/>
          <w:szCs w:val="24"/>
        </w:rPr>
        <w:t xml:space="preserve"> </w:t>
      </w:r>
      <w:r w:rsidRPr="00B11D6D">
        <w:rPr>
          <w:rFonts w:ascii="Times New Roman" w:hAnsi="Times New Roman" w:cs="Times New Roman"/>
          <w:sz w:val="24"/>
          <w:szCs w:val="24"/>
        </w:rPr>
        <w:t>Les facteurs de transcription, autre que les facteurs généraux, permettent de</w:t>
      </w:r>
      <w:r>
        <w:rPr>
          <w:rFonts w:ascii="Times New Roman" w:hAnsi="Times New Roman" w:cs="Times New Roman"/>
          <w:sz w:val="24"/>
          <w:szCs w:val="24"/>
        </w:rPr>
        <w:t xml:space="preserve"> </w:t>
      </w:r>
      <w:r w:rsidRPr="00B11D6D">
        <w:rPr>
          <w:rFonts w:ascii="Times New Roman" w:hAnsi="Times New Roman" w:cs="Times New Roman"/>
          <w:sz w:val="24"/>
          <w:szCs w:val="24"/>
        </w:rPr>
        <w:t>réguler spécifiquement l’expression des gènes dans les cellules. Leur action s’effectue</w:t>
      </w:r>
      <w:r>
        <w:rPr>
          <w:rFonts w:ascii="Times New Roman" w:hAnsi="Times New Roman" w:cs="Times New Roman"/>
          <w:sz w:val="24"/>
          <w:szCs w:val="24"/>
        </w:rPr>
        <w:t xml:space="preserve"> </w:t>
      </w:r>
      <w:r w:rsidRPr="00B11D6D">
        <w:rPr>
          <w:rFonts w:ascii="Times New Roman" w:hAnsi="Times New Roman" w:cs="Times New Roman"/>
          <w:sz w:val="24"/>
          <w:szCs w:val="24"/>
        </w:rPr>
        <w:t>par reconnaissance de sites particuliers de l’ADN sur lesquels ils vont venir se fixer</w:t>
      </w:r>
      <w:r w:rsidR="00777E85">
        <w:rPr>
          <w:rFonts w:ascii="Times New Roman" w:hAnsi="Times New Roman" w:cs="Times New Roman"/>
          <w:sz w:val="24"/>
          <w:szCs w:val="24"/>
        </w:rPr>
        <w:t xml:space="preserve">. </w:t>
      </w:r>
      <w:r w:rsidR="00F420B3" w:rsidRPr="00F420B3">
        <w:rPr>
          <w:rFonts w:ascii="Times New Roman" w:hAnsi="Times New Roman" w:cs="Times New Roman"/>
          <w:sz w:val="24"/>
          <w:szCs w:val="24"/>
        </w:rPr>
        <w:t xml:space="preserve">On distingue deux types de </w:t>
      </w:r>
      <w:proofErr w:type="spellStart"/>
      <w:r w:rsidR="00F420B3" w:rsidRPr="00F420B3">
        <w:rPr>
          <w:rFonts w:ascii="Times New Roman" w:hAnsi="Times New Roman" w:cs="Times New Roman"/>
          <w:sz w:val="24"/>
          <w:szCs w:val="24"/>
        </w:rPr>
        <w:t>TFs</w:t>
      </w:r>
      <w:proofErr w:type="spellEnd"/>
      <w:r w:rsidR="00F420B3" w:rsidRPr="00F420B3">
        <w:rPr>
          <w:rFonts w:ascii="Times New Roman" w:hAnsi="Times New Roman" w:cs="Times New Roman"/>
          <w:sz w:val="24"/>
          <w:szCs w:val="24"/>
        </w:rPr>
        <w:t xml:space="preserve"> : les facteurs activateurs et les facteurs répresseurs</w:t>
      </w:r>
      <w:r w:rsidR="00F420B3">
        <w:rPr>
          <w:rFonts w:ascii="Times New Roman" w:hAnsi="Times New Roman" w:cs="Times New Roman"/>
          <w:sz w:val="24"/>
          <w:szCs w:val="24"/>
        </w:rPr>
        <w:t xml:space="preserve"> </w:t>
      </w:r>
      <w:r w:rsidR="00F420B3" w:rsidRPr="00F420B3">
        <w:rPr>
          <w:rFonts w:ascii="Times New Roman" w:hAnsi="Times New Roman" w:cs="Times New Roman"/>
          <w:sz w:val="24"/>
          <w:szCs w:val="24"/>
        </w:rPr>
        <w:t xml:space="preserve">de la transcription. </w:t>
      </w:r>
    </w:p>
    <w:p w:rsidR="00F420B3" w:rsidRPr="00FF449D" w:rsidRDefault="00F420B3" w:rsidP="00DC7516">
      <w:pPr>
        <w:spacing w:line="360" w:lineRule="auto"/>
        <w:jc w:val="both"/>
        <w:rPr>
          <w:rFonts w:ascii="Times New Roman" w:hAnsi="Times New Roman" w:cs="Times New Roman"/>
          <w:b/>
          <w:bCs/>
          <w:sz w:val="24"/>
          <w:szCs w:val="24"/>
        </w:rPr>
      </w:pPr>
      <w:r w:rsidRPr="00FF449D">
        <w:rPr>
          <w:rFonts w:ascii="Times New Roman" w:hAnsi="Times New Roman" w:cs="Times New Roman"/>
          <w:b/>
          <w:bCs/>
          <w:sz w:val="24"/>
          <w:szCs w:val="24"/>
        </w:rPr>
        <w:t xml:space="preserve">a. Activateurs </w:t>
      </w:r>
    </w:p>
    <w:p w:rsidR="00F420B3" w:rsidRDefault="00F420B3" w:rsidP="00DC7516">
      <w:pPr>
        <w:spacing w:line="360" w:lineRule="auto"/>
        <w:jc w:val="both"/>
        <w:rPr>
          <w:rFonts w:ascii="Times New Roman" w:hAnsi="Times New Roman" w:cs="Times New Roman"/>
          <w:sz w:val="24"/>
          <w:szCs w:val="24"/>
        </w:rPr>
      </w:pPr>
      <w:r w:rsidRPr="00F420B3">
        <w:rPr>
          <w:rFonts w:ascii="Times New Roman" w:hAnsi="Times New Roman" w:cs="Times New Roman"/>
          <w:sz w:val="24"/>
          <w:szCs w:val="24"/>
        </w:rPr>
        <w:t>Les facteurs activateurs possèdent au moins deux domaines : un</w:t>
      </w:r>
      <w:r>
        <w:rPr>
          <w:rFonts w:ascii="Times New Roman" w:hAnsi="Times New Roman" w:cs="Times New Roman"/>
          <w:sz w:val="24"/>
          <w:szCs w:val="24"/>
        </w:rPr>
        <w:t xml:space="preserve"> </w:t>
      </w:r>
      <w:r w:rsidRPr="00F420B3">
        <w:rPr>
          <w:rFonts w:ascii="Times New Roman" w:hAnsi="Times New Roman" w:cs="Times New Roman"/>
          <w:sz w:val="24"/>
          <w:szCs w:val="24"/>
        </w:rPr>
        <w:t>domaine de fixation à l’ADN qui va reconnaître la séquence spécifique de liaison et</w:t>
      </w:r>
      <w:r>
        <w:rPr>
          <w:rFonts w:ascii="Times New Roman" w:hAnsi="Times New Roman" w:cs="Times New Roman"/>
          <w:sz w:val="24"/>
          <w:szCs w:val="24"/>
        </w:rPr>
        <w:t xml:space="preserve"> </w:t>
      </w:r>
      <w:r w:rsidRPr="00F420B3">
        <w:rPr>
          <w:rFonts w:ascii="Times New Roman" w:hAnsi="Times New Roman" w:cs="Times New Roman"/>
          <w:sz w:val="24"/>
          <w:szCs w:val="24"/>
        </w:rPr>
        <w:t xml:space="preserve">un domaine d’activation qui peut agir en attirant les </w:t>
      </w:r>
      <w:proofErr w:type="spellStart"/>
      <w:r w:rsidRPr="00F420B3">
        <w:rPr>
          <w:rFonts w:ascii="Times New Roman" w:hAnsi="Times New Roman" w:cs="Times New Roman"/>
          <w:sz w:val="24"/>
          <w:szCs w:val="24"/>
        </w:rPr>
        <w:t>GTFs</w:t>
      </w:r>
      <w:proofErr w:type="spellEnd"/>
      <w:r w:rsidRPr="00F420B3">
        <w:rPr>
          <w:rFonts w:ascii="Times New Roman" w:hAnsi="Times New Roman" w:cs="Times New Roman"/>
          <w:sz w:val="24"/>
          <w:szCs w:val="24"/>
        </w:rPr>
        <w:t>, l’ARN Pol II ou par</w:t>
      </w:r>
      <w:r>
        <w:rPr>
          <w:rFonts w:ascii="Times New Roman" w:hAnsi="Times New Roman" w:cs="Times New Roman"/>
          <w:sz w:val="24"/>
          <w:szCs w:val="24"/>
        </w:rPr>
        <w:t xml:space="preserve"> </w:t>
      </w:r>
      <w:r w:rsidRPr="00F420B3">
        <w:rPr>
          <w:rFonts w:ascii="Times New Roman" w:hAnsi="Times New Roman" w:cs="Times New Roman"/>
          <w:sz w:val="24"/>
          <w:szCs w:val="24"/>
        </w:rPr>
        <w:t xml:space="preserve">action indirecte en modifiant la structure de la chromatine. </w:t>
      </w:r>
      <w:r w:rsidR="00146AFE" w:rsidRPr="00146AFE">
        <w:rPr>
          <w:rFonts w:ascii="Times New Roman" w:hAnsi="Times New Roman" w:cs="Times New Roman"/>
          <w:sz w:val="24"/>
          <w:szCs w:val="24"/>
        </w:rPr>
        <w:t>Le domaine de fixation est souvent constitué des structures suivantes : Hélice</w:t>
      </w:r>
      <w:r w:rsidR="00777E85">
        <w:rPr>
          <w:rFonts w:ascii="Times New Roman" w:hAnsi="Times New Roman" w:cs="Times New Roman"/>
          <w:sz w:val="24"/>
          <w:szCs w:val="24"/>
        </w:rPr>
        <w:t xml:space="preserve"> </w:t>
      </w:r>
      <w:r w:rsidR="00146AFE" w:rsidRPr="00146AFE">
        <w:rPr>
          <w:rFonts w:ascii="Times New Roman" w:hAnsi="Times New Roman" w:cs="Times New Roman"/>
          <w:sz w:val="24"/>
          <w:szCs w:val="24"/>
        </w:rPr>
        <w:t>boucle</w:t>
      </w:r>
      <w:r w:rsidR="00777E85">
        <w:rPr>
          <w:rFonts w:ascii="Times New Roman" w:hAnsi="Times New Roman" w:cs="Times New Roman"/>
          <w:sz w:val="24"/>
          <w:szCs w:val="24"/>
        </w:rPr>
        <w:t xml:space="preserve"> </w:t>
      </w:r>
      <w:r w:rsidR="00146AFE" w:rsidRPr="00146AFE">
        <w:rPr>
          <w:rFonts w:ascii="Times New Roman" w:hAnsi="Times New Roman" w:cs="Times New Roman"/>
          <w:sz w:val="24"/>
          <w:szCs w:val="24"/>
        </w:rPr>
        <w:t>hélice, fermeture à Leucine, doigts de Zinc</w:t>
      </w:r>
      <w:r w:rsidR="00777E85">
        <w:rPr>
          <w:rFonts w:ascii="Times New Roman" w:hAnsi="Times New Roman" w:cs="Times New Roman"/>
          <w:sz w:val="24"/>
          <w:szCs w:val="24"/>
        </w:rPr>
        <w:t xml:space="preserve"> (</w:t>
      </w:r>
      <w:r w:rsidR="00777E85" w:rsidRPr="00777E85">
        <w:rPr>
          <w:rFonts w:ascii="Times New Roman" w:hAnsi="Times New Roman" w:cs="Times New Roman"/>
          <w:b/>
          <w:bCs/>
          <w:sz w:val="24"/>
          <w:szCs w:val="24"/>
        </w:rPr>
        <w:t>Figure 43</w:t>
      </w:r>
      <w:r w:rsidR="00777E85">
        <w:rPr>
          <w:rFonts w:ascii="Times New Roman" w:hAnsi="Times New Roman" w:cs="Times New Roman"/>
          <w:b/>
          <w:bCs/>
          <w:sz w:val="24"/>
          <w:szCs w:val="24"/>
        </w:rPr>
        <w:t>, Tableau 11</w:t>
      </w:r>
      <w:r w:rsidR="00777E85">
        <w:rPr>
          <w:rFonts w:ascii="Times New Roman" w:hAnsi="Times New Roman" w:cs="Times New Roman"/>
          <w:sz w:val="24"/>
          <w:szCs w:val="24"/>
        </w:rPr>
        <w:t>)</w:t>
      </w:r>
      <w:r w:rsidR="00146AFE" w:rsidRPr="00146AFE">
        <w:rPr>
          <w:rFonts w:ascii="Times New Roman" w:hAnsi="Times New Roman" w:cs="Times New Roman"/>
          <w:sz w:val="24"/>
          <w:szCs w:val="24"/>
        </w:rPr>
        <w:t>.</w:t>
      </w:r>
    </w:p>
    <w:p w:rsidR="00F420B3" w:rsidRPr="00FF449D" w:rsidRDefault="00F420B3" w:rsidP="00DC7516">
      <w:pPr>
        <w:spacing w:line="360" w:lineRule="auto"/>
        <w:jc w:val="both"/>
        <w:rPr>
          <w:rFonts w:ascii="Times New Roman" w:hAnsi="Times New Roman" w:cs="Times New Roman"/>
          <w:b/>
          <w:bCs/>
          <w:sz w:val="24"/>
          <w:szCs w:val="24"/>
        </w:rPr>
      </w:pPr>
      <w:r w:rsidRPr="00FF449D">
        <w:rPr>
          <w:rFonts w:ascii="Times New Roman" w:hAnsi="Times New Roman" w:cs="Times New Roman"/>
          <w:b/>
          <w:bCs/>
          <w:sz w:val="24"/>
          <w:szCs w:val="24"/>
        </w:rPr>
        <w:t xml:space="preserve">b. Inhibiteurs </w:t>
      </w:r>
    </w:p>
    <w:p w:rsidR="00F420B3" w:rsidRDefault="00F420B3" w:rsidP="00DC7516">
      <w:pPr>
        <w:spacing w:line="360" w:lineRule="auto"/>
        <w:jc w:val="both"/>
        <w:rPr>
          <w:rFonts w:ascii="Times New Roman" w:hAnsi="Times New Roman" w:cs="Times New Roman"/>
          <w:sz w:val="24"/>
          <w:szCs w:val="24"/>
        </w:rPr>
      </w:pPr>
      <w:r w:rsidRPr="00F420B3">
        <w:rPr>
          <w:rFonts w:ascii="Times New Roman" w:hAnsi="Times New Roman" w:cs="Times New Roman"/>
          <w:sz w:val="24"/>
          <w:szCs w:val="24"/>
        </w:rPr>
        <w:t>Les facteurs répresseurs,</w:t>
      </w:r>
      <w:r>
        <w:rPr>
          <w:rFonts w:ascii="Times New Roman" w:hAnsi="Times New Roman" w:cs="Times New Roman"/>
          <w:sz w:val="24"/>
          <w:szCs w:val="24"/>
        </w:rPr>
        <w:t xml:space="preserve"> </w:t>
      </w:r>
      <w:r w:rsidRPr="00F420B3">
        <w:rPr>
          <w:rFonts w:ascii="Times New Roman" w:hAnsi="Times New Roman" w:cs="Times New Roman"/>
          <w:sz w:val="24"/>
          <w:szCs w:val="24"/>
        </w:rPr>
        <w:t>comme leur nom l’indique, vont empêcher ou limiter la transcription en masquant les</w:t>
      </w:r>
      <w:r>
        <w:rPr>
          <w:rFonts w:ascii="Times New Roman" w:hAnsi="Times New Roman" w:cs="Times New Roman"/>
          <w:sz w:val="24"/>
          <w:szCs w:val="24"/>
        </w:rPr>
        <w:t xml:space="preserve"> </w:t>
      </w:r>
      <w:r w:rsidRPr="00F420B3">
        <w:rPr>
          <w:rFonts w:ascii="Times New Roman" w:hAnsi="Times New Roman" w:cs="Times New Roman"/>
          <w:sz w:val="24"/>
          <w:szCs w:val="24"/>
        </w:rPr>
        <w:t>surfaces d’activation, par compétition de fixation avec un activateur, par interaction</w:t>
      </w:r>
      <w:r>
        <w:rPr>
          <w:rFonts w:ascii="Times New Roman" w:hAnsi="Times New Roman" w:cs="Times New Roman"/>
          <w:sz w:val="24"/>
          <w:szCs w:val="24"/>
        </w:rPr>
        <w:t xml:space="preserve"> </w:t>
      </w:r>
      <w:r w:rsidRPr="00F420B3">
        <w:rPr>
          <w:rFonts w:ascii="Times New Roman" w:hAnsi="Times New Roman" w:cs="Times New Roman"/>
          <w:sz w:val="24"/>
          <w:szCs w:val="24"/>
        </w:rPr>
        <w:t xml:space="preserve">directe avec les </w:t>
      </w:r>
      <w:proofErr w:type="spellStart"/>
      <w:r w:rsidRPr="00F420B3">
        <w:rPr>
          <w:rFonts w:ascii="Times New Roman" w:hAnsi="Times New Roman" w:cs="Times New Roman"/>
          <w:sz w:val="24"/>
          <w:szCs w:val="24"/>
        </w:rPr>
        <w:t>GTFs</w:t>
      </w:r>
      <w:proofErr w:type="spellEnd"/>
      <w:r w:rsidRPr="00F420B3">
        <w:rPr>
          <w:rFonts w:ascii="Times New Roman" w:hAnsi="Times New Roman" w:cs="Times New Roman"/>
          <w:sz w:val="24"/>
          <w:szCs w:val="24"/>
        </w:rPr>
        <w:t xml:space="preserve"> ou encore par modification de la structure de la chromatine</w:t>
      </w:r>
      <w:r w:rsidR="00146AFE">
        <w:rPr>
          <w:rFonts w:ascii="Times New Roman" w:hAnsi="Times New Roman" w:cs="Times New Roman"/>
          <w:sz w:val="24"/>
          <w:szCs w:val="24"/>
        </w:rPr>
        <w:t>.</w:t>
      </w:r>
    </w:p>
    <w:p w:rsidR="006466F5" w:rsidRDefault="004F3B72" w:rsidP="00AB146F">
      <w:pPr>
        <w:spacing w:line="360" w:lineRule="auto"/>
        <w:rPr>
          <w:rFonts w:ascii="Times New Roman" w:hAnsi="Times New Roman" w:cs="Times New Roman"/>
          <w:b/>
          <w:bCs/>
          <w:sz w:val="24"/>
          <w:szCs w:val="24"/>
        </w:rPr>
      </w:pPr>
      <w:r>
        <w:rPr>
          <w:rFonts w:ascii="Times New Roman" w:hAnsi="Times New Roman" w:cs="Times New Roman"/>
          <w:b/>
          <w:bCs/>
          <w:noProof/>
          <w:sz w:val="24"/>
          <w:szCs w:val="24"/>
          <w:lang w:eastAsia="fr-FR"/>
        </w:rPr>
        <mc:AlternateContent>
          <mc:Choice Requires="wps">
            <w:drawing>
              <wp:anchor distT="0" distB="0" distL="114300" distR="114300" simplePos="0" relativeHeight="251684352" behindDoc="0" locked="0" layoutInCell="1" allowOverlap="1">
                <wp:simplePos x="0" y="0"/>
                <wp:positionH relativeFrom="column">
                  <wp:posOffset>0</wp:posOffset>
                </wp:positionH>
                <wp:positionV relativeFrom="paragraph">
                  <wp:posOffset>3175</wp:posOffset>
                </wp:positionV>
                <wp:extent cx="5681345" cy="2741295"/>
                <wp:effectExtent l="9525" t="7620" r="5080" b="13335"/>
                <wp:wrapNone/>
                <wp:docPr id="1025"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1345" cy="2741295"/>
                        </a:xfrm>
                        <a:prstGeom prst="rect">
                          <a:avLst/>
                        </a:prstGeom>
                        <a:solidFill>
                          <a:srgbClr val="FFFFFF"/>
                        </a:solidFill>
                        <a:ln w="9525">
                          <a:solidFill>
                            <a:srgbClr val="000000"/>
                          </a:solidFill>
                          <a:miter lim="800000"/>
                          <a:headEnd/>
                          <a:tailEnd/>
                        </a:ln>
                      </wps:spPr>
                      <wps:txbx>
                        <w:txbxContent>
                          <w:p w:rsidR="000D1214" w:rsidRDefault="000D1214" w:rsidP="003643A1">
                            <w:pPr>
                              <w:rPr>
                                <w:b/>
                                <w:bCs/>
                                <w:i/>
                                <w:iCs/>
                                <w:sz w:val="24"/>
                                <w:szCs w:val="24"/>
                              </w:rPr>
                            </w:pPr>
                            <w:r>
                              <w:rPr>
                                <w:b/>
                                <w:bCs/>
                                <w:i/>
                                <w:iCs/>
                                <w:sz w:val="24"/>
                                <w:szCs w:val="24"/>
                              </w:rPr>
                              <w:t>Encadré 7</w:t>
                            </w:r>
                          </w:p>
                          <w:p w:rsidR="000D1214" w:rsidRPr="003643A1" w:rsidRDefault="000D1214" w:rsidP="003643A1">
                            <w:pPr>
                              <w:rPr>
                                <w:b/>
                                <w:bCs/>
                                <w:i/>
                                <w:iCs/>
                                <w:sz w:val="24"/>
                                <w:szCs w:val="24"/>
                              </w:rPr>
                            </w:pPr>
                            <w:r w:rsidRPr="003643A1">
                              <w:rPr>
                                <w:b/>
                                <w:bCs/>
                                <w:i/>
                                <w:iCs/>
                                <w:sz w:val="24"/>
                                <w:szCs w:val="24"/>
                              </w:rPr>
                              <w:t>La régulation de la transcription chez les eucaryotes présente 3 différences importantes par rapport à celle des procaryotes</w:t>
                            </w:r>
                            <w:r>
                              <w:rPr>
                                <w:b/>
                                <w:bCs/>
                                <w:i/>
                                <w:iCs/>
                                <w:sz w:val="24"/>
                                <w:szCs w:val="24"/>
                              </w:rPr>
                              <w:t xml:space="preserve"> </w:t>
                            </w:r>
                            <w:r w:rsidRPr="003643A1">
                              <w:rPr>
                                <w:b/>
                                <w:bCs/>
                                <w:i/>
                                <w:iCs/>
                                <w:sz w:val="24"/>
                                <w:szCs w:val="24"/>
                              </w:rPr>
                              <w:t xml:space="preserve">: </w:t>
                            </w:r>
                          </w:p>
                          <w:p w:rsidR="000D1214" w:rsidRPr="003643A1" w:rsidRDefault="000D1214" w:rsidP="003643A1">
                            <w:pPr>
                              <w:rPr>
                                <w:b/>
                                <w:bCs/>
                                <w:i/>
                                <w:iCs/>
                                <w:sz w:val="24"/>
                                <w:szCs w:val="24"/>
                              </w:rPr>
                            </w:pPr>
                            <w:r w:rsidRPr="003643A1">
                              <w:rPr>
                                <w:b/>
                                <w:bCs/>
                                <w:i/>
                                <w:iCs/>
                                <w:sz w:val="24"/>
                                <w:szCs w:val="24"/>
                              </w:rPr>
                              <w:t>1-</w:t>
                            </w:r>
                            <w:r w:rsidRPr="003643A1">
                              <w:rPr>
                                <w:b/>
                                <w:bCs/>
                                <w:i/>
                                <w:iCs/>
                                <w:sz w:val="24"/>
                                <w:szCs w:val="24"/>
                              </w:rPr>
                              <w:tab/>
                              <w:t xml:space="preserve">les protéines régulatrices peuvent agir à des milliers de </w:t>
                            </w:r>
                            <w:proofErr w:type="spellStart"/>
                            <w:r w:rsidRPr="003643A1">
                              <w:rPr>
                                <w:b/>
                                <w:bCs/>
                                <w:i/>
                                <w:iCs/>
                                <w:sz w:val="24"/>
                                <w:szCs w:val="24"/>
                              </w:rPr>
                              <w:t>pb</w:t>
                            </w:r>
                            <w:proofErr w:type="spellEnd"/>
                            <w:r w:rsidRPr="003643A1">
                              <w:rPr>
                                <w:b/>
                                <w:bCs/>
                                <w:i/>
                                <w:iCs/>
                                <w:sz w:val="24"/>
                                <w:szCs w:val="24"/>
                              </w:rPr>
                              <w:t xml:space="preserve"> du promoteur qu’elles influencent. </w:t>
                            </w:r>
                          </w:p>
                          <w:p w:rsidR="000D1214" w:rsidRPr="003643A1" w:rsidRDefault="000D1214" w:rsidP="003643A1">
                            <w:pPr>
                              <w:rPr>
                                <w:b/>
                                <w:bCs/>
                                <w:i/>
                                <w:iCs/>
                                <w:sz w:val="24"/>
                                <w:szCs w:val="24"/>
                              </w:rPr>
                            </w:pPr>
                            <w:r w:rsidRPr="003643A1">
                              <w:rPr>
                                <w:b/>
                                <w:bCs/>
                                <w:i/>
                                <w:iCs/>
                                <w:sz w:val="24"/>
                                <w:szCs w:val="24"/>
                              </w:rPr>
                              <w:t>2-</w:t>
                            </w:r>
                            <w:r w:rsidRPr="003643A1">
                              <w:rPr>
                                <w:b/>
                                <w:bCs/>
                                <w:i/>
                                <w:iCs/>
                                <w:sz w:val="24"/>
                                <w:szCs w:val="24"/>
                              </w:rPr>
                              <w:tab/>
                              <w:t>l’ARN poly II nécessite un groupe de protéines, les facteurs généraux de la transcription, qui doivent s’assembler sur le promoteur avant que la transcription ne commence.</w:t>
                            </w:r>
                          </w:p>
                          <w:p w:rsidR="000D1214" w:rsidRPr="003643A1" w:rsidRDefault="000D1214" w:rsidP="003643A1">
                            <w:pPr>
                              <w:rPr>
                                <w:b/>
                                <w:bCs/>
                                <w:sz w:val="24"/>
                                <w:szCs w:val="24"/>
                              </w:rPr>
                            </w:pPr>
                            <w:r w:rsidRPr="003643A1">
                              <w:rPr>
                                <w:b/>
                                <w:bCs/>
                                <w:i/>
                                <w:iCs/>
                                <w:sz w:val="24"/>
                                <w:szCs w:val="24"/>
                              </w:rPr>
                              <w:t>3-</w:t>
                            </w:r>
                            <w:r w:rsidRPr="003643A1">
                              <w:rPr>
                                <w:b/>
                                <w:bCs/>
                                <w:i/>
                                <w:iCs/>
                                <w:sz w:val="24"/>
                                <w:szCs w:val="24"/>
                              </w:rPr>
                              <w:tab/>
                              <w:t>l’empaquetage de l’ADN dans la chromatine fournit des opportunités de régulation inexistantes dans les procaryotes.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3" o:spid="_x0000_s1033" type="#_x0000_t202" style="position:absolute;margin-left:0;margin-top:.25pt;width:447.35pt;height:215.85pt;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">
                <v:textbox>
                  <w:txbxContent>
                    <w:p w:rsidR="000D1214" w:rsidRDefault="000D1214" w:rsidP="003643A1">
                      <w:pPr>
                        <w:rPr>
                          <w:b/>
                          <w:bCs/>
                          <w:i/>
                          <w:iCs/>
                          <w:sz w:val="24"/>
                          <w:szCs w:val="24"/>
                        </w:rPr>
                      </w:pPr>
                      <w:r>
                        <w:rPr>
                          <w:b/>
                          <w:bCs/>
                          <w:i/>
                          <w:iCs/>
                          <w:sz w:val="24"/>
                          <w:szCs w:val="24"/>
                        </w:rPr>
                        <w:t>Encadré 7</w:t>
                      </w:r>
                    </w:p>
                    <w:p w:rsidR="000D1214" w:rsidRPr="003643A1" w:rsidRDefault="000D1214" w:rsidP="003643A1">
                      <w:pPr>
                        <w:rPr>
                          <w:b/>
                          <w:bCs/>
                          <w:i/>
                          <w:iCs/>
                          <w:sz w:val="24"/>
                          <w:szCs w:val="24"/>
                        </w:rPr>
                      </w:pPr>
                      <w:r w:rsidRPr="003643A1">
                        <w:rPr>
                          <w:b/>
                          <w:bCs/>
                          <w:i/>
                          <w:iCs/>
                          <w:sz w:val="24"/>
                          <w:szCs w:val="24"/>
                        </w:rPr>
                        <w:t>La régulation de la transcription chez les eucaryotes présente 3 différences importantes par rapport à celle des procaryotes</w:t>
                      </w:r>
                      <w:r>
                        <w:rPr>
                          <w:b/>
                          <w:bCs/>
                          <w:i/>
                          <w:iCs/>
                          <w:sz w:val="24"/>
                          <w:szCs w:val="24"/>
                        </w:rPr>
                        <w:t xml:space="preserve"> </w:t>
                      </w:r>
                      <w:r w:rsidRPr="003643A1">
                        <w:rPr>
                          <w:b/>
                          <w:bCs/>
                          <w:i/>
                          <w:iCs/>
                          <w:sz w:val="24"/>
                          <w:szCs w:val="24"/>
                        </w:rPr>
                        <w:t xml:space="preserve">: </w:t>
                      </w:r>
                    </w:p>
                    <w:p w:rsidR="000D1214" w:rsidRPr="003643A1" w:rsidRDefault="000D1214" w:rsidP="003643A1">
                      <w:pPr>
                        <w:rPr>
                          <w:b/>
                          <w:bCs/>
                          <w:i/>
                          <w:iCs/>
                          <w:sz w:val="24"/>
                          <w:szCs w:val="24"/>
                        </w:rPr>
                      </w:pPr>
                      <w:r w:rsidRPr="003643A1">
                        <w:rPr>
                          <w:b/>
                          <w:bCs/>
                          <w:i/>
                          <w:iCs/>
                          <w:sz w:val="24"/>
                          <w:szCs w:val="24"/>
                        </w:rPr>
                        <w:t>1-</w:t>
                      </w:r>
                      <w:r w:rsidRPr="003643A1">
                        <w:rPr>
                          <w:b/>
                          <w:bCs/>
                          <w:i/>
                          <w:iCs/>
                          <w:sz w:val="24"/>
                          <w:szCs w:val="24"/>
                        </w:rPr>
                        <w:tab/>
                        <w:t xml:space="preserve">les protéines régulatrices peuvent agir à des milliers de </w:t>
                      </w:r>
                      <w:proofErr w:type="spellStart"/>
                      <w:r w:rsidRPr="003643A1">
                        <w:rPr>
                          <w:b/>
                          <w:bCs/>
                          <w:i/>
                          <w:iCs/>
                          <w:sz w:val="24"/>
                          <w:szCs w:val="24"/>
                        </w:rPr>
                        <w:t>pb</w:t>
                      </w:r>
                      <w:proofErr w:type="spellEnd"/>
                      <w:r w:rsidRPr="003643A1">
                        <w:rPr>
                          <w:b/>
                          <w:bCs/>
                          <w:i/>
                          <w:iCs/>
                          <w:sz w:val="24"/>
                          <w:szCs w:val="24"/>
                        </w:rPr>
                        <w:t xml:space="preserve"> du promoteur qu’elles influencent. </w:t>
                      </w:r>
                    </w:p>
                    <w:p w:rsidR="000D1214" w:rsidRPr="003643A1" w:rsidRDefault="000D1214" w:rsidP="003643A1">
                      <w:pPr>
                        <w:rPr>
                          <w:b/>
                          <w:bCs/>
                          <w:i/>
                          <w:iCs/>
                          <w:sz w:val="24"/>
                          <w:szCs w:val="24"/>
                        </w:rPr>
                      </w:pPr>
                      <w:r w:rsidRPr="003643A1">
                        <w:rPr>
                          <w:b/>
                          <w:bCs/>
                          <w:i/>
                          <w:iCs/>
                          <w:sz w:val="24"/>
                          <w:szCs w:val="24"/>
                        </w:rPr>
                        <w:t>2-</w:t>
                      </w:r>
                      <w:r w:rsidRPr="003643A1">
                        <w:rPr>
                          <w:b/>
                          <w:bCs/>
                          <w:i/>
                          <w:iCs/>
                          <w:sz w:val="24"/>
                          <w:szCs w:val="24"/>
                        </w:rPr>
                        <w:tab/>
                        <w:t>l’ARN poly II nécessite un groupe de protéines, les facteurs généraux de la transcription, qui doivent s’assembler sur le promoteur avant que la transcription ne commence.</w:t>
                      </w:r>
                    </w:p>
                    <w:p w:rsidR="000D1214" w:rsidRPr="003643A1" w:rsidRDefault="000D1214" w:rsidP="003643A1">
                      <w:pPr>
                        <w:rPr>
                          <w:b/>
                          <w:bCs/>
                          <w:sz w:val="24"/>
                          <w:szCs w:val="24"/>
                        </w:rPr>
                      </w:pPr>
                      <w:r w:rsidRPr="003643A1">
                        <w:rPr>
                          <w:b/>
                          <w:bCs/>
                          <w:i/>
                          <w:iCs/>
                          <w:sz w:val="24"/>
                          <w:szCs w:val="24"/>
                        </w:rPr>
                        <w:t>3-</w:t>
                      </w:r>
                      <w:r w:rsidRPr="003643A1">
                        <w:rPr>
                          <w:b/>
                          <w:bCs/>
                          <w:i/>
                          <w:iCs/>
                          <w:sz w:val="24"/>
                          <w:szCs w:val="24"/>
                        </w:rPr>
                        <w:tab/>
                        <w:t>l’empaquetage de l’ADN dans la chromatine fournit des opportunités de régulation inexistantes dans les procaryotes.</w:t>
                      </w:r>
                    </w:p>
                  </w:txbxContent>
                </v:textbox>
              </v:shape>
            </w:pict>
          </mc:Fallback>
        </mc:AlternateContent>
      </w:r>
    </w:p>
    <w:p w:rsidR="006466F5" w:rsidRDefault="006466F5" w:rsidP="00AB146F">
      <w:pPr>
        <w:spacing w:line="360" w:lineRule="auto"/>
        <w:rPr>
          <w:rFonts w:ascii="Times New Roman" w:hAnsi="Times New Roman" w:cs="Times New Roman"/>
          <w:b/>
          <w:bCs/>
          <w:sz w:val="24"/>
          <w:szCs w:val="24"/>
        </w:rPr>
      </w:pPr>
    </w:p>
    <w:p w:rsidR="006466F5" w:rsidRDefault="006466F5" w:rsidP="00AB146F">
      <w:pPr>
        <w:spacing w:line="360" w:lineRule="auto"/>
        <w:rPr>
          <w:rFonts w:ascii="Times New Roman" w:hAnsi="Times New Roman" w:cs="Times New Roman"/>
          <w:b/>
          <w:bCs/>
          <w:sz w:val="24"/>
          <w:szCs w:val="24"/>
        </w:rPr>
      </w:pPr>
    </w:p>
    <w:p w:rsidR="003643A1" w:rsidRDefault="003643A1" w:rsidP="00B93665">
      <w:pPr>
        <w:spacing w:line="360" w:lineRule="auto"/>
        <w:rPr>
          <w:rFonts w:ascii="Times New Roman" w:hAnsi="Times New Roman" w:cs="Times New Roman"/>
          <w:b/>
          <w:bCs/>
          <w:sz w:val="24"/>
          <w:szCs w:val="24"/>
        </w:rPr>
      </w:pPr>
    </w:p>
    <w:p w:rsidR="003643A1" w:rsidRDefault="003643A1" w:rsidP="00B93665">
      <w:pPr>
        <w:spacing w:line="360" w:lineRule="auto"/>
        <w:rPr>
          <w:rFonts w:ascii="Times New Roman" w:hAnsi="Times New Roman" w:cs="Times New Roman"/>
          <w:b/>
          <w:bCs/>
          <w:sz w:val="24"/>
          <w:szCs w:val="24"/>
        </w:rPr>
      </w:pPr>
    </w:p>
    <w:p w:rsidR="003643A1" w:rsidRDefault="003643A1" w:rsidP="00B93665">
      <w:pPr>
        <w:spacing w:line="360" w:lineRule="auto"/>
        <w:rPr>
          <w:rFonts w:ascii="Times New Roman" w:hAnsi="Times New Roman" w:cs="Times New Roman"/>
          <w:b/>
          <w:bCs/>
          <w:sz w:val="24"/>
          <w:szCs w:val="24"/>
        </w:rPr>
      </w:pPr>
    </w:p>
    <w:p w:rsidR="003643A1" w:rsidRDefault="003643A1" w:rsidP="00B93665">
      <w:pPr>
        <w:spacing w:line="360" w:lineRule="auto"/>
        <w:rPr>
          <w:rFonts w:ascii="Times New Roman" w:hAnsi="Times New Roman" w:cs="Times New Roman"/>
          <w:b/>
          <w:bCs/>
          <w:sz w:val="24"/>
          <w:szCs w:val="24"/>
        </w:rPr>
      </w:pPr>
    </w:p>
    <w:p w:rsidR="00E40BC4" w:rsidRDefault="00E40BC4" w:rsidP="00B93665">
      <w:pPr>
        <w:spacing w:line="360" w:lineRule="auto"/>
        <w:rPr>
          <w:rFonts w:ascii="Times New Roman" w:hAnsi="Times New Roman" w:cs="Times New Roman"/>
          <w:b/>
          <w:bCs/>
          <w:sz w:val="24"/>
          <w:szCs w:val="24"/>
        </w:rPr>
      </w:pPr>
    </w:p>
    <w:p w:rsidR="00AB146F" w:rsidRPr="00AB146F" w:rsidRDefault="00B93665" w:rsidP="00B93665">
      <w:pPr>
        <w:spacing w:line="360" w:lineRule="auto"/>
        <w:rPr>
          <w:rFonts w:ascii="Times New Roman" w:hAnsi="Times New Roman" w:cs="Times New Roman"/>
          <w:b/>
          <w:bCs/>
          <w:sz w:val="24"/>
          <w:szCs w:val="24"/>
        </w:rPr>
      </w:pPr>
      <w:r>
        <w:rPr>
          <w:rFonts w:ascii="Times New Roman" w:hAnsi="Times New Roman" w:cs="Times New Roman"/>
          <w:b/>
          <w:bCs/>
          <w:sz w:val="24"/>
          <w:szCs w:val="24"/>
        </w:rPr>
        <w:t xml:space="preserve">III.1.3 </w:t>
      </w:r>
      <w:r w:rsidR="00AB146F" w:rsidRPr="00AB146F">
        <w:rPr>
          <w:rFonts w:ascii="Times New Roman" w:hAnsi="Times New Roman" w:cs="Times New Roman"/>
          <w:b/>
          <w:bCs/>
          <w:sz w:val="24"/>
          <w:szCs w:val="24"/>
        </w:rPr>
        <w:t xml:space="preserve">Régulation post </w:t>
      </w:r>
      <w:proofErr w:type="spellStart"/>
      <w:r w:rsidR="00AB146F" w:rsidRPr="00AB146F">
        <w:rPr>
          <w:rFonts w:ascii="Times New Roman" w:hAnsi="Times New Roman" w:cs="Times New Roman"/>
          <w:b/>
          <w:bCs/>
          <w:sz w:val="24"/>
          <w:szCs w:val="24"/>
        </w:rPr>
        <w:t>transcriptionnelle</w:t>
      </w:r>
      <w:proofErr w:type="spellEnd"/>
      <w:r w:rsidR="00AB146F" w:rsidRPr="00AB146F">
        <w:rPr>
          <w:rFonts w:ascii="Times New Roman" w:hAnsi="Times New Roman" w:cs="Times New Roman"/>
          <w:b/>
          <w:bCs/>
          <w:sz w:val="24"/>
          <w:szCs w:val="24"/>
        </w:rPr>
        <w:t xml:space="preserve"> </w:t>
      </w:r>
    </w:p>
    <w:p w:rsidR="00AB146F" w:rsidRDefault="00AB146F" w:rsidP="00DC7516">
      <w:pPr>
        <w:spacing w:line="360" w:lineRule="auto"/>
        <w:jc w:val="both"/>
        <w:rPr>
          <w:rFonts w:ascii="Times New Roman" w:hAnsi="Times New Roman" w:cs="Times New Roman"/>
          <w:sz w:val="24"/>
          <w:szCs w:val="24"/>
        </w:rPr>
      </w:pPr>
      <w:r w:rsidRPr="009D7710">
        <w:rPr>
          <w:rFonts w:ascii="Times New Roman" w:hAnsi="Times New Roman" w:cs="Times New Roman"/>
          <w:b/>
          <w:bCs/>
          <w:sz w:val="24"/>
          <w:szCs w:val="24"/>
        </w:rPr>
        <w:t>L’épissage alternatif</w:t>
      </w:r>
      <w:r w:rsidRPr="00AB146F">
        <w:rPr>
          <w:rFonts w:ascii="Times New Roman" w:hAnsi="Times New Roman" w:cs="Times New Roman"/>
          <w:sz w:val="24"/>
          <w:szCs w:val="24"/>
        </w:rPr>
        <w:t xml:space="preserve"> est le mécanisme post </w:t>
      </w:r>
      <w:proofErr w:type="spellStart"/>
      <w:r w:rsidRPr="00AB146F">
        <w:rPr>
          <w:rFonts w:ascii="Times New Roman" w:hAnsi="Times New Roman" w:cs="Times New Roman"/>
          <w:sz w:val="24"/>
          <w:szCs w:val="24"/>
        </w:rPr>
        <w:t>transcriptionnel</w:t>
      </w:r>
      <w:proofErr w:type="spellEnd"/>
      <w:r w:rsidRPr="00AB146F">
        <w:rPr>
          <w:rFonts w:ascii="Times New Roman" w:hAnsi="Times New Roman" w:cs="Times New Roman"/>
          <w:sz w:val="24"/>
          <w:szCs w:val="24"/>
        </w:rPr>
        <w:t xml:space="preserve"> qui permet la formation de différents ARNm à partir d’une même séquence d’ARN pré-messager.</w:t>
      </w:r>
      <w:r w:rsidR="006D485E" w:rsidRPr="006D485E">
        <w:t xml:space="preserve"> </w:t>
      </w:r>
      <w:r w:rsidR="006D485E" w:rsidRPr="006D485E">
        <w:rPr>
          <w:rFonts w:ascii="Times New Roman" w:hAnsi="Times New Roman" w:cs="Times New Roman"/>
          <w:sz w:val="24"/>
          <w:szCs w:val="24"/>
        </w:rPr>
        <w:t>Les introns sont éliminés et les exons</w:t>
      </w:r>
      <w:r w:rsidR="006D485E">
        <w:rPr>
          <w:rFonts w:ascii="Times New Roman" w:hAnsi="Times New Roman" w:cs="Times New Roman"/>
          <w:sz w:val="24"/>
          <w:szCs w:val="24"/>
        </w:rPr>
        <w:t xml:space="preserve"> </w:t>
      </w:r>
      <w:r w:rsidR="006D485E" w:rsidRPr="006D485E">
        <w:rPr>
          <w:rFonts w:ascii="Times New Roman" w:hAnsi="Times New Roman" w:cs="Times New Roman"/>
          <w:sz w:val="24"/>
          <w:szCs w:val="24"/>
        </w:rPr>
        <w:t>sont épissés dans différentes combinaisons pour aboutir à plusieurs ARNm</w:t>
      </w:r>
      <w:r w:rsidR="006D485E">
        <w:rPr>
          <w:rFonts w:ascii="Times New Roman" w:hAnsi="Times New Roman" w:cs="Times New Roman"/>
          <w:sz w:val="24"/>
          <w:szCs w:val="24"/>
        </w:rPr>
        <w:t xml:space="preserve"> </w:t>
      </w:r>
      <w:r w:rsidR="006D485E" w:rsidRPr="006D485E">
        <w:rPr>
          <w:rFonts w:ascii="Times New Roman" w:hAnsi="Times New Roman" w:cs="Times New Roman"/>
          <w:sz w:val="24"/>
          <w:szCs w:val="24"/>
        </w:rPr>
        <w:t>distincts à partir d’un gène unique</w:t>
      </w:r>
      <w:r w:rsidR="006D485E">
        <w:rPr>
          <w:rFonts w:ascii="Times New Roman" w:hAnsi="Times New Roman" w:cs="Times New Roman"/>
          <w:sz w:val="24"/>
          <w:szCs w:val="24"/>
        </w:rPr>
        <w:t xml:space="preserve">. </w:t>
      </w:r>
      <w:r w:rsidR="006D485E" w:rsidRPr="006D485E">
        <w:rPr>
          <w:rFonts w:ascii="Times New Roman" w:hAnsi="Times New Roman" w:cs="Times New Roman"/>
          <w:sz w:val="24"/>
          <w:szCs w:val="24"/>
        </w:rPr>
        <w:t>Chez l’humain, des études récentes suggèrent qu’environ 95% des</w:t>
      </w:r>
      <w:r w:rsidR="006D485E">
        <w:rPr>
          <w:rFonts w:ascii="Times New Roman" w:hAnsi="Times New Roman" w:cs="Times New Roman"/>
          <w:sz w:val="24"/>
          <w:szCs w:val="24"/>
        </w:rPr>
        <w:t xml:space="preserve"> </w:t>
      </w:r>
      <w:r w:rsidR="006D485E" w:rsidRPr="006D485E">
        <w:rPr>
          <w:rFonts w:ascii="Times New Roman" w:hAnsi="Times New Roman" w:cs="Times New Roman"/>
          <w:sz w:val="24"/>
          <w:szCs w:val="24"/>
        </w:rPr>
        <w:t>gènes sont soumis à au moins un épissage alternatif</w:t>
      </w:r>
      <w:r w:rsidR="006D485E">
        <w:rPr>
          <w:rFonts w:ascii="Times New Roman" w:hAnsi="Times New Roman" w:cs="Times New Roman"/>
          <w:sz w:val="24"/>
          <w:szCs w:val="24"/>
        </w:rPr>
        <w:t xml:space="preserve">. </w:t>
      </w:r>
    </w:p>
    <w:p w:rsidR="009D7710" w:rsidRDefault="00B93665" w:rsidP="00AB146F">
      <w:pPr>
        <w:spacing w:line="360" w:lineRule="auto"/>
        <w:rPr>
          <w:rFonts w:ascii="Times New Roman" w:hAnsi="Times New Roman" w:cs="Times New Roman"/>
          <w:b/>
          <w:bCs/>
          <w:sz w:val="24"/>
          <w:szCs w:val="24"/>
        </w:rPr>
      </w:pPr>
      <w:r>
        <w:rPr>
          <w:rFonts w:ascii="Times New Roman" w:hAnsi="Times New Roman" w:cs="Times New Roman"/>
          <w:b/>
          <w:bCs/>
          <w:sz w:val="24"/>
          <w:szCs w:val="24"/>
        </w:rPr>
        <w:t>III.1.4</w:t>
      </w:r>
      <w:r w:rsidR="009D7710" w:rsidRPr="009D7710">
        <w:rPr>
          <w:rFonts w:ascii="Times New Roman" w:hAnsi="Times New Roman" w:cs="Times New Roman"/>
          <w:b/>
          <w:bCs/>
          <w:sz w:val="24"/>
          <w:szCs w:val="24"/>
        </w:rPr>
        <w:t xml:space="preserve"> Régulation traductionnel</w:t>
      </w:r>
    </w:p>
    <w:p w:rsidR="007E245D" w:rsidRDefault="007E245D" w:rsidP="007E245D">
      <w:pPr>
        <w:spacing w:line="360" w:lineRule="auto"/>
        <w:jc w:val="both"/>
        <w:rPr>
          <w:rFonts w:ascii="Times New Roman" w:hAnsi="Times New Roman" w:cs="Times New Roman"/>
          <w:sz w:val="24"/>
          <w:szCs w:val="24"/>
        </w:rPr>
      </w:pPr>
      <w:r w:rsidRPr="007E245D">
        <w:rPr>
          <w:rFonts w:ascii="Times New Roman" w:hAnsi="Times New Roman" w:cs="Times New Roman"/>
          <w:sz w:val="24"/>
          <w:szCs w:val="24"/>
        </w:rPr>
        <w:t>Les mécanismes de régulation de la traduction peuvent être classés en deux groupes : les</w:t>
      </w:r>
      <w:r>
        <w:rPr>
          <w:rFonts w:ascii="Times New Roman" w:hAnsi="Times New Roman" w:cs="Times New Roman"/>
          <w:sz w:val="24"/>
          <w:szCs w:val="24"/>
        </w:rPr>
        <w:t xml:space="preserve"> </w:t>
      </w:r>
      <w:r w:rsidRPr="007E245D">
        <w:rPr>
          <w:rFonts w:ascii="Times New Roman" w:hAnsi="Times New Roman" w:cs="Times New Roman"/>
          <w:sz w:val="24"/>
          <w:szCs w:val="24"/>
        </w:rPr>
        <w:t>mécanismes de régulation globale, qui régulent la traduction de l’ensemble des ARNm, et les</w:t>
      </w:r>
      <w:r>
        <w:rPr>
          <w:rFonts w:ascii="Times New Roman" w:hAnsi="Times New Roman" w:cs="Times New Roman"/>
          <w:sz w:val="24"/>
          <w:szCs w:val="24"/>
        </w:rPr>
        <w:t xml:space="preserve"> </w:t>
      </w:r>
      <w:r w:rsidRPr="007E245D">
        <w:rPr>
          <w:rFonts w:ascii="Times New Roman" w:hAnsi="Times New Roman" w:cs="Times New Roman"/>
          <w:sz w:val="24"/>
          <w:szCs w:val="24"/>
        </w:rPr>
        <w:t>mécanismes de régulation spécifiques à un ARNm ou à un sous-ensemble d’ARNm. Les</w:t>
      </w:r>
      <w:r>
        <w:rPr>
          <w:rFonts w:ascii="Times New Roman" w:hAnsi="Times New Roman" w:cs="Times New Roman"/>
          <w:sz w:val="24"/>
          <w:szCs w:val="24"/>
        </w:rPr>
        <w:t xml:space="preserve"> </w:t>
      </w:r>
      <w:r w:rsidRPr="007E245D">
        <w:rPr>
          <w:rFonts w:ascii="Times New Roman" w:hAnsi="Times New Roman" w:cs="Times New Roman"/>
          <w:sz w:val="24"/>
          <w:szCs w:val="24"/>
        </w:rPr>
        <w:t>mécanismes de régulation globale opèrent principalement via des modifications des facteurs</w:t>
      </w:r>
      <w:r>
        <w:rPr>
          <w:rFonts w:ascii="Times New Roman" w:hAnsi="Times New Roman" w:cs="Times New Roman"/>
          <w:sz w:val="24"/>
          <w:szCs w:val="24"/>
        </w:rPr>
        <w:t xml:space="preserve"> </w:t>
      </w:r>
      <w:r w:rsidRPr="007E245D">
        <w:rPr>
          <w:rFonts w:ascii="Times New Roman" w:hAnsi="Times New Roman" w:cs="Times New Roman"/>
          <w:sz w:val="24"/>
          <w:szCs w:val="24"/>
        </w:rPr>
        <w:t>de traduction, tandis que les mécanismes de régulation spécifiques sont le plus souvent guidés</w:t>
      </w:r>
      <w:r>
        <w:rPr>
          <w:rFonts w:ascii="Times New Roman" w:hAnsi="Times New Roman" w:cs="Times New Roman"/>
          <w:sz w:val="24"/>
          <w:szCs w:val="24"/>
        </w:rPr>
        <w:t xml:space="preserve"> </w:t>
      </w:r>
      <w:r w:rsidRPr="007E245D">
        <w:rPr>
          <w:rFonts w:ascii="Times New Roman" w:hAnsi="Times New Roman" w:cs="Times New Roman"/>
          <w:sz w:val="24"/>
          <w:szCs w:val="24"/>
        </w:rPr>
        <w:t>par des structures particulières de l’ARNm, dans ses régions UTR, qui peuvent être reconnues</w:t>
      </w:r>
      <w:r>
        <w:rPr>
          <w:rFonts w:ascii="Times New Roman" w:hAnsi="Times New Roman" w:cs="Times New Roman"/>
          <w:sz w:val="24"/>
          <w:szCs w:val="24"/>
        </w:rPr>
        <w:t xml:space="preserve"> </w:t>
      </w:r>
      <w:r w:rsidRPr="007E245D">
        <w:rPr>
          <w:rFonts w:ascii="Times New Roman" w:hAnsi="Times New Roman" w:cs="Times New Roman"/>
          <w:sz w:val="24"/>
          <w:szCs w:val="24"/>
        </w:rPr>
        <w:t xml:space="preserve">par des complexes protéiques. Il a récemment été montré que la traduction des ARNm est largement régulée par RNA </w:t>
      </w:r>
      <w:proofErr w:type="spellStart"/>
      <w:r w:rsidRPr="007E245D">
        <w:rPr>
          <w:rFonts w:ascii="Times New Roman" w:hAnsi="Times New Roman" w:cs="Times New Roman"/>
          <w:sz w:val="24"/>
          <w:szCs w:val="24"/>
        </w:rPr>
        <w:t>silencing</w:t>
      </w:r>
      <w:proofErr w:type="spellEnd"/>
      <w:r>
        <w:rPr>
          <w:rFonts w:ascii="Times New Roman" w:hAnsi="Times New Roman" w:cs="Times New Roman"/>
          <w:sz w:val="24"/>
          <w:szCs w:val="24"/>
        </w:rPr>
        <w:t>.</w:t>
      </w:r>
    </w:p>
    <w:p w:rsidR="00A41A59" w:rsidRDefault="00A239B9" w:rsidP="001028D6">
      <w:pPr>
        <w:spacing w:line="360" w:lineRule="auto"/>
        <w:jc w:val="both"/>
        <w:rPr>
          <w:rFonts w:ascii="Times New Roman" w:hAnsi="Times New Roman" w:cs="Times New Roman"/>
          <w:sz w:val="24"/>
          <w:szCs w:val="24"/>
        </w:rPr>
      </w:pPr>
      <w:r w:rsidRPr="00A239B9">
        <w:rPr>
          <w:rFonts w:ascii="Times New Roman" w:hAnsi="Times New Roman" w:cs="Times New Roman"/>
          <w:b/>
          <w:bCs/>
          <w:sz w:val="24"/>
          <w:szCs w:val="24"/>
        </w:rPr>
        <w:t xml:space="preserve">Les </w:t>
      </w:r>
      <w:proofErr w:type="gramStart"/>
      <w:r w:rsidRPr="00A239B9">
        <w:rPr>
          <w:rFonts w:ascii="Times New Roman" w:hAnsi="Times New Roman" w:cs="Times New Roman"/>
          <w:b/>
          <w:bCs/>
          <w:sz w:val="24"/>
          <w:szCs w:val="24"/>
        </w:rPr>
        <w:t>micro</w:t>
      </w:r>
      <w:proofErr w:type="gramEnd"/>
      <w:r w:rsidRPr="00A239B9">
        <w:rPr>
          <w:rFonts w:ascii="Times New Roman" w:hAnsi="Times New Roman" w:cs="Times New Roman"/>
          <w:b/>
          <w:bCs/>
          <w:sz w:val="24"/>
          <w:szCs w:val="24"/>
        </w:rPr>
        <w:t xml:space="preserve"> ARN </w:t>
      </w:r>
      <w:r w:rsidR="007C08E4" w:rsidRPr="007C08E4">
        <w:rPr>
          <w:rFonts w:ascii="Times New Roman" w:hAnsi="Times New Roman" w:cs="Times New Roman"/>
          <w:sz w:val="24"/>
          <w:szCs w:val="24"/>
        </w:rPr>
        <w:t>(</w:t>
      </w:r>
      <w:proofErr w:type="spellStart"/>
      <w:r w:rsidR="007C08E4" w:rsidRPr="007C08E4">
        <w:rPr>
          <w:rFonts w:ascii="Times New Roman" w:hAnsi="Times New Roman" w:cs="Times New Roman"/>
          <w:sz w:val="24"/>
          <w:szCs w:val="24"/>
        </w:rPr>
        <w:t>ARNmi</w:t>
      </w:r>
      <w:proofErr w:type="spellEnd"/>
      <w:r w:rsidR="007C08E4" w:rsidRPr="007C08E4">
        <w:rPr>
          <w:rFonts w:ascii="Times New Roman" w:hAnsi="Times New Roman" w:cs="Times New Roman"/>
          <w:sz w:val="24"/>
          <w:szCs w:val="24"/>
        </w:rPr>
        <w:t xml:space="preserve">) </w:t>
      </w:r>
      <w:r>
        <w:rPr>
          <w:rFonts w:ascii="Times New Roman" w:hAnsi="Times New Roman" w:cs="Times New Roman"/>
          <w:sz w:val="24"/>
          <w:szCs w:val="24"/>
        </w:rPr>
        <w:t xml:space="preserve">sont des ARN non codants </w:t>
      </w:r>
      <w:r w:rsidR="001028D6">
        <w:rPr>
          <w:rFonts w:ascii="Times New Roman" w:hAnsi="Times New Roman" w:cs="Times New Roman"/>
          <w:sz w:val="24"/>
          <w:szCs w:val="24"/>
        </w:rPr>
        <w:t xml:space="preserve">simple brin </w:t>
      </w:r>
      <w:r>
        <w:rPr>
          <w:rFonts w:ascii="Times New Roman" w:hAnsi="Times New Roman" w:cs="Times New Roman"/>
          <w:sz w:val="24"/>
          <w:szCs w:val="24"/>
        </w:rPr>
        <w:t>de 21 à 25 nucléotides qui contrôlent l’</w:t>
      </w:r>
      <w:proofErr w:type="spellStart"/>
      <w:r>
        <w:rPr>
          <w:rFonts w:ascii="Times New Roman" w:hAnsi="Times New Roman" w:cs="Times New Roman"/>
          <w:sz w:val="24"/>
          <w:szCs w:val="24"/>
        </w:rPr>
        <w:t>expréssion</w:t>
      </w:r>
      <w:proofErr w:type="spellEnd"/>
      <w:r>
        <w:rPr>
          <w:rFonts w:ascii="Times New Roman" w:hAnsi="Times New Roman" w:cs="Times New Roman"/>
          <w:sz w:val="24"/>
          <w:szCs w:val="24"/>
        </w:rPr>
        <w:t xml:space="preserve"> géniques au niveau post-</w:t>
      </w:r>
      <w:proofErr w:type="spellStart"/>
      <w:r>
        <w:rPr>
          <w:rFonts w:ascii="Times New Roman" w:hAnsi="Times New Roman" w:cs="Times New Roman"/>
          <w:sz w:val="24"/>
          <w:szCs w:val="24"/>
        </w:rPr>
        <w:t>transcriptionnel</w:t>
      </w:r>
      <w:proofErr w:type="spellEnd"/>
      <w:r w:rsidR="00F420B3">
        <w:rPr>
          <w:rFonts w:ascii="Times New Roman" w:hAnsi="Times New Roman" w:cs="Times New Roman"/>
          <w:sz w:val="24"/>
          <w:szCs w:val="24"/>
        </w:rPr>
        <w:t xml:space="preserve"> et traductionnel</w:t>
      </w:r>
      <w:r>
        <w:rPr>
          <w:rFonts w:ascii="Times New Roman" w:hAnsi="Times New Roman" w:cs="Times New Roman"/>
          <w:sz w:val="24"/>
          <w:szCs w:val="24"/>
        </w:rPr>
        <w:t>.</w:t>
      </w:r>
      <w:r w:rsidR="007C08E4" w:rsidRPr="007C08E4">
        <w:t xml:space="preserve"> </w:t>
      </w:r>
      <w:r w:rsidR="00A41A59">
        <w:rPr>
          <w:rFonts w:ascii="Times New Roman" w:hAnsi="Times New Roman" w:cs="Times New Roman"/>
          <w:sz w:val="24"/>
          <w:szCs w:val="24"/>
        </w:rPr>
        <w:t>L</w:t>
      </w:r>
      <w:r w:rsidR="007C08E4" w:rsidRPr="007C08E4">
        <w:rPr>
          <w:rFonts w:ascii="Times New Roman" w:hAnsi="Times New Roman" w:cs="Times New Roman"/>
          <w:sz w:val="24"/>
          <w:szCs w:val="24"/>
        </w:rPr>
        <w:t xml:space="preserve">e </w:t>
      </w:r>
      <w:proofErr w:type="spellStart"/>
      <w:r w:rsidR="007C08E4" w:rsidRPr="007C08E4">
        <w:rPr>
          <w:rFonts w:ascii="Times New Roman" w:hAnsi="Times New Roman" w:cs="Times New Roman"/>
          <w:sz w:val="24"/>
          <w:szCs w:val="24"/>
        </w:rPr>
        <w:t>microARN</w:t>
      </w:r>
      <w:proofErr w:type="spellEnd"/>
      <w:r w:rsidR="007C08E4" w:rsidRPr="007C08E4">
        <w:rPr>
          <w:rFonts w:ascii="Times New Roman" w:hAnsi="Times New Roman" w:cs="Times New Roman"/>
          <w:sz w:val="24"/>
          <w:szCs w:val="24"/>
        </w:rPr>
        <w:t xml:space="preserve"> s’associe à un complexe protéique en formant un nouveau complexe appelé RISC (RNA </w:t>
      </w:r>
      <w:proofErr w:type="spellStart"/>
      <w:r w:rsidR="007C08E4" w:rsidRPr="007C08E4">
        <w:rPr>
          <w:rFonts w:ascii="Times New Roman" w:hAnsi="Times New Roman" w:cs="Times New Roman"/>
          <w:sz w:val="24"/>
          <w:szCs w:val="24"/>
        </w:rPr>
        <w:t>Induced</w:t>
      </w:r>
      <w:proofErr w:type="spellEnd"/>
      <w:r w:rsidR="007C08E4" w:rsidRPr="007C08E4">
        <w:rPr>
          <w:rFonts w:ascii="Times New Roman" w:hAnsi="Times New Roman" w:cs="Times New Roman"/>
          <w:sz w:val="24"/>
          <w:szCs w:val="24"/>
        </w:rPr>
        <w:t xml:space="preserve"> </w:t>
      </w:r>
      <w:proofErr w:type="spellStart"/>
      <w:r w:rsidR="007C08E4" w:rsidRPr="007C08E4">
        <w:rPr>
          <w:rFonts w:ascii="Times New Roman" w:hAnsi="Times New Roman" w:cs="Times New Roman"/>
          <w:sz w:val="24"/>
          <w:szCs w:val="24"/>
        </w:rPr>
        <w:t>Silencing</w:t>
      </w:r>
      <w:proofErr w:type="spellEnd"/>
      <w:r w:rsidR="007C08E4" w:rsidRPr="007C08E4">
        <w:rPr>
          <w:rFonts w:ascii="Times New Roman" w:hAnsi="Times New Roman" w:cs="Times New Roman"/>
          <w:sz w:val="24"/>
          <w:szCs w:val="24"/>
        </w:rPr>
        <w:t xml:space="preserve"> </w:t>
      </w:r>
      <w:proofErr w:type="spellStart"/>
      <w:r w:rsidR="007C08E4" w:rsidRPr="007C08E4">
        <w:rPr>
          <w:rFonts w:ascii="Times New Roman" w:hAnsi="Times New Roman" w:cs="Times New Roman"/>
          <w:sz w:val="24"/>
          <w:szCs w:val="24"/>
        </w:rPr>
        <w:t>Complex</w:t>
      </w:r>
      <w:proofErr w:type="spellEnd"/>
      <w:r w:rsidR="007C08E4" w:rsidRPr="007C08E4">
        <w:rPr>
          <w:rFonts w:ascii="Times New Roman" w:hAnsi="Times New Roman" w:cs="Times New Roman"/>
          <w:sz w:val="24"/>
          <w:szCs w:val="24"/>
        </w:rPr>
        <w:t>). C’est en cet équipage qu’il se porte sur sa cibl</w:t>
      </w:r>
      <w:r w:rsidR="00401793">
        <w:rPr>
          <w:rFonts w:ascii="Times New Roman" w:hAnsi="Times New Roman" w:cs="Times New Roman"/>
          <w:sz w:val="24"/>
          <w:szCs w:val="24"/>
        </w:rPr>
        <w:t xml:space="preserve">e : </w:t>
      </w:r>
      <w:proofErr w:type="gramStart"/>
      <w:r w:rsidR="00401793">
        <w:rPr>
          <w:rFonts w:ascii="Times New Roman" w:hAnsi="Times New Roman" w:cs="Times New Roman"/>
          <w:sz w:val="24"/>
          <w:szCs w:val="24"/>
        </w:rPr>
        <w:t>l' ARNm</w:t>
      </w:r>
      <w:proofErr w:type="gramEnd"/>
      <w:r w:rsidR="00401793">
        <w:rPr>
          <w:rFonts w:ascii="Times New Roman" w:hAnsi="Times New Roman" w:cs="Times New Roman"/>
          <w:sz w:val="24"/>
          <w:szCs w:val="24"/>
        </w:rPr>
        <w:t xml:space="preserve"> auquel il s’apparie</w:t>
      </w:r>
      <w:r w:rsidR="00F420B3" w:rsidRPr="00F420B3">
        <w:rPr>
          <w:rFonts w:ascii="Times New Roman" w:hAnsi="Times New Roman" w:cs="Times New Roman"/>
          <w:sz w:val="24"/>
          <w:szCs w:val="24"/>
        </w:rPr>
        <w:t>.</w:t>
      </w:r>
      <w:r w:rsidR="00F420B3">
        <w:rPr>
          <w:rFonts w:ascii="Times New Roman" w:hAnsi="Times New Roman" w:cs="Times New Roman"/>
          <w:sz w:val="24"/>
          <w:szCs w:val="24"/>
        </w:rPr>
        <w:t xml:space="preserve"> </w:t>
      </w:r>
      <w:proofErr w:type="gramStart"/>
      <w:r w:rsidR="00F420B3" w:rsidRPr="00F420B3">
        <w:rPr>
          <w:rFonts w:ascii="Times New Roman" w:hAnsi="Times New Roman" w:cs="Times New Roman"/>
          <w:sz w:val="24"/>
          <w:szCs w:val="24"/>
        </w:rPr>
        <w:t>les</w:t>
      </w:r>
      <w:proofErr w:type="gramEnd"/>
      <w:r w:rsidR="00F420B3" w:rsidRPr="00F420B3">
        <w:rPr>
          <w:rFonts w:ascii="Times New Roman" w:hAnsi="Times New Roman" w:cs="Times New Roman"/>
          <w:sz w:val="24"/>
          <w:szCs w:val="24"/>
        </w:rPr>
        <w:t xml:space="preserve"> premières expériences menées dans des cellules de mammifères ont décrit l’inhibition d’un gène rapporteur (chloramphénicol </w:t>
      </w:r>
      <w:proofErr w:type="spellStart"/>
      <w:r w:rsidR="00F420B3" w:rsidRPr="00F420B3">
        <w:rPr>
          <w:rFonts w:ascii="Times New Roman" w:hAnsi="Times New Roman" w:cs="Times New Roman"/>
          <w:sz w:val="24"/>
          <w:szCs w:val="24"/>
        </w:rPr>
        <w:t>acétyltransférase</w:t>
      </w:r>
      <w:proofErr w:type="spellEnd"/>
      <w:r w:rsidR="00F420B3" w:rsidRPr="00F420B3">
        <w:rPr>
          <w:rFonts w:ascii="Times New Roman" w:hAnsi="Times New Roman" w:cs="Times New Roman"/>
          <w:sz w:val="24"/>
          <w:szCs w:val="24"/>
        </w:rPr>
        <w:t>) sans modification détectable de la stabilité de l’ARNm</w:t>
      </w:r>
      <w:r w:rsidR="00F420B3">
        <w:rPr>
          <w:rFonts w:ascii="Times New Roman" w:hAnsi="Times New Roman" w:cs="Times New Roman"/>
          <w:sz w:val="24"/>
          <w:szCs w:val="24"/>
        </w:rPr>
        <w:t>.</w:t>
      </w:r>
      <w:r w:rsidR="00401793">
        <w:rPr>
          <w:rFonts w:ascii="Times New Roman" w:hAnsi="Times New Roman" w:cs="Times New Roman"/>
          <w:sz w:val="24"/>
          <w:szCs w:val="24"/>
        </w:rPr>
        <w:t xml:space="preserve"> </w:t>
      </w:r>
    </w:p>
    <w:p w:rsidR="001028D6" w:rsidRDefault="001028D6" w:rsidP="00F95261">
      <w:pPr>
        <w:spacing w:line="360" w:lineRule="auto"/>
        <w:jc w:val="both"/>
        <w:rPr>
          <w:rFonts w:ascii="Times New Roman" w:hAnsi="Times New Roman" w:cs="Times New Roman"/>
          <w:sz w:val="24"/>
          <w:szCs w:val="24"/>
        </w:rPr>
      </w:pPr>
      <w:r w:rsidRPr="001028D6">
        <w:rPr>
          <w:rFonts w:ascii="Times New Roman" w:hAnsi="Times New Roman" w:cs="Times New Roman"/>
          <w:sz w:val="24"/>
          <w:szCs w:val="24"/>
        </w:rPr>
        <w:t xml:space="preserve">Les </w:t>
      </w:r>
      <w:proofErr w:type="spellStart"/>
      <w:r w:rsidRPr="001028D6">
        <w:rPr>
          <w:rFonts w:ascii="Times New Roman" w:hAnsi="Times New Roman" w:cs="Times New Roman"/>
          <w:sz w:val="24"/>
          <w:szCs w:val="24"/>
        </w:rPr>
        <w:t>miARN</w:t>
      </w:r>
      <w:proofErr w:type="spellEnd"/>
      <w:r w:rsidRPr="001028D6">
        <w:rPr>
          <w:rFonts w:ascii="Times New Roman" w:hAnsi="Times New Roman" w:cs="Times New Roman"/>
          <w:sz w:val="24"/>
          <w:szCs w:val="24"/>
        </w:rPr>
        <w:t xml:space="preserve"> agissent par complémentarité de</w:t>
      </w:r>
      <w:r>
        <w:rPr>
          <w:rFonts w:ascii="Times New Roman" w:hAnsi="Times New Roman" w:cs="Times New Roman"/>
          <w:sz w:val="24"/>
          <w:szCs w:val="24"/>
        </w:rPr>
        <w:t xml:space="preserve"> </w:t>
      </w:r>
      <w:r w:rsidRPr="001028D6">
        <w:rPr>
          <w:rFonts w:ascii="Times New Roman" w:hAnsi="Times New Roman" w:cs="Times New Roman"/>
          <w:sz w:val="24"/>
          <w:szCs w:val="24"/>
        </w:rPr>
        <w:t>séquence avec les molécules d’ARNm. Deux mécanismes distincts sont impliqués en fonction du</w:t>
      </w:r>
      <w:r>
        <w:rPr>
          <w:rFonts w:ascii="Times New Roman" w:hAnsi="Times New Roman" w:cs="Times New Roman"/>
          <w:sz w:val="24"/>
          <w:szCs w:val="24"/>
        </w:rPr>
        <w:t xml:space="preserve"> </w:t>
      </w:r>
      <w:r w:rsidRPr="001028D6">
        <w:rPr>
          <w:rFonts w:ascii="Times New Roman" w:hAnsi="Times New Roman" w:cs="Times New Roman"/>
          <w:sz w:val="24"/>
          <w:szCs w:val="24"/>
        </w:rPr>
        <w:t xml:space="preserve">degré de complémentarité entre la séquence </w:t>
      </w:r>
      <w:r w:rsidRPr="001028D6">
        <w:rPr>
          <w:rFonts w:ascii="Times New Roman" w:hAnsi="Times New Roman" w:cs="Times New Roman"/>
          <w:sz w:val="24"/>
          <w:szCs w:val="24"/>
        </w:rPr>
        <w:lastRenderedPageBreak/>
        <w:t>du</w:t>
      </w:r>
      <w:r>
        <w:rPr>
          <w:rFonts w:ascii="Times New Roman" w:hAnsi="Times New Roman" w:cs="Times New Roman"/>
          <w:sz w:val="24"/>
          <w:szCs w:val="24"/>
        </w:rPr>
        <w:t xml:space="preserve"> </w:t>
      </w:r>
      <w:proofErr w:type="spellStart"/>
      <w:r w:rsidRPr="001028D6">
        <w:rPr>
          <w:rFonts w:ascii="Times New Roman" w:hAnsi="Times New Roman" w:cs="Times New Roman"/>
          <w:sz w:val="24"/>
          <w:szCs w:val="24"/>
        </w:rPr>
        <w:t>miA</w:t>
      </w:r>
      <w:r>
        <w:rPr>
          <w:rFonts w:ascii="Times New Roman" w:hAnsi="Times New Roman" w:cs="Times New Roman"/>
          <w:sz w:val="24"/>
          <w:szCs w:val="24"/>
        </w:rPr>
        <w:t>RN</w:t>
      </w:r>
      <w:proofErr w:type="spellEnd"/>
      <w:r>
        <w:rPr>
          <w:rFonts w:ascii="Times New Roman" w:hAnsi="Times New Roman" w:cs="Times New Roman"/>
          <w:sz w:val="24"/>
          <w:szCs w:val="24"/>
        </w:rPr>
        <w:t xml:space="preserve"> et celle de l’ARNm cible (</w:t>
      </w:r>
      <w:r w:rsidRPr="00DE2AE7">
        <w:rPr>
          <w:rFonts w:ascii="Times New Roman" w:hAnsi="Times New Roman" w:cs="Times New Roman"/>
          <w:b/>
          <w:bCs/>
          <w:sz w:val="24"/>
          <w:szCs w:val="24"/>
        </w:rPr>
        <w:t>figure</w:t>
      </w:r>
      <w:r w:rsidR="00DE2AE7">
        <w:rPr>
          <w:rFonts w:ascii="Times New Roman" w:hAnsi="Times New Roman" w:cs="Times New Roman"/>
          <w:sz w:val="24"/>
          <w:szCs w:val="24"/>
        </w:rPr>
        <w:t xml:space="preserve"> </w:t>
      </w:r>
      <w:r w:rsidR="00DE2AE7" w:rsidRPr="00DE2AE7">
        <w:rPr>
          <w:rFonts w:ascii="Times New Roman" w:hAnsi="Times New Roman" w:cs="Times New Roman"/>
          <w:b/>
          <w:bCs/>
          <w:sz w:val="24"/>
          <w:szCs w:val="24"/>
        </w:rPr>
        <w:t>45</w:t>
      </w:r>
      <w:r w:rsidRPr="001028D6">
        <w:rPr>
          <w:rFonts w:ascii="Times New Roman" w:hAnsi="Times New Roman" w:cs="Times New Roman"/>
          <w:sz w:val="24"/>
          <w:szCs w:val="24"/>
        </w:rPr>
        <w:t>). Lorsque</w:t>
      </w:r>
      <w:r>
        <w:rPr>
          <w:rFonts w:ascii="Times New Roman" w:hAnsi="Times New Roman" w:cs="Times New Roman"/>
          <w:sz w:val="24"/>
          <w:szCs w:val="24"/>
        </w:rPr>
        <w:t xml:space="preserve"> </w:t>
      </w:r>
      <w:r w:rsidRPr="001028D6">
        <w:rPr>
          <w:rFonts w:ascii="Times New Roman" w:hAnsi="Times New Roman" w:cs="Times New Roman"/>
          <w:sz w:val="24"/>
          <w:szCs w:val="24"/>
        </w:rPr>
        <w:t>la complémentarité est parfaite (phénomène prédominant chez les végétaux), le complexe RISC</w:t>
      </w:r>
      <w:r>
        <w:rPr>
          <w:rFonts w:ascii="Times New Roman" w:hAnsi="Times New Roman" w:cs="Times New Roman"/>
          <w:sz w:val="24"/>
          <w:szCs w:val="24"/>
        </w:rPr>
        <w:t xml:space="preserve"> </w:t>
      </w:r>
      <w:r w:rsidRPr="001028D6">
        <w:rPr>
          <w:rFonts w:ascii="Times New Roman" w:hAnsi="Times New Roman" w:cs="Times New Roman"/>
          <w:sz w:val="24"/>
          <w:szCs w:val="24"/>
        </w:rPr>
        <w:t xml:space="preserve">assurant l’interaction entre le </w:t>
      </w:r>
      <w:proofErr w:type="spellStart"/>
      <w:r w:rsidRPr="001028D6">
        <w:rPr>
          <w:rFonts w:ascii="Times New Roman" w:hAnsi="Times New Roman" w:cs="Times New Roman"/>
          <w:sz w:val="24"/>
          <w:szCs w:val="24"/>
        </w:rPr>
        <w:t>miARN</w:t>
      </w:r>
      <w:proofErr w:type="spellEnd"/>
      <w:r w:rsidRPr="001028D6">
        <w:rPr>
          <w:rFonts w:ascii="Times New Roman" w:hAnsi="Times New Roman" w:cs="Times New Roman"/>
          <w:sz w:val="24"/>
          <w:szCs w:val="24"/>
        </w:rPr>
        <w:t xml:space="preserve"> et l’ARNm</w:t>
      </w:r>
      <w:r>
        <w:rPr>
          <w:rFonts w:ascii="Times New Roman" w:hAnsi="Times New Roman" w:cs="Times New Roman"/>
          <w:sz w:val="24"/>
          <w:szCs w:val="24"/>
        </w:rPr>
        <w:t xml:space="preserve"> </w:t>
      </w:r>
      <w:r w:rsidRPr="001028D6">
        <w:rPr>
          <w:rFonts w:ascii="Times New Roman" w:hAnsi="Times New Roman" w:cs="Times New Roman"/>
          <w:sz w:val="24"/>
          <w:szCs w:val="24"/>
        </w:rPr>
        <w:t>permet l’action de ribonucléases capables de</w:t>
      </w:r>
      <w:r>
        <w:rPr>
          <w:rFonts w:ascii="Times New Roman" w:hAnsi="Times New Roman" w:cs="Times New Roman"/>
          <w:sz w:val="24"/>
          <w:szCs w:val="24"/>
        </w:rPr>
        <w:t xml:space="preserve"> </w:t>
      </w:r>
      <w:r w:rsidRPr="001028D6">
        <w:rPr>
          <w:rFonts w:ascii="Times New Roman" w:hAnsi="Times New Roman" w:cs="Times New Roman"/>
          <w:sz w:val="24"/>
          <w:szCs w:val="24"/>
        </w:rPr>
        <w:t>cliver, et donc de dégrader, la molécule d’ARNm.</w:t>
      </w:r>
      <w:r>
        <w:rPr>
          <w:rFonts w:ascii="Times New Roman" w:hAnsi="Times New Roman" w:cs="Times New Roman"/>
          <w:sz w:val="24"/>
          <w:szCs w:val="24"/>
        </w:rPr>
        <w:t xml:space="preserve"> </w:t>
      </w:r>
      <w:r w:rsidRPr="001028D6">
        <w:rPr>
          <w:rFonts w:ascii="Times New Roman" w:hAnsi="Times New Roman" w:cs="Times New Roman"/>
          <w:sz w:val="24"/>
          <w:szCs w:val="24"/>
        </w:rPr>
        <w:t>Il s’agit dans ce cas d’un contrôle au niveau</w:t>
      </w:r>
      <w:r>
        <w:rPr>
          <w:rFonts w:ascii="Times New Roman" w:hAnsi="Times New Roman" w:cs="Times New Roman"/>
          <w:sz w:val="24"/>
          <w:szCs w:val="24"/>
        </w:rPr>
        <w:t xml:space="preserve"> </w:t>
      </w:r>
      <w:proofErr w:type="spellStart"/>
      <w:r w:rsidRPr="001028D6">
        <w:rPr>
          <w:rFonts w:ascii="Times New Roman" w:hAnsi="Times New Roman" w:cs="Times New Roman"/>
          <w:sz w:val="24"/>
          <w:szCs w:val="24"/>
        </w:rPr>
        <w:t>transcriptionnel</w:t>
      </w:r>
      <w:proofErr w:type="spellEnd"/>
      <w:r w:rsidRPr="001028D6">
        <w:rPr>
          <w:rFonts w:ascii="Times New Roman" w:hAnsi="Times New Roman" w:cs="Times New Roman"/>
          <w:sz w:val="24"/>
          <w:szCs w:val="24"/>
        </w:rPr>
        <w:t>. Lorsque la complémentarité</w:t>
      </w:r>
      <w:r>
        <w:rPr>
          <w:rFonts w:ascii="Times New Roman" w:hAnsi="Times New Roman" w:cs="Times New Roman"/>
          <w:sz w:val="24"/>
          <w:szCs w:val="24"/>
        </w:rPr>
        <w:t xml:space="preserve"> </w:t>
      </w:r>
      <w:r w:rsidRPr="001028D6">
        <w:rPr>
          <w:rFonts w:ascii="Times New Roman" w:hAnsi="Times New Roman" w:cs="Times New Roman"/>
          <w:sz w:val="24"/>
          <w:szCs w:val="24"/>
        </w:rPr>
        <w:t>est partielle (phénomène prépondérant chez</w:t>
      </w:r>
      <w:r>
        <w:rPr>
          <w:rFonts w:ascii="Times New Roman" w:hAnsi="Times New Roman" w:cs="Times New Roman"/>
          <w:sz w:val="24"/>
          <w:szCs w:val="24"/>
        </w:rPr>
        <w:t xml:space="preserve"> </w:t>
      </w:r>
      <w:r w:rsidRPr="001028D6">
        <w:rPr>
          <w:rFonts w:ascii="Times New Roman" w:hAnsi="Times New Roman" w:cs="Times New Roman"/>
          <w:sz w:val="24"/>
          <w:szCs w:val="24"/>
        </w:rPr>
        <w:t>les mammifères), l’ARNm n’est pas clivé, mais</w:t>
      </w:r>
      <w:r>
        <w:rPr>
          <w:rFonts w:ascii="Times New Roman" w:hAnsi="Times New Roman" w:cs="Times New Roman"/>
          <w:sz w:val="24"/>
          <w:szCs w:val="24"/>
        </w:rPr>
        <w:t xml:space="preserve"> </w:t>
      </w:r>
      <w:r w:rsidRPr="001028D6">
        <w:rPr>
          <w:rFonts w:ascii="Times New Roman" w:hAnsi="Times New Roman" w:cs="Times New Roman"/>
          <w:sz w:val="24"/>
          <w:szCs w:val="24"/>
        </w:rPr>
        <w:t xml:space="preserve">la liaison du </w:t>
      </w:r>
      <w:proofErr w:type="spellStart"/>
      <w:r w:rsidRPr="001028D6">
        <w:rPr>
          <w:rFonts w:ascii="Times New Roman" w:hAnsi="Times New Roman" w:cs="Times New Roman"/>
          <w:sz w:val="24"/>
          <w:szCs w:val="24"/>
        </w:rPr>
        <w:t>miARN</w:t>
      </w:r>
      <w:proofErr w:type="spellEnd"/>
      <w:r w:rsidRPr="001028D6">
        <w:rPr>
          <w:rFonts w:ascii="Times New Roman" w:hAnsi="Times New Roman" w:cs="Times New Roman"/>
          <w:sz w:val="24"/>
          <w:szCs w:val="24"/>
        </w:rPr>
        <w:t xml:space="preserve"> aux régions non traduites</w:t>
      </w:r>
      <w:r>
        <w:rPr>
          <w:rFonts w:ascii="Times New Roman" w:hAnsi="Times New Roman" w:cs="Times New Roman"/>
          <w:sz w:val="24"/>
          <w:szCs w:val="24"/>
        </w:rPr>
        <w:t xml:space="preserve"> </w:t>
      </w:r>
      <w:r w:rsidRPr="001028D6">
        <w:rPr>
          <w:rFonts w:ascii="Times New Roman" w:hAnsi="Times New Roman" w:cs="Times New Roman"/>
          <w:sz w:val="24"/>
          <w:szCs w:val="24"/>
        </w:rPr>
        <w:t>en 3’ (séquences UTR [</w:t>
      </w:r>
      <w:proofErr w:type="spellStart"/>
      <w:r w:rsidRPr="001028D6">
        <w:rPr>
          <w:rFonts w:ascii="Times New Roman" w:hAnsi="Times New Roman" w:cs="Times New Roman"/>
          <w:sz w:val="24"/>
          <w:szCs w:val="24"/>
        </w:rPr>
        <w:t>untranslated</w:t>
      </w:r>
      <w:proofErr w:type="spellEnd"/>
      <w:r w:rsidRPr="001028D6">
        <w:rPr>
          <w:rFonts w:ascii="Times New Roman" w:hAnsi="Times New Roman" w:cs="Times New Roman"/>
          <w:sz w:val="24"/>
          <w:szCs w:val="24"/>
        </w:rPr>
        <w:t xml:space="preserve"> </w:t>
      </w:r>
      <w:proofErr w:type="spellStart"/>
      <w:r w:rsidRPr="001028D6">
        <w:rPr>
          <w:rFonts w:ascii="Times New Roman" w:hAnsi="Times New Roman" w:cs="Times New Roman"/>
          <w:sz w:val="24"/>
          <w:szCs w:val="24"/>
        </w:rPr>
        <w:t>regions</w:t>
      </w:r>
      <w:proofErr w:type="spellEnd"/>
      <w:r w:rsidRPr="001028D6">
        <w:rPr>
          <w:rFonts w:ascii="Times New Roman" w:hAnsi="Times New Roman" w:cs="Times New Roman"/>
          <w:sz w:val="24"/>
          <w:szCs w:val="24"/>
        </w:rPr>
        <w:t>]) est</w:t>
      </w:r>
      <w:r>
        <w:rPr>
          <w:rFonts w:ascii="Times New Roman" w:hAnsi="Times New Roman" w:cs="Times New Roman"/>
          <w:sz w:val="24"/>
          <w:szCs w:val="24"/>
        </w:rPr>
        <w:t xml:space="preserve"> </w:t>
      </w:r>
      <w:r w:rsidRPr="001028D6">
        <w:rPr>
          <w:rFonts w:ascii="Times New Roman" w:hAnsi="Times New Roman" w:cs="Times New Roman"/>
          <w:sz w:val="24"/>
          <w:szCs w:val="24"/>
        </w:rPr>
        <w:t>à l’origine d’une inhibition de la traduction en</w:t>
      </w:r>
      <w:r>
        <w:rPr>
          <w:rFonts w:ascii="Times New Roman" w:hAnsi="Times New Roman" w:cs="Times New Roman"/>
          <w:sz w:val="24"/>
          <w:szCs w:val="24"/>
        </w:rPr>
        <w:t xml:space="preserve"> </w:t>
      </w:r>
      <w:r w:rsidRPr="001028D6">
        <w:rPr>
          <w:rFonts w:ascii="Times New Roman" w:hAnsi="Times New Roman" w:cs="Times New Roman"/>
          <w:sz w:val="24"/>
          <w:szCs w:val="24"/>
        </w:rPr>
        <w:t>protéine. Dans ces deux cas, la conséquence est</w:t>
      </w:r>
      <w:r>
        <w:rPr>
          <w:rFonts w:ascii="Times New Roman" w:hAnsi="Times New Roman" w:cs="Times New Roman"/>
          <w:sz w:val="24"/>
          <w:szCs w:val="24"/>
        </w:rPr>
        <w:t xml:space="preserve"> </w:t>
      </w:r>
      <w:r w:rsidRPr="001028D6">
        <w:rPr>
          <w:rFonts w:ascii="Times New Roman" w:hAnsi="Times New Roman" w:cs="Times New Roman"/>
          <w:sz w:val="24"/>
          <w:szCs w:val="24"/>
        </w:rPr>
        <w:t>une extinction de l’expression du gène correspondant</w:t>
      </w:r>
      <w:r w:rsidR="005512B1">
        <w:rPr>
          <w:rFonts w:ascii="Times New Roman" w:hAnsi="Times New Roman" w:cs="Times New Roman"/>
          <w:sz w:val="24"/>
          <w:szCs w:val="24"/>
        </w:rPr>
        <w:t>.</w:t>
      </w:r>
    </w:p>
    <w:p w:rsidR="005512B1" w:rsidRPr="00F95261" w:rsidRDefault="005512B1" w:rsidP="00F95261">
      <w:pPr>
        <w:spacing w:line="360" w:lineRule="auto"/>
        <w:jc w:val="both"/>
        <w:rPr>
          <w:rFonts w:ascii="Times New Roman" w:hAnsi="Times New Roman" w:cs="Times New Roman"/>
          <w:sz w:val="24"/>
          <w:szCs w:val="24"/>
        </w:rPr>
      </w:pPr>
      <w:r w:rsidRPr="00F95261">
        <w:rPr>
          <w:rFonts w:ascii="Times New Roman" w:hAnsi="Times New Roman" w:cs="Times New Roman"/>
          <w:sz w:val="24"/>
          <w:szCs w:val="24"/>
        </w:rPr>
        <w:t>Les mécanismes de régulation de la traduction peuvent êtr</w:t>
      </w:r>
      <w:r w:rsidR="00F95261">
        <w:rPr>
          <w:rFonts w:ascii="Times New Roman" w:hAnsi="Times New Roman" w:cs="Times New Roman"/>
          <w:sz w:val="24"/>
          <w:szCs w:val="24"/>
        </w:rPr>
        <w:t xml:space="preserve">e classés en deux groupes : les </w:t>
      </w:r>
      <w:r w:rsidRPr="00F95261">
        <w:rPr>
          <w:rFonts w:ascii="Times New Roman" w:hAnsi="Times New Roman" w:cs="Times New Roman"/>
          <w:sz w:val="24"/>
          <w:szCs w:val="24"/>
        </w:rPr>
        <w:t>mécanismes de régulation globale, qui régulent la traduction</w:t>
      </w:r>
      <w:r w:rsidR="00F95261">
        <w:rPr>
          <w:rFonts w:ascii="Times New Roman" w:hAnsi="Times New Roman" w:cs="Times New Roman"/>
          <w:sz w:val="24"/>
          <w:szCs w:val="24"/>
        </w:rPr>
        <w:t xml:space="preserve"> de l’ensemble des ARNm, et les </w:t>
      </w:r>
      <w:r w:rsidRPr="00F95261">
        <w:rPr>
          <w:rFonts w:ascii="Times New Roman" w:hAnsi="Times New Roman" w:cs="Times New Roman"/>
          <w:sz w:val="24"/>
          <w:szCs w:val="24"/>
        </w:rPr>
        <w:t>mécanismes de régulation spécifiques à un ARNm ou</w:t>
      </w:r>
      <w:r w:rsidR="00F95261">
        <w:rPr>
          <w:rFonts w:ascii="Times New Roman" w:hAnsi="Times New Roman" w:cs="Times New Roman"/>
          <w:sz w:val="24"/>
          <w:szCs w:val="24"/>
        </w:rPr>
        <w:t xml:space="preserve"> à un sous-ensemble d’ARNm. Les </w:t>
      </w:r>
      <w:r w:rsidRPr="00F95261">
        <w:rPr>
          <w:rFonts w:ascii="Times New Roman" w:hAnsi="Times New Roman" w:cs="Times New Roman"/>
          <w:sz w:val="24"/>
          <w:szCs w:val="24"/>
        </w:rPr>
        <w:t>mécanismes de régulation globale opèrent principalement via</w:t>
      </w:r>
      <w:r w:rsidR="00F95261">
        <w:rPr>
          <w:rFonts w:ascii="Times New Roman" w:hAnsi="Times New Roman" w:cs="Times New Roman"/>
          <w:sz w:val="24"/>
          <w:szCs w:val="24"/>
        </w:rPr>
        <w:t xml:space="preserve"> des modifications des facteurs </w:t>
      </w:r>
      <w:r w:rsidRPr="00F95261">
        <w:rPr>
          <w:rFonts w:ascii="Times New Roman" w:hAnsi="Times New Roman" w:cs="Times New Roman"/>
          <w:sz w:val="24"/>
          <w:szCs w:val="24"/>
        </w:rPr>
        <w:t>de traduction, tandis que les mécanismes de régulation spécifiques sont le plus souvent g</w:t>
      </w:r>
      <w:r w:rsidR="00F95261">
        <w:rPr>
          <w:rFonts w:ascii="Times New Roman" w:hAnsi="Times New Roman" w:cs="Times New Roman"/>
          <w:sz w:val="24"/>
          <w:szCs w:val="24"/>
        </w:rPr>
        <w:t xml:space="preserve">uidés </w:t>
      </w:r>
      <w:r w:rsidRPr="00F95261">
        <w:rPr>
          <w:rFonts w:ascii="Times New Roman" w:hAnsi="Times New Roman" w:cs="Times New Roman"/>
          <w:sz w:val="24"/>
          <w:szCs w:val="24"/>
        </w:rPr>
        <w:t xml:space="preserve">par des structures particulières de l’ARNm, dans ses régions </w:t>
      </w:r>
      <w:r w:rsidR="00F95261">
        <w:rPr>
          <w:rFonts w:ascii="Times New Roman" w:hAnsi="Times New Roman" w:cs="Times New Roman"/>
          <w:sz w:val="24"/>
          <w:szCs w:val="24"/>
        </w:rPr>
        <w:t xml:space="preserve">UTR, qui peuvent être reconnues </w:t>
      </w:r>
      <w:r w:rsidRPr="00F95261">
        <w:rPr>
          <w:rFonts w:ascii="Times New Roman" w:hAnsi="Times New Roman" w:cs="Times New Roman"/>
          <w:sz w:val="24"/>
          <w:szCs w:val="24"/>
        </w:rPr>
        <w:t>par des complexes protéiques. Il a récemment été montré</w:t>
      </w:r>
      <w:r w:rsidR="007E245D" w:rsidRPr="00F95261">
        <w:rPr>
          <w:rFonts w:ascii="Times New Roman" w:hAnsi="Times New Roman" w:cs="Times New Roman"/>
          <w:sz w:val="24"/>
          <w:szCs w:val="24"/>
        </w:rPr>
        <w:t xml:space="preserve"> que la traduction des ARNm est </w:t>
      </w:r>
      <w:r w:rsidRPr="00F95261">
        <w:rPr>
          <w:rFonts w:ascii="Times New Roman" w:hAnsi="Times New Roman" w:cs="Times New Roman"/>
          <w:sz w:val="24"/>
          <w:szCs w:val="24"/>
        </w:rPr>
        <w:t xml:space="preserve">largement régulée par RNA </w:t>
      </w:r>
      <w:proofErr w:type="spellStart"/>
      <w:r w:rsidRPr="00F95261">
        <w:rPr>
          <w:rFonts w:ascii="Times New Roman" w:hAnsi="Times New Roman" w:cs="Times New Roman"/>
          <w:sz w:val="24"/>
          <w:szCs w:val="24"/>
        </w:rPr>
        <w:t>silencing</w:t>
      </w:r>
      <w:proofErr w:type="spellEnd"/>
      <w:r w:rsidR="00DE2AE7">
        <w:rPr>
          <w:rFonts w:ascii="Times New Roman" w:hAnsi="Times New Roman" w:cs="Times New Roman"/>
          <w:sz w:val="24"/>
          <w:szCs w:val="24"/>
        </w:rPr>
        <w:t>.</w:t>
      </w:r>
    </w:p>
    <w:p w:rsidR="009D7710" w:rsidRPr="009D7710" w:rsidRDefault="009D7710" w:rsidP="004645D8">
      <w:pPr>
        <w:spacing w:line="360" w:lineRule="auto"/>
        <w:jc w:val="both"/>
        <w:rPr>
          <w:rFonts w:ascii="Times New Roman" w:hAnsi="Times New Roman" w:cs="Times New Roman"/>
          <w:sz w:val="24"/>
          <w:szCs w:val="24"/>
        </w:rPr>
      </w:pPr>
      <w:r>
        <w:rPr>
          <w:rFonts w:ascii="Times New Roman" w:hAnsi="Times New Roman" w:cs="Times New Roman"/>
          <w:b/>
          <w:bCs/>
          <w:sz w:val="24"/>
          <w:szCs w:val="24"/>
        </w:rPr>
        <w:t>I</w:t>
      </w:r>
      <w:r w:rsidR="00B93665">
        <w:rPr>
          <w:rFonts w:ascii="Times New Roman" w:hAnsi="Times New Roman" w:cs="Times New Roman"/>
          <w:b/>
          <w:bCs/>
          <w:sz w:val="24"/>
          <w:szCs w:val="24"/>
        </w:rPr>
        <w:t>I</w:t>
      </w:r>
      <w:r>
        <w:rPr>
          <w:rFonts w:ascii="Times New Roman" w:hAnsi="Times New Roman" w:cs="Times New Roman"/>
          <w:b/>
          <w:bCs/>
          <w:sz w:val="24"/>
          <w:szCs w:val="24"/>
        </w:rPr>
        <w:t>I.</w:t>
      </w:r>
      <w:r w:rsidR="00B93665">
        <w:rPr>
          <w:rFonts w:ascii="Times New Roman" w:hAnsi="Times New Roman" w:cs="Times New Roman"/>
          <w:b/>
          <w:bCs/>
          <w:sz w:val="24"/>
          <w:szCs w:val="24"/>
        </w:rPr>
        <w:t>1.</w:t>
      </w:r>
      <w:r>
        <w:rPr>
          <w:rFonts w:ascii="Times New Roman" w:hAnsi="Times New Roman" w:cs="Times New Roman"/>
          <w:b/>
          <w:bCs/>
          <w:sz w:val="24"/>
          <w:szCs w:val="24"/>
        </w:rPr>
        <w:t>5</w:t>
      </w:r>
      <w:r w:rsidR="00AB146F" w:rsidRPr="00AB146F">
        <w:rPr>
          <w:rFonts w:ascii="Times New Roman" w:hAnsi="Times New Roman" w:cs="Times New Roman"/>
          <w:b/>
          <w:bCs/>
          <w:sz w:val="24"/>
          <w:szCs w:val="24"/>
        </w:rPr>
        <w:t xml:space="preserve"> Régulation post traductionnelle</w:t>
      </w:r>
      <w:r>
        <w:rPr>
          <w:rFonts w:ascii="Times New Roman" w:hAnsi="Times New Roman" w:cs="Times New Roman"/>
          <w:b/>
          <w:bCs/>
          <w:sz w:val="24"/>
          <w:szCs w:val="24"/>
        </w:rPr>
        <w:t xml:space="preserve"> </w:t>
      </w:r>
      <w:r w:rsidRPr="009D7710">
        <w:rPr>
          <w:rFonts w:ascii="Times New Roman" w:hAnsi="Times New Roman" w:cs="Times New Roman"/>
          <w:sz w:val="24"/>
          <w:szCs w:val="24"/>
        </w:rPr>
        <w:t>est une modification chimique d'une protéine, réalisée le plus souvent par une enzyme, après sa synthèse ou au cours de sa vie dans la cellule.</w:t>
      </w:r>
    </w:p>
    <w:p w:rsidR="00AB146F" w:rsidRDefault="009D7710" w:rsidP="004645D8">
      <w:pPr>
        <w:spacing w:line="360" w:lineRule="auto"/>
        <w:jc w:val="both"/>
        <w:rPr>
          <w:rFonts w:ascii="Times New Roman" w:hAnsi="Times New Roman" w:cs="Times New Roman"/>
          <w:sz w:val="24"/>
          <w:szCs w:val="24"/>
        </w:rPr>
      </w:pPr>
      <w:r w:rsidRPr="009D7710">
        <w:rPr>
          <w:rFonts w:ascii="Times New Roman" w:hAnsi="Times New Roman" w:cs="Times New Roman"/>
          <w:sz w:val="24"/>
          <w:szCs w:val="24"/>
        </w:rPr>
        <w:t>Généralement cette modification entraîne un changement de la fonction de la protéine considérée, que ce soit au niveau de son action, de sa demi-vie, ou de sa localisation cellulaire</w:t>
      </w:r>
      <w:r>
        <w:rPr>
          <w:rFonts w:ascii="Times New Roman" w:hAnsi="Times New Roman" w:cs="Times New Roman"/>
          <w:sz w:val="24"/>
          <w:szCs w:val="24"/>
        </w:rPr>
        <w:t xml:space="preserve"> </w:t>
      </w:r>
    </w:p>
    <w:p w:rsidR="00814D74" w:rsidRPr="00814D74" w:rsidRDefault="00814D74" w:rsidP="002F735D">
      <w:pPr>
        <w:pStyle w:val="Paragraphedeliste"/>
        <w:numPr>
          <w:ilvl w:val="0"/>
          <w:numId w:val="8"/>
        </w:numPr>
        <w:spacing w:line="360" w:lineRule="auto"/>
        <w:ind w:hanging="11"/>
        <w:jc w:val="both"/>
        <w:rPr>
          <w:rFonts w:ascii="Times New Roman" w:hAnsi="Times New Roman" w:cs="Times New Roman"/>
          <w:b/>
          <w:bCs/>
          <w:sz w:val="24"/>
          <w:szCs w:val="24"/>
        </w:rPr>
      </w:pPr>
      <w:r w:rsidRPr="00814D74">
        <w:rPr>
          <w:rFonts w:ascii="Times New Roman" w:hAnsi="Times New Roman" w:cs="Times New Roman"/>
          <w:b/>
          <w:bCs/>
          <w:sz w:val="24"/>
          <w:szCs w:val="24"/>
        </w:rPr>
        <w:t>Voies de régulation des gènes par les signaux extracellulaires</w:t>
      </w:r>
    </w:p>
    <w:p w:rsidR="007E245D" w:rsidRDefault="007E245D" w:rsidP="004645D8">
      <w:pPr>
        <w:pStyle w:val="Paragraphedeliste"/>
        <w:spacing w:line="360" w:lineRule="auto"/>
        <w:ind w:left="11"/>
        <w:jc w:val="both"/>
        <w:rPr>
          <w:rFonts w:ascii="Times New Roman" w:hAnsi="Times New Roman" w:cs="Times New Roman"/>
          <w:sz w:val="24"/>
          <w:szCs w:val="24"/>
        </w:rPr>
      </w:pPr>
      <w:r w:rsidRPr="007E245D">
        <w:rPr>
          <w:rFonts w:ascii="Times New Roman" w:hAnsi="Times New Roman" w:cs="Times New Roman"/>
          <w:sz w:val="24"/>
          <w:szCs w:val="24"/>
        </w:rPr>
        <w:t>La formation de polyribosomes est dépendante de la vitesse d'initiation de la traduction. Ce processus est régulé par les facteurs d'initiation qui pour leur part sont régulés par des signaux externes, provenant entre autres des facteurs de croissance. Pour donner une idée de l'échelle du phénomène, on peut dire qu'une cellule en division nécessite un taux de synthèse trois fois plus élevé qu'une cellule quiescente.</w:t>
      </w:r>
    </w:p>
    <w:p w:rsidR="00814D74" w:rsidRPr="00814D74" w:rsidRDefault="00814D74" w:rsidP="004645D8">
      <w:pPr>
        <w:pStyle w:val="Paragraphedeliste"/>
        <w:spacing w:line="360" w:lineRule="auto"/>
        <w:ind w:left="11"/>
        <w:jc w:val="both"/>
        <w:rPr>
          <w:rFonts w:ascii="Times New Roman" w:hAnsi="Times New Roman" w:cs="Times New Roman"/>
          <w:sz w:val="24"/>
          <w:szCs w:val="24"/>
        </w:rPr>
      </w:pPr>
      <w:r w:rsidRPr="00814D74">
        <w:rPr>
          <w:rFonts w:ascii="Times New Roman" w:hAnsi="Times New Roman" w:cs="Times New Roman"/>
          <w:sz w:val="24"/>
          <w:szCs w:val="24"/>
        </w:rPr>
        <w:t>Des signaux extracellulaires peuvent influencer la durée de vie de l'ARNm. Par exemple, dans des conditions inflammatoires, la cytokine IL–4 augmente celle de l'ARNm de VCAM–1 causant alors une augmentation de l'expression (en quantité et en temps) de cette molécule d'adhérence. De façon identique, la prolactine, hormone hypophysaire stimulant la lactation, stabilise l'ARNm codant la caséine, protéine majeure du lait, augmentant ainsi la production lactée (sans changement de l'expression du gène).</w:t>
      </w:r>
    </w:p>
    <w:p w:rsidR="009D7710" w:rsidRPr="00814D74" w:rsidRDefault="00794955" w:rsidP="002F735D">
      <w:pPr>
        <w:pStyle w:val="Paragraphedeliste"/>
        <w:numPr>
          <w:ilvl w:val="0"/>
          <w:numId w:val="8"/>
        </w:numPr>
        <w:spacing w:line="360" w:lineRule="auto"/>
        <w:ind w:hanging="11"/>
        <w:rPr>
          <w:rFonts w:ascii="Times New Roman" w:hAnsi="Times New Roman" w:cs="Times New Roman"/>
          <w:sz w:val="24"/>
          <w:szCs w:val="24"/>
        </w:rPr>
      </w:pPr>
      <w:r w:rsidRPr="00814D74">
        <w:rPr>
          <w:rFonts w:ascii="Times New Roman" w:hAnsi="Times New Roman" w:cs="Times New Roman"/>
          <w:b/>
          <w:bCs/>
          <w:sz w:val="24"/>
          <w:szCs w:val="24"/>
        </w:rPr>
        <w:lastRenderedPageBreak/>
        <w:t>Régulation de l’expression génique chez les procaryotes</w:t>
      </w:r>
    </w:p>
    <w:p w:rsidR="008F3051" w:rsidRDefault="008F3051" w:rsidP="008F3051">
      <w:pPr>
        <w:pStyle w:val="Paragraphedeliste"/>
        <w:spacing w:line="360" w:lineRule="auto"/>
        <w:ind w:left="11"/>
        <w:jc w:val="both"/>
        <w:rPr>
          <w:rFonts w:ascii="Times New Roman" w:hAnsi="Times New Roman" w:cs="Times New Roman"/>
          <w:b/>
          <w:bCs/>
          <w:sz w:val="24"/>
          <w:szCs w:val="24"/>
        </w:rPr>
      </w:pPr>
      <w:r>
        <w:rPr>
          <w:rFonts w:ascii="Times New Roman" w:hAnsi="Times New Roman" w:cs="Times New Roman"/>
          <w:b/>
          <w:bCs/>
          <w:sz w:val="24"/>
          <w:szCs w:val="24"/>
        </w:rPr>
        <w:t>V.I Les fondements de la régulation de la transcription chez les procaryotes</w:t>
      </w:r>
    </w:p>
    <w:p w:rsidR="00FB6E20" w:rsidRDefault="003A46E1" w:rsidP="00D24EAB">
      <w:pPr>
        <w:spacing w:after="0" w:line="360" w:lineRule="auto"/>
        <w:jc w:val="both"/>
        <w:rPr>
          <w:rFonts w:ascii="Times New Roman" w:hAnsi="Times New Roman" w:cs="Times New Roman"/>
          <w:sz w:val="24"/>
          <w:szCs w:val="24"/>
        </w:rPr>
      </w:pPr>
      <w:proofErr w:type="gramStart"/>
      <w:r>
        <w:rPr>
          <w:rFonts w:ascii="Times New Roman" w:hAnsi="Times New Roman" w:cs="Times New Roman"/>
          <w:b/>
          <w:bCs/>
          <w:sz w:val="24"/>
          <w:szCs w:val="24"/>
        </w:rPr>
        <w:t>O</w:t>
      </w:r>
      <w:r w:rsidR="00FB6E20" w:rsidRPr="00B63E6C">
        <w:rPr>
          <w:rFonts w:ascii="Times New Roman" w:hAnsi="Times New Roman" w:cs="Times New Roman"/>
          <w:b/>
          <w:bCs/>
          <w:sz w:val="24"/>
          <w:szCs w:val="24"/>
        </w:rPr>
        <w:t>péron</w:t>
      </w:r>
      <w:r w:rsidR="00FB6E20" w:rsidRPr="00B63E6C">
        <w:rPr>
          <w:rFonts w:ascii="Times New Roman" w:hAnsi="Times New Roman" w:cs="Times New Roman"/>
          <w:sz w:val="24"/>
          <w:szCs w:val="24"/>
        </w:rPr>
        <w:t>:</w:t>
      </w:r>
      <w:proofErr w:type="gramEnd"/>
      <w:r w:rsidR="00FB6E20" w:rsidRPr="00B63E6C">
        <w:rPr>
          <w:rFonts w:ascii="Times New Roman" w:hAnsi="Times New Roman" w:cs="Times New Roman"/>
          <w:sz w:val="24"/>
          <w:szCs w:val="24"/>
        </w:rPr>
        <w:t xml:space="preserve">  un groupe de gènes de structure ( participent à la même voie métabolique) bactériens transcrits ensemble, donc possèdent  le même promoteur et la même région régulatrice.</w:t>
      </w:r>
    </w:p>
    <w:p w:rsidR="008F3051" w:rsidRDefault="008F3051" w:rsidP="00D24EAB">
      <w:pPr>
        <w:spacing w:after="0" w:line="360" w:lineRule="auto"/>
        <w:jc w:val="both"/>
        <w:rPr>
          <w:rFonts w:ascii="Times New Roman" w:hAnsi="Times New Roman" w:cs="Times New Roman"/>
          <w:sz w:val="24"/>
          <w:szCs w:val="24"/>
        </w:rPr>
      </w:pPr>
      <w:r w:rsidRPr="008F3051">
        <w:rPr>
          <w:rFonts w:ascii="Times New Roman" w:hAnsi="Times New Roman" w:cs="Times New Roman"/>
          <w:b/>
          <w:bCs/>
          <w:sz w:val="24"/>
          <w:szCs w:val="24"/>
        </w:rPr>
        <w:t>Promoteur :</w:t>
      </w:r>
      <w:r>
        <w:rPr>
          <w:rFonts w:ascii="Times New Roman" w:hAnsi="Times New Roman" w:cs="Times New Roman"/>
          <w:sz w:val="24"/>
          <w:szCs w:val="24"/>
        </w:rPr>
        <w:t xml:space="preserve"> site de liaison pour l’ARN poly.</w:t>
      </w:r>
    </w:p>
    <w:p w:rsidR="00D24EAB" w:rsidRDefault="00D24EAB" w:rsidP="00D24EAB">
      <w:pPr>
        <w:spacing w:after="0" w:line="360" w:lineRule="auto"/>
        <w:jc w:val="both"/>
        <w:rPr>
          <w:rFonts w:ascii="Times New Roman" w:hAnsi="Times New Roman" w:cs="Times New Roman"/>
          <w:b/>
          <w:bCs/>
          <w:sz w:val="24"/>
          <w:szCs w:val="24"/>
        </w:rPr>
      </w:pPr>
      <w:r w:rsidRPr="001D35E9">
        <w:rPr>
          <w:rFonts w:ascii="Times New Roman" w:hAnsi="Times New Roman" w:cs="Times New Roman"/>
          <w:b/>
          <w:bCs/>
          <w:sz w:val="24"/>
          <w:szCs w:val="24"/>
        </w:rPr>
        <w:t>Opérateur</w:t>
      </w:r>
      <w:r>
        <w:rPr>
          <w:rFonts w:ascii="Times New Roman" w:hAnsi="Times New Roman" w:cs="Times New Roman"/>
          <w:sz w:val="24"/>
          <w:szCs w:val="24"/>
        </w:rPr>
        <w:t xml:space="preserve"> : sites de liaison </w:t>
      </w:r>
      <w:r w:rsidR="001D35E9">
        <w:rPr>
          <w:rFonts w:ascii="Times New Roman" w:hAnsi="Times New Roman" w:cs="Times New Roman"/>
          <w:sz w:val="24"/>
          <w:szCs w:val="24"/>
        </w:rPr>
        <w:t xml:space="preserve">pour des protéines régulatrices appelées </w:t>
      </w:r>
      <w:r w:rsidR="001D35E9" w:rsidRPr="001D35E9">
        <w:rPr>
          <w:rFonts w:ascii="Times New Roman" w:hAnsi="Times New Roman" w:cs="Times New Roman"/>
          <w:b/>
          <w:bCs/>
          <w:sz w:val="24"/>
          <w:szCs w:val="24"/>
        </w:rPr>
        <w:t xml:space="preserve">activateurs </w:t>
      </w:r>
      <w:r w:rsidR="001D35E9">
        <w:rPr>
          <w:rFonts w:ascii="Times New Roman" w:hAnsi="Times New Roman" w:cs="Times New Roman"/>
          <w:sz w:val="24"/>
          <w:szCs w:val="24"/>
        </w:rPr>
        <w:t xml:space="preserve">et </w:t>
      </w:r>
      <w:r w:rsidR="001D35E9" w:rsidRPr="001D35E9">
        <w:rPr>
          <w:rFonts w:ascii="Times New Roman" w:hAnsi="Times New Roman" w:cs="Times New Roman"/>
          <w:b/>
          <w:bCs/>
          <w:sz w:val="24"/>
          <w:szCs w:val="24"/>
        </w:rPr>
        <w:t>répresseurs</w:t>
      </w:r>
    </w:p>
    <w:p w:rsidR="001D35E9" w:rsidRDefault="001D35E9" w:rsidP="00D24EAB">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Régulation positive </w:t>
      </w:r>
      <w:r w:rsidRPr="001D35E9">
        <w:rPr>
          <w:rFonts w:ascii="Times New Roman" w:hAnsi="Times New Roman" w:cs="Times New Roman"/>
          <w:sz w:val="24"/>
          <w:szCs w:val="24"/>
        </w:rPr>
        <w:t>fixation des activateurs sur l’opérateur pour débuter la transcription</w:t>
      </w:r>
      <w:r>
        <w:rPr>
          <w:rFonts w:ascii="Times New Roman" w:hAnsi="Times New Roman" w:cs="Times New Roman"/>
          <w:b/>
          <w:bCs/>
          <w:sz w:val="24"/>
          <w:szCs w:val="24"/>
        </w:rPr>
        <w:t xml:space="preserve"> </w:t>
      </w:r>
    </w:p>
    <w:p w:rsidR="008F3051" w:rsidRPr="00B63E6C" w:rsidRDefault="001D35E9" w:rsidP="00726816">
      <w:pPr>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 xml:space="preserve">Régulation négative : </w:t>
      </w:r>
      <w:r w:rsidRPr="001D35E9">
        <w:rPr>
          <w:rFonts w:ascii="Times New Roman" w:hAnsi="Times New Roman" w:cs="Times New Roman"/>
          <w:sz w:val="24"/>
          <w:szCs w:val="24"/>
        </w:rPr>
        <w:t xml:space="preserve">empêcher une protéine répresseur de </w:t>
      </w:r>
      <w:r w:rsidR="00726816">
        <w:rPr>
          <w:rFonts w:ascii="Times New Roman" w:hAnsi="Times New Roman" w:cs="Times New Roman"/>
          <w:sz w:val="24"/>
          <w:szCs w:val="24"/>
        </w:rPr>
        <w:t xml:space="preserve">se fixer à son site cible pour </w:t>
      </w:r>
      <w:r w:rsidRPr="001D35E9">
        <w:rPr>
          <w:rFonts w:ascii="Times New Roman" w:hAnsi="Times New Roman" w:cs="Times New Roman"/>
          <w:sz w:val="24"/>
          <w:szCs w:val="24"/>
        </w:rPr>
        <w:t>que la transcription puisse commencer</w:t>
      </w:r>
      <w:r>
        <w:rPr>
          <w:rFonts w:ascii="Times New Roman" w:hAnsi="Times New Roman" w:cs="Times New Roman"/>
          <w:sz w:val="24"/>
          <w:szCs w:val="24"/>
        </w:rPr>
        <w:t>, donc l’absence du répresseur lié qui permet à la transcription de commencer</w:t>
      </w:r>
      <w:r w:rsidR="00726816">
        <w:rPr>
          <w:rFonts w:ascii="Times New Roman" w:hAnsi="Times New Roman" w:cs="Times New Roman"/>
          <w:sz w:val="24"/>
          <w:szCs w:val="24"/>
        </w:rPr>
        <w:t xml:space="preserve">. </w:t>
      </w:r>
    </w:p>
    <w:p w:rsidR="00FB6E20" w:rsidRPr="00B63E6C" w:rsidRDefault="00726816" w:rsidP="00FB6E20">
      <w:pPr>
        <w:spacing w:line="360" w:lineRule="auto"/>
        <w:jc w:val="both"/>
        <w:rPr>
          <w:rFonts w:ascii="Times New Roman" w:hAnsi="Times New Roman" w:cs="Times New Roman"/>
          <w:sz w:val="24"/>
          <w:szCs w:val="24"/>
        </w:rPr>
      </w:pPr>
      <w:r w:rsidRPr="00B63E6C">
        <w:rPr>
          <w:rFonts w:ascii="Times New Roman" w:hAnsi="Times New Roman" w:cs="Times New Roman"/>
          <w:i/>
          <w:iCs/>
          <w:sz w:val="24"/>
          <w:szCs w:val="24"/>
        </w:rPr>
        <w:t>Opéron</w:t>
      </w:r>
      <w:r w:rsidR="00FB6E20" w:rsidRPr="00B63E6C">
        <w:rPr>
          <w:rFonts w:ascii="Times New Roman" w:hAnsi="Times New Roman" w:cs="Times New Roman"/>
          <w:i/>
          <w:iCs/>
          <w:sz w:val="24"/>
          <w:szCs w:val="24"/>
        </w:rPr>
        <w:t xml:space="preserve"> inductible</w:t>
      </w:r>
      <w:r>
        <w:rPr>
          <w:rFonts w:ascii="Times New Roman" w:hAnsi="Times New Roman" w:cs="Times New Roman"/>
          <w:i/>
          <w:iCs/>
          <w:sz w:val="24"/>
          <w:szCs w:val="24"/>
        </w:rPr>
        <w:t xml:space="preserve"> : </w:t>
      </w:r>
      <w:r w:rsidR="00FB6E20" w:rsidRPr="00B63E6C">
        <w:rPr>
          <w:rFonts w:ascii="Times New Roman" w:hAnsi="Times New Roman" w:cs="Times New Roman"/>
          <w:sz w:val="24"/>
          <w:szCs w:val="24"/>
        </w:rPr>
        <w:t>une protéine (substrat) agit comme un activateur qui stimule la transcription.</w:t>
      </w:r>
    </w:p>
    <w:p w:rsidR="00FB6E20" w:rsidRPr="00B63E6C" w:rsidRDefault="00726816" w:rsidP="00FB6E20">
      <w:pPr>
        <w:spacing w:line="360" w:lineRule="auto"/>
        <w:jc w:val="both"/>
        <w:rPr>
          <w:rFonts w:ascii="Times New Roman" w:hAnsi="Times New Roman" w:cs="Times New Roman"/>
          <w:sz w:val="24"/>
          <w:szCs w:val="24"/>
        </w:rPr>
      </w:pPr>
      <w:r w:rsidRPr="00B63E6C">
        <w:rPr>
          <w:rFonts w:ascii="Times New Roman" w:hAnsi="Times New Roman" w:cs="Times New Roman"/>
          <w:i/>
          <w:iCs/>
          <w:sz w:val="24"/>
          <w:szCs w:val="24"/>
        </w:rPr>
        <w:t>Opéron</w:t>
      </w:r>
      <w:r w:rsidR="00FB6E20" w:rsidRPr="00B63E6C">
        <w:rPr>
          <w:rFonts w:ascii="Times New Roman" w:hAnsi="Times New Roman" w:cs="Times New Roman"/>
          <w:sz w:val="24"/>
          <w:szCs w:val="24"/>
        </w:rPr>
        <w:t xml:space="preserve"> </w:t>
      </w:r>
      <w:r w:rsidR="00FB6E20" w:rsidRPr="00B63E6C">
        <w:rPr>
          <w:rFonts w:ascii="Times New Roman" w:hAnsi="Times New Roman" w:cs="Times New Roman"/>
          <w:i/>
          <w:iCs/>
          <w:sz w:val="24"/>
          <w:szCs w:val="24"/>
        </w:rPr>
        <w:t>répressible</w:t>
      </w:r>
      <w:r>
        <w:rPr>
          <w:rFonts w:ascii="Times New Roman" w:hAnsi="Times New Roman" w:cs="Times New Roman"/>
          <w:i/>
          <w:iCs/>
          <w:sz w:val="24"/>
          <w:szCs w:val="24"/>
        </w:rPr>
        <w:t xml:space="preserve"> </w:t>
      </w:r>
      <w:r w:rsidR="00FB6E20" w:rsidRPr="00B63E6C">
        <w:rPr>
          <w:rFonts w:ascii="Times New Roman" w:hAnsi="Times New Roman" w:cs="Times New Roman"/>
          <w:i/>
          <w:iCs/>
          <w:sz w:val="24"/>
          <w:szCs w:val="24"/>
        </w:rPr>
        <w:t xml:space="preserve">: </w:t>
      </w:r>
      <w:r w:rsidR="00FB6E20" w:rsidRPr="00B63E6C">
        <w:rPr>
          <w:rFonts w:ascii="Times New Roman" w:hAnsi="Times New Roman" w:cs="Times New Roman"/>
          <w:sz w:val="24"/>
          <w:szCs w:val="24"/>
        </w:rPr>
        <w:t>une protéine (produit final) agit comme un répresseur qui se lie à l'ADN sur l'operateur.</w:t>
      </w:r>
    </w:p>
    <w:p w:rsidR="00FB6E20" w:rsidRPr="00B63E6C" w:rsidRDefault="00FB6E20" w:rsidP="00FB6E20">
      <w:pPr>
        <w:spacing w:line="360" w:lineRule="auto"/>
        <w:jc w:val="both"/>
        <w:rPr>
          <w:rFonts w:ascii="Times New Roman" w:hAnsi="Times New Roman" w:cs="Times New Roman"/>
          <w:b/>
          <w:bCs/>
          <w:sz w:val="24"/>
          <w:szCs w:val="24"/>
        </w:rPr>
      </w:pPr>
      <w:r w:rsidRPr="00B63E6C">
        <w:rPr>
          <w:rFonts w:ascii="Times New Roman" w:hAnsi="Times New Roman" w:cs="Times New Roman"/>
          <w:b/>
          <w:bCs/>
          <w:sz w:val="24"/>
          <w:szCs w:val="24"/>
        </w:rPr>
        <w:t>- l'opéron lac</w:t>
      </w:r>
      <w:r>
        <w:rPr>
          <w:rFonts w:ascii="Times New Roman" w:hAnsi="Times New Roman" w:cs="Times New Roman"/>
          <w:b/>
          <w:bCs/>
          <w:sz w:val="24"/>
          <w:szCs w:val="24"/>
        </w:rPr>
        <w:t>tose (</w:t>
      </w:r>
      <w:r w:rsidRPr="00B63E6C">
        <w:rPr>
          <w:rFonts w:ascii="Times New Roman" w:hAnsi="Times New Roman" w:cs="Times New Roman"/>
          <w:b/>
          <w:bCs/>
          <w:sz w:val="24"/>
          <w:szCs w:val="24"/>
        </w:rPr>
        <w:t>Lac</w:t>
      </w:r>
      <w:r>
        <w:rPr>
          <w:rFonts w:ascii="Times New Roman" w:hAnsi="Times New Roman" w:cs="Times New Roman"/>
          <w:b/>
          <w:bCs/>
          <w:sz w:val="24"/>
          <w:szCs w:val="24"/>
        </w:rPr>
        <w:t>)</w:t>
      </w:r>
    </w:p>
    <w:p w:rsidR="00FB6E20" w:rsidRDefault="004F3B72" w:rsidP="00FB6E20">
      <w:pPr>
        <w:spacing w:line="360" w:lineRule="auto"/>
        <w:jc w:val="both"/>
        <w:rPr>
          <w:rFonts w:ascii="Times New Roman" w:hAnsi="Times New Roman" w:cs="Times New Roman"/>
          <w:b/>
          <w:bCs/>
          <w:sz w:val="24"/>
          <w:szCs w:val="24"/>
        </w:rPr>
      </w:pPr>
      <w:r>
        <w:rPr>
          <w:rFonts w:ascii="Times New Roman" w:hAnsi="Times New Roman" w:cs="Times New Roman"/>
          <w:b/>
          <w:bCs/>
          <w:noProof/>
          <w:sz w:val="24"/>
          <w:szCs w:val="24"/>
          <w:lang w:eastAsia="fr-FR"/>
        </w:rPr>
        <mc:AlternateContent>
          <mc:Choice Requires="wps">
            <w:drawing>
              <wp:anchor distT="0" distB="0" distL="114300" distR="114300" simplePos="0" relativeHeight="251676160" behindDoc="0" locked="0" layoutInCell="1" allowOverlap="1">
                <wp:simplePos x="0" y="0"/>
                <wp:positionH relativeFrom="column">
                  <wp:posOffset>3297555</wp:posOffset>
                </wp:positionH>
                <wp:positionV relativeFrom="paragraph">
                  <wp:posOffset>2092325</wp:posOffset>
                </wp:positionV>
                <wp:extent cx="0" cy="285750"/>
                <wp:effectExtent l="11430" t="9525" r="7620" b="9525"/>
                <wp:wrapNone/>
                <wp:docPr id="1024" name="AutoShap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57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2EF562E" id="AutoShape 37" o:spid="_x0000_s1026" type="#_x0000_t32" style="position:absolute;margin-left:259.65pt;margin-top:164.75pt;width:0;height:22.5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"/>
            </w:pict>
          </mc:Fallback>
        </mc:AlternateContent>
      </w:r>
      <w:r>
        <w:rPr>
          <w:rFonts w:ascii="Times New Roman" w:hAnsi="Times New Roman" w:cs="Times New Roman"/>
          <w:b/>
          <w:bCs/>
          <w:noProof/>
          <w:sz w:val="24"/>
          <w:szCs w:val="24"/>
          <w:lang w:eastAsia="fr-FR"/>
        </w:rPr>
        <mc:AlternateContent>
          <mc:Choice Requires="wps">
            <w:drawing>
              <wp:anchor distT="0" distB="0" distL="114300" distR="114300" simplePos="0" relativeHeight="251675136" behindDoc="0" locked="0" layoutInCell="1" allowOverlap="1">
                <wp:simplePos x="0" y="0"/>
                <wp:positionH relativeFrom="column">
                  <wp:posOffset>2560955</wp:posOffset>
                </wp:positionH>
                <wp:positionV relativeFrom="paragraph">
                  <wp:posOffset>2092325</wp:posOffset>
                </wp:positionV>
                <wp:extent cx="0" cy="285750"/>
                <wp:effectExtent l="8255" t="9525" r="10795" b="9525"/>
                <wp:wrapNone/>
                <wp:docPr id="20511" name="AutoShap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57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4EE18B9" id="AutoShape 36" o:spid="_x0000_s1026" type="#_x0000_t32" style="position:absolute;margin-left:201.65pt;margin-top:164.75pt;width:0;height:22.5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"/>
            </w:pict>
          </mc:Fallback>
        </mc:AlternateContent>
      </w:r>
      <w:r>
        <w:rPr>
          <w:rFonts w:ascii="Times New Roman" w:hAnsi="Times New Roman" w:cs="Times New Roman"/>
          <w:b/>
          <w:bCs/>
          <w:noProof/>
          <w:sz w:val="24"/>
          <w:szCs w:val="24"/>
          <w:lang w:eastAsia="fr-FR"/>
        </w:rPr>
        <mc:AlternateContent>
          <mc:Choice Requires="wps">
            <w:drawing>
              <wp:anchor distT="0" distB="0" distL="114300" distR="114300" simplePos="0" relativeHeight="251674112" behindDoc="0" locked="0" layoutInCell="1" allowOverlap="1">
                <wp:simplePos x="0" y="0"/>
                <wp:positionH relativeFrom="column">
                  <wp:posOffset>1805305</wp:posOffset>
                </wp:positionH>
                <wp:positionV relativeFrom="paragraph">
                  <wp:posOffset>2124075</wp:posOffset>
                </wp:positionV>
                <wp:extent cx="6350" cy="254000"/>
                <wp:effectExtent l="5080" t="12700" r="7620" b="9525"/>
                <wp:wrapNone/>
                <wp:docPr id="20510" name="AutoShap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0" cy="254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D8C844F" id="AutoShape 35" o:spid="_x0000_s1026" type="#_x0000_t32" style="position:absolute;margin-left:142.15pt;margin-top:167.25pt;width:.5pt;height:20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"/>
            </w:pict>
          </mc:Fallback>
        </mc:AlternateContent>
      </w:r>
      <w:r>
        <w:rPr>
          <w:rFonts w:ascii="Times New Roman" w:hAnsi="Times New Roman" w:cs="Times New Roman"/>
          <w:b/>
          <w:bCs/>
          <w:noProof/>
          <w:sz w:val="24"/>
          <w:szCs w:val="24"/>
          <w:lang w:eastAsia="fr-FR"/>
        </w:rPr>
        <mc:AlternateContent>
          <mc:Choice Requires="wps">
            <w:drawing>
              <wp:anchor distT="0" distB="0" distL="114300" distR="114300" simplePos="0" relativeHeight="251673088" behindDoc="0" locked="0" layoutInCell="1" allowOverlap="1">
                <wp:simplePos x="0" y="0"/>
                <wp:positionH relativeFrom="column">
                  <wp:posOffset>1398905</wp:posOffset>
                </wp:positionH>
                <wp:positionV relativeFrom="paragraph">
                  <wp:posOffset>2092325</wp:posOffset>
                </wp:positionV>
                <wp:extent cx="0" cy="285750"/>
                <wp:effectExtent l="8255" t="9525" r="10795" b="9525"/>
                <wp:wrapNone/>
                <wp:docPr id="20509" name="AutoShap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57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56E614E" id="AutoShape 34" o:spid="_x0000_s1026" type="#_x0000_t32" style="position:absolute;margin-left:110.15pt;margin-top:164.75pt;width:0;height:22.5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"/>
            </w:pict>
          </mc:Fallback>
        </mc:AlternateContent>
      </w:r>
      <w:r>
        <w:rPr>
          <w:rFonts w:ascii="Times New Roman" w:hAnsi="Times New Roman" w:cs="Times New Roman"/>
          <w:b/>
          <w:bCs/>
          <w:noProof/>
          <w:sz w:val="24"/>
          <w:szCs w:val="24"/>
          <w:lang w:eastAsia="fr-FR"/>
        </w:rPr>
        <mc:AlternateContent>
          <mc:Choice Requires="wps">
            <w:drawing>
              <wp:anchor distT="0" distB="0" distL="114300" distR="114300" simplePos="0" relativeHeight="251672064" behindDoc="0" locked="0" layoutInCell="1" allowOverlap="1">
                <wp:simplePos x="0" y="0"/>
                <wp:positionH relativeFrom="column">
                  <wp:posOffset>935355</wp:posOffset>
                </wp:positionH>
                <wp:positionV relativeFrom="paragraph">
                  <wp:posOffset>2092325</wp:posOffset>
                </wp:positionV>
                <wp:extent cx="0" cy="285750"/>
                <wp:effectExtent l="11430" t="9525" r="7620" b="9525"/>
                <wp:wrapNone/>
                <wp:docPr id="20508" name="AutoShap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57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1210688" id="AutoShape 33" o:spid="_x0000_s1026" type="#_x0000_t32" style="position:absolute;margin-left:73.65pt;margin-top:164.75pt;width:0;height:2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"/>
            </w:pict>
          </mc:Fallback>
        </mc:AlternateContent>
      </w:r>
      <w:r>
        <w:rPr>
          <w:rFonts w:ascii="Times New Roman" w:hAnsi="Times New Roman" w:cs="Times New Roman"/>
          <w:b/>
          <w:bCs/>
          <w:noProof/>
          <w:sz w:val="24"/>
          <w:szCs w:val="24"/>
          <w:lang w:eastAsia="fr-FR"/>
        </w:rPr>
        <mc:AlternateContent>
          <mc:Choice Requires="wps">
            <w:drawing>
              <wp:anchor distT="0" distB="0" distL="114300" distR="114300" simplePos="0" relativeHeight="251671040" behindDoc="0" locked="0" layoutInCell="1" allowOverlap="1">
                <wp:simplePos x="0" y="0"/>
                <wp:positionH relativeFrom="column">
                  <wp:posOffset>611505</wp:posOffset>
                </wp:positionH>
                <wp:positionV relativeFrom="paragraph">
                  <wp:posOffset>2092325</wp:posOffset>
                </wp:positionV>
                <wp:extent cx="4083050" cy="342900"/>
                <wp:effectExtent l="11430" t="9525" r="10795" b="9525"/>
                <wp:wrapNone/>
                <wp:docPr id="20507"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83050" cy="342900"/>
                        </a:xfrm>
                        <a:prstGeom prst="rect">
                          <a:avLst/>
                        </a:prstGeom>
                        <a:solidFill>
                          <a:srgbClr val="FFFFFF"/>
                        </a:solidFill>
                        <a:ln w="9525">
                          <a:solidFill>
                            <a:srgbClr val="000000"/>
                          </a:solidFill>
                          <a:miter lim="800000"/>
                          <a:headEnd/>
                          <a:tailEnd/>
                        </a:ln>
                      </wps:spPr>
                      <wps:txbx>
                        <w:txbxContent>
                          <w:p w:rsidR="000D1214" w:rsidRDefault="000D1214" w:rsidP="00FB6E20">
                            <w:r>
                              <w:t xml:space="preserve">I              P            O           </w:t>
                            </w:r>
                            <w:proofErr w:type="spellStart"/>
                            <w:r>
                              <w:t>lacZ</w:t>
                            </w:r>
                            <w:proofErr w:type="spellEnd"/>
                            <w:r>
                              <w:t xml:space="preserve">                lac Y               </w:t>
                            </w:r>
                            <w:proofErr w:type="spellStart"/>
                            <w:r>
                              <w:t>lacA</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2" o:spid="_x0000_s1034" type="#_x0000_t202" style="position:absolute;left:0;text-align:left;margin-left:48.15pt;margin-top:164.75pt;width:321.5pt;height:27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">
                <v:textbox>
                  <w:txbxContent>
                    <w:p w:rsidR="000D1214" w:rsidRDefault="000D1214" w:rsidP="00FB6E20">
                      <w:r>
                        <w:t xml:space="preserve">I              P            O           </w:t>
                      </w:r>
                      <w:proofErr w:type="spellStart"/>
                      <w:r>
                        <w:t>lacZ</w:t>
                      </w:r>
                      <w:proofErr w:type="spellEnd"/>
                      <w:r>
                        <w:t xml:space="preserve">                lac Y               </w:t>
                      </w:r>
                      <w:proofErr w:type="spellStart"/>
                      <w:r>
                        <w:t>lacA</w:t>
                      </w:r>
                      <w:proofErr w:type="spellEnd"/>
                    </w:p>
                  </w:txbxContent>
                </v:textbox>
              </v:shape>
            </w:pict>
          </mc:Fallback>
        </mc:AlternateContent>
      </w:r>
      <w:r w:rsidR="00FB6E20" w:rsidRPr="00B63E6C">
        <w:rPr>
          <w:rFonts w:ascii="Times New Roman" w:hAnsi="Times New Roman" w:cs="Times New Roman"/>
          <w:b/>
          <w:bCs/>
          <w:noProof/>
          <w:sz w:val="24"/>
          <w:szCs w:val="24"/>
          <w:lang w:eastAsia="fr-FR"/>
        </w:rPr>
        <w:drawing>
          <wp:inline distT="0" distB="0" distL="0" distR="0" wp14:anchorId="292BC21E" wp14:editId="0EC2B24C">
            <wp:extent cx="5486400" cy="2456597"/>
            <wp:effectExtent l="0" t="0" r="0" b="0"/>
            <wp:docPr id="38" name="Image 7"/>
            <wp:cNvGraphicFramePr/>
            <a:graphic xmlns:a="http://schemas.openxmlformats.org/drawingml/2006/main">
              <a:graphicData uri="http://schemas.openxmlformats.org/drawingml/2006/picture">
                <pic:pic xmlns:pic="http://schemas.openxmlformats.org/drawingml/2006/picture">
                  <pic:nvPicPr>
                    <pic:cNvPr id="1026" name="Picture 2"/>
                    <pic:cNvPicPr>
                      <a:picLocks noGrp="1" noChangeAspect="1" noChangeArrowheads="1"/>
                    </pic:cNvPicPr>
                  </pic:nvPicPr>
                  <pic:blipFill rotWithShape="1">
                    <a:blip r:embed="rId32"/>
                    <a:srcRect b="32484"/>
                    <a:stretch/>
                  </pic:blipFill>
                  <pic:spPr bwMode="auto">
                    <a:xfrm>
                      <a:off x="0" y="0"/>
                      <a:ext cx="5486400" cy="2456597"/>
                    </a:xfrm>
                    <a:prstGeom prst="rect">
                      <a:avLst/>
                    </a:prstGeom>
                    <a:noFill/>
                    <a:ln>
                      <a:noFill/>
                    </a:ln>
                    <a:effectLst/>
                    <a:extLst>
                      <a:ext uri="{53640926-AAD7-44D8-BBD7-CCE9431645EC}">
                        <a14:shadowObscured xmlns:a14="http://schemas.microsoft.com/office/drawing/2010/main"/>
                      </a:ext>
                    </a:extLst>
                  </pic:spPr>
                </pic:pic>
              </a:graphicData>
            </a:graphic>
          </wp:inline>
        </w:drawing>
      </w:r>
    </w:p>
    <w:p w:rsidR="00DE2AE7" w:rsidRPr="00DE2AE7" w:rsidRDefault="00DE2AE7" w:rsidP="00DE2AE7">
      <w:pPr>
        <w:spacing w:line="360" w:lineRule="auto"/>
        <w:jc w:val="center"/>
        <w:rPr>
          <w:rFonts w:ascii="Times New Roman" w:hAnsi="Times New Roman" w:cs="Times New Roman"/>
          <w:sz w:val="24"/>
          <w:szCs w:val="24"/>
        </w:rPr>
      </w:pPr>
      <w:r>
        <w:rPr>
          <w:rFonts w:ascii="Times New Roman" w:hAnsi="Times New Roman" w:cs="Times New Roman"/>
          <w:b/>
          <w:bCs/>
          <w:sz w:val="24"/>
          <w:szCs w:val="24"/>
        </w:rPr>
        <w:t xml:space="preserve">Figure 46 </w:t>
      </w:r>
      <w:r w:rsidRPr="00DE2AE7">
        <w:rPr>
          <w:rFonts w:ascii="Times New Roman" w:hAnsi="Times New Roman" w:cs="Times New Roman"/>
          <w:sz w:val="24"/>
          <w:szCs w:val="24"/>
        </w:rPr>
        <w:t xml:space="preserve">Structure </w:t>
      </w:r>
      <w:r>
        <w:rPr>
          <w:rFonts w:ascii="Times New Roman" w:hAnsi="Times New Roman" w:cs="Times New Roman"/>
          <w:sz w:val="24"/>
          <w:szCs w:val="24"/>
        </w:rPr>
        <w:t>de l’opéron lactose</w:t>
      </w:r>
    </w:p>
    <w:p w:rsidR="00FB6E20" w:rsidRPr="00B63E6C" w:rsidRDefault="00FB6E20" w:rsidP="00FB6E20">
      <w:pPr>
        <w:pStyle w:val="Paragraphedeliste"/>
        <w:numPr>
          <w:ilvl w:val="0"/>
          <w:numId w:val="1"/>
        </w:numPr>
        <w:spacing w:line="360" w:lineRule="auto"/>
        <w:ind w:left="0" w:firstLine="0"/>
        <w:jc w:val="both"/>
        <w:rPr>
          <w:rFonts w:ascii="Times New Roman" w:hAnsi="Times New Roman" w:cs="Times New Roman"/>
          <w:b/>
          <w:bCs/>
          <w:sz w:val="24"/>
          <w:szCs w:val="24"/>
        </w:rPr>
      </w:pPr>
      <w:r w:rsidRPr="00B63E6C">
        <w:rPr>
          <w:rFonts w:ascii="Times New Roman" w:hAnsi="Times New Roman" w:cs="Times New Roman"/>
          <w:b/>
          <w:bCs/>
          <w:sz w:val="24"/>
          <w:szCs w:val="24"/>
        </w:rPr>
        <w:t>en absence de lactose (inducteur</w:t>
      </w:r>
      <w:proofErr w:type="gramStart"/>
      <w:r w:rsidRPr="00B63E6C">
        <w:rPr>
          <w:rFonts w:ascii="Times New Roman" w:hAnsi="Times New Roman" w:cs="Times New Roman"/>
          <w:b/>
          <w:bCs/>
          <w:sz w:val="24"/>
          <w:szCs w:val="24"/>
        </w:rPr>
        <w:t>):</w:t>
      </w:r>
      <w:proofErr w:type="gramEnd"/>
      <w:r w:rsidR="00DE2AE7">
        <w:rPr>
          <w:rFonts w:ascii="Times New Roman" w:hAnsi="Times New Roman" w:cs="Times New Roman"/>
          <w:b/>
          <w:bCs/>
          <w:sz w:val="24"/>
          <w:szCs w:val="24"/>
        </w:rPr>
        <w:t xml:space="preserve"> </w:t>
      </w:r>
      <w:r w:rsidRPr="00B63E6C">
        <w:rPr>
          <w:rFonts w:ascii="Times New Roman" w:hAnsi="Times New Roman" w:cs="Times New Roman"/>
          <w:sz w:val="24"/>
          <w:szCs w:val="24"/>
        </w:rPr>
        <w:t xml:space="preserve">le répresseur </w:t>
      </w:r>
      <w:proofErr w:type="spellStart"/>
      <w:r w:rsidRPr="00B63E6C">
        <w:rPr>
          <w:rFonts w:ascii="Times New Roman" w:hAnsi="Times New Roman" w:cs="Times New Roman"/>
          <w:i/>
          <w:iCs/>
          <w:sz w:val="24"/>
          <w:szCs w:val="24"/>
        </w:rPr>
        <w:t>lacI</w:t>
      </w:r>
      <w:proofErr w:type="spellEnd"/>
      <w:r w:rsidRPr="00B63E6C">
        <w:rPr>
          <w:rFonts w:ascii="Times New Roman" w:hAnsi="Times New Roman" w:cs="Times New Roman"/>
          <w:i/>
          <w:iCs/>
          <w:sz w:val="24"/>
          <w:szCs w:val="24"/>
        </w:rPr>
        <w:t xml:space="preserve"> </w:t>
      </w:r>
      <w:r w:rsidRPr="00B63E6C">
        <w:rPr>
          <w:rFonts w:ascii="Times New Roman" w:hAnsi="Times New Roman" w:cs="Times New Roman"/>
          <w:sz w:val="24"/>
          <w:szCs w:val="24"/>
        </w:rPr>
        <w:t xml:space="preserve">se fixe au site opérateur lac est </w:t>
      </w:r>
      <w:r w:rsidR="003A46E1" w:rsidRPr="00B63E6C">
        <w:rPr>
          <w:rFonts w:ascii="Times New Roman" w:hAnsi="Times New Roman" w:cs="Times New Roman"/>
          <w:sz w:val="24"/>
          <w:szCs w:val="24"/>
        </w:rPr>
        <w:t>empêché</w:t>
      </w:r>
      <w:r w:rsidRPr="00B63E6C">
        <w:rPr>
          <w:rFonts w:ascii="Times New Roman" w:hAnsi="Times New Roman" w:cs="Times New Roman"/>
          <w:sz w:val="24"/>
          <w:szCs w:val="24"/>
        </w:rPr>
        <w:t xml:space="preserve"> la transcription de l'opéron lac.</w:t>
      </w:r>
    </w:p>
    <w:p w:rsidR="00FB6E20" w:rsidRPr="00B63E6C" w:rsidRDefault="00FB6E20" w:rsidP="00FB6E20">
      <w:pPr>
        <w:pStyle w:val="Paragraphedeliste"/>
        <w:numPr>
          <w:ilvl w:val="0"/>
          <w:numId w:val="1"/>
        </w:numPr>
        <w:spacing w:line="360" w:lineRule="auto"/>
        <w:ind w:left="0" w:firstLine="0"/>
        <w:jc w:val="both"/>
        <w:rPr>
          <w:rFonts w:ascii="Times New Roman" w:hAnsi="Times New Roman" w:cs="Times New Roman"/>
          <w:b/>
          <w:bCs/>
          <w:sz w:val="24"/>
          <w:szCs w:val="24"/>
        </w:rPr>
      </w:pPr>
      <w:r w:rsidRPr="00B63E6C">
        <w:rPr>
          <w:rFonts w:ascii="Times New Roman" w:hAnsi="Times New Roman" w:cs="Times New Roman"/>
          <w:b/>
          <w:bCs/>
          <w:sz w:val="24"/>
          <w:szCs w:val="24"/>
        </w:rPr>
        <w:t xml:space="preserve">en présence de lactose et absence de </w:t>
      </w:r>
      <w:proofErr w:type="gramStart"/>
      <w:r w:rsidRPr="00B63E6C">
        <w:rPr>
          <w:rFonts w:ascii="Times New Roman" w:hAnsi="Times New Roman" w:cs="Times New Roman"/>
          <w:b/>
          <w:bCs/>
          <w:sz w:val="24"/>
          <w:szCs w:val="24"/>
        </w:rPr>
        <w:t>glycose:</w:t>
      </w:r>
      <w:proofErr w:type="gramEnd"/>
      <w:r w:rsidRPr="00B63E6C">
        <w:rPr>
          <w:rFonts w:ascii="Times New Roman" w:hAnsi="Times New Roman" w:cs="Times New Roman"/>
          <w:b/>
          <w:bCs/>
          <w:sz w:val="24"/>
          <w:szCs w:val="24"/>
        </w:rPr>
        <w:t xml:space="preserve"> </w:t>
      </w:r>
      <w:r w:rsidRPr="00B63E6C">
        <w:rPr>
          <w:rFonts w:ascii="Times New Roman" w:hAnsi="Times New Roman" w:cs="Times New Roman"/>
          <w:sz w:val="24"/>
          <w:szCs w:val="24"/>
        </w:rPr>
        <w:t>le lactose se fixe au site allostérique de chaque sous unité du répresseur lac, le répresseur décroche de l'ADN ce qui permet le début de la transcription des gènes structuraux de l'opéron lac.</w:t>
      </w:r>
    </w:p>
    <w:p w:rsidR="00FB6E20" w:rsidRPr="00B63E6C" w:rsidRDefault="00FB6E20" w:rsidP="00FB6E20">
      <w:pPr>
        <w:pStyle w:val="Paragraphedeliste"/>
        <w:numPr>
          <w:ilvl w:val="0"/>
          <w:numId w:val="1"/>
        </w:numPr>
        <w:spacing w:line="360" w:lineRule="auto"/>
        <w:ind w:left="0" w:firstLine="0"/>
        <w:jc w:val="both"/>
        <w:rPr>
          <w:rFonts w:ascii="Times New Roman" w:hAnsi="Times New Roman" w:cs="Times New Roman"/>
          <w:b/>
          <w:bCs/>
          <w:sz w:val="24"/>
          <w:szCs w:val="24"/>
        </w:rPr>
      </w:pPr>
      <w:r w:rsidRPr="00B63E6C">
        <w:rPr>
          <w:rFonts w:ascii="Times New Roman" w:hAnsi="Times New Roman" w:cs="Times New Roman"/>
          <w:b/>
          <w:bCs/>
          <w:sz w:val="24"/>
          <w:szCs w:val="24"/>
        </w:rPr>
        <w:lastRenderedPageBreak/>
        <w:t xml:space="preserve">en présence de lactose et </w:t>
      </w:r>
      <w:proofErr w:type="gramStart"/>
      <w:r w:rsidRPr="00B63E6C">
        <w:rPr>
          <w:rFonts w:ascii="Times New Roman" w:hAnsi="Times New Roman" w:cs="Times New Roman"/>
          <w:b/>
          <w:bCs/>
          <w:sz w:val="24"/>
          <w:szCs w:val="24"/>
        </w:rPr>
        <w:t>glycose:</w:t>
      </w:r>
      <w:proofErr w:type="gramEnd"/>
      <w:r w:rsidRPr="00B63E6C">
        <w:rPr>
          <w:rFonts w:ascii="Times New Roman" w:hAnsi="Times New Roman" w:cs="Times New Roman"/>
          <w:b/>
          <w:bCs/>
          <w:sz w:val="24"/>
          <w:szCs w:val="24"/>
        </w:rPr>
        <w:t xml:space="preserve"> </w:t>
      </w:r>
      <w:r w:rsidRPr="00B63E6C">
        <w:rPr>
          <w:rFonts w:ascii="Times New Roman" w:hAnsi="Times New Roman" w:cs="Times New Roman"/>
          <w:sz w:val="24"/>
          <w:szCs w:val="24"/>
        </w:rPr>
        <w:t xml:space="preserve">un produit de la dégradation du glucose </w:t>
      </w:r>
      <w:r w:rsidRPr="00B63E6C">
        <w:rPr>
          <w:rFonts w:ascii="Times New Roman" w:hAnsi="Times New Roman" w:cs="Times New Roman"/>
          <w:b/>
          <w:bCs/>
          <w:sz w:val="24"/>
          <w:szCs w:val="24"/>
        </w:rPr>
        <w:t xml:space="preserve">catabolite </w:t>
      </w:r>
      <w:r w:rsidRPr="00B63E6C">
        <w:rPr>
          <w:rFonts w:ascii="Times New Roman" w:hAnsi="Times New Roman" w:cs="Times New Roman"/>
          <w:sz w:val="24"/>
          <w:szCs w:val="24"/>
        </w:rPr>
        <w:t>empêche l'activation de l'opéron lac. le catabolisme de glucose module la concentration de l'</w:t>
      </w:r>
      <w:proofErr w:type="spellStart"/>
      <w:r w:rsidRPr="00B63E6C">
        <w:rPr>
          <w:rFonts w:ascii="Times New Roman" w:hAnsi="Times New Roman" w:cs="Times New Roman"/>
          <w:sz w:val="24"/>
          <w:szCs w:val="24"/>
        </w:rPr>
        <w:t>AMPc</w:t>
      </w:r>
      <w:proofErr w:type="spellEnd"/>
      <w:r w:rsidRPr="00B63E6C">
        <w:rPr>
          <w:rFonts w:ascii="Times New Roman" w:hAnsi="Times New Roman" w:cs="Times New Roman"/>
          <w:sz w:val="24"/>
          <w:szCs w:val="24"/>
        </w:rPr>
        <w:t>, donc en présence de glucose la concentration d'</w:t>
      </w:r>
      <w:proofErr w:type="spellStart"/>
      <w:r w:rsidRPr="00B63E6C">
        <w:rPr>
          <w:rFonts w:ascii="Times New Roman" w:hAnsi="Times New Roman" w:cs="Times New Roman"/>
          <w:sz w:val="24"/>
          <w:szCs w:val="24"/>
        </w:rPr>
        <w:t>AMPc</w:t>
      </w:r>
      <w:proofErr w:type="spellEnd"/>
      <w:r w:rsidRPr="00B63E6C">
        <w:rPr>
          <w:rFonts w:ascii="Times New Roman" w:hAnsi="Times New Roman" w:cs="Times New Roman"/>
          <w:sz w:val="24"/>
          <w:szCs w:val="24"/>
        </w:rPr>
        <w:t xml:space="preserve"> est faible. lorsque le glucose diminue, la concentration d'</w:t>
      </w:r>
      <w:proofErr w:type="spellStart"/>
      <w:r w:rsidRPr="00B63E6C">
        <w:rPr>
          <w:rFonts w:ascii="Times New Roman" w:hAnsi="Times New Roman" w:cs="Times New Roman"/>
          <w:sz w:val="24"/>
          <w:szCs w:val="24"/>
        </w:rPr>
        <w:t>AMPc</w:t>
      </w:r>
      <w:proofErr w:type="spellEnd"/>
      <w:r w:rsidRPr="00B63E6C">
        <w:rPr>
          <w:rFonts w:ascii="Times New Roman" w:hAnsi="Times New Roman" w:cs="Times New Roman"/>
          <w:sz w:val="24"/>
          <w:szCs w:val="24"/>
        </w:rPr>
        <w:t xml:space="preserve"> augmente</w:t>
      </w:r>
    </w:p>
    <w:p w:rsidR="00FB6E20" w:rsidRPr="00B63E6C" w:rsidRDefault="00FB6E20" w:rsidP="00FB6E20">
      <w:pPr>
        <w:pStyle w:val="Paragraphedeliste"/>
        <w:spacing w:line="360" w:lineRule="auto"/>
        <w:ind w:left="0"/>
        <w:jc w:val="both"/>
        <w:rPr>
          <w:rFonts w:ascii="Times New Roman" w:hAnsi="Times New Roman" w:cs="Times New Roman"/>
          <w:b/>
          <w:bCs/>
          <w:sz w:val="24"/>
          <w:szCs w:val="24"/>
        </w:rPr>
      </w:pPr>
      <w:r w:rsidRPr="00B63E6C">
        <w:rPr>
          <w:rFonts w:ascii="Times New Roman" w:hAnsi="Times New Roman" w:cs="Times New Roman"/>
          <w:sz w:val="24"/>
          <w:szCs w:val="24"/>
        </w:rPr>
        <w:t>la concentration d'</w:t>
      </w:r>
      <w:proofErr w:type="spellStart"/>
      <w:r w:rsidRPr="00B63E6C">
        <w:rPr>
          <w:rFonts w:ascii="Times New Roman" w:hAnsi="Times New Roman" w:cs="Times New Roman"/>
          <w:sz w:val="24"/>
          <w:szCs w:val="24"/>
        </w:rPr>
        <w:t>AMPc</w:t>
      </w:r>
      <w:proofErr w:type="spellEnd"/>
      <w:r w:rsidRPr="00B63E6C">
        <w:rPr>
          <w:rFonts w:ascii="Times New Roman" w:hAnsi="Times New Roman" w:cs="Times New Roman"/>
          <w:sz w:val="24"/>
          <w:szCs w:val="24"/>
        </w:rPr>
        <w:t xml:space="preserve"> est nécessaire pour l'activation de l'opéron </w:t>
      </w:r>
      <w:proofErr w:type="gramStart"/>
      <w:r w:rsidRPr="00B63E6C">
        <w:rPr>
          <w:rFonts w:ascii="Times New Roman" w:hAnsi="Times New Roman" w:cs="Times New Roman"/>
          <w:sz w:val="24"/>
          <w:szCs w:val="24"/>
        </w:rPr>
        <w:t>lac ,l'</w:t>
      </w:r>
      <w:proofErr w:type="spellStart"/>
      <w:r w:rsidRPr="00B63E6C">
        <w:rPr>
          <w:rFonts w:ascii="Times New Roman" w:hAnsi="Times New Roman" w:cs="Times New Roman"/>
          <w:sz w:val="24"/>
          <w:szCs w:val="24"/>
        </w:rPr>
        <w:t>AMPc</w:t>
      </w:r>
      <w:proofErr w:type="spellEnd"/>
      <w:proofErr w:type="gramEnd"/>
      <w:r w:rsidRPr="00B63E6C">
        <w:rPr>
          <w:rFonts w:ascii="Times New Roman" w:hAnsi="Times New Roman" w:cs="Times New Roman"/>
          <w:sz w:val="24"/>
          <w:szCs w:val="24"/>
        </w:rPr>
        <w:t xml:space="preserve"> forme un complexe avec CAP (protéine activatrice des gènes du catabolisme) et active la transcription en se fixant à la région située à l'intérieur du promoteur.</w:t>
      </w:r>
    </w:p>
    <w:p w:rsidR="00FB6E20" w:rsidRPr="00B63E6C" w:rsidRDefault="00FB6E20" w:rsidP="00FB6E20">
      <w:pPr>
        <w:spacing w:after="0" w:line="360" w:lineRule="auto"/>
        <w:jc w:val="both"/>
        <w:rPr>
          <w:rFonts w:ascii="Times New Roman" w:hAnsi="Times New Roman" w:cs="Times New Roman"/>
          <w:b/>
          <w:bCs/>
          <w:sz w:val="24"/>
          <w:szCs w:val="24"/>
          <w:u w:val="single"/>
        </w:rPr>
      </w:pPr>
      <w:r w:rsidRPr="00B63E6C">
        <w:rPr>
          <w:rFonts w:ascii="Times New Roman" w:hAnsi="Times New Roman" w:cs="Times New Roman"/>
          <w:b/>
          <w:bCs/>
          <w:noProof/>
          <w:sz w:val="24"/>
          <w:szCs w:val="24"/>
          <w:u w:val="single"/>
          <w:lang w:eastAsia="fr-FR"/>
        </w:rPr>
        <w:drawing>
          <wp:inline distT="0" distB="0" distL="0" distR="0" wp14:anchorId="5E3EC654" wp14:editId="294B719D">
            <wp:extent cx="5327650" cy="6070600"/>
            <wp:effectExtent l="19050" t="0" r="6350" b="0"/>
            <wp:docPr id="39"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3"/>
                    <a:srcRect/>
                    <a:stretch>
                      <a:fillRect/>
                    </a:stretch>
                  </pic:blipFill>
                  <pic:spPr bwMode="auto">
                    <a:xfrm>
                      <a:off x="0" y="0"/>
                      <a:ext cx="5327650" cy="6070600"/>
                    </a:xfrm>
                    <a:prstGeom prst="rect">
                      <a:avLst/>
                    </a:prstGeom>
                    <a:noFill/>
                    <a:ln w="9525">
                      <a:noFill/>
                      <a:miter lim="800000"/>
                      <a:headEnd/>
                      <a:tailEnd/>
                    </a:ln>
                  </pic:spPr>
                </pic:pic>
              </a:graphicData>
            </a:graphic>
          </wp:inline>
        </w:drawing>
      </w:r>
    </w:p>
    <w:p w:rsidR="00F95261" w:rsidRPr="00DE2AE7" w:rsidRDefault="00DE2AE7" w:rsidP="00DE2AE7">
      <w:pPr>
        <w:autoSpaceDE w:val="0"/>
        <w:autoSpaceDN w:val="0"/>
        <w:adjustRightInd w:val="0"/>
        <w:spacing w:after="0"/>
        <w:jc w:val="center"/>
        <w:rPr>
          <w:rFonts w:asciiTheme="majorBidi" w:hAnsiTheme="majorBidi" w:cstheme="majorBidi"/>
          <w:sz w:val="24"/>
          <w:szCs w:val="24"/>
        </w:rPr>
      </w:pPr>
      <w:r>
        <w:rPr>
          <w:rFonts w:asciiTheme="majorBidi" w:hAnsiTheme="majorBidi" w:cstheme="majorBidi"/>
          <w:b/>
          <w:bCs/>
          <w:sz w:val="24"/>
          <w:szCs w:val="24"/>
        </w:rPr>
        <w:t xml:space="preserve">Figure 47 </w:t>
      </w:r>
      <w:r w:rsidRPr="00C40735">
        <w:rPr>
          <w:rFonts w:asciiTheme="majorBidi" w:hAnsiTheme="majorBidi" w:cstheme="majorBidi"/>
        </w:rPr>
        <w:t>Mécanisme de régulation de l’opéron lactose</w:t>
      </w:r>
    </w:p>
    <w:p w:rsidR="00F95261" w:rsidRDefault="00F95261" w:rsidP="00FB6E20">
      <w:pPr>
        <w:autoSpaceDE w:val="0"/>
        <w:autoSpaceDN w:val="0"/>
        <w:adjustRightInd w:val="0"/>
        <w:spacing w:after="0"/>
        <w:rPr>
          <w:rFonts w:asciiTheme="majorBidi" w:hAnsiTheme="majorBidi" w:cstheme="majorBidi"/>
          <w:b/>
          <w:bCs/>
          <w:sz w:val="24"/>
          <w:szCs w:val="24"/>
        </w:rPr>
      </w:pPr>
    </w:p>
    <w:p w:rsidR="00F95261" w:rsidRDefault="00F95261" w:rsidP="00FB6E20">
      <w:pPr>
        <w:autoSpaceDE w:val="0"/>
        <w:autoSpaceDN w:val="0"/>
        <w:adjustRightInd w:val="0"/>
        <w:spacing w:after="0"/>
        <w:rPr>
          <w:rFonts w:asciiTheme="majorBidi" w:hAnsiTheme="majorBidi" w:cstheme="majorBidi"/>
          <w:b/>
          <w:bCs/>
          <w:sz w:val="24"/>
          <w:szCs w:val="24"/>
        </w:rPr>
      </w:pPr>
    </w:p>
    <w:p w:rsidR="00C40735" w:rsidRPr="00B63E6C" w:rsidRDefault="00C40735" w:rsidP="00C40735">
      <w:pPr>
        <w:spacing w:after="0" w:line="360" w:lineRule="auto"/>
        <w:jc w:val="both"/>
        <w:rPr>
          <w:rFonts w:ascii="Times New Roman" w:hAnsi="Times New Roman" w:cs="Times New Roman"/>
          <w:b/>
          <w:bCs/>
          <w:sz w:val="24"/>
          <w:szCs w:val="24"/>
        </w:rPr>
      </w:pPr>
      <w:r w:rsidRPr="00B63E6C">
        <w:rPr>
          <w:rFonts w:ascii="Times New Roman" w:hAnsi="Times New Roman" w:cs="Times New Roman"/>
          <w:b/>
          <w:bCs/>
          <w:sz w:val="24"/>
          <w:szCs w:val="24"/>
        </w:rPr>
        <w:lastRenderedPageBreak/>
        <w:t xml:space="preserve">III- l'opéron tryptophane </w:t>
      </w:r>
      <w:proofErr w:type="spellStart"/>
      <w:proofErr w:type="gramStart"/>
      <w:r w:rsidRPr="00B63E6C">
        <w:rPr>
          <w:rFonts w:ascii="Times New Roman" w:hAnsi="Times New Roman" w:cs="Times New Roman"/>
          <w:b/>
          <w:bCs/>
          <w:sz w:val="24"/>
          <w:szCs w:val="24"/>
        </w:rPr>
        <w:t>Trp</w:t>
      </w:r>
      <w:proofErr w:type="spellEnd"/>
      <w:r w:rsidRPr="00B63E6C">
        <w:rPr>
          <w:rFonts w:ascii="Times New Roman" w:hAnsi="Times New Roman" w:cs="Times New Roman"/>
          <w:b/>
          <w:bCs/>
          <w:sz w:val="24"/>
          <w:szCs w:val="24"/>
        </w:rPr>
        <w:t>:</w:t>
      </w:r>
      <w:proofErr w:type="gramEnd"/>
    </w:p>
    <w:p w:rsidR="00C40735" w:rsidRPr="00B63E6C" w:rsidRDefault="00C40735" w:rsidP="00C4073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C</w:t>
      </w:r>
      <w:r w:rsidRPr="00B63E6C">
        <w:rPr>
          <w:rFonts w:ascii="Times New Roman" w:hAnsi="Times New Roman" w:cs="Times New Roman"/>
          <w:sz w:val="24"/>
          <w:szCs w:val="24"/>
        </w:rPr>
        <w:t xml:space="preserve">ode les gènes de la voie de biosynthèse de l'acide aminé tryptophane </w:t>
      </w:r>
    </w:p>
    <w:p w:rsidR="00C40735" w:rsidRPr="00B63E6C" w:rsidRDefault="00C40735" w:rsidP="00C40735">
      <w:pPr>
        <w:spacing w:after="0" w:line="360" w:lineRule="auto"/>
        <w:jc w:val="both"/>
        <w:rPr>
          <w:rFonts w:ascii="Times New Roman" w:hAnsi="Times New Roman" w:cs="Times New Roman"/>
          <w:sz w:val="24"/>
          <w:szCs w:val="24"/>
        </w:rPr>
      </w:pPr>
      <w:r w:rsidRPr="00B63E6C">
        <w:rPr>
          <w:rFonts w:ascii="Times New Roman" w:hAnsi="Times New Roman" w:cs="Times New Roman"/>
          <w:sz w:val="24"/>
          <w:szCs w:val="24"/>
        </w:rPr>
        <w:t xml:space="preserve">-contient 5 </w:t>
      </w:r>
      <w:r w:rsidR="003A46E1" w:rsidRPr="00B63E6C">
        <w:rPr>
          <w:rFonts w:ascii="Times New Roman" w:hAnsi="Times New Roman" w:cs="Times New Roman"/>
          <w:sz w:val="24"/>
          <w:szCs w:val="24"/>
        </w:rPr>
        <w:t>gènes</w:t>
      </w:r>
      <w:r w:rsidRPr="00B63E6C">
        <w:rPr>
          <w:rFonts w:ascii="Times New Roman" w:hAnsi="Times New Roman" w:cs="Times New Roman"/>
          <w:sz w:val="24"/>
          <w:szCs w:val="24"/>
        </w:rPr>
        <w:t xml:space="preserve"> (A,</w:t>
      </w:r>
      <w:r>
        <w:rPr>
          <w:rFonts w:ascii="Times New Roman" w:hAnsi="Times New Roman" w:cs="Times New Roman"/>
          <w:sz w:val="24"/>
          <w:szCs w:val="24"/>
        </w:rPr>
        <w:t xml:space="preserve"> </w:t>
      </w:r>
      <w:r w:rsidRPr="00B63E6C">
        <w:rPr>
          <w:rFonts w:ascii="Times New Roman" w:hAnsi="Times New Roman" w:cs="Times New Roman"/>
          <w:sz w:val="24"/>
          <w:szCs w:val="24"/>
        </w:rPr>
        <w:t>B,</w:t>
      </w:r>
      <w:r>
        <w:rPr>
          <w:rFonts w:ascii="Times New Roman" w:hAnsi="Times New Roman" w:cs="Times New Roman"/>
          <w:sz w:val="24"/>
          <w:szCs w:val="24"/>
        </w:rPr>
        <w:t xml:space="preserve"> </w:t>
      </w:r>
      <w:r w:rsidRPr="00B63E6C">
        <w:rPr>
          <w:rFonts w:ascii="Times New Roman" w:hAnsi="Times New Roman" w:cs="Times New Roman"/>
          <w:sz w:val="24"/>
          <w:szCs w:val="24"/>
        </w:rPr>
        <w:t>C,</w:t>
      </w:r>
      <w:r>
        <w:rPr>
          <w:rFonts w:ascii="Times New Roman" w:hAnsi="Times New Roman" w:cs="Times New Roman"/>
          <w:sz w:val="24"/>
          <w:szCs w:val="24"/>
        </w:rPr>
        <w:t xml:space="preserve"> D et </w:t>
      </w:r>
      <w:r w:rsidRPr="00B63E6C">
        <w:rPr>
          <w:rFonts w:ascii="Times New Roman" w:hAnsi="Times New Roman" w:cs="Times New Roman"/>
          <w:sz w:val="24"/>
          <w:szCs w:val="24"/>
        </w:rPr>
        <w:t>E).</w:t>
      </w:r>
    </w:p>
    <w:p w:rsidR="00C40735" w:rsidRPr="00B63E6C" w:rsidRDefault="00C40735" w:rsidP="00C4073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Q</w:t>
      </w:r>
      <w:r w:rsidRPr="00B63E6C">
        <w:rPr>
          <w:rFonts w:ascii="Times New Roman" w:hAnsi="Times New Roman" w:cs="Times New Roman"/>
          <w:sz w:val="24"/>
          <w:szCs w:val="24"/>
        </w:rPr>
        <w:t>uand la concentration cellula</w:t>
      </w:r>
      <w:r>
        <w:rPr>
          <w:rFonts w:ascii="Times New Roman" w:hAnsi="Times New Roman" w:cs="Times New Roman"/>
          <w:sz w:val="24"/>
          <w:szCs w:val="24"/>
        </w:rPr>
        <w:t xml:space="preserve">ire de </w:t>
      </w:r>
      <w:proofErr w:type="spellStart"/>
      <w:r>
        <w:rPr>
          <w:rFonts w:ascii="Times New Roman" w:hAnsi="Times New Roman" w:cs="Times New Roman"/>
          <w:sz w:val="24"/>
          <w:szCs w:val="24"/>
        </w:rPr>
        <w:t>T</w:t>
      </w:r>
      <w:r w:rsidRPr="00B63E6C">
        <w:rPr>
          <w:rFonts w:ascii="Times New Roman" w:hAnsi="Times New Roman" w:cs="Times New Roman"/>
          <w:sz w:val="24"/>
          <w:szCs w:val="24"/>
        </w:rPr>
        <w:t>rp</w:t>
      </w:r>
      <w:proofErr w:type="spellEnd"/>
      <w:r w:rsidRPr="00B63E6C">
        <w:rPr>
          <w:rFonts w:ascii="Times New Roman" w:hAnsi="Times New Roman" w:cs="Times New Roman"/>
          <w:sz w:val="24"/>
          <w:szCs w:val="24"/>
        </w:rPr>
        <w:t xml:space="preserve"> est faible, l'ARN poly se fixe au promoteur est transcrit les gènes de structure en ARNm polycistronique, donc le répresseur est inactive.</w:t>
      </w:r>
    </w:p>
    <w:p w:rsidR="00C40735" w:rsidRPr="00B63E6C" w:rsidRDefault="00C40735" w:rsidP="00C4073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Q</w:t>
      </w:r>
      <w:r w:rsidRPr="00B63E6C">
        <w:rPr>
          <w:rFonts w:ascii="Times New Roman" w:hAnsi="Times New Roman" w:cs="Times New Roman"/>
          <w:sz w:val="24"/>
          <w:szCs w:val="24"/>
        </w:rPr>
        <w:t xml:space="preserve">uand </w:t>
      </w:r>
      <w:r>
        <w:rPr>
          <w:rFonts w:ascii="Times New Roman" w:hAnsi="Times New Roman" w:cs="Times New Roman"/>
          <w:sz w:val="24"/>
          <w:szCs w:val="24"/>
        </w:rPr>
        <w:t xml:space="preserve">la concentration cellulaire de </w:t>
      </w:r>
      <w:proofErr w:type="spellStart"/>
      <w:r>
        <w:rPr>
          <w:rFonts w:ascii="Times New Roman" w:hAnsi="Times New Roman" w:cs="Times New Roman"/>
          <w:sz w:val="24"/>
          <w:szCs w:val="24"/>
        </w:rPr>
        <w:t>T</w:t>
      </w:r>
      <w:r w:rsidRPr="00B63E6C">
        <w:rPr>
          <w:rFonts w:ascii="Times New Roman" w:hAnsi="Times New Roman" w:cs="Times New Roman"/>
          <w:sz w:val="24"/>
          <w:szCs w:val="24"/>
        </w:rPr>
        <w:t>rp</w:t>
      </w:r>
      <w:proofErr w:type="spellEnd"/>
      <w:r w:rsidRPr="00B63E6C">
        <w:rPr>
          <w:rFonts w:ascii="Times New Roman" w:hAnsi="Times New Roman" w:cs="Times New Roman"/>
          <w:sz w:val="24"/>
          <w:szCs w:val="24"/>
        </w:rPr>
        <w:t xml:space="preserve"> est élevée, le</w:t>
      </w:r>
      <w:r>
        <w:rPr>
          <w:rFonts w:ascii="Times New Roman" w:hAnsi="Times New Roman" w:cs="Times New Roman"/>
          <w:sz w:val="24"/>
          <w:szCs w:val="24"/>
        </w:rPr>
        <w:t xml:space="preserve"> </w:t>
      </w:r>
      <w:proofErr w:type="spellStart"/>
      <w:r>
        <w:rPr>
          <w:rFonts w:ascii="Times New Roman" w:hAnsi="Times New Roman" w:cs="Times New Roman"/>
          <w:sz w:val="24"/>
          <w:szCs w:val="24"/>
        </w:rPr>
        <w:t>Trp</w:t>
      </w:r>
      <w:proofErr w:type="spellEnd"/>
      <w:r>
        <w:rPr>
          <w:rFonts w:ascii="Times New Roman" w:hAnsi="Times New Roman" w:cs="Times New Roman"/>
          <w:sz w:val="24"/>
          <w:szCs w:val="24"/>
        </w:rPr>
        <w:t xml:space="preserve"> se lie sur le répresseur (</w:t>
      </w:r>
      <w:r w:rsidRPr="00B63E6C">
        <w:rPr>
          <w:rFonts w:ascii="Times New Roman" w:hAnsi="Times New Roman" w:cs="Times New Roman"/>
          <w:sz w:val="24"/>
          <w:szCs w:val="24"/>
        </w:rPr>
        <w:t>changement de conformation du répresseur) qui le rend capable de se lier au site opérateur et inhibe la fixation de l'ARN</w:t>
      </w:r>
      <w:r>
        <w:rPr>
          <w:rFonts w:ascii="Times New Roman" w:hAnsi="Times New Roman" w:cs="Times New Roman"/>
          <w:sz w:val="24"/>
          <w:szCs w:val="24"/>
        </w:rPr>
        <w:t xml:space="preserve"> </w:t>
      </w:r>
      <w:r w:rsidRPr="00B63E6C">
        <w:rPr>
          <w:rFonts w:ascii="Times New Roman" w:hAnsi="Times New Roman" w:cs="Times New Roman"/>
          <w:sz w:val="24"/>
          <w:szCs w:val="24"/>
        </w:rPr>
        <w:t>poly au</w:t>
      </w:r>
      <w:r>
        <w:rPr>
          <w:rFonts w:ascii="Times New Roman" w:hAnsi="Times New Roman" w:cs="Times New Roman"/>
          <w:sz w:val="24"/>
          <w:szCs w:val="24"/>
        </w:rPr>
        <w:t xml:space="preserve"> promoteur donc la synthèse de </w:t>
      </w:r>
      <w:proofErr w:type="spellStart"/>
      <w:r>
        <w:rPr>
          <w:rFonts w:ascii="Times New Roman" w:hAnsi="Times New Roman" w:cs="Times New Roman"/>
          <w:sz w:val="24"/>
          <w:szCs w:val="24"/>
        </w:rPr>
        <w:t>T</w:t>
      </w:r>
      <w:r w:rsidRPr="00B63E6C">
        <w:rPr>
          <w:rFonts w:ascii="Times New Roman" w:hAnsi="Times New Roman" w:cs="Times New Roman"/>
          <w:sz w:val="24"/>
          <w:szCs w:val="24"/>
        </w:rPr>
        <w:t>rp</w:t>
      </w:r>
      <w:proofErr w:type="spellEnd"/>
      <w:r w:rsidRPr="00B63E6C">
        <w:rPr>
          <w:rFonts w:ascii="Times New Roman" w:hAnsi="Times New Roman" w:cs="Times New Roman"/>
          <w:sz w:val="24"/>
          <w:szCs w:val="24"/>
        </w:rPr>
        <w:t xml:space="preserve"> s'arrête.</w:t>
      </w:r>
    </w:p>
    <w:p w:rsidR="00F95261" w:rsidRDefault="00C40735" w:rsidP="00FB6E20">
      <w:pPr>
        <w:autoSpaceDE w:val="0"/>
        <w:autoSpaceDN w:val="0"/>
        <w:adjustRightInd w:val="0"/>
        <w:spacing w:after="0"/>
        <w:rPr>
          <w:rFonts w:asciiTheme="majorBidi" w:hAnsiTheme="majorBidi" w:cstheme="majorBidi"/>
          <w:b/>
          <w:bCs/>
          <w:sz w:val="24"/>
          <w:szCs w:val="24"/>
        </w:rPr>
      </w:pPr>
      <w:r w:rsidRPr="00B63E6C">
        <w:rPr>
          <w:rFonts w:ascii="Times New Roman" w:hAnsi="Times New Roman" w:cs="Times New Roman"/>
          <w:noProof/>
          <w:sz w:val="24"/>
          <w:szCs w:val="24"/>
          <w:lang w:eastAsia="fr-FR"/>
        </w:rPr>
        <w:drawing>
          <wp:inline distT="0" distB="0" distL="0" distR="0" wp14:anchorId="656D4090" wp14:editId="2B52BECA">
            <wp:extent cx="5486400" cy="3876040"/>
            <wp:effectExtent l="19050" t="0" r="0" b="0"/>
            <wp:docPr id="20500" name="Image 8"/>
            <wp:cNvGraphicFramePr/>
            <a:graphic xmlns:a="http://schemas.openxmlformats.org/drawingml/2006/main">
              <a:graphicData uri="http://schemas.openxmlformats.org/drawingml/2006/picture">
                <pic:pic xmlns:pic="http://schemas.openxmlformats.org/drawingml/2006/picture">
                  <pic:nvPicPr>
                    <pic:cNvPr id="13314" name="Picture 2"/>
                    <pic:cNvPicPr>
                      <a:picLocks noChangeAspect="1" noChangeArrowheads="1"/>
                    </pic:cNvPicPr>
                  </pic:nvPicPr>
                  <pic:blipFill>
                    <a:blip r:embed="rId34"/>
                    <a:srcRect/>
                    <a:stretch>
                      <a:fillRect/>
                    </a:stretch>
                  </pic:blipFill>
                  <pic:spPr bwMode="auto">
                    <a:xfrm>
                      <a:off x="0" y="0"/>
                      <a:ext cx="5486400" cy="3876040"/>
                    </a:xfrm>
                    <a:prstGeom prst="rect">
                      <a:avLst/>
                    </a:prstGeom>
                    <a:noFill/>
                    <a:ln w="9525">
                      <a:noFill/>
                      <a:miter lim="800000"/>
                      <a:headEnd/>
                      <a:tailEnd/>
                    </a:ln>
                    <a:effectLst/>
                  </pic:spPr>
                </pic:pic>
              </a:graphicData>
            </a:graphic>
          </wp:inline>
        </w:drawing>
      </w:r>
    </w:p>
    <w:p w:rsidR="00F95261" w:rsidRDefault="00F95261" w:rsidP="00FB6E20">
      <w:pPr>
        <w:autoSpaceDE w:val="0"/>
        <w:autoSpaceDN w:val="0"/>
        <w:adjustRightInd w:val="0"/>
        <w:spacing w:after="0"/>
        <w:rPr>
          <w:rFonts w:asciiTheme="majorBidi" w:hAnsiTheme="majorBidi" w:cstheme="majorBidi"/>
          <w:b/>
          <w:bCs/>
          <w:sz w:val="24"/>
          <w:szCs w:val="24"/>
        </w:rPr>
      </w:pPr>
    </w:p>
    <w:p w:rsidR="00F95261" w:rsidRPr="00C40735" w:rsidRDefault="00C40735" w:rsidP="00C40735">
      <w:pPr>
        <w:autoSpaceDE w:val="0"/>
        <w:autoSpaceDN w:val="0"/>
        <w:adjustRightInd w:val="0"/>
        <w:spacing w:after="0"/>
        <w:jc w:val="center"/>
        <w:rPr>
          <w:rFonts w:asciiTheme="majorBidi" w:hAnsiTheme="majorBidi" w:cstheme="majorBidi"/>
        </w:rPr>
      </w:pPr>
      <w:r>
        <w:rPr>
          <w:rFonts w:asciiTheme="majorBidi" w:hAnsiTheme="majorBidi" w:cstheme="majorBidi"/>
          <w:b/>
          <w:bCs/>
          <w:sz w:val="24"/>
          <w:szCs w:val="24"/>
        </w:rPr>
        <w:t xml:space="preserve">Figure 48 </w:t>
      </w:r>
      <w:r w:rsidRPr="00C40735">
        <w:rPr>
          <w:rFonts w:asciiTheme="majorBidi" w:hAnsiTheme="majorBidi" w:cstheme="majorBidi"/>
        </w:rPr>
        <w:t>Mécanisme de régulation de l’opéron Tryptophane.</w:t>
      </w:r>
    </w:p>
    <w:p w:rsidR="00F95261" w:rsidRPr="00C40735" w:rsidRDefault="00F95261" w:rsidP="00FB6E20">
      <w:pPr>
        <w:autoSpaceDE w:val="0"/>
        <w:autoSpaceDN w:val="0"/>
        <w:adjustRightInd w:val="0"/>
        <w:spacing w:after="0"/>
        <w:rPr>
          <w:rFonts w:asciiTheme="majorBidi" w:hAnsiTheme="majorBidi" w:cstheme="majorBidi"/>
        </w:rPr>
      </w:pPr>
    </w:p>
    <w:p w:rsidR="00F95261" w:rsidRDefault="00F95261" w:rsidP="00FB6E20">
      <w:pPr>
        <w:autoSpaceDE w:val="0"/>
        <w:autoSpaceDN w:val="0"/>
        <w:adjustRightInd w:val="0"/>
        <w:spacing w:after="0"/>
        <w:rPr>
          <w:rFonts w:asciiTheme="majorBidi" w:hAnsiTheme="majorBidi" w:cstheme="majorBidi"/>
          <w:b/>
          <w:bCs/>
          <w:sz w:val="24"/>
          <w:szCs w:val="24"/>
        </w:rPr>
      </w:pPr>
    </w:p>
    <w:p w:rsidR="00F95261" w:rsidRDefault="00F95261" w:rsidP="00FB6E20">
      <w:pPr>
        <w:autoSpaceDE w:val="0"/>
        <w:autoSpaceDN w:val="0"/>
        <w:adjustRightInd w:val="0"/>
        <w:spacing w:after="0"/>
        <w:rPr>
          <w:rFonts w:asciiTheme="majorBidi" w:hAnsiTheme="majorBidi" w:cstheme="majorBidi"/>
          <w:b/>
          <w:bCs/>
          <w:sz w:val="24"/>
          <w:szCs w:val="24"/>
        </w:rPr>
      </w:pPr>
    </w:p>
    <w:p w:rsidR="00F95261" w:rsidRDefault="00F95261" w:rsidP="00FB6E20">
      <w:pPr>
        <w:autoSpaceDE w:val="0"/>
        <w:autoSpaceDN w:val="0"/>
        <w:adjustRightInd w:val="0"/>
        <w:spacing w:after="0"/>
        <w:rPr>
          <w:rFonts w:asciiTheme="majorBidi" w:hAnsiTheme="majorBidi" w:cstheme="majorBidi"/>
          <w:b/>
          <w:bCs/>
          <w:sz w:val="24"/>
          <w:szCs w:val="24"/>
        </w:rPr>
      </w:pPr>
    </w:p>
    <w:p w:rsidR="00F95261" w:rsidRDefault="00F95261" w:rsidP="00FB6E20">
      <w:pPr>
        <w:autoSpaceDE w:val="0"/>
        <w:autoSpaceDN w:val="0"/>
        <w:adjustRightInd w:val="0"/>
        <w:spacing w:after="0"/>
        <w:rPr>
          <w:rFonts w:asciiTheme="majorBidi" w:hAnsiTheme="majorBidi" w:cstheme="majorBidi"/>
          <w:b/>
          <w:bCs/>
          <w:sz w:val="24"/>
          <w:szCs w:val="24"/>
        </w:rPr>
      </w:pPr>
    </w:p>
    <w:p w:rsidR="00F95261" w:rsidRDefault="00F95261" w:rsidP="00FB6E20">
      <w:pPr>
        <w:autoSpaceDE w:val="0"/>
        <w:autoSpaceDN w:val="0"/>
        <w:adjustRightInd w:val="0"/>
        <w:spacing w:after="0"/>
        <w:rPr>
          <w:rFonts w:asciiTheme="majorBidi" w:hAnsiTheme="majorBidi" w:cstheme="majorBidi"/>
          <w:b/>
          <w:bCs/>
          <w:sz w:val="24"/>
          <w:szCs w:val="24"/>
        </w:rPr>
      </w:pPr>
    </w:p>
    <w:p w:rsidR="00F95261" w:rsidRDefault="00F95261" w:rsidP="00FB6E20">
      <w:pPr>
        <w:autoSpaceDE w:val="0"/>
        <w:autoSpaceDN w:val="0"/>
        <w:adjustRightInd w:val="0"/>
        <w:spacing w:after="0"/>
        <w:rPr>
          <w:rFonts w:asciiTheme="majorBidi" w:hAnsiTheme="majorBidi" w:cstheme="majorBidi"/>
          <w:b/>
          <w:bCs/>
          <w:sz w:val="24"/>
          <w:szCs w:val="24"/>
        </w:rPr>
      </w:pPr>
    </w:p>
    <w:p w:rsidR="00F95261" w:rsidRDefault="00F95261" w:rsidP="00267B44">
      <w:pPr>
        <w:autoSpaceDE w:val="0"/>
        <w:autoSpaceDN w:val="0"/>
        <w:adjustRightInd w:val="0"/>
        <w:spacing w:after="0" w:line="360" w:lineRule="auto"/>
        <w:rPr>
          <w:rFonts w:asciiTheme="majorBidi" w:hAnsiTheme="majorBidi" w:cstheme="majorBidi"/>
          <w:b/>
          <w:bCs/>
          <w:sz w:val="24"/>
          <w:szCs w:val="24"/>
        </w:rPr>
      </w:pPr>
    </w:p>
    <w:p w:rsidR="00C40735" w:rsidRDefault="00C40735" w:rsidP="00267B44">
      <w:pPr>
        <w:autoSpaceDE w:val="0"/>
        <w:autoSpaceDN w:val="0"/>
        <w:adjustRightInd w:val="0"/>
        <w:spacing w:after="0" w:line="360" w:lineRule="auto"/>
        <w:rPr>
          <w:rFonts w:asciiTheme="majorBidi" w:hAnsiTheme="majorBidi" w:cstheme="majorBidi"/>
          <w:b/>
          <w:bCs/>
          <w:sz w:val="24"/>
          <w:szCs w:val="24"/>
        </w:rPr>
      </w:pPr>
    </w:p>
    <w:p w:rsidR="003F576C" w:rsidRPr="00F95261" w:rsidRDefault="00F95261" w:rsidP="00267B44">
      <w:pPr>
        <w:autoSpaceDE w:val="0"/>
        <w:autoSpaceDN w:val="0"/>
        <w:adjustRightInd w:val="0"/>
        <w:spacing w:after="0" w:line="360" w:lineRule="auto"/>
        <w:jc w:val="center"/>
        <w:rPr>
          <w:rFonts w:asciiTheme="majorBidi" w:hAnsiTheme="majorBidi" w:cstheme="majorBidi"/>
          <w:b/>
          <w:bCs/>
          <w:sz w:val="28"/>
          <w:szCs w:val="28"/>
        </w:rPr>
      </w:pPr>
      <w:r>
        <w:rPr>
          <w:rFonts w:asciiTheme="majorBidi" w:hAnsiTheme="majorBidi" w:cstheme="majorBidi"/>
          <w:b/>
          <w:bCs/>
          <w:sz w:val="28"/>
          <w:szCs w:val="28"/>
        </w:rPr>
        <w:t xml:space="preserve">Chapitre 6 </w:t>
      </w:r>
      <w:r w:rsidR="00FB6E20" w:rsidRPr="00F95261">
        <w:rPr>
          <w:rFonts w:asciiTheme="majorBidi" w:hAnsiTheme="majorBidi" w:cstheme="majorBidi"/>
          <w:b/>
          <w:bCs/>
          <w:sz w:val="28"/>
          <w:szCs w:val="28"/>
        </w:rPr>
        <w:t xml:space="preserve">: </w:t>
      </w:r>
      <w:r w:rsidR="003F576C" w:rsidRPr="00F95261">
        <w:rPr>
          <w:rFonts w:asciiTheme="majorBidi" w:hAnsiTheme="majorBidi" w:cstheme="majorBidi"/>
          <w:b/>
          <w:bCs/>
          <w:sz w:val="28"/>
          <w:szCs w:val="28"/>
        </w:rPr>
        <w:t>Méthodologie et biologie moléculaire</w:t>
      </w:r>
    </w:p>
    <w:p w:rsidR="00267B44" w:rsidRDefault="003F576C" w:rsidP="002F735D">
      <w:pPr>
        <w:pStyle w:val="Paragraphedeliste"/>
        <w:numPr>
          <w:ilvl w:val="0"/>
          <w:numId w:val="33"/>
        </w:numPr>
        <w:autoSpaceDE w:val="0"/>
        <w:autoSpaceDN w:val="0"/>
        <w:adjustRightInd w:val="0"/>
        <w:spacing w:after="0" w:line="360" w:lineRule="auto"/>
        <w:rPr>
          <w:rFonts w:asciiTheme="majorBidi" w:hAnsiTheme="majorBidi" w:cstheme="majorBidi"/>
          <w:b/>
          <w:bCs/>
          <w:sz w:val="28"/>
          <w:szCs w:val="28"/>
        </w:rPr>
      </w:pPr>
      <w:r w:rsidRPr="00267B44">
        <w:rPr>
          <w:rFonts w:asciiTheme="majorBidi" w:hAnsiTheme="majorBidi" w:cstheme="majorBidi"/>
          <w:b/>
          <w:bCs/>
          <w:sz w:val="28"/>
          <w:szCs w:val="28"/>
        </w:rPr>
        <w:t>Extraction et purification des acides nucléiques</w:t>
      </w:r>
    </w:p>
    <w:p w:rsidR="003F576C" w:rsidRPr="00267B44" w:rsidRDefault="003A46E1" w:rsidP="00267B44">
      <w:pPr>
        <w:autoSpaceDE w:val="0"/>
        <w:autoSpaceDN w:val="0"/>
        <w:adjustRightInd w:val="0"/>
        <w:spacing w:after="0" w:line="360" w:lineRule="auto"/>
        <w:rPr>
          <w:rFonts w:asciiTheme="majorBidi" w:hAnsiTheme="majorBidi" w:cstheme="majorBidi"/>
          <w:b/>
          <w:bCs/>
          <w:sz w:val="28"/>
          <w:szCs w:val="28"/>
        </w:rPr>
      </w:pPr>
      <w:r>
        <w:rPr>
          <w:rFonts w:asciiTheme="majorBidi" w:hAnsiTheme="majorBidi" w:cstheme="majorBidi"/>
          <w:b/>
          <w:bCs/>
          <w:sz w:val="24"/>
          <w:szCs w:val="24"/>
        </w:rPr>
        <w:lastRenderedPageBreak/>
        <w:t xml:space="preserve">I.1 </w:t>
      </w:r>
      <w:r w:rsidR="003F576C" w:rsidRPr="00267B44">
        <w:rPr>
          <w:rFonts w:asciiTheme="majorBidi" w:hAnsiTheme="majorBidi" w:cstheme="majorBidi"/>
          <w:b/>
          <w:bCs/>
          <w:sz w:val="24"/>
          <w:szCs w:val="24"/>
        </w:rPr>
        <w:t>Extraction des acides nucléiques</w:t>
      </w:r>
    </w:p>
    <w:p w:rsidR="003F576C" w:rsidRPr="00591EA2" w:rsidRDefault="003F576C" w:rsidP="002E7488">
      <w:pPr>
        <w:autoSpaceDE w:val="0"/>
        <w:autoSpaceDN w:val="0"/>
        <w:adjustRightInd w:val="0"/>
        <w:spacing w:after="0" w:line="360" w:lineRule="auto"/>
        <w:jc w:val="both"/>
        <w:rPr>
          <w:rFonts w:asciiTheme="majorBidi" w:hAnsiTheme="majorBidi" w:cstheme="majorBidi"/>
          <w:sz w:val="24"/>
          <w:szCs w:val="24"/>
        </w:rPr>
      </w:pPr>
      <w:r w:rsidRPr="00591EA2">
        <w:rPr>
          <w:rFonts w:asciiTheme="majorBidi" w:hAnsiTheme="majorBidi" w:cstheme="majorBidi"/>
          <w:sz w:val="24"/>
          <w:szCs w:val="24"/>
        </w:rPr>
        <w:t>L’ADN (ou l’ARN) doit impérativement être purifié à partir de matériels biologiques dans des conditions optimales de qualité et de quan</w:t>
      </w:r>
      <w:r w:rsidR="002E7488">
        <w:rPr>
          <w:rFonts w:asciiTheme="majorBidi" w:hAnsiTheme="majorBidi" w:cstheme="majorBidi"/>
          <w:sz w:val="24"/>
          <w:szCs w:val="24"/>
        </w:rPr>
        <w:t xml:space="preserve">tité. </w:t>
      </w:r>
      <w:r w:rsidRPr="00591EA2">
        <w:rPr>
          <w:rFonts w:asciiTheme="majorBidi" w:hAnsiTheme="majorBidi" w:cstheme="majorBidi"/>
          <w:sz w:val="24"/>
          <w:szCs w:val="24"/>
        </w:rPr>
        <w:t>Dans la pratique, les acides nucléiques sont</w:t>
      </w:r>
      <w:r w:rsidR="002E7488">
        <w:rPr>
          <w:rFonts w:asciiTheme="majorBidi" w:hAnsiTheme="majorBidi" w:cstheme="majorBidi"/>
          <w:sz w:val="24"/>
          <w:szCs w:val="24"/>
        </w:rPr>
        <w:t xml:space="preserve"> souvent extraits du sang total</w:t>
      </w:r>
      <w:r w:rsidRPr="00591EA2">
        <w:rPr>
          <w:rFonts w:asciiTheme="majorBidi" w:hAnsiTheme="majorBidi" w:cstheme="majorBidi"/>
          <w:sz w:val="24"/>
          <w:szCs w:val="24"/>
        </w:rPr>
        <w:t>.</w:t>
      </w:r>
    </w:p>
    <w:p w:rsidR="003F576C" w:rsidRPr="00267B44" w:rsidRDefault="003F576C" w:rsidP="00267B44">
      <w:pPr>
        <w:autoSpaceDE w:val="0"/>
        <w:autoSpaceDN w:val="0"/>
        <w:adjustRightInd w:val="0"/>
        <w:spacing w:after="0" w:line="360" w:lineRule="auto"/>
        <w:rPr>
          <w:rFonts w:asciiTheme="majorBidi" w:hAnsiTheme="majorBidi" w:cstheme="majorBidi"/>
          <w:b/>
          <w:bCs/>
          <w:sz w:val="24"/>
          <w:szCs w:val="24"/>
        </w:rPr>
      </w:pPr>
      <w:r w:rsidRPr="00267B44">
        <w:rPr>
          <w:rFonts w:asciiTheme="majorBidi" w:hAnsiTheme="majorBidi" w:cstheme="majorBidi"/>
          <w:b/>
          <w:bCs/>
          <w:sz w:val="24"/>
          <w:szCs w:val="24"/>
        </w:rPr>
        <w:t>Extraction d’ADN à partir du sang</w:t>
      </w:r>
    </w:p>
    <w:p w:rsidR="003F576C" w:rsidRPr="00591EA2" w:rsidRDefault="003F576C" w:rsidP="00267B44">
      <w:pPr>
        <w:autoSpaceDE w:val="0"/>
        <w:autoSpaceDN w:val="0"/>
        <w:adjustRightInd w:val="0"/>
        <w:spacing w:after="0" w:line="360" w:lineRule="auto"/>
        <w:jc w:val="both"/>
        <w:rPr>
          <w:rFonts w:asciiTheme="majorBidi" w:hAnsiTheme="majorBidi" w:cstheme="majorBidi"/>
          <w:sz w:val="24"/>
          <w:szCs w:val="24"/>
        </w:rPr>
      </w:pPr>
      <w:r w:rsidRPr="00591EA2">
        <w:rPr>
          <w:rFonts w:asciiTheme="majorBidi" w:hAnsiTheme="majorBidi" w:cstheme="majorBidi"/>
          <w:sz w:val="24"/>
          <w:szCs w:val="24"/>
        </w:rPr>
        <w:t xml:space="preserve">Faire éclater les globules rouges du sang par choc osmotique en le mélangeant à une solution hypotonique. Récupérer des globules blancs par centrifugation. Ajouter un mélange de détergent (SDS ou </w:t>
      </w:r>
      <w:proofErr w:type="spellStart"/>
      <w:r w:rsidRPr="00591EA2">
        <w:rPr>
          <w:rFonts w:asciiTheme="majorBidi" w:hAnsiTheme="majorBidi" w:cstheme="majorBidi"/>
          <w:sz w:val="24"/>
          <w:szCs w:val="24"/>
        </w:rPr>
        <w:t>Sarcosyl</w:t>
      </w:r>
      <w:proofErr w:type="spellEnd"/>
      <w:r w:rsidRPr="00591EA2">
        <w:rPr>
          <w:rFonts w:asciiTheme="majorBidi" w:hAnsiTheme="majorBidi" w:cstheme="majorBidi"/>
          <w:sz w:val="24"/>
          <w:szCs w:val="24"/>
        </w:rPr>
        <w:t>) et de protéinase K ; le détergent détruira les membranes et la protéinase digérera les protéines associées à l'ADN. Extraire l'ADN des protéines par un mélange phénol-chloroforme. Ajouter des sels pour augmenter la force ionique puis précipitation de l'ADN</w:t>
      </w:r>
      <w:r w:rsidR="00A87CD1">
        <w:rPr>
          <w:rFonts w:asciiTheme="majorBidi" w:hAnsiTheme="majorBidi" w:cstheme="majorBidi"/>
          <w:sz w:val="24"/>
          <w:szCs w:val="24"/>
        </w:rPr>
        <w:t xml:space="preserve"> par l'alcool éthylique absolu </w:t>
      </w:r>
      <w:r w:rsidRPr="00591EA2">
        <w:rPr>
          <w:rFonts w:asciiTheme="majorBidi" w:hAnsiTheme="majorBidi" w:cstheme="majorBidi"/>
          <w:sz w:val="24"/>
          <w:szCs w:val="24"/>
        </w:rPr>
        <w:t xml:space="preserve">froid (-20°C). </w:t>
      </w:r>
    </w:p>
    <w:p w:rsidR="003F576C" w:rsidRPr="00591EA2" w:rsidRDefault="003F576C" w:rsidP="00267B44">
      <w:pPr>
        <w:autoSpaceDE w:val="0"/>
        <w:autoSpaceDN w:val="0"/>
        <w:adjustRightInd w:val="0"/>
        <w:spacing w:after="0" w:line="360" w:lineRule="auto"/>
        <w:jc w:val="both"/>
        <w:rPr>
          <w:rFonts w:asciiTheme="majorBidi" w:hAnsiTheme="majorBidi" w:cstheme="majorBidi"/>
          <w:sz w:val="24"/>
          <w:szCs w:val="24"/>
        </w:rPr>
      </w:pPr>
      <w:r w:rsidRPr="00591EA2">
        <w:rPr>
          <w:rFonts w:asciiTheme="majorBidi" w:hAnsiTheme="majorBidi" w:cstheme="majorBidi"/>
          <w:sz w:val="24"/>
          <w:szCs w:val="24"/>
        </w:rPr>
        <w:t xml:space="preserve">L'ADN précipite sous forme de filaments, visibles à l’œil nu, qui sont récupérés par enroulement sur une baguette de verre. </w:t>
      </w:r>
      <w:proofErr w:type="spellStart"/>
      <w:r w:rsidRPr="00591EA2">
        <w:rPr>
          <w:rFonts w:asciiTheme="majorBidi" w:hAnsiTheme="majorBidi" w:cstheme="majorBidi"/>
          <w:sz w:val="24"/>
          <w:szCs w:val="24"/>
        </w:rPr>
        <w:t>Re</w:t>
      </w:r>
      <w:proofErr w:type="spellEnd"/>
      <w:r w:rsidRPr="00591EA2">
        <w:rPr>
          <w:rFonts w:asciiTheme="majorBidi" w:hAnsiTheme="majorBidi" w:cstheme="majorBidi"/>
          <w:sz w:val="24"/>
          <w:szCs w:val="24"/>
        </w:rPr>
        <w:t xml:space="preserve">-dissoudre l'ADN dans une solution tamponnée. L'ADN peut être ainsi </w:t>
      </w:r>
      <w:r w:rsidR="003A46E1" w:rsidRPr="00591EA2">
        <w:rPr>
          <w:rFonts w:asciiTheme="majorBidi" w:hAnsiTheme="majorBidi" w:cstheme="majorBidi"/>
          <w:sz w:val="24"/>
          <w:szCs w:val="24"/>
        </w:rPr>
        <w:t>conservé</w:t>
      </w:r>
      <w:r w:rsidRPr="00591EA2">
        <w:rPr>
          <w:rFonts w:asciiTheme="majorBidi" w:hAnsiTheme="majorBidi" w:cstheme="majorBidi"/>
          <w:sz w:val="24"/>
          <w:szCs w:val="24"/>
        </w:rPr>
        <w:t xml:space="preserve"> à 4°C plus d'un an. </w:t>
      </w:r>
    </w:p>
    <w:p w:rsidR="003F576C" w:rsidRDefault="00267B44" w:rsidP="00267B44">
      <w:pPr>
        <w:autoSpaceDE w:val="0"/>
        <w:autoSpaceDN w:val="0"/>
        <w:adjustRightInd w:val="0"/>
        <w:spacing w:after="0" w:line="360" w:lineRule="auto"/>
        <w:rPr>
          <w:rFonts w:asciiTheme="majorBidi" w:hAnsiTheme="majorBidi" w:cstheme="majorBidi"/>
          <w:sz w:val="24"/>
          <w:szCs w:val="24"/>
        </w:rPr>
      </w:pPr>
      <w:r>
        <w:rPr>
          <w:rFonts w:asciiTheme="majorBidi" w:hAnsiTheme="majorBidi" w:cstheme="majorBidi"/>
          <w:sz w:val="24"/>
          <w:szCs w:val="24"/>
        </w:rPr>
        <w:t xml:space="preserve">              </w:t>
      </w:r>
      <w:r w:rsidR="003F576C" w:rsidRPr="00591EA2">
        <w:rPr>
          <w:rFonts w:asciiTheme="majorBidi" w:hAnsiTheme="majorBidi" w:cstheme="majorBidi"/>
          <w:sz w:val="24"/>
          <w:szCs w:val="24"/>
        </w:rPr>
        <w:t>Remarque : Le rendement de cette méthode est de quelques centaines de microgrammes d'ADN pour 10 à 20 ml de sang</w:t>
      </w:r>
      <w:r w:rsidR="003F576C">
        <w:rPr>
          <w:rFonts w:asciiTheme="majorBidi" w:hAnsiTheme="majorBidi" w:cstheme="majorBidi"/>
          <w:sz w:val="24"/>
          <w:szCs w:val="24"/>
        </w:rPr>
        <w:t>.</w:t>
      </w:r>
    </w:p>
    <w:p w:rsidR="003F576C" w:rsidRPr="00267B44" w:rsidRDefault="00267B44" w:rsidP="00267B44">
      <w:pPr>
        <w:pStyle w:val="Paragraphedeliste"/>
        <w:autoSpaceDE w:val="0"/>
        <w:autoSpaceDN w:val="0"/>
        <w:adjustRightInd w:val="0"/>
        <w:spacing w:after="0" w:line="360" w:lineRule="auto"/>
        <w:ind w:left="0"/>
        <w:jc w:val="both"/>
        <w:rPr>
          <w:rFonts w:asciiTheme="majorBidi" w:hAnsiTheme="majorBidi" w:cstheme="majorBidi"/>
          <w:b/>
          <w:bCs/>
          <w:sz w:val="24"/>
          <w:szCs w:val="24"/>
        </w:rPr>
      </w:pPr>
      <w:r w:rsidRPr="00267B44">
        <w:rPr>
          <w:rFonts w:asciiTheme="majorBidi" w:hAnsiTheme="majorBidi" w:cstheme="majorBidi"/>
          <w:b/>
          <w:bCs/>
          <w:sz w:val="24"/>
          <w:szCs w:val="24"/>
        </w:rPr>
        <w:t xml:space="preserve">I.2 </w:t>
      </w:r>
      <w:r w:rsidR="003F576C" w:rsidRPr="00267B44">
        <w:rPr>
          <w:rFonts w:asciiTheme="majorBidi" w:hAnsiTheme="majorBidi" w:cstheme="majorBidi"/>
          <w:b/>
          <w:bCs/>
          <w:sz w:val="24"/>
          <w:szCs w:val="24"/>
        </w:rPr>
        <w:t>Purification des acides nucléiques</w:t>
      </w:r>
    </w:p>
    <w:p w:rsidR="003F576C" w:rsidRPr="003B2834" w:rsidRDefault="003F576C" w:rsidP="00267B44">
      <w:pPr>
        <w:autoSpaceDE w:val="0"/>
        <w:autoSpaceDN w:val="0"/>
        <w:adjustRightInd w:val="0"/>
        <w:spacing w:after="0" w:line="360" w:lineRule="auto"/>
        <w:rPr>
          <w:rFonts w:asciiTheme="majorBidi" w:hAnsiTheme="majorBidi" w:cstheme="majorBidi"/>
          <w:sz w:val="24"/>
          <w:szCs w:val="24"/>
        </w:rPr>
      </w:pPr>
      <w:r w:rsidRPr="003B2834">
        <w:rPr>
          <w:rFonts w:asciiTheme="majorBidi" w:hAnsiTheme="majorBidi" w:cstheme="majorBidi"/>
          <w:sz w:val="24"/>
          <w:szCs w:val="24"/>
        </w:rPr>
        <w:t>La qualité et la pureté des acides nucléiques comptent parmi les facteurs les plus critiques pour l’analyse PCR. La pureté de l'ADN extrait est appréciée en mesurant la densité optique des extraits à 260 et 280 nm qui correspondent, respectivement, aux longueurs d’onde d’absorption des acides nucléiques et des protéines, en effectuant le rapport de DO à 260 nm sur la DO à 280 nm. Ce rapport constitue un bon indicateur de la pureté de l’ADN.</w:t>
      </w:r>
    </w:p>
    <w:p w:rsidR="003F576C" w:rsidRPr="003B2834" w:rsidRDefault="003F576C" w:rsidP="00267B44">
      <w:pPr>
        <w:autoSpaceDE w:val="0"/>
        <w:autoSpaceDN w:val="0"/>
        <w:adjustRightInd w:val="0"/>
        <w:spacing w:after="0" w:line="360" w:lineRule="auto"/>
        <w:rPr>
          <w:rFonts w:asciiTheme="majorBidi" w:hAnsiTheme="majorBidi" w:cstheme="majorBidi"/>
          <w:sz w:val="24"/>
          <w:szCs w:val="24"/>
        </w:rPr>
      </w:pPr>
      <w:r w:rsidRPr="003B2834">
        <w:rPr>
          <w:rFonts w:asciiTheme="majorBidi" w:hAnsiTheme="majorBidi" w:cstheme="majorBidi"/>
          <w:sz w:val="24"/>
          <w:szCs w:val="24"/>
        </w:rPr>
        <w:t xml:space="preserve">• Si le rapport DO260/DO280 est compris entre 1.6 et 2 =&gt; l’ADN est suffisamment pur. </w:t>
      </w:r>
    </w:p>
    <w:p w:rsidR="003F576C" w:rsidRPr="003B2834" w:rsidRDefault="003F576C" w:rsidP="00267B44">
      <w:pPr>
        <w:autoSpaceDE w:val="0"/>
        <w:autoSpaceDN w:val="0"/>
        <w:adjustRightInd w:val="0"/>
        <w:spacing w:after="0" w:line="360" w:lineRule="auto"/>
        <w:rPr>
          <w:rFonts w:asciiTheme="majorBidi" w:hAnsiTheme="majorBidi" w:cstheme="majorBidi"/>
          <w:sz w:val="24"/>
          <w:szCs w:val="24"/>
        </w:rPr>
      </w:pPr>
      <w:r w:rsidRPr="003B2834">
        <w:rPr>
          <w:rFonts w:asciiTheme="majorBidi" w:hAnsiTheme="majorBidi" w:cstheme="majorBidi"/>
          <w:sz w:val="24"/>
          <w:szCs w:val="24"/>
        </w:rPr>
        <w:t>• Si le rapport DO260/DO280 &gt; 2 =&gt; l’ADN est contaminé par les ARN.</w:t>
      </w:r>
    </w:p>
    <w:p w:rsidR="003F576C" w:rsidRPr="003B2834" w:rsidRDefault="003F576C" w:rsidP="00267B44">
      <w:pPr>
        <w:autoSpaceDE w:val="0"/>
        <w:autoSpaceDN w:val="0"/>
        <w:adjustRightInd w:val="0"/>
        <w:spacing w:after="0" w:line="360" w:lineRule="auto"/>
        <w:rPr>
          <w:rFonts w:asciiTheme="majorBidi" w:hAnsiTheme="majorBidi" w:cstheme="majorBidi"/>
          <w:sz w:val="24"/>
          <w:szCs w:val="24"/>
        </w:rPr>
      </w:pPr>
      <w:r w:rsidRPr="003B2834">
        <w:rPr>
          <w:rFonts w:asciiTheme="majorBidi" w:hAnsiTheme="majorBidi" w:cstheme="majorBidi"/>
          <w:sz w:val="24"/>
          <w:szCs w:val="24"/>
        </w:rPr>
        <w:t xml:space="preserve">                 • Si le rapport DO260/DO280 &lt; 1,6 =&gt; l’ADN est contaminé par les protéines. </w:t>
      </w:r>
    </w:p>
    <w:p w:rsidR="003F576C" w:rsidRPr="003B2834" w:rsidRDefault="003F576C" w:rsidP="00267B44">
      <w:pPr>
        <w:autoSpaceDE w:val="0"/>
        <w:autoSpaceDN w:val="0"/>
        <w:adjustRightInd w:val="0"/>
        <w:spacing w:after="0" w:line="360" w:lineRule="auto"/>
        <w:jc w:val="both"/>
        <w:rPr>
          <w:rFonts w:asciiTheme="majorBidi" w:hAnsiTheme="majorBidi" w:cstheme="majorBidi"/>
          <w:sz w:val="24"/>
          <w:szCs w:val="24"/>
        </w:rPr>
      </w:pPr>
      <w:r w:rsidRPr="003B2834">
        <w:rPr>
          <w:rFonts w:asciiTheme="majorBidi" w:hAnsiTheme="majorBidi" w:cstheme="majorBidi"/>
          <w:sz w:val="24"/>
          <w:szCs w:val="24"/>
        </w:rPr>
        <w:t>Dans le cas où l’ADN est contaminé, un bon résultat est à écarter dans les étapes suivantes de son analyse par PCR. Il est donc indispensable de procéder par la réextraction de la pelote de l’ADN afin d’obtenir la pureté souhaitée. Les échantillons d’ADN purs sont conservés à + 4°C jusqu’à utilisation.</w:t>
      </w:r>
    </w:p>
    <w:p w:rsidR="003F576C" w:rsidRDefault="003F576C" w:rsidP="00267B44">
      <w:pPr>
        <w:autoSpaceDE w:val="0"/>
        <w:autoSpaceDN w:val="0"/>
        <w:adjustRightInd w:val="0"/>
        <w:spacing w:after="0" w:line="360" w:lineRule="auto"/>
        <w:jc w:val="both"/>
        <w:rPr>
          <w:rFonts w:asciiTheme="majorBidi" w:hAnsiTheme="majorBidi" w:cstheme="majorBidi"/>
          <w:sz w:val="24"/>
          <w:szCs w:val="24"/>
        </w:rPr>
      </w:pPr>
    </w:p>
    <w:p w:rsidR="003F576C" w:rsidRPr="00267B44" w:rsidRDefault="003F576C" w:rsidP="002F735D">
      <w:pPr>
        <w:pStyle w:val="Paragraphedeliste"/>
        <w:numPr>
          <w:ilvl w:val="0"/>
          <w:numId w:val="33"/>
        </w:numPr>
        <w:autoSpaceDE w:val="0"/>
        <w:autoSpaceDN w:val="0"/>
        <w:adjustRightInd w:val="0"/>
        <w:spacing w:after="0" w:line="360" w:lineRule="auto"/>
        <w:rPr>
          <w:rFonts w:asciiTheme="majorBidi" w:hAnsiTheme="majorBidi" w:cstheme="majorBidi"/>
          <w:b/>
          <w:bCs/>
          <w:sz w:val="28"/>
          <w:szCs w:val="28"/>
        </w:rPr>
      </w:pPr>
      <w:r w:rsidRPr="00267B44">
        <w:rPr>
          <w:rFonts w:asciiTheme="majorBidi" w:hAnsiTheme="majorBidi" w:cstheme="majorBidi"/>
          <w:b/>
          <w:bCs/>
          <w:sz w:val="28"/>
          <w:szCs w:val="28"/>
        </w:rPr>
        <w:t>Amplification des acides nucléiques particuliers</w:t>
      </w:r>
      <w:r w:rsidR="00A42A2F">
        <w:rPr>
          <w:rFonts w:asciiTheme="majorBidi" w:hAnsiTheme="majorBidi" w:cstheme="majorBidi"/>
          <w:b/>
          <w:bCs/>
          <w:sz w:val="28"/>
          <w:szCs w:val="28"/>
        </w:rPr>
        <w:t xml:space="preserve"> PCR (</w:t>
      </w:r>
      <w:r w:rsidR="000C30A1" w:rsidRPr="00267B44">
        <w:rPr>
          <w:rFonts w:asciiTheme="majorBidi" w:hAnsiTheme="majorBidi" w:cstheme="majorBidi"/>
          <w:b/>
          <w:bCs/>
          <w:sz w:val="28"/>
          <w:szCs w:val="28"/>
        </w:rPr>
        <w:t xml:space="preserve">Amplification Chain </w:t>
      </w:r>
      <w:proofErr w:type="spellStart"/>
      <w:r w:rsidR="000C30A1" w:rsidRPr="00267B44">
        <w:rPr>
          <w:rFonts w:asciiTheme="majorBidi" w:hAnsiTheme="majorBidi" w:cstheme="majorBidi"/>
          <w:b/>
          <w:bCs/>
          <w:sz w:val="28"/>
          <w:szCs w:val="28"/>
        </w:rPr>
        <w:t>Reaction</w:t>
      </w:r>
      <w:proofErr w:type="spellEnd"/>
      <w:r w:rsidR="000C30A1" w:rsidRPr="00267B44">
        <w:rPr>
          <w:rFonts w:asciiTheme="majorBidi" w:hAnsiTheme="majorBidi" w:cstheme="majorBidi"/>
          <w:b/>
          <w:bCs/>
          <w:sz w:val="28"/>
          <w:szCs w:val="28"/>
        </w:rPr>
        <w:t>)</w:t>
      </w:r>
    </w:p>
    <w:p w:rsidR="003F576C" w:rsidRPr="005B6CE4" w:rsidRDefault="003F576C" w:rsidP="00267B44">
      <w:pPr>
        <w:autoSpaceDE w:val="0"/>
        <w:autoSpaceDN w:val="0"/>
        <w:adjustRightInd w:val="0"/>
        <w:spacing w:after="0" w:line="360" w:lineRule="auto"/>
        <w:rPr>
          <w:rFonts w:asciiTheme="majorBidi" w:hAnsiTheme="majorBidi" w:cstheme="majorBidi"/>
          <w:sz w:val="24"/>
          <w:szCs w:val="24"/>
        </w:rPr>
      </w:pPr>
    </w:p>
    <w:p w:rsidR="003F576C" w:rsidRPr="000C30A1" w:rsidRDefault="000C30A1" w:rsidP="00267B44">
      <w:pPr>
        <w:pStyle w:val="Paragraphedeliste"/>
        <w:autoSpaceDE w:val="0"/>
        <w:autoSpaceDN w:val="0"/>
        <w:adjustRightInd w:val="0"/>
        <w:spacing w:after="0" w:line="360" w:lineRule="auto"/>
        <w:ind w:left="0"/>
        <w:rPr>
          <w:rFonts w:asciiTheme="majorBidi" w:hAnsiTheme="majorBidi" w:cstheme="majorBidi"/>
          <w:b/>
          <w:bCs/>
          <w:sz w:val="24"/>
          <w:szCs w:val="24"/>
        </w:rPr>
      </w:pPr>
      <w:r>
        <w:rPr>
          <w:rFonts w:asciiTheme="majorBidi" w:hAnsiTheme="majorBidi" w:cstheme="majorBidi"/>
          <w:b/>
          <w:bCs/>
          <w:sz w:val="24"/>
          <w:szCs w:val="24"/>
        </w:rPr>
        <w:lastRenderedPageBreak/>
        <w:t>I.1 Principe</w:t>
      </w:r>
    </w:p>
    <w:p w:rsidR="003F576C" w:rsidRPr="005B6CE4" w:rsidRDefault="003F576C" w:rsidP="00267B44">
      <w:pPr>
        <w:autoSpaceDE w:val="0"/>
        <w:autoSpaceDN w:val="0"/>
        <w:adjustRightInd w:val="0"/>
        <w:spacing w:after="0" w:line="360" w:lineRule="auto"/>
        <w:jc w:val="both"/>
        <w:rPr>
          <w:rFonts w:asciiTheme="majorBidi" w:hAnsiTheme="majorBidi" w:cstheme="majorBidi"/>
          <w:sz w:val="24"/>
          <w:szCs w:val="24"/>
        </w:rPr>
      </w:pPr>
    </w:p>
    <w:p w:rsidR="003F576C" w:rsidRPr="005B6CE4" w:rsidRDefault="003F576C" w:rsidP="00267B44">
      <w:pPr>
        <w:autoSpaceDE w:val="0"/>
        <w:autoSpaceDN w:val="0"/>
        <w:adjustRightInd w:val="0"/>
        <w:spacing w:after="0" w:line="360" w:lineRule="auto"/>
        <w:jc w:val="both"/>
        <w:rPr>
          <w:rFonts w:asciiTheme="majorBidi" w:hAnsiTheme="majorBidi" w:cstheme="majorBidi"/>
          <w:sz w:val="24"/>
          <w:szCs w:val="24"/>
        </w:rPr>
      </w:pPr>
      <w:r w:rsidRPr="005B6CE4">
        <w:rPr>
          <w:rFonts w:asciiTheme="majorBidi" w:hAnsiTheme="majorBidi" w:cstheme="majorBidi"/>
          <w:sz w:val="24"/>
          <w:szCs w:val="24"/>
        </w:rPr>
        <w:t xml:space="preserve">Cette technique décrite en 1985 (K. MULLIS et collaborateurs) permet d’amplifier des séquences d’ADN de manière spécifique et d’augmenter de manière considérable la quantité d’ADN dont on dispose initialement. Elle nécessite de connaître la séquence des régions qui délimitent l’ADN à amplifier. Ces séquences serviront à synthétiser des amorces </w:t>
      </w:r>
      <w:proofErr w:type="spellStart"/>
      <w:r w:rsidRPr="005B6CE4">
        <w:rPr>
          <w:rFonts w:asciiTheme="majorBidi" w:hAnsiTheme="majorBidi" w:cstheme="majorBidi"/>
          <w:sz w:val="24"/>
          <w:szCs w:val="24"/>
        </w:rPr>
        <w:t>oligonucléotidiques</w:t>
      </w:r>
      <w:proofErr w:type="spellEnd"/>
      <w:r w:rsidRPr="005B6CE4">
        <w:rPr>
          <w:rFonts w:asciiTheme="majorBidi" w:hAnsiTheme="majorBidi" w:cstheme="majorBidi"/>
          <w:sz w:val="24"/>
          <w:szCs w:val="24"/>
        </w:rPr>
        <w:t xml:space="preserve"> complémentaires (de longueur de 20 à 30 nucléotides en général). Ces </w:t>
      </w:r>
      <w:proofErr w:type="spellStart"/>
      <w:r w:rsidRPr="005B6CE4">
        <w:rPr>
          <w:rFonts w:asciiTheme="majorBidi" w:hAnsiTheme="majorBidi" w:cstheme="majorBidi"/>
          <w:sz w:val="24"/>
          <w:szCs w:val="24"/>
        </w:rPr>
        <w:t>oligonucléotides</w:t>
      </w:r>
      <w:proofErr w:type="spellEnd"/>
      <w:r w:rsidRPr="005B6CE4">
        <w:rPr>
          <w:rFonts w:asciiTheme="majorBidi" w:hAnsiTheme="majorBidi" w:cstheme="majorBidi"/>
          <w:sz w:val="24"/>
          <w:szCs w:val="24"/>
        </w:rPr>
        <w:t xml:space="preserve"> serviront à délimiter la portion d’ADN à amplifier. L’ADN polymérase les utilisera comme amorces.</w:t>
      </w:r>
    </w:p>
    <w:p w:rsidR="003F576C" w:rsidRPr="000C30A1" w:rsidRDefault="000C30A1" w:rsidP="00267B44">
      <w:pPr>
        <w:autoSpaceDE w:val="0"/>
        <w:autoSpaceDN w:val="0"/>
        <w:adjustRightInd w:val="0"/>
        <w:spacing w:after="0" w:line="360" w:lineRule="auto"/>
        <w:rPr>
          <w:rFonts w:asciiTheme="majorBidi" w:hAnsiTheme="majorBidi" w:cstheme="majorBidi"/>
          <w:b/>
          <w:bCs/>
          <w:i/>
          <w:iCs/>
          <w:sz w:val="24"/>
          <w:szCs w:val="24"/>
        </w:rPr>
      </w:pPr>
      <w:r>
        <w:rPr>
          <w:rFonts w:asciiTheme="majorBidi" w:hAnsiTheme="majorBidi" w:cstheme="majorBidi"/>
          <w:b/>
          <w:bCs/>
          <w:i/>
          <w:iCs/>
          <w:sz w:val="24"/>
          <w:szCs w:val="24"/>
        </w:rPr>
        <w:t xml:space="preserve">I.2 </w:t>
      </w:r>
      <w:r w:rsidR="003F576C" w:rsidRPr="000C30A1">
        <w:rPr>
          <w:rFonts w:asciiTheme="majorBidi" w:hAnsiTheme="majorBidi" w:cstheme="majorBidi"/>
          <w:b/>
          <w:bCs/>
          <w:i/>
          <w:iCs/>
          <w:sz w:val="24"/>
          <w:szCs w:val="24"/>
        </w:rPr>
        <w:t>Réalisation pratique.</w:t>
      </w:r>
    </w:p>
    <w:p w:rsidR="003F576C" w:rsidRPr="005B6CE4" w:rsidRDefault="003F576C" w:rsidP="00267B44">
      <w:pPr>
        <w:autoSpaceDE w:val="0"/>
        <w:autoSpaceDN w:val="0"/>
        <w:adjustRightInd w:val="0"/>
        <w:spacing w:after="0" w:line="360" w:lineRule="auto"/>
        <w:jc w:val="both"/>
        <w:rPr>
          <w:rFonts w:asciiTheme="majorBidi" w:hAnsiTheme="majorBidi" w:cstheme="majorBidi"/>
          <w:sz w:val="24"/>
          <w:szCs w:val="24"/>
        </w:rPr>
      </w:pPr>
      <w:r w:rsidRPr="005B6CE4">
        <w:rPr>
          <w:rFonts w:asciiTheme="majorBidi" w:hAnsiTheme="majorBidi" w:cstheme="majorBidi"/>
          <w:sz w:val="24"/>
          <w:szCs w:val="24"/>
        </w:rPr>
        <w:t>La technique comporte des cycles successifs. Chaque cycle comprend une succession de trois phases</w:t>
      </w:r>
      <w:r w:rsidR="003A46E1">
        <w:rPr>
          <w:rFonts w:asciiTheme="majorBidi" w:hAnsiTheme="majorBidi" w:cstheme="majorBidi"/>
          <w:sz w:val="24"/>
          <w:szCs w:val="24"/>
        </w:rPr>
        <w:t xml:space="preserve"> </w:t>
      </w:r>
      <w:r w:rsidRPr="005B6CE4">
        <w:rPr>
          <w:rFonts w:asciiTheme="majorBidi" w:hAnsiTheme="majorBidi" w:cstheme="majorBidi"/>
          <w:sz w:val="24"/>
          <w:szCs w:val="24"/>
        </w:rPr>
        <w:t>:</w:t>
      </w:r>
    </w:p>
    <w:p w:rsidR="003F576C" w:rsidRPr="005B6CE4" w:rsidRDefault="003F576C" w:rsidP="00267B44">
      <w:pPr>
        <w:autoSpaceDE w:val="0"/>
        <w:autoSpaceDN w:val="0"/>
        <w:adjustRightInd w:val="0"/>
        <w:spacing w:after="0" w:line="360" w:lineRule="auto"/>
        <w:jc w:val="both"/>
        <w:rPr>
          <w:rFonts w:asciiTheme="majorBidi" w:hAnsiTheme="majorBidi" w:cstheme="majorBidi"/>
          <w:sz w:val="24"/>
          <w:szCs w:val="24"/>
        </w:rPr>
      </w:pPr>
      <w:r w:rsidRPr="005B6CE4">
        <w:rPr>
          <w:rFonts w:asciiTheme="majorBidi" w:hAnsiTheme="majorBidi" w:cstheme="majorBidi"/>
          <w:sz w:val="24"/>
          <w:szCs w:val="24"/>
        </w:rPr>
        <w:t xml:space="preserve">- </w:t>
      </w:r>
      <w:r w:rsidRPr="000C30A1">
        <w:rPr>
          <w:rFonts w:asciiTheme="majorBidi" w:hAnsiTheme="majorBidi" w:cstheme="majorBidi"/>
          <w:b/>
          <w:bCs/>
          <w:sz w:val="24"/>
          <w:szCs w:val="24"/>
        </w:rPr>
        <w:t>Une phase de dénaturation</w:t>
      </w:r>
      <w:r w:rsidRPr="005B6CE4">
        <w:rPr>
          <w:rFonts w:asciiTheme="majorBidi" w:hAnsiTheme="majorBidi" w:cstheme="majorBidi"/>
          <w:sz w:val="24"/>
          <w:szCs w:val="24"/>
        </w:rPr>
        <w:t xml:space="preserve"> par la chaleur pour séparer les deux brins d’ADN (92-95°C</w:t>
      </w:r>
      <w:proofErr w:type="gramStart"/>
      <w:r w:rsidRPr="005B6CE4">
        <w:rPr>
          <w:rFonts w:asciiTheme="majorBidi" w:hAnsiTheme="majorBidi" w:cstheme="majorBidi"/>
          <w:sz w:val="24"/>
          <w:szCs w:val="24"/>
        </w:rPr>
        <w:t>)(</w:t>
      </w:r>
      <w:proofErr w:type="gramEnd"/>
      <w:r w:rsidRPr="005B6CE4">
        <w:rPr>
          <w:rFonts w:asciiTheme="majorBidi" w:hAnsiTheme="majorBidi" w:cstheme="majorBidi"/>
          <w:sz w:val="24"/>
          <w:szCs w:val="24"/>
        </w:rPr>
        <w:t>30 secondes-1 minute).</w:t>
      </w:r>
    </w:p>
    <w:p w:rsidR="003F576C" w:rsidRPr="005B6CE4" w:rsidRDefault="003F576C" w:rsidP="00267B44">
      <w:pPr>
        <w:autoSpaceDE w:val="0"/>
        <w:autoSpaceDN w:val="0"/>
        <w:adjustRightInd w:val="0"/>
        <w:spacing w:after="0" w:line="360" w:lineRule="auto"/>
        <w:jc w:val="both"/>
        <w:rPr>
          <w:rFonts w:asciiTheme="majorBidi" w:hAnsiTheme="majorBidi" w:cstheme="majorBidi"/>
          <w:sz w:val="24"/>
          <w:szCs w:val="24"/>
        </w:rPr>
      </w:pPr>
      <w:r w:rsidRPr="000C30A1">
        <w:rPr>
          <w:rFonts w:asciiTheme="majorBidi" w:hAnsiTheme="majorBidi" w:cstheme="majorBidi"/>
          <w:b/>
          <w:bCs/>
          <w:sz w:val="24"/>
          <w:szCs w:val="24"/>
        </w:rPr>
        <w:t>- Une phase d’hybridation</w:t>
      </w:r>
      <w:r w:rsidRPr="005B6CE4">
        <w:rPr>
          <w:rFonts w:asciiTheme="majorBidi" w:hAnsiTheme="majorBidi" w:cstheme="majorBidi"/>
          <w:sz w:val="24"/>
          <w:szCs w:val="24"/>
        </w:rPr>
        <w:t xml:space="preserve"> avec les deux amorces spécifiques entre 55-60°C. La première amorce se fixe sur un brin d’ADN, l’autre sur le brin complémentaire (30 secondes-1 minute).</w:t>
      </w:r>
    </w:p>
    <w:p w:rsidR="003F576C" w:rsidRPr="005B6CE4" w:rsidRDefault="003F576C" w:rsidP="00267B44">
      <w:pPr>
        <w:autoSpaceDE w:val="0"/>
        <w:autoSpaceDN w:val="0"/>
        <w:adjustRightInd w:val="0"/>
        <w:spacing w:after="0" w:line="360" w:lineRule="auto"/>
        <w:jc w:val="both"/>
        <w:rPr>
          <w:rFonts w:asciiTheme="majorBidi" w:hAnsiTheme="majorBidi" w:cstheme="majorBidi"/>
          <w:sz w:val="24"/>
          <w:szCs w:val="24"/>
        </w:rPr>
      </w:pPr>
      <w:r w:rsidRPr="005B6CE4">
        <w:rPr>
          <w:rFonts w:asciiTheme="majorBidi" w:hAnsiTheme="majorBidi" w:cstheme="majorBidi"/>
          <w:sz w:val="24"/>
          <w:szCs w:val="24"/>
        </w:rPr>
        <w:t xml:space="preserve">- </w:t>
      </w:r>
      <w:r w:rsidRPr="000C30A1">
        <w:rPr>
          <w:rFonts w:asciiTheme="majorBidi" w:hAnsiTheme="majorBidi" w:cstheme="majorBidi"/>
          <w:b/>
          <w:bCs/>
          <w:sz w:val="24"/>
          <w:szCs w:val="24"/>
        </w:rPr>
        <w:t>Une phase d’extension</w:t>
      </w:r>
      <w:r w:rsidRPr="005B6CE4">
        <w:rPr>
          <w:rFonts w:asciiTheme="majorBidi" w:hAnsiTheme="majorBidi" w:cstheme="majorBidi"/>
          <w:sz w:val="24"/>
          <w:szCs w:val="24"/>
        </w:rPr>
        <w:t xml:space="preserve"> par l’ADN polymérase à partir des amorces à 70-72°C (1-2 minutes).</w:t>
      </w:r>
    </w:p>
    <w:p w:rsidR="00A056F9" w:rsidRDefault="00A056F9" w:rsidP="00267B44">
      <w:pPr>
        <w:autoSpaceDE w:val="0"/>
        <w:autoSpaceDN w:val="0"/>
        <w:adjustRightInd w:val="0"/>
        <w:spacing w:after="0" w:line="360" w:lineRule="auto"/>
        <w:jc w:val="both"/>
        <w:rPr>
          <w:rFonts w:asciiTheme="majorBidi" w:hAnsiTheme="majorBidi" w:cstheme="majorBidi"/>
          <w:sz w:val="24"/>
          <w:szCs w:val="24"/>
        </w:rPr>
      </w:pPr>
      <w:r>
        <w:rPr>
          <w:rFonts w:asciiTheme="majorBidi" w:hAnsiTheme="majorBidi" w:cstheme="majorBidi"/>
          <w:sz w:val="24"/>
          <w:szCs w:val="24"/>
        </w:rPr>
        <w:t xml:space="preserve">On utilise </w:t>
      </w:r>
      <w:r w:rsidR="003F576C" w:rsidRPr="005B6CE4">
        <w:rPr>
          <w:rFonts w:asciiTheme="majorBidi" w:hAnsiTheme="majorBidi" w:cstheme="majorBidi"/>
          <w:sz w:val="24"/>
          <w:szCs w:val="24"/>
        </w:rPr>
        <w:t xml:space="preserve">une ADN polymérase résistante à la chaleur. Cette ADN polymérase ou </w:t>
      </w:r>
      <w:proofErr w:type="spellStart"/>
      <w:r w:rsidR="003F576C" w:rsidRPr="005B6CE4">
        <w:rPr>
          <w:rFonts w:asciiTheme="majorBidi" w:hAnsiTheme="majorBidi" w:cstheme="majorBidi"/>
          <w:sz w:val="24"/>
          <w:szCs w:val="24"/>
        </w:rPr>
        <w:t>Taq</w:t>
      </w:r>
      <w:proofErr w:type="spellEnd"/>
      <w:r w:rsidR="003F576C" w:rsidRPr="005B6CE4">
        <w:rPr>
          <w:rFonts w:asciiTheme="majorBidi" w:hAnsiTheme="majorBidi" w:cstheme="majorBidi"/>
          <w:sz w:val="24"/>
          <w:szCs w:val="24"/>
        </w:rPr>
        <w:t xml:space="preserve"> polymérase est extraite d’une bactérie thermophile (</w:t>
      </w:r>
      <w:proofErr w:type="spellStart"/>
      <w:r w:rsidR="003F576C" w:rsidRPr="005B6CE4">
        <w:rPr>
          <w:rFonts w:asciiTheme="majorBidi" w:hAnsiTheme="majorBidi" w:cstheme="majorBidi"/>
          <w:sz w:val="24"/>
          <w:szCs w:val="24"/>
        </w:rPr>
        <w:t>Thermus</w:t>
      </w:r>
      <w:proofErr w:type="spellEnd"/>
      <w:r w:rsidR="003F576C" w:rsidRPr="005B6CE4">
        <w:rPr>
          <w:rFonts w:asciiTheme="majorBidi" w:hAnsiTheme="majorBidi" w:cstheme="majorBidi"/>
          <w:sz w:val="24"/>
          <w:szCs w:val="24"/>
        </w:rPr>
        <w:t xml:space="preserve"> </w:t>
      </w:r>
      <w:proofErr w:type="spellStart"/>
      <w:r w:rsidR="003F576C" w:rsidRPr="005B6CE4">
        <w:rPr>
          <w:rFonts w:asciiTheme="majorBidi" w:hAnsiTheme="majorBidi" w:cstheme="majorBidi"/>
          <w:sz w:val="24"/>
          <w:szCs w:val="24"/>
        </w:rPr>
        <w:t>aquaticus</w:t>
      </w:r>
      <w:proofErr w:type="spellEnd"/>
      <w:r w:rsidR="003F576C" w:rsidRPr="005B6CE4">
        <w:rPr>
          <w:rFonts w:asciiTheme="majorBidi" w:hAnsiTheme="majorBidi" w:cstheme="majorBidi"/>
          <w:sz w:val="24"/>
          <w:szCs w:val="24"/>
        </w:rPr>
        <w:t xml:space="preserve">). Elle permet une automatisation des différents cycles (dans des appareils appelés </w:t>
      </w:r>
      <w:proofErr w:type="spellStart"/>
      <w:r w:rsidR="003F576C" w:rsidRPr="005B6CE4">
        <w:rPr>
          <w:rFonts w:asciiTheme="majorBidi" w:hAnsiTheme="majorBidi" w:cstheme="majorBidi"/>
          <w:sz w:val="24"/>
          <w:szCs w:val="24"/>
        </w:rPr>
        <w:t>thermocycleurs</w:t>
      </w:r>
      <w:proofErr w:type="spellEnd"/>
      <w:r w:rsidR="003F576C" w:rsidRPr="005B6CE4">
        <w:rPr>
          <w:rFonts w:asciiTheme="majorBidi" w:hAnsiTheme="majorBidi" w:cstheme="majorBidi"/>
          <w:sz w:val="24"/>
          <w:szCs w:val="24"/>
        </w:rPr>
        <w:t xml:space="preserve">). </w:t>
      </w:r>
    </w:p>
    <w:p w:rsidR="000C30A1" w:rsidRDefault="003F576C" w:rsidP="00267B44">
      <w:pPr>
        <w:autoSpaceDE w:val="0"/>
        <w:autoSpaceDN w:val="0"/>
        <w:adjustRightInd w:val="0"/>
        <w:spacing w:after="0" w:line="360" w:lineRule="auto"/>
        <w:jc w:val="both"/>
        <w:rPr>
          <w:rFonts w:asciiTheme="majorBidi" w:hAnsiTheme="majorBidi" w:cstheme="majorBidi"/>
          <w:sz w:val="24"/>
          <w:szCs w:val="24"/>
        </w:rPr>
      </w:pPr>
      <w:r w:rsidRPr="005B6CE4">
        <w:rPr>
          <w:rFonts w:asciiTheme="majorBidi" w:hAnsiTheme="majorBidi" w:cstheme="majorBidi"/>
          <w:sz w:val="24"/>
          <w:szCs w:val="24"/>
        </w:rPr>
        <w:t xml:space="preserve">Le nombre de cycles est généralement compris entre 30 et 40. Cette méthode permet d’amplifier l’ADN compris entre les deux amorces d’un facteur de 105 à 106. </w:t>
      </w:r>
    </w:p>
    <w:p w:rsidR="003F576C" w:rsidRPr="005B6CE4" w:rsidRDefault="003F576C" w:rsidP="00A056F9">
      <w:pPr>
        <w:autoSpaceDE w:val="0"/>
        <w:autoSpaceDN w:val="0"/>
        <w:adjustRightInd w:val="0"/>
        <w:spacing w:after="0" w:line="360" w:lineRule="auto"/>
        <w:jc w:val="both"/>
        <w:rPr>
          <w:rFonts w:asciiTheme="majorBidi" w:hAnsiTheme="majorBidi" w:cstheme="majorBidi"/>
          <w:sz w:val="24"/>
          <w:szCs w:val="24"/>
        </w:rPr>
      </w:pPr>
      <w:r w:rsidRPr="005B6CE4">
        <w:rPr>
          <w:rFonts w:asciiTheme="majorBidi" w:hAnsiTheme="majorBidi" w:cstheme="majorBidi"/>
          <w:sz w:val="24"/>
          <w:szCs w:val="24"/>
        </w:rPr>
        <w:t>Les résultats doivent être optimisés en fonction d’un certain nombre de paramètres</w:t>
      </w:r>
      <w:r w:rsidR="003A46E1">
        <w:rPr>
          <w:rFonts w:asciiTheme="majorBidi" w:hAnsiTheme="majorBidi" w:cstheme="majorBidi"/>
          <w:sz w:val="24"/>
          <w:szCs w:val="24"/>
        </w:rPr>
        <w:t xml:space="preserve"> </w:t>
      </w:r>
      <w:r w:rsidRPr="005B6CE4">
        <w:rPr>
          <w:rFonts w:asciiTheme="majorBidi" w:hAnsiTheme="majorBidi" w:cstheme="majorBidi"/>
          <w:sz w:val="24"/>
          <w:szCs w:val="24"/>
        </w:rPr>
        <w:t>: concentration en MgCl2, concentration en amorces, spécificité des amorces etc... Le choix des amorces est particulièrement crucial pour obtenir des résultats satisfaisants (spécificité, taille, paramètres physico-chimiques</w:t>
      </w:r>
      <w:proofErr w:type="gramStart"/>
      <w:r w:rsidRPr="005B6CE4">
        <w:rPr>
          <w:rFonts w:asciiTheme="majorBidi" w:hAnsiTheme="majorBidi" w:cstheme="majorBidi"/>
          <w:sz w:val="24"/>
          <w:szCs w:val="24"/>
        </w:rPr>
        <w:t>.....)</w:t>
      </w:r>
      <w:proofErr w:type="gramEnd"/>
      <w:r w:rsidRPr="005B6CE4">
        <w:rPr>
          <w:rFonts w:asciiTheme="majorBidi" w:hAnsiTheme="majorBidi" w:cstheme="majorBidi"/>
          <w:sz w:val="24"/>
          <w:szCs w:val="24"/>
        </w:rPr>
        <w:t xml:space="preserve">. </w:t>
      </w:r>
    </w:p>
    <w:p w:rsidR="003F576C" w:rsidRPr="005B6CE4" w:rsidRDefault="003F576C" w:rsidP="00267B44">
      <w:pPr>
        <w:autoSpaceDE w:val="0"/>
        <w:autoSpaceDN w:val="0"/>
        <w:adjustRightInd w:val="0"/>
        <w:spacing w:after="0" w:line="360" w:lineRule="auto"/>
        <w:jc w:val="both"/>
        <w:rPr>
          <w:rFonts w:asciiTheme="majorBidi" w:hAnsiTheme="majorBidi" w:cstheme="majorBidi"/>
          <w:sz w:val="24"/>
          <w:szCs w:val="24"/>
        </w:rPr>
      </w:pPr>
      <w:r w:rsidRPr="005B6CE4">
        <w:rPr>
          <w:rFonts w:asciiTheme="majorBidi" w:hAnsiTheme="majorBidi" w:cstheme="majorBidi"/>
          <w:sz w:val="24"/>
          <w:szCs w:val="24"/>
        </w:rPr>
        <w:t>Cette technique a évolué considérablement. De nouveaux types de PCR ont été introduits. Nous citerons brièvement</w:t>
      </w:r>
      <w:r w:rsidR="003A46E1">
        <w:rPr>
          <w:rFonts w:asciiTheme="majorBidi" w:hAnsiTheme="majorBidi" w:cstheme="majorBidi"/>
          <w:sz w:val="24"/>
          <w:szCs w:val="24"/>
        </w:rPr>
        <w:t xml:space="preserve"> </w:t>
      </w:r>
      <w:r w:rsidRPr="005B6CE4">
        <w:rPr>
          <w:rFonts w:asciiTheme="majorBidi" w:hAnsiTheme="majorBidi" w:cstheme="majorBidi"/>
          <w:sz w:val="24"/>
          <w:szCs w:val="24"/>
        </w:rPr>
        <w:t>:</w:t>
      </w:r>
    </w:p>
    <w:p w:rsidR="003F576C" w:rsidRPr="005B6CE4" w:rsidRDefault="003F576C" w:rsidP="00A42A2F">
      <w:pPr>
        <w:autoSpaceDE w:val="0"/>
        <w:autoSpaceDN w:val="0"/>
        <w:adjustRightInd w:val="0"/>
        <w:spacing w:after="0" w:line="360" w:lineRule="auto"/>
        <w:jc w:val="both"/>
        <w:rPr>
          <w:rFonts w:asciiTheme="majorBidi" w:hAnsiTheme="majorBidi" w:cstheme="majorBidi"/>
          <w:sz w:val="24"/>
          <w:szCs w:val="24"/>
        </w:rPr>
      </w:pPr>
      <w:r w:rsidRPr="005B6CE4">
        <w:rPr>
          <w:rFonts w:asciiTheme="majorBidi" w:hAnsiTheme="majorBidi" w:cstheme="majorBidi"/>
          <w:sz w:val="24"/>
          <w:szCs w:val="24"/>
        </w:rPr>
        <w:t xml:space="preserve">- </w:t>
      </w:r>
      <w:r w:rsidRPr="000C30A1">
        <w:rPr>
          <w:rFonts w:asciiTheme="majorBidi" w:hAnsiTheme="majorBidi" w:cstheme="majorBidi"/>
          <w:b/>
          <w:bCs/>
          <w:sz w:val="24"/>
          <w:szCs w:val="24"/>
        </w:rPr>
        <w:t>La PCR dite « Multiplex »</w:t>
      </w:r>
      <w:r w:rsidRPr="005B6CE4">
        <w:rPr>
          <w:rFonts w:asciiTheme="majorBidi" w:hAnsiTheme="majorBidi" w:cstheme="majorBidi"/>
          <w:sz w:val="24"/>
          <w:szCs w:val="24"/>
        </w:rPr>
        <w:t xml:space="preserve"> pour amplifier des gènes avec de nombreux exons (le gène CFTR impliqué dans la mucoviscidose possède 27 exons), il est possible d’introduire dans le milieu d’amplification des couples d’amorces spécifiques différentes.</w:t>
      </w:r>
    </w:p>
    <w:p w:rsidR="003F576C" w:rsidRPr="005B6CE4" w:rsidRDefault="003F576C" w:rsidP="00A42A2F">
      <w:pPr>
        <w:autoSpaceDE w:val="0"/>
        <w:autoSpaceDN w:val="0"/>
        <w:adjustRightInd w:val="0"/>
        <w:spacing w:after="0" w:line="360" w:lineRule="auto"/>
        <w:jc w:val="both"/>
        <w:rPr>
          <w:rFonts w:asciiTheme="majorBidi" w:hAnsiTheme="majorBidi" w:cstheme="majorBidi"/>
          <w:sz w:val="24"/>
          <w:szCs w:val="24"/>
        </w:rPr>
      </w:pPr>
      <w:r w:rsidRPr="005B6CE4">
        <w:rPr>
          <w:rFonts w:asciiTheme="majorBidi" w:hAnsiTheme="majorBidi" w:cstheme="majorBidi"/>
          <w:sz w:val="24"/>
          <w:szCs w:val="24"/>
        </w:rPr>
        <w:t xml:space="preserve">- </w:t>
      </w:r>
      <w:r w:rsidRPr="000C30A1">
        <w:rPr>
          <w:rFonts w:asciiTheme="majorBidi" w:hAnsiTheme="majorBidi" w:cstheme="majorBidi"/>
          <w:b/>
          <w:bCs/>
          <w:sz w:val="24"/>
          <w:szCs w:val="24"/>
        </w:rPr>
        <w:t xml:space="preserve">La PCR dite « </w:t>
      </w:r>
      <w:proofErr w:type="spellStart"/>
      <w:r w:rsidRPr="000C30A1">
        <w:rPr>
          <w:rFonts w:asciiTheme="majorBidi" w:hAnsiTheme="majorBidi" w:cstheme="majorBidi"/>
          <w:b/>
          <w:bCs/>
          <w:sz w:val="24"/>
          <w:szCs w:val="24"/>
        </w:rPr>
        <w:t>Nested</w:t>
      </w:r>
      <w:proofErr w:type="spellEnd"/>
      <w:r w:rsidRPr="000C30A1">
        <w:rPr>
          <w:rFonts w:asciiTheme="majorBidi" w:hAnsiTheme="majorBidi" w:cstheme="majorBidi"/>
          <w:b/>
          <w:bCs/>
          <w:sz w:val="24"/>
          <w:szCs w:val="24"/>
        </w:rPr>
        <w:t xml:space="preserve"> PCR ».</w:t>
      </w:r>
      <w:r w:rsidRPr="005B6CE4">
        <w:rPr>
          <w:rFonts w:asciiTheme="majorBidi" w:hAnsiTheme="majorBidi" w:cstheme="majorBidi"/>
          <w:sz w:val="24"/>
          <w:szCs w:val="24"/>
        </w:rPr>
        <w:t xml:space="preserve"> Elle correspond à une seconde PCR réalisée en utilisant des nouvelles amorces situées à l’intérieur du domaine défini par les amorces de la première PCR.</w:t>
      </w:r>
    </w:p>
    <w:p w:rsidR="003F576C" w:rsidRDefault="003F576C" w:rsidP="00A42A2F">
      <w:pPr>
        <w:autoSpaceDE w:val="0"/>
        <w:autoSpaceDN w:val="0"/>
        <w:adjustRightInd w:val="0"/>
        <w:spacing w:after="0" w:line="360" w:lineRule="auto"/>
        <w:jc w:val="both"/>
        <w:rPr>
          <w:rFonts w:asciiTheme="majorBidi" w:hAnsiTheme="majorBidi" w:cstheme="majorBidi"/>
          <w:sz w:val="24"/>
          <w:szCs w:val="24"/>
        </w:rPr>
      </w:pPr>
      <w:r w:rsidRPr="000C30A1">
        <w:rPr>
          <w:rFonts w:asciiTheme="majorBidi" w:hAnsiTheme="majorBidi" w:cstheme="majorBidi"/>
          <w:b/>
          <w:bCs/>
          <w:sz w:val="24"/>
          <w:szCs w:val="24"/>
        </w:rPr>
        <w:lastRenderedPageBreak/>
        <w:t>- La PCR quantitative</w:t>
      </w:r>
      <w:r w:rsidRPr="005B6CE4">
        <w:rPr>
          <w:rFonts w:asciiTheme="majorBidi" w:hAnsiTheme="majorBidi" w:cstheme="majorBidi"/>
          <w:sz w:val="24"/>
          <w:szCs w:val="24"/>
        </w:rPr>
        <w:t>. Dans ce type de PCR, on cherche à estimer le nombre de copies présent dans la séquence cible d’ADN ou d’ARN. La proportionnalité entre le nombre d’amplifications et le nombre de copies n’est valable que pour un nombre de cycles PCR faible.</w:t>
      </w:r>
    </w:p>
    <w:p w:rsidR="003F576C" w:rsidRPr="00245DAD" w:rsidRDefault="000C30A1" w:rsidP="00A42A2F">
      <w:pPr>
        <w:autoSpaceDE w:val="0"/>
        <w:autoSpaceDN w:val="0"/>
        <w:adjustRightInd w:val="0"/>
        <w:spacing w:after="0" w:line="360" w:lineRule="auto"/>
        <w:jc w:val="both"/>
        <w:rPr>
          <w:rFonts w:asciiTheme="majorBidi" w:hAnsiTheme="majorBidi" w:cstheme="majorBidi"/>
          <w:b/>
          <w:bCs/>
          <w:sz w:val="24"/>
          <w:szCs w:val="24"/>
        </w:rPr>
      </w:pPr>
      <w:r>
        <w:rPr>
          <w:rFonts w:asciiTheme="majorBidi" w:hAnsiTheme="majorBidi" w:cstheme="majorBidi"/>
          <w:b/>
          <w:bCs/>
          <w:sz w:val="24"/>
          <w:szCs w:val="24"/>
        </w:rPr>
        <w:t xml:space="preserve">I.3 </w:t>
      </w:r>
      <w:r w:rsidR="003F576C" w:rsidRPr="00245DAD">
        <w:rPr>
          <w:rFonts w:asciiTheme="majorBidi" w:hAnsiTheme="majorBidi" w:cstheme="majorBidi"/>
          <w:b/>
          <w:bCs/>
          <w:sz w:val="24"/>
          <w:szCs w:val="24"/>
        </w:rPr>
        <w:t xml:space="preserve">Utilisation de PCR </w:t>
      </w:r>
    </w:p>
    <w:p w:rsidR="003F576C" w:rsidRPr="00245DAD" w:rsidRDefault="003F576C" w:rsidP="00A42A2F">
      <w:pPr>
        <w:autoSpaceDE w:val="0"/>
        <w:autoSpaceDN w:val="0"/>
        <w:adjustRightInd w:val="0"/>
        <w:spacing w:after="0" w:line="360" w:lineRule="auto"/>
        <w:jc w:val="both"/>
        <w:rPr>
          <w:rFonts w:asciiTheme="majorBidi" w:hAnsiTheme="majorBidi" w:cstheme="majorBidi"/>
          <w:sz w:val="24"/>
          <w:szCs w:val="24"/>
        </w:rPr>
      </w:pPr>
      <w:r w:rsidRPr="00245DAD">
        <w:rPr>
          <w:rFonts w:asciiTheme="majorBidi" w:hAnsiTheme="majorBidi" w:cstheme="majorBidi"/>
          <w:sz w:val="24"/>
          <w:szCs w:val="24"/>
        </w:rPr>
        <w:t>Les utilisations des produits PCR sont très variées, no</w:t>
      </w:r>
      <w:r>
        <w:rPr>
          <w:rFonts w:asciiTheme="majorBidi" w:hAnsiTheme="majorBidi" w:cstheme="majorBidi"/>
          <w:sz w:val="24"/>
          <w:szCs w:val="24"/>
        </w:rPr>
        <w:t>us citerons quelques exemples</w:t>
      </w:r>
      <w:r w:rsidR="00A42A2F">
        <w:rPr>
          <w:rFonts w:asciiTheme="majorBidi" w:hAnsiTheme="majorBidi" w:cstheme="majorBidi"/>
          <w:sz w:val="24"/>
          <w:szCs w:val="24"/>
        </w:rPr>
        <w:t xml:space="preserve"> </w:t>
      </w:r>
      <w:r w:rsidRPr="00245DAD">
        <w:rPr>
          <w:rFonts w:asciiTheme="majorBidi" w:hAnsiTheme="majorBidi" w:cstheme="majorBidi"/>
          <w:sz w:val="24"/>
          <w:szCs w:val="24"/>
        </w:rPr>
        <w:t>:</w:t>
      </w:r>
    </w:p>
    <w:p w:rsidR="003F576C" w:rsidRPr="00245DAD" w:rsidRDefault="003F576C" w:rsidP="00A42A2F">
      <w:pPr>
        <w:autoSpaceDE w:val="0"/>
        <w:autoSpaceDN w:val="0"/>
        <w:adjustRightInd w:val="0"/>
        <w:spacing w:after="0" w:line="360" w:lineRule="auto"/>
        <w:jc w:val="both"/>
        <w:rPr>
          <w:rFonts w:asciiTheme="majorBidi" w:hAnsiTheme="majorBidi" w:cstheme="majorBidi"/>
          <w:sz w:val="24"/>
          <w:szCs w:val="24"/>
        </w:rPr>
      </w:pPr>
      <w:r w:rsidRPr="00245DAD">
        <w:rPr>
          <w:rFonts w:asciiTheme="majorBidi" w:hAnsiTheme="majorBidi" w:cstheme="majorBidi"/>
          <w:sz w:val="24"/>
          <w:szCs w:val="24"/>
        </w:rPr>
        <w:t>-Mise en évidence de mutations ponctuelles par hybridation des</w:t>
      </w:r>
      <w:r w:rsidR="00A42A2F">
        <w:rPr>
          <w:rFonts w:asciiTheme="majorBidi" w:hAnsiTheme="majorBidi" w:cstheme="majorBidi"/>
          <w:sz w:val="24"/>
          <w:szCs w:val="24"/>
        </w:rPr>
        <w:t xml:space="preserve"> produits PCR avec des sondes </w:t>
      </w:r>
      <w:proofErr w:type="spellStart"/>
      <w:r w:rsidRPr="00245DAD">
        <w:rPr>
          <w:rFonts w:asciiTheme="majorBidi" w:hAnsiTheme="majorBidi" w:cstheme="majorBidi"/>
          <w:sz w:val="24"/>
          <w:szCs w:val="24"/>
        </w:rPr>
        <w:t>oligo</w:t>
      </w:r>
      <w:proofErr w:type="spellEnd"/>
      <w:r w:rsidRPr="00245DAD">
        <w:rPr>
          <w:rFonts w:asciiTheme="majorBidi" w:hAnsiTheme="majorBidi" w:cstheme="majorBidi"/>
          <w:sz w:val="24"/>
          <w:szCs w:val="24"/>
        </w:rPr>
        <w:t>-nucléotidiques (technique dite du « dot-blot »).</w:t>
      </w:r>
    </w:p>
    <w:p w:rsidR="003F576C" w:rsidRPr="00245DAD" w:rsidRDefault="003F576C" w:rsidP="00A42A2F">
      <w:pPr>
        <w:autoSpaceDE w:val="0"/>
        <w:autoSpaceDN w:val="0"/>
        <w:adjustRightInd w:val="0"/>
        <w:spacing w:after="0" w:line="360" w:lineRule="auto"/>
        <w:jc w:val="both"/>
        <w:rPr>
          <w:rFonts w:asciiTheme="majorBidi" w:hAnsiTheme="majorBidi" w:cstheme="majorBidi"/>
          <w:sz w:val="24"/>
          <w:szCs w:val="24"/>
        </w:rPr>
      </w:pPr>
      <w:r w:rsidRPr="00245DAD">
        <w:rPr>
          <w:rFonts w:asciiTheme="majorBidi" w:hAnsiTheme="majorBidi" w:cstheme="majorBidi"/>
          <w:sz w:val="24"/>
          <w:szCs w:val="24"/>
        </w:rPr>
        <w:t>Les produits PCR peuvent après transformation en monobrin</w:t>
      </w:r>
      <w:r w:rsidR="00A42A2F">
        <w:rPr>
          <w:rFonts w:asciiTheme="majorBidi" w:hAnsiTheme="majorBidi" w:cstheme="majorBidi"/>
          <w:sz w:val="24"/>
          <w:szCs w:val="24"/>
        </w:rPr>
        <w:t xml:space="preserve">s être hybridés avec des sondes </w:t>
      </w:r>
      <w:proofErr w:type="spellStart"/>
      <w:r w:rsidRPr="00245DAD">
        <w:rPr>
          <w:rFonts w:asciiTheme="majorBidi" w:hAnsiTheme="majorBidi" w:cstheme="majorBidi"/>
          <w:sz w:val="24"/>
          <w:szCs w:val="24"/>
        </w:rPr>
        <w:t>oligonucléotidiques</w:t>
      </w:r>
      <w:proofErr w:type="spellEnd"/>
      <w:r w:rsidRPr="00245DAD">
        <w:rPr>
          <w:rFonts w:asciiTheme="majorBidi" w:hAnsiTheme="majorBidi" w:cstheme="majorBidi"/>
          <w:sz w:val="24"/>
          <w:szCs w:val="24"/>
        </w:rPr>
        <w:t xml:space="preserve"> fixées sur un support solide. Ces sondes correspondent à des séquences normales et pathologiques (présence de mutations ponctuelles par exemple) pour un gène donné.</w:t>
      </w:r>
    </w:p>
    <w:p w:rsidR="003F576C" w:rsidRPr="00245DAD" w:rsidRDefault="003F576C" w:rsidP="00A42A2F">
      <w:pPr>
        <w:autoSpaceDE w:val="0"/>
        <w:autoSpaceDN w:val="0"/>
        <w:adjustRightInd w:val="0"/>
        <w:spacing w:after="0" w:line="360" w:lineRule="auto"/>
        <w:jc w:val="both"/>
        <w:rPr>
          <w:rFonts w:asciiTheme="majorBidi" w:hAnsiTheme="majorBidi" w:cstheme="majorBidi"/>
          <w:sz w:val="24"/>
          <w:szCs w:val="24"/>
        </w:rPr>
      </w:pPr>
      <w:r w:rsidRPr="00245DAD">
        <w:rPr>
          <w:rFonts w:asciiTheme="majorBidi" w:hAnsiTheme="majorBidi" w:cstheme="majorBidi"/>
          <w:sz w:val="24"/>
          <w:szCs w:val="24"/>
        </w:rPr>
        <w:t>-Analyse de restriction.</w:t>
      </w:r>
    </w:p>
    <w:p w:rsidR="003F576C" w:rsidRPr="00245DAD" w:rsidRDefault="003F576C" w:rsidP="00267B44">
      <w:pPr>
        <w:autoSpaceDE w:val="0"/>
        <w:autoSpaceDN w:val="0"/>
        <w:adjustRightInd w:val="0"/>
        <w:spacing w:after="0" w:line="360" w:lineRule="auto"/>
        <w:jc w:val="both"/>
        <w:rPr>
          <w:rFonts w:asciiTheme="majorBidi" w:hAnsiTheme="majorBidi" w:cstheme="majorBidi"/>
          <w:sz w:val="24"/>
          <w:szCs w:val="24"/>
        </w:rPr>
      </w:pPr>
      <w:r w:rsidRPr="00245DAD">
        <w:rPr>
          <w:rFonts w:asciiTheme="majorBidi" w:hAnsiTheme="majorBidi" w:cstheme="majorBidi"/>
          <w:sz w:val="24"/>
          <w:szCs w:val="24"/>
        </w:rPr>
        <w:t>Le produit PCR est soumis à une digestion enzymatique par une enzyme de restriction. Si une mutation ponctuelle modifie le site de restriction initialement présent, la taille des fragments d’ADN obtenus après digestion sera modifiée et décelable après électrophorèse des fragments d’ADN (sur gel d’agarose ou gel de polyacrylamide).</w:t>
      </w:r>
    </w:p>
    <w:p w:rsidR="003F576C" w:rsidRPr="00245DAD" w:rsidRDefault="003F576C" w:rsidP="00267B44">
      <w:pPr>
        <w:autoSpaceDE w:val="0"/>
        <w:autoSpaceDN w:val="0"/>
        <w:adjustRightInd w:val="0"/>
        <w:spacing w:after="0" w:line="360" w:lineRule="auto"/>
        <w:jc w:val="both"/>
        <w:rPr>
          <w:rFonts w:asciiTheme="majorBidi" w:hAnsiTheme="majorBidi" w:cstheme="majorBidi"/>
          <w:sz w:val="24"/>
          <w:szCs w:val="24"/>
        </w:rPr>
      </w:pPr>
      <w:r w:rsidRPr="00245DAD">
        <w:rPr>
          <w:rFonts w:asciiTheme="majorBidi" w:hAnsiTheme="majorBidi" w:cstheme="majorBidi"/>
          <w:sz w:val="24"/>
          <w:szCs w:val="24"/>
        </w:rPr>
        <w:t>-Introduction du produit PCR dans un vecteur</w:t>
      </w:r>
      <w:r w:rsidR="00A42A2F">
        <w:rPr>
          <w:rFonts w:asciiTheme="majorBidi" w:hAnsiTheme="majorBidi" w:cstheme="majorBidi"/>
          <w:sz w:val="24"/>
          <w:szCs w:val="24"/>
        </w:rPr>
        <w:t xml:space="preserve"> </w:t>
      </w:r>
      <w:r w:rsidRPr="00245DAD">
        <w:rPr>
          <w:rFonts w:asciiTheme="majorBidi" w:hAnsiTheme="majorBidi" w:cstheme="majorBidi"/>
          <w:sz w:val="24"/>
          <w:szCs w:val="24"/>
        </w:rPr>
        <w:t>: clona</w:t>
      </w:r>
      <w:r w:rsidR="003A46E1">
        <w:rPr>
          <w:rFonts w:asciiTheme="majorBidi" w:hAnsiTheme="majorBidi" w:cstheme="majorBidi"/>
          <w:sz w:val="24"/>
          <w:szCs w:val="24"/>
        </w:rPr>
        <w:t>ge du produit PCR</w:t>
      </w:r>
      <w:r w:rsidRPr="00245DAD">
        <w:rPr>
          <w:rFonts w:asciiTheme="majorBidi" w:hAnsiTheme="majorBidi" w:cstheme="majorBidi"/>
          <w:sz w:val="24"/>
          <w:szCs w:val="24"/>
        </w:rPr>
        <w:t>.</w:t>
      </w:r>
    </w:p>
    <w:p w:rsidR="003F576C" w:rsidRDefault="003F576C" w:rsidP="00267B44">
      <w:pPr>
        <w:autoSpaceDE w:val="0"/>
        <w:autoSpaceDN w:val="0"/>
        <w:adjustRightInd w:val="0"/>
        <w:spacing w:after="0" w:line="360" w:lineRule="auto"/>
        <w:jc w:val="both"/>
        <w:rPr>
          <w:rFonts w:asciiTheme="majorBidi" w:hAnsiTheme="majorBidi" w:cstheme="majorBidi"/>
          <w:sz w:val="24"/>
          <w:szCs w:val="24"/>
        </w:rPr>
      </w:pPr>
      <w:r w:rsidRPr="00245DAD">
        <w:rPr>
          <w:rFonts w:asciiTheme="majorBidi" w:hAnsiTheme="majorBidi" w:cstheme="majorBidi"/>
          <w:sz w:val="24"/>
          <w:szCs w:val="24"/>
        </w:rPr>
        <w:t>-Séquençage direct du produit PCR (voir cours sur le séquençage).</w:t>
      </w:r>
    </w:p>
    <w:p w:rsidR="002E7488" w:rsidRDefault="002E7488" w:rsidP="00267B44">
      <w:pPr>
        <w:autoSpaceDE w:val="0"/>
        <w:autoSpaceDN w:val="0"/>
        <w:adjustRightInd w:val="0"/>
        <w:spacing w:after="0" w:line="360" w:lineRule="auto"/>
        <w:jc w:val="both"/>
        <w:rPr>
          <w:rFonts w:asciiTheme="majorBidi" w:hAnsiTheme="majorBidi" w:cstheme="majorBidi"/>
          <w:sz w:val="24"/>
          <w:szCs w:val="24"/>
        </w:rPr>
      </w:pPr>
    </w:p>
    <w:p w:rsidR="003F576C" w:rsidRPr="00E75CD6" w:rsidRDefault="00267B44" w:rsidP="00E75CD6">
      <w:pPr>
        <w:autoSpaceDE w:val="0"/>
        <w:autoSpaceDN w:val="0"/>
        <w:adjustRightInd w:val="0"/>
        <w:spacing w:after="0" w:line="360" w:lineRule="auto"/>
        <w:rPr>
          <w:rFonts w:asciiTheme="majorBidi" w:hAnsiTheme="majorBidi" w:cstheme="majorBidi"/>
          <w:b/>
          <w:bCs/>
          <w:sz w:val="24"/>
          <w:szCs w:val="24"/>
        </w:rPr>
      </w:pPr>
      <w:r w:rsidRPr="00267B44">
        <w:rPr>
          <w:rFonts w:asciiTheme="majorBidi" w:hAnsiTheme="majorBidi" w:cstheme="majorBidi"/>
          <w:b/>
          <w:bCs/>
          <w:sz w:val="28"/>
          <w:szCs w:val="28"/>
        </w:rPr>
        <w:t xml:space="preserve">III.  </w:t>
      </w:r>
      <w:r w:rsidR="003F576C" w:rsidRPr="00267B44">
        <w:rPr>
          <w:rFonts w:asciiTheme="majorBidi" w:hAnsiTheme="majorBidi" w:cstheme="majorBidi"/>
          <w:b/>
          <w:bCs/>
          <w:sz w:val="28"/>
          <w:szCs w:val="28"/>
        </w:rPr>
        <w:t xml:space="preserve"> Séparation des acides nucléiques</w:t>
      </w:r>
      <w:r w:rsidRPr="00267B44">
        <w:rPr>
          <w:rFonts w:asciiTheme="majorBidi" w:hAnsiTheme="majorBidi" w:cstheme="majorBidi"/>
          <w:b/>
          <w:bCs/>
          <w:sz w:val="24"/>
          <w:szCs w:val="24"/>
        </w:rPr>
        <w:t xml:space="preserve"> </w:t>
      </w:r>
      <w:r>
        <w:rPr>
          <w:rFonts w:asciiTheme="majorBidi" w:hAnsiTheme="majorBidi" w:cstheme="majorBidi"/>
          <w:b/>
          <w:bCs/>
          <w:sz w:val="24"/>
          <w:szCs w:val="24"/>
        </w:rPr>
        <w:t>(</w:t>
      </w:r>
      <w:r w:rsidRPr="00267B44">
        <w:rPr>
          <w:rFonts w:asciiTheme="majorBidi" w:hAnsiTheme="majorBidi" w:cstheme="majorBidi"/>
          <w:b/>
          <w:bCs/>
          <w:sz w:val="24"/>
          <w:szCs w:val="24"/>
        </w:rPr>
        <w:t>Electrophorèse</w:t>
      </w:r>
      <w:r>
        <w:rPr>
          <w:rFonts w:asciiTheme="majorBidi" w:hAnsiTheme="majorBidi" w:cstheme="majorBidi"/>
          <w:b/>
          <w:bCs/>
          <w:sz w:val="24"/>
          <w:szCs w:val="24"/>
        </w:rPr>
        <w:t xml:space="preserve"> des AN)</w:t>
      </w:r>
    </w:p>
    <w:p w:rsidR="00267B44" w:rsidRDefault="00267B44" w:rsidP="00267B44">
      <w:pPr>
        <w:autoSpaceDE w:val="0"/>
        <w:autoSpaceDN w:val="0"/>
        <w:adjustRightInd w:val="0"/>
        <w:spacing w:after="0" w:line="360" w:lineRule="auto"/>
        <w:rPr>
          <w:rFonts w:asciiTheme="majorBidi" w:hAnsiTheme="majorBidi" w:cstheme="majorBidi"/>
          <w:sz w:val="24"/>
          <w:szCs w:val="24"/>
        </w:rPr>
      </w:pPr>
      <w:r w:rsidRPr="00267B44">
        <w:rPr>
          <w:rFonts w:asciiTheme="majorBidi" w:hAnsiTheme="majorBidi" w:cstheme="majorBidi"/>
          <w:b/>
          <w:bCs/>
          <w:sz w:val="24"/>
          <w:szCs w:val="24"/>
        </w:rPr>
        <w:t>Principe</w:t>
      </w:r>
      <w:r>
        <w:rPr>
          <w:rFonts w:asciiTheme="majorBidi" w:hAnsiTheme="majorBidi" w:cstheme="majorBidi"/>
          <w:sz w:val="24"/>
          <w:szCs w:val="24"/>
        </w:rPr>
        <w:t xml:space="preserve"> </w:t>
      </w:r>
    </w:p>
    <w:p w:rsidR="003F576C" w:rsidRPr="003F576C" w:rsidRDefault="003F576C" w:rsidP="00E75CD6">
      <w:pPr>
        <w:autoSpaceDE w:val="0"/>
        <w:autoSpaceDN w:val="0"/>
        <w:adjustRightInd w:val="0"/>
        <w:spacing w:after="0" w:line="360" w:lineRule="auto"/>
        <w:jc w:val="both"/>
        <w:rPr>
          <w:rFonts w:asciiTheme="majorBidi" w:hAnsiTheme="majorBidi" w:cstheme="majorBidi"/>
          <w:sz w:val="24"/>
          <w:szCs w:val="24"/>
        </w:rPr>
      </w:pPr>
      <w:r w:rsidRPr="003F576C">
        <w:rPr>
          <w:rFonts w:asciiTheme="majorBidi" w:hAnsiTheme="majorBidi" w:cstheme="majorBidi"/>
          <w:sz w:val="24"/>
          <w:szCs w:val="24"/>
        </w:rPr>
        <w:t>Technique qui permet de séparer des molécules en fonction de leur taille et de leur charge en utilisant un courant électrique. On peut ainsi analyser et purifier dans un milieu gélifié (gel d'agarose, gel de polyacrylamide...</w:t>
      </w:r>
      <w:r w:rsidR="00E75CD6">
        <w:rPr>
          <w:rFonts w:asciiTheme="majorBidi" w:hAnsiTheme="majorBidi" w:cstheme="majorBidi"/>
          <w:sz w:val="24"/>
          <w:szCs w:val="24"/>
        </w:rPr>
        <w:t xml:space="preserve">) l'ADN, l'ARN, les protéines. </w:t>
      </w:r>
    </w:p>
    <w:p w:rsidR="003F576C" w:rsidRPr="003F576C" w:rsidRDefault="003F576C" w:rsidP="00267B44">
      <w:pPr>
        <w:autoSpaceDE w:val="0"/>
        <w:autoSpaceDN w:val="0"/>
        <w:adjustRightInd w:val="0"/>
        <w:spacing w:after="0" w:line="360" w:lineRule="auto"/>
        <w:jc w:val="both"/>
        <w:rPr>
          <w:rFonts w:asciiTheme="majorBidi" w:hAnsiTheme="majorBidi" w:cstheme="majorBidi"/>
          <w:sz w:val="24"/>
          <w:szCs w:val="24"/>
        </w:rPr>
      </w:pPr>
      <w:r w:rsidRPr="00267B44">
        <w:rPr>
          <w:rFonts w:asciiTheme="majorBidi" w:hAnsiTheme="majorBidi" w:cstheme="majorBidi"/>
          <w:b/>
          <w:bCs/>
          <w:sz w:val="24"/>
          <w:szCs w:val="24"/>
        </w:rPr>
        <w:t xml:space="preserve">Migration </w:t>
      </w:r>
      <w:proofErr w:type="spellStart"/>
      <w:r w:rsidRPr="00267B44">
        <w:rPr>
          <w:rFonts w:asciiTheme="majorBidi" w:hAnsiTheme="majorBidi" w:cstheme="majorBidi"/>
          <w:b/>
          <w:bCs/>
          <w:sz w:val="24"/>
          <w:szCs w:val="24"/>
        </w:rPr>
        <w:t>électrophorétique</w:t>
      </w:r>
      <w:proofErr w:type="spellEnd"/>
      <w:r w:rsidRPr="00267B44">
        <w:rPr>
          <w:rFonts w:asciiTheme="majorBidi" w:hAnsiTheme="majorBidi" w:cstheme="majorBidi"/>
          <w:b/>
          <w:bCs/>
          <w:sz w:val="24"/>
          <w:szCs w:val="24"/>
        </w:rPr>
        <w:t xml:space="preserve"> des fragments </w:t>
      </w:r>
      <w:proofErr w:type="spellStart"/>
      <w:r w:rsidRPr="00267B44">
        <w:rPr>
          <w:rFonts w:asciiTheme="majorBidi" w:hAnsiTheme="majorBidi" w:cstheme="majorBidi"/>
          <w:b/>
          <w:bCs/>
          <w:sz w:val="24"/>
          <w:szCs w:val="24"/>
        </w:rPr>
        <w:t>d’adn</w:t>
      </w:r>
      <w:proofErr w:type="spellEnd"/>
      <w:r w:rsidRPr="003F576C">
        <w:rPr>
          <w:rFonts w:asciiTheme="majorBidi" w:hAnsiTheme="majorBidi" w:cstheme="majorBidi"/>
          <w:sz w:val="24"/>
          <w:szCs w:val="24"/>
        </w:rPr>
        <w:t>.</w:t>
      </w:r>
    </w:p>
    <w:p w:rsidR="003F576C" w:rsidRPr="003F576C" w:rsidRDefault="003F576C" w:rsidP="00267B44">
      <w:pPr>
        <w:autoSpaceDE w:val="0"/>
        <w:autoSpaceDN w:val="0"/>
        <w:adjustRightInd w:val="0"/>
        <w:spacing w:after="0" w:line="360" w:lineRule="auto"/>
        <w:jc w:val="both"/>
        <w:rPr>
          <w:rFonts w:asciiTheme="majorBidi" w:hAnsiTheme="majorBidi" w:cstheme="majorBidi"/>
          <w:sz w:val="24"/>
          <w:szCs w:val="24"/>
        </w:rPr>
      </w:pPr>
      <w:r w:rsidRPr="003F576C">
        <w:rPr>
          <w:rFonts w:asciiTheme="majorBidi" w:hAnsiTheme="majorBidi" w:cstheme="majorBidi"/>
          <w:sz w:val="24"/>
          <w:szCs w:val="24"/>
        </w:rPr>
        <w:t xml:space="preserve">Les fragments d’ADN après digestion par les enzymes de restriction peuvent être séparés par électrophorèse sur un gel d’agarose. Dans ce type de gel, les migrations des fragments d’ADN dépendent de la taille du fragment plus que de la charge de celui-ci. Plus le fragment a une taille élevée, moins la migration </w:t>
      </w:r>
      <w:proofErr w:type="spellStart"/>
      <w:r w:rsidRPr="003F576C">
        <w:rPr>
          <w:rFonts w:asciiTheme="majorBidi" w:hAnsiTheme="majorBidi" w:cstheme="majorBidi"/>
          <w:sz w:val="24"/>
          <w:szCs w:val="24"/>
        </w:rPr>
        <w:t>électrophorétique</w:t>
      </w:r>
      <w:proofErr w:type="spellEnd"/>
      <w:r w:rsidRPr="003F576C">
        <w:rPr>
          <w:rFonts w:asciiTheme="majorBidi" w:hAnsiTheme="majorBidi" w:cstheme="majorBidi"/>
          <w:sz w:val="24"/>
          <w:szCs w:val="24"/>
        </w:rPr>
        <w:t xml:space="preserve"> par rapport au puits d’inclusion sera importante. A l’opposé les fragments de petite taille auront une distance de migration la plus élevée. La détermination précise des tailles des fragments séparés par électrophorèse est effectuée en faisant migrer des marqueurs de poids moléculaire en parallèle avec les échantillons à analyser. La détection de l’ADN sur ce type de gel est réalisée par exposition aux rayons UV après réaction </w:t>
      </w:r>
      <w:r w:rsidRPr="003F576C">
        <w:rPr>
          <w:rFonts w:asciiTheme="majorBidi" w:hAnsiTheme="majorBidi" w:cstheme="majorBidi"/>
          <w:sz w:val="24"/>
          <w:szCs w:val="24"/>
        </w:rPr>
        <w:lastRenderedPageBreak/>
        <w:t>avec un réactif spécifique (bromure d’</w:t>
      </w:r>
      <w:proofErr w:type="spellStart"/>
      <w:r w:rsidRPr="003F576C">
        <w:rPr>
          <w:rFonts w:asciiTheme="majorBidi" w:hAnsiTheme="majorBidi" w:cstheme="majorBidi"/>
          <w:sz w:val="24"/>
          <w:szCs w:val="24"/>
        </w:rPr>
        <w:t>éthidium</w:t>
      </w:r>
      <w:proofErr w:type="spellEnd"/>
      <w:r w:rsidRPr="003F576C">
        <w:rPr>
          <w:rFonts w:asciiTheme="majorBidi" w:hAnsiTheme="majorBidi" w:cstheme="majorBidi"/>
          <w:sz w:val="24"/>
          <w:szCs w:val="24"/>
        </w:rPr>
        <w:t xml:space="preserve"> par exemple, agent s’intercalant entre les brins d’ADN).</w:t>
      </w:r>
    </w:p>
    <w:p w:rsidR="003F576C" w:rsidRPr="003F576C" w:rsidRDefault="003F576C" w:rsidP="002774EE">
      <w:pPr>
        <w:autoSpaceDE w:val="0"/>
        <w:autoSpaceDN w:val="0"/>
        <w:adjustRightInd w:val="0"/>
        <w:spacing w:after="0" w:line="360" w:lineRule="auto"/>
        <w:jc w:val="both"/>
        <w:rPr>
          <w:rFonts w:asciiTheme="majorBidi" w:hAnsiTheme="majorBidi" w:cstheme="majorBidi"/>
          <w:sz w:val="24"/>
          <w:szCs w:val="24"/>
        </w:rPr>
      </w:pPr>
      <w:r w:rsidRPr="003F576C">
        <w:rPr>
          <w:rFonts w:asciiTheme="majorBidi" w:hAnsiTheme="majorBidi" w:cstheme="majorBidi"/>
          <w:sz w:val="24"/>
          <w:szCs w:val="24"/>
        </w:rPr>
        <w:t xml:space="preserve">L’électrophorèse des fragments d’ADN en gel d’agarose permet des séparations jusqu’à 20-25 kb (20000-25000 </w:t>
      </w:r>
      <w:proofErr w:type="spellStart"/>
      <w:r w:rsidRPr="003F576C">
        <w:rPr>
          <w:rFonts w:asciiTheme="majorBidi" w:hAnsiTheme="majorBidi" w:cstheme="majorBidi"/>
          <w:sz w:val="24"/>
          <w:szCs w:val="24"/>
        </w:rPr>
        <w:t>pb</w:t>
      </w:r>
      <w:proofErr w:type="spellEnd"/>
      <w:r w:rsidRPr="003F576C">
        <w:rPr>
          <w:rFonts w:asciiTheme="majorBidi" w:hAnsiTheme="majorBidi" w:cstheme="majorBidi"/>
          <w:sz w:val="24"/>
          <w:szCs w:val="24"/>
        </w:rPr>
        <w:t xml:space="preserve">). Le tampon utilisé pour la migration </w:t>
      </w:r>
      <w:proofErr w:type="spellStart"/>
      <w:r w:rsidRPr="003F576C">
        <w:rPr>
          <w:rFonts w:asciiTheme="majorBidi" w:hAnsiTheme="majorBidi" w:cstheme="majorBidi"/>
          <w:sz w:val="24"/>
          <w:szCs w:val="24"/>
        </w:rPr>
        <w:t>électrophorétique</w:t>
      </w:r>
      <w:proofErr w:type="spellEnd"/>
      <w:r w:rsidRPr="003F576C">
        <w:rPr>
          <w:rFonts w:asciiTheme="majorBidi" w:hAnsiTheme="majorBidi" w:cstheme="majorBidi"/>
          <w:sz w:val="24"/>
          <w:szCs w:val="24"/>
        </w:rPr>
        <w:t xml:space="preserve"> a un pH basique (par </w:t>
      </w:r>
      <w:proofErr w:type="gramStart"/>
      <w:r w:rsidRPr="003F576C">
        <w:rPr>
          <w:rFonts w:asciiTheme="majorBidi" w:hAnsiTheme="majorBidi" w:cstheme="majorBidi"/>
          <w:sz w:val="24"/>
          <w:szCs w:val="24"/>
        </w:rPr>
        <w:t>exemple:</w:t>
      </w:r>
      <w:proofErr w:type="gramEnd"/>
      <w:r w:rsidRPr="003F576C">
        <w:rPr>
          <w:rFonts w:asciiTheme="majorBidi" w:hAnsiTheme="majorBidi" w:cstheme="majorBidi"/>
          <w:sz w:val="24"/>
          <w:szCs w:val="24"/>
        </w:rPr>
        <w:t xml:space="preserve"> 8,3 dans le cas du tampon appelé TBE = Tris-Borate-EDTA).</w:t>
      </w:r>
    </w:p>
    <w:p w:rsidR="003F576C" w:rsidRPr="003F576C" w:rsidRDefault="003F576C" w:rsidP="002774EE">
      <w:pPr>
        <w:autoSpaceDE w:val="0"/>
        <w:autoSpaceDN w:val="0"/>
        <w:adjustRightInd w:val="0"/>
        <w:spacing w:after="0" w:line="360" w:lineRule="auto"/>
        <w:jc w:val="both"/>
        <w:rPr>
          <w:rFonts w:asciiTheme="majorBidi" w:hAnsiTheme="majorBidi" w:cstheme="majorBidi"/>
          <w:sz w:val="24"/>
          <w:szCs w:val="24"/>
        </w:rPr>
      </w:pPr>
      <w:r w:rsidRPr="003F576C">
        <w:rPr>
          <w:rFonts w:asciiTheme="majorBidi" w:hAnsiTheme="majorBidi" w:cstheme="majorBidi"/>
          <w:sz w:val="24"/>
          <w:szCs w:val="24"/>
        </w:rPr>
        <w:t>Des fragments d’ADN de taille restreinte (inférieure à 1000 paires de bases) peuvent être séparés par électrophorèse sur gel de polyacrylamide.</w:t>
      </w:r>
    </w:p>
    <w:p w:rsidR="00267B44" w:rsidRDefault="003F576C" w:rsidP="002774EE">
      <w:pPr>
        <w:autoSpaceDE w:val="0"/>
        <w:autoSpaceDN w:val="0"/>
        <w:adjustRightInd w:val="0"/>
        <w:spacing w:after="0" w:line="360" w:lineRule="auto"/>
        <w:jc w:val="both"/>
        <w:rPr>
          <w:rFonts w:asciiTheme="majorBidi" w:hAnsiTheme="majorBidi" w:cstheme="majorBidi"/>
          <w:sz w:val="24"/>
          <w:szCs w:val="24"/>
        </w:rPr>
      </w:pPr>
      <w:r w:rsidRPr="003F576C">
        <w:rPr>
          <w:rFonts w:asciiTheme="majorBidi" w:hAnsiTheme="majorBidi" w:cstheme="majorBidi"/>
          <w:sz w:val="24"/>
          <w:szCs w:val="24"/>
        </w:rPr>
        <w:t xml:space="preserve">D’autres techniques </w:t>
      </w:r>
      <w:proofErr w:type="spellStart"/>
      <w:r w:rsidRPr="003F576C">
        <w:rPr>
          <w:rFonts w:asciiTheme="majorBidi" w:hAnsiTheme="majorBidi" w:cstheme="majorBidi"/>
          <w:sz w:val="24"/>
          <w:szCs w:val="24"/>
        </w:rPr>
        <w:t>électrophorétiques</w:t>
      </w:r>
      <w:proofErr w:type="spellEnd"/>
      <w:r w:rsidRPr="003F576C">
        <w:rPr>
          <w:rFonts w:asciiTheme="majorBidi" w:hAnsiTheme="majorBidi" w:cstheme="majorBidi"/>
          <w:sz w:val="24"/>
          <w:szCs w:val="24"/>
        </w:rPr>
        <w:t xml:space="preserve"> existent comme l’él</w:t>
      </w:r>
      <w:r w:rsidR="002774EE">
        <w:rPr>
          <w:rFonts w:asciiTheme="majorBidi" w:hAnsiTheme="majorBidi" w:cstheme="majorBidi"/>
          <w:sz w:val="24"/>
          <w:szCs w:val="24"/>
        </w:rPr>
        <w:t xml:space="preserve">ectrophorèse en champ pulsé qui </w:t>
      </w:r>
      <w:r w:rsidRPr="003F576C">
        <w:rPr>
          <w:rFonts w:asciiTheme="majorBidi" w:hAnsiTheme="majorBidi" w:cstheme="majorBidi"/>
          <w:sz w:val="24"/>
          <w:szCs w:val="24"/>
        </w:rPr>
        <w:t>permet de séparer des grands fragments d’AD</w:t>
      </w:r>
      <w:r w:rsidR="00267B44">
        <w:rPr>
          <w:rFonts w:asciiTheme="majorBidi" w:hAnsiTheme="majorBidi" w:cstheme="majorBidi"/>
          <w:sz w:val="24"/>
          <w:szCs w:val="24"/>
        </w:rPr>
        <w:t xml:space="preserve">N (taille supérieure à 50 kb). </w:t>
      </w:r>
    </w:p>
    <w:p w:rsidR="002774EE" w:rsidRDefault="002774EE" w:rsidP="00267B44">
      <w:pPr>
        <w:autoSpaceDE w:val="0"/>
        <w:autoSpaceDN w:val="0"/>
        <w:adjustRightInd w:val="0"/>
        <w:spacing w:after="0" w:line="360" w:lineRule="auto"/>
        <w:rPr>
          <w:rFonts w:asciiTheme="majorBidi" w:hAnsiTheme="majorBidi" w:cstheme="majorBidi"/>
          <w:b/>
          <w:bCs/>
          <w:sz w:val="24"/>
          <w:szCs w:val="24"/>
        </w:rPr>
      </w:pPr>
    </w:p>
    <w:p w:rsidR="003F576C" w:rsidRPr="00267B44" w:rsidRDefault="00267B44" w:rsidP="00267B44">
      <w:pPr>
        <w:autoSpaceDE w:val="0"/>
        <w:autoSpaceDN w:val="0"/>
        <w:adjustRightInd w:val="0"/>
        <w:spacing w:after="0" w:line="360" w:lineRule="auto"/>
        <w:rPr>
          <w:rFonts w:asciiTheme="majorBidi" w:hAnsiTheme="majorBidi" w:cstheme="majorBidi"/>
          <w:sz w:val="24"/>
          <w:szCs w:val="24"/>
        </w:rPr>
      </w:pPr>
      <w:r w:rsidRPr="00267B44">
        <w:rPr>
          <w:rFonts w:asciiTheme="majorBidi" w:hAnsiTheme="majorBidi" w:cstheme="majorBidi"/>
          <w:b/>
          <w:bCs/>
          <w:sz w:val="24"/>
          <w:szCs w:val="24"/>
        </w:rPr>
        <w:t xml:space="preserve">IV. </w:t>
      </w:r>
      <w:r w:rsidR="003F576C" w:rsidRPr="00267B44">
        <w:rPr>
          <w:rFonts w:asciiTheme="majorBidi" w:hAnsiTheme="majorBidi" w:cstheme="majorBidi"/>
          <w:b/>
          <w:bCs/>
          <w:sz w:val="24"/>
          <w:szCs w:val="24"/>
        </w:rPr>
        <w:t>Hybridation</w:t>
      </w:r>
      <w:r w:rsidR="003F576C">
        <w:rPr>
          <w:rFonts w:asciiTheme="majorBidi" w:hAnsiTheme="majorBidi" w:cstheme="majorBidi"/>
          <w:b/>
          <w:bCs/>
          <w:sz w:val="24"/>
          <w:szCs w:val="24"/>
        </w:rPr>
        <w:t xml:space="preserve"> Moléculaire</w:t>
      </w:r>
    </w:p>
    <w:p w:rsidR="003F576C" w:rsidRPr="00767090" w:rsidRDefault="003F576C" w:rsidP="00267B44">
      <w:pPr>
        <w:autoSpaceDE w:val="0"/>
        <w:autoSpaceDN w:val="0"/>
        <w:adjustRightInd w:val="0"/>
        <w:spacing w:after="0" w:line="360" w:lineRule="auto"/>
        <w:jc w:val="both"/>
        <w:rPr>
          <w:rFonts w:asciiTheme="majorBidi" w:hAnsiTheme="majorBidi" w:cstheme="majorBidi"/>
          <w:b/>
          <w:bCs/>
          <w:i/>
          <w:iCs/>
          <w:sz w:val="24"/>
          <w:szCs w:val="24"/>
        </w:rPr>
      </w:pPr>
      <w:r w:rsidRPr="00767090">
        <w:rPr>
          <w:rFonts w:asciiTheme="majorBidi" w:hAnsiTheme="majorBidi" w:cstheme="majorBidi"/>
          <w:i/>
          <w:iCs/>
          <w:sz w:val="24"/>
          <w:szCs w:val="24"/>
        </w:rPr>
        <w:t xml:space="preserve">I) </w:t>
      </w:r>
      <w:r w:rsidRPr="00767090">
        <w:rPr>
          <w:rFonts w:asciiTheme="majorBidi" w:hAnsiTheme="majorBidi" w:cstheme="majorBidi"/>
          <w:b/>
          <w:bCs/>
          <w:i/>
          <w:iCs/>
          <w:sz w:val="24"/>
          <w:szCs w:val="24"/>
        </w:rPr>
        <w:t>Dissociation ou dénaturation</w:t>
      </w:r>
    </w:p>
    <w:p w:rsidR="003F576C" w:rsidRPr="00767090" w:rsidRDefault="003F576C" w:rsidP="00267B44">
      <w:pPr>
        <w:autoSpaceDE w:val="0"/>
        <w:autoSpaceDN w:val="0"/>
        <w:adjustRightInd w:val="0"/>
        <w:spacing w:after="0" w:line="360" w:lineRule="auto"/>
        <w:jc w:val="both"/>
        <w:rPr>
          <w:rFonts w:asciiTheme="majorBidi" w:hAnsiTheme="majorBidi" w:cstheme="majorBidi"/>
          <w:sz w:val="24"/>
          <w:szCs w:val="24"/>
        </w:rPr>
      </w:pPr>
      <w:r w:rsidRPr="00767090">
        <w:rPr>
          <w:rFonts w:asciiTheme="majorBidi" w:hAnsiTheme="majorBidi" w:cstheme="majorBidi"/>
          <w:sz w:val="24"/>
          <w:szCs w:val="24"/>
        </w:rPr>
        <w:t>Lorsque l'ADN double brin est chauffé à une températ</w:t>
      </w:r>
      <w:r w:rsidR="00267B44">
        <w:rPr>
          <w:rFonts w:asciiTheme="majorBidi" w:hAnsiTheme="majorBidi" w:cstheme="majorBidi"/>
          <w:sz w:val="24"/>
          <w:szCs w:val="24"/>
        </w:rPr>
        <w:t xml:space="preserve">ure dite de fusion, ou Tm (pour </w:t>
      </w:r>
      <w:r w:rsidRPr="00767090">
        <w:rPr>
          <w:rFonts w:asciiTheme="majorBidi" w:hAnsiTheme="majorBidi" w:cstheme="majorBidi"/>
          <w:sz w:val="24"/>
          <w:szCs w:val="24"/>
        </w:rPr>
        <w:t xml:space="preserve">« </w:t>
      </w:r>
      <w:proofErr w:type="spellStart"/>
      <w:r w:rsidRPr="00767090">
        <w:rPr>
          <w:rFonts w:asciiTheme="majorBidi" w:hAnsiTheme="majorBidi" w:cstheme="majorBidi"/>
          <w:sz w:val="24"/>
          <w:szCs w:val="24"/>
        </w:rPr>
        <w:t>melting</w:t>
      </w:r>
      <w:proofErr w:type="spellEnd"/>
      <w:r w:rsidRPr="00767090">
        <w:rPr>
          <w:rFonts w:asciiTheme="majorBidi" w:hAnsiTheme="majorBidi" w:cstheme="majorBidi"/>
          <w:sz w:val="24"/>
          <w:szCs w:val="24"/>
        </w:rPr>
        <w:t xml:space="preserve"> </w:t>
      </w:r>
      <w:proofErr w:type="spellStart"/>
      <w:r w:rsidRPr="00767090">
        <w:rPr>
          <w:rFonts w:asciiTheme="majorBidi" w:hAnsiTheme="majorBidi" w:cstheme="majorBidi"/>
          <w:sz w:val="24"/>
          <w:szCs w:val="24"/>
        </w:rPr>
        <w:t>temperature</w:t>
      </w:r>
      <w:proofErr w:type="spellEnd"/>
      <w:r w:rsidRPr="00767090">
        <w:rPr>
          <w:rFonts w:asciiTheme="majorBidi" w:hAnsiTheme="majorBidi" w:cstheme="majorBidi"/>
          <w:sz w:val="24"/>
          <w:szCs w:val="24"/>
        </w:rPr>
        <w:t xml:space="preserve"> »), les deux brins se séparent suite à la rupture des liaisons hydrogènes qui les</w:t>
      </w:r>
    </w:p>
    <w:p w:rsidR="003F576C" w:rsidRPr="00767090" w:rsidRDefault="003F576C" w:rsidP="00267B44">
      <w:pPr>
        <w:autoSpaceDE w:val="0"/>
        <w:autoSpaceDN w:val="0"/>
        <w:adjustRightInd w:val="0"/>
        <w:spacing w:after="0" w:line="360" w:lineRule="auto"/>
        <w:jc w:val="both"/>
        <w:rPr>
          <w:rFonts w:asciiTheme="majorBidi" w:hAnsiTheme="majorBidi" w:cstheme="majorBidi"/>
          <w:sz w:val="24"/>
          <w:szCs w:val="24"/>
        </w:rPr>
      </w:pPr>
      <w:proofErr w:type="gramStart"/>
      <w:r w:rsidRPr="00767090">
        <w:rPr>
          <w:rFonts w:asciiTheme="majorBidi" w:hAnsiTheme="majorBidi" w:cstheme="majorBidi"/>
          <w:sz w:val="24"/>
          <w:szCs w:val="24"/>
        </w:rPr>
        <w:t>maintiennent</w:t>
      </w:r>
      <w:proofErr w:type="gramEnd"/>
      <w:r w:rsidRPr="00767090">
        <w:rPr>
          <w:rFonts w:asciiTheme="majorBidi" w:hAnsiTheme="majorBidi" w:cstheme="majorBidi"/>
          <w:sz w:val="24"/>
          <w:szCs w:val="24"/>
        </w:rPr>
        <w:t xml:space="preserve"> appariés. La double hélice perte de la s</w:t>
      </w:r>
      <w:r w:rsidR="00267B44">
        <w:rPr>
          <w:rFonts w:asciiTheme="majorBidi" w:hAnsiTheme="majorBidi" w:cstheme="majorBidi"/>
          <w:sz w:val="24"/>
          <w:szCs w:val="24"/>
        </w:rPr>
        <w:t xml:space="preserve">tructure secondaire, on dit que </w:t>
      </w:r>
      <w:r w:rsidRPr="00767090">
        <w:rPr>
          <w:rFonts w:asciiTheme="majorBidi" w:hAnsiTheme="majorBidi" w:cstheme="majorBidi"/>
          <w:sz w:val="24"/>
          <w:szCs w:val="24"/>
        </w:rPr>
        <w:t xml:space="preserve">l'ADN est dénaturé. </w:t>
      </w:r>
    </w:p>
    <w:p w:rsidR="00267B44" w:rsidRDefault="003F576C" w:rsidP="002774EE">
      <w:pPr>
        <w:autoSpaceDE w:val="0"/>
        <w:autoSpaceDN w:val="0"/>
        <w:adjustRightInd w:val="0"/>
        <w:spacing w:after="0" w:line="360" w:lineRule="auto"/>
        <w:jc w:val="both"/>
        <w:rPr>
          <w:rFonts w:asciiTheme="majorBidi" w:hAnsiTheme="majorBidi" w:cstheme="majorBidi"/>
          <w:sz w:val="24"/>
          <w:szCs w:val="24"/>
        </w:rPr>
      </w:pPr>
      <w:r w:rsidRPr="00267B44">
        <w:rPr>
          <w:rFonts w:asciiTheme="majorBidi" w:hAnsiTheme="majorBidi" w:cstheme="majorBidi"/>
          <w:b/>
          <w:bCs/>
          <w:sz w:val="24"/>
          <w:szCs w:val="24"/>
        </w:rPr>
        <w:t xml:space="preserve">Le Tm dépend de deux facteurs principaux </w:t>
      </w:r>
      <w:r w:rsidRPr="00767090">
        <w:rPr>
          <w:rFonts w:asciiTheme="majorBidi" w:hAnsiTheme="majorBidi" w:cstheme="majorBidi"/>
          <w:sz w:val="24"/>
          <w:szCs w:val="24"/>
        </w:rPr>
        <w:t>:</w:t>
      </w:r>
    </w:p>
    <w:p w:rsidR="003F576C" w:rsidRPr="00767090" w:rsidRDefault="00A42A2F" w:rsidP="002774EE">
      <w:pPr>
        <w:autoSpaceDE w:val="0"/>
        <w:autoSpaceDN w:val="0"/>
        <w:adjustRightInd w:val="0"/>
        <w:spacing w:after="0" w:line="360" w:lineRule="auto"/>
        <w:jc w:val="both"/>
        <w:rPr>
          <w:rFonts w:asciiTheme="majorBidi" w:hAnsiTheme="majorBidi" w:cstheme="majorBidi"/>
          <w:sz w:val="24"/>
          <w:szCs w:val="24"/>
        </w:rPr>
      </w:pPr>
      <w:r>
        <w:rPr>
          <w:rFonts w:asciiTheme="majorBidi" w:hAnsiTheme="majorBidi" w:cstheme="majorBidi"/>
          <w:sz w:val="24"/>
          <w:szCs w:val="24"/>
        </w:rPr>
        <w:t xml:space="preserve"> D</w:t>
      </w:r>
      <w:r w:rsidR="003F576C" w:rsidRPr="00767090">
        <w:rPr>
          <w:rFonts w:asciiTheme="majorBidi" w:hAnsiTheme="majorBidi" w:cstheme="majorBidi"/>
          <w:sz w:val="24"/>
          <w:szCs w:val="24"/>
        </w:rPr>
        <w:t>u nombre de liaisons hydrogènes et de la composition du milieu.</w:t>
      </w:r>
    </w:p>
    <w:p w:rsidR="003F576C" w:rsidRPr="00767090" w:rsidRDefault="003F576C" w:rsidP="002774EE">
      <w:pPr>
        <w:autoSpaceDE w:val="0"/>
        <w:autoSpaceDN w:val="0"/>
        <w:adjustRightInd w:val="0"/>
        <w:spacing w:after="0" w:line="360" w:lineRule="auto"/>
        <w:jc w:val="both"/>
        <w:rPr>
          <w:rFonts w:asciiTheme="majorBidi" w:hAnsiTheme="majorBidi" w:cstheme="majorBidi"/>
          <w:sz w:val="24"/>
          <w:szCs w:val="24"/>
        </w:rPr>
      </w:pPr>
      <w:r w:rsidRPr="00767090">
        <w:rPr>
          <w:rFonts w:asciiTheme="majorBidi" w:hAnsiTheme="majorBidi" w:cstheme="majorBidi"/>
          <w:sz w:val="24"/>
          <w:szCs w:val="24"/>
        </w:rPr>
        <w:t>Le nombre de liaisons hydrogène lui-même dépend :</w:t>
      </w:r>
    </w:p>
    <w:p w:rsidR="003F576C" w:rsidRPr="00767090" w:rsidRDefault="00A42A2F" w:rsidP="00A42A2F">
      <w:pPr>
        <w:autoSpaceDE w:val="0"/>
        <w:autoSpaceDN w:val="0"/>
        <w:adjustRightInd w:val="0"/>
        <w:spacing w:after="0" w:line="360" w:lineRule="auto"/>
        <w:jc w:val="both"/>
        <w:rPr>
          <w:rFonts w:asciiTheme="majorBidi" w:hAnsiTheme="majorBidi" w:cstheme="majorBidi"/>
          <w:sz w:val="24"/>
          <w:szCs w:val="24"/>
        </w:rPr>
      </w:pPr>
      <w:r>
        <w:rPr>
          <w:rFonts w:asciiTheme="majorBidi" w:hAnsiTheme="majorBidi" w:cstheme="majorBidi"/>
          <w:sz w:val="24"/>
          <w:szCs w:val="24"/>
        </w:rPr>
        <w:t>L</w:t>
      </w:r>
      <w:r w:rsidR="003F576C" w:rsidRPr="00767090">
        <w:rPr>
          <w:rFonts w:asciiTheme="majorBidi" w:hAnsiTheme="majorBidi" w:cstheme="majorBidi"/>
          <w:sz w:val="24"/>
          <w:szCs w:val="24"/>
        </w:rPr>
        <w:t>a longueur du fragment : le Tm augmente avec la longueur. T</w:t>
      </w:r>
      <w:r>
        <w:rPr>
          <w:rFonts w:asciiTheme="majorBidi" w:hAnsiTheme="majorBidi" w:cstheme="majorBidi"/>
          <w:sz w:val="24"/>
          <w:szCs w:val="24"/>
        </w:rPr>
        <w:t xml:space="preserve">outefois, le nombre de liaisons </w:t>
      </w:r>
      <w:r w:rsidR="003F576C" w:rsidRPr="00767090">
        <w:rPr>
          <w:rFonts w:asciiTheme="majorBidi" w:hAnsiTheme="majorBidi" w:cstheme="majorBidi"/>
          <w:sz w:val="24"/>
          <w:szCs w:val="24"/>
        </w:rPr>
        <w:t>hydrogènes est important en dessous de 150-200 liaisons. A</w:t>
      </w:r>
      <w:r>
        <w:rPr>
          <w:rFonts w:asciiTheme="majorBidi" w:hAnsiTheme="majorBidi" w:cstheme="majorBidi"/>
          <w:sz w:val="24"/>
          <w:szCs w:val="24"/>
        </w:rPr>
        <w:t xml:space="preserve">u-delà, la dénaturation devient </w:t>
      </w:r>
      <w:r w:rsidR="003F576C" w:rsidRPr="00767090">
        <w:rPr>
          <w:rFonts w:asciiTheme="majorBidi" w:hAnsiTheme="majorBidi" w:cstheme="majorBidi"/>
          <w:sz w:val="24"/>
          <w:szCs w:val="24"/>
        </w:rPr>
        <w:t xml:space="preserve">principalement un phénomène coopératif, et le nombre de bases n’est </w:t>
      </w:r>
      <w:r w:rsidR="00267B44">
        <w:rPr>
          <w:rFonts w:asciiTheme="majorBidi" w:hAnsiTheme="majorBidi" w:cstheme="majorBidi"/>
          <w:sz w:val="24"/>
          <w:szCs w:val="24"/>
        </w:rPr>
        <w:t xml:space="preserve">plus important. On tiendra donc </w:t>
      </w:r>
      <w:r w:rsidR="003F576C" w:rsidRPr="00767090">
        <w:rPr>
          <w:rFonts w:asciiTheme="majorBidi" w:hAnsiTheme="majorBidi" w:cstheme="majorBidi"/>
          <w:sz w:val="24"/>
          <w:szCs w:val="24"/>
        </w:rPr>
        <w:t xml:space="preserve">compte de la longueur des fragments principalement pour l’hybridation des </w:t>
      </w:r>
      <w:proofErr w:type="spellStart"/>
      <w:r w:rsidR="003F576C" w:rsidRPr="00767090">
        <w:rPr>
          <w:rFonts w:asciiTheme="majorBidi" w:hAnsiTheme="majorBidi" w:cstheme="majorBidi"/>
          <w:sz w:val="24"/>
          <w:szCs w:val="24"/>
        </w:rPr>
        <w:t>oligonucléotides</w:t>
      </w:r>
      <w:proofErr w:type="spellEnd"/>
      <w:r w:rsidR="003F576C" w:rsidRPr="00767090">
        <w:rPr>
          <w:rFonts w:asciiTheme="majorBidi" w:hAnsiTheme="majorBidi" w:cstheme="majorBidi"/>
          <w:sz w:val="24"/>
          <w:szCs w:val="24"/>
        </w:rPr>
        <w:t>.</w:t>
      </w:r>
    </w:p>
    <w:p w:rsidR="003F576C" w:rsidRPr="00267B44" w:rsidRDefault="003F576C" w:rsidP="002F735D">
      <w:pPr>
        <w:pStyle w:val="Paragraphedeliste"/>
        <w:numPr>
          <w:ilvl w:val="0"/>
          <w:numId w:val="34"/>
        </w:numPr>
        <w:autoSpaceDE w:val="0"/>
        <w:autoSpaceDN w:val="0"/>
        <w:adjustRightInd w:val="0"/>
        <w:spacing w:after="0" w:line="360" w:lineRule="auto"/>
        <w:jc w:val="both"/>
        <w:rPr>
          <w:rFonts w:asciiTheme="majorBidi" w:hAnsiTheme="majorBidi" w:cstheme="majorBidi"/>
          <w:sz w:val="24"/>
          <w:szCs w:val="24"/>
        </w:rPr>
      </w:pPr>
      <w:r w:rsidRPr="00267B44">
        <w:rPr>
          <w:rFonts w:asciiTheme="majorBidi" w:hAnsiTheme="majorBidi" w:cstheme="majorBidi"/>
          <w:sz w:val="24"/>
          <w:szCs w:val="24"/>
        </w:rPr>
        <w:t>de la composition en bases : l'augmentation de la proportion en GC augmente le Tm. Il y a en effet 3</w:t>
      </w:r>
      <w:r w:rsidR="00267B44">
        <w:rPr>
          <w:rFonts w:asciiTheme="majorBidi" w:hAnsiTheme="majorBidi" w:cstheme="majorBidi"/>
          <w:sz w:val="24"/>
          <w:szCs w:val="24"/>
        </w:rPr>
        <w:t xml:space="preserve"> </w:t>
      </w:r>
      <w:r w:rsidRPr="00267B44">
        <w:rPr>
          <w:rFonts w:asciiTheme="majorBidi" w:hAnsiTheme="majorBidi" w:cstheme="majorBidi"/>
          <w:sz w:val="24"/>
          <w:szCs w:val="24"/>
        </w:rPr>
        <w:t>liaisons hydrogènes entre les bases G et C et 2 entre les bases A et T. Donc plus la proportion en GC</w:t>
      </w:r>
      <w:r w:rsidR="00267B44">
        <w:rPr>
          <w:rFonts w:asciiTheme="majorBidi" w:hAnsiTheme="majorBidi" w:cstheme="majorBidi"/>
          <w:sz w:val="24"/>
          <w:szCs w:val="24"/>
        </w:rPr>
        <w:t xml:space="preserve"> </w:t>
      </w:r>
      <w:r w:rsidRPr="00267B44">
        <w:rPr>
          <w:rFonts w:asciiTheme="majorBidi" w:hAnsiTheme="majorBidi" w:cstheme="majorBidi"/>
          <w:sz w:val="24"/>
          <w:szCs w:val="24"/>
        </w:rPr>
        <w:t>est importante, plus la température de fusion sera élevée.</w:t>
      </w:r>
    </w:p>
    <w:p w:rsidR="003F576C" w:rsidRPr="00767090" w:rsidRDefault="00267B44" w:rsidP="002774EE">
      <w:pPr>
        <w:autoSpaceDE w:val="0"/>
        <w:autoSpaceDN w:val="0"/>
        <w:adjustRightInd w:val="0"/>
        <w:spacing w:after="0" w:line="360" w:lineRule="auto"/>
        <w:jc w:val="both"/>
        <w:rPr>
          <w:rFonts w:asciiTheme="majorBidi" w:hAnsiTheme="majorBidi" w:cstheme="majorBidi"/>
          <w:sz w:val="24"/>
          <w:szCs w:val="24"/>
        </w:rPr>
      </w:pPr>
      <w:r>
        <w:rPr>
          <w:rFonts w:asciiTheme="majorBidi" w:hAnsiTheme="majorBidi" w:cstheme="majorBidi"/>
          <w:sz w:val="24"/>
          <w:szCs w:val="24"/>
        </w:rPr>
        <w:t xml:space="preserve">      </w:t>
      </w:r>
      <w:r w:rsidR="003F576C" w:rsidRPr="00767090">
        <w:rPr>
          <w:rFonts w:asciiTheme="majorBidi" w:hAnsiTheme="majorBidi" w:cstheme="majorBidi"/>
          <w:sz w:val="24"/>
          <w:szCs w:val="24"/>
        </w:rPr>
        <w:t xml:space="preserve">- </w:t>
      </w:r>
      <w:r>
        <w:rPr>
          <w:rFonts w:asciiTheme="majorBidi" w:hAnsiTheme="majorBidi" w:cstheme="majorBidi"/>
          <w:sz w:val="24"/>
          <w:szCs w:val="24"/>
        </w:rPr>
        <w:t xml:space="preserve">  </w:t>
      </w:r>
      <w:r w:rsidR="003F576C" w:rsidRPr="00767090">
        <w:rPr>
          <w:rFonts w:asciiTheme="majorBidi" w:hAnsiTheme="majorBidi" w:cstheme="majorBidi"/>
          <w:sz w:val="24"/>
          <w:szCs w:val="24"/>
        </w:rPr>
        <w:t>de la présence de mésappariements : Les mésappariements abaiss</w:t>
      </w:r>
      <w:r>
        <w:rPr>
          <w:rFonts w:asciiTheme="majorBidi" w:hAnsiTheme="majorBidi" w:cstheme="majorBidi"/>
          <w:sz w:val="24"/>
          <w:szCs w:val="24"/>
        </w:rPr>
        <w:t xml:space="preserve">ent le Tm, puisque au niveau du </w:t>
      </w:r>
      <w:r w:rsidR="003F576C" w:rsidRPr="00767090">
        <w:rPr>
          <w:rFonts w:asciiTheme="majorBidi" w:hAnsiTheme="majorBidi" w:cstheme="majorBidi"/>
          <w:sz w:val="24"/>
          <w:szCs w:val="24"/>
        </w:rPr>
        <w:t>mésappariement, il n’y a pas de liaison hydrogène.</w:t>
      </w:r>
    </w:p>
    <w:p w:rsidR="003F576C" w:rsidRPr="00767090" w:rsidRDefault="003F576C" w:rsidP="002774EE">
      <w:pPr>
        <w:autoSpaceDE w:val="0"/>
        <w:autoSpaceDN w:val="0"/>
        <w:adjustRightInd w:val="0"/>
        <w:spacing w:after="0" w:line="360" w:lineRule="auto"/>
        <w:jc w:val="both"/>
        <w:rPr>
          <w:rFonts w:asciiTheme="majorBidi" w:hAnsiTheme="majorBidi" w:cstheme="majorBidi"/>
          <w:sz w:val="24"/>
          <w:szCs w:val="24"/>
        </w:rPr>
      </w:pPr>
      <w:r w:rsidRPr="00767090">
        <w:rPr>
          <w:rFonts w:asciiTheme="majorBidi" w:hAnsiTheme="majorBidi" w:cstheme="majorBidi"/>
          <w:sz w:val="24"/>
          <w:szCs w:val="24"/>
        </w:rPr>
        <w:t>Plusieurs éléments du milieu contribuent à l’établissement de</w:t>
      </w:r>
      <w:r w:rsidR="002774EE">
        <w:rPr>
          <w:rFonts w:asciiTheme="majorBidi" w:hAnsiTheme="majorBidi" w:cstheme="majorBidi"/>
          <w:sz w:val="24"/>
          <w:szCs w:val="24"/>
        </w:rPr>
        <w:t xml:space="preserve">s liaisons hydrogènes et seront </w:t>
      </w:r>
      <w:r w:rsidRPr="00767090">
        <w:rPr>
          <w:rFonts w:asciiTheme="majorBidi" w:hAnsiTheme="majorBidi" w:cstheme="majorBidi"/>
          <w:sz w:val="24"/>
          <w:szCs w:val="24"/>
        </w:rPr>
        <w:t>utilisés pour faire varier le Tm.</w:t>
      </w:r>
    </w:p>
    <w:p w:rsidR="003F576C" w:rsidRPr="00767090" w:rsidRDefault="003F576C" w:rsidP="002774EE">
      <w:pPr>
        <w:autoSpaceDE w:val="0"/>
        <w:autoSpaceDN w:val="0"/>
        <w:adjustRightInd w:val="0"/>
        <w:spacing w:after="0" w:line="360" w:lineRule="auto"/>
        <w:jc w:val="both"/>
        <w:rPr>
          <w:rFonts w:asciiTheme="majorBidi" w:hAnsiTheme="majorBidi" w:cstheme="majorBidi"/>
          <w:sz w:val="24"/>
          <w:szCs w:val="24"/>
        </w:rPr>
      </w:pPr>
      <w:r w:rsidRPr="00767090">
        <w:rPr>
          <w:rFonts w:asciiTheme="majorBidi" w:hAnsiTheme="majorBidi" w:cstheme="majorBidi"/>
          <w:sz w:val="24"/>
          <w:szCs w:val="24"/>
        </w:rPr>
        <w:t>- la force ionique. L’augmentation de la concentration en cations monov</w:t>
      </w:r>
      <w:r w:rsidR="002774EE">
        <w:rPr>
          <w:rFonts w:asciiTheme="majorBidi" w:hAnsiTheme="majorBidi" w:cstheme="majorBidi"/>
          <w:sz w:val="24"/>
          <w:szCs w:val="24"/>
        </w:rPr>
        <w:t xml:space="preserve">alents tel que le </w:t>
      </w:r>
      <w:proofErr w:type="spellStart"/>
      <w:r w:rsidR="002774EE">
        <w:rPr>
          <w:rFonts w:asciiTheme="majorBidi" w:hAnsiTheme="majorBidi" w:cstheme="majorBidi"/>
          <w:sz w:val="24"/>
          <w:szCs w:val="24"/>
        </w:rPr>
        <w:t>NaCl</w:t>
      </w:r>
      <w:proofErr w:type="spellEnd"/>
      <w:r w:rsidR="002774EE">
        <w:rPr>
          <w:rFonts w:asciiTheme="majorBidi" w:hAnsiTheme="majorBidi" w:cstheme="majorBidi"/>
          <w:sz w:val="24"/>
          <w:szCs w:val="24"/>
        </w:rPr>
        <w:t xml:space="preserve"> joue sur </w:t>
      </w:r>
      <w:r w:rsidRPr="00767090">
        <w:rPr>
          <w:rFonts w:asciiTheme="majorBidi" w:hAnsiTheme="majorBidi" w:cstheme="majorBidi"/>
          <w:sz w:val="24"/>
          <w:szCs w:val="24"/>
        </w:rPr>
        <w:t xml:space="preserve">le Tm. Le </w:t>
      </w:r>
      <w:proofErr w:type="spellStart"/>
      <w:r w:rsidRPr="00767090">
        <w:rPr>
          <w:rFonts w:asciiTheme="majorBidi" w:hAnsiTheme="majorBidi" w:cstheme="majorBidi"/>
          <w:sz w:val="24"/>
          <w:szCs w:val="24"/>
        </w:rPr>
        <w:t>NaCl</w:t>
      </w:r>
      <w:proofErr w:type="spellEnd"/>
      <w:r w:rsidRPr="00767090">
        <w:rPr>
          <w:rFonts w:asciiTheme="majorBidi" w:hAnsiTheme="majorBidi" w:cstheme="majorBidi"/>
          <w:sz w:val="24"/>
          <w:szCs w:val="24"/>
        </w:rPr>
        <w:t xml:space="preserve"> masque les charges négatives des phosphates et ainsi </w:t>
      </w:r>
      <w:r w:rsidR="002774EE">
        <w:rPr>
          <w:rFonts w:asciiTheme="majorBidi" w:hAnsiTheme="majorBidi" w:cstheme="majorBidi"/>
          <w:sz w:val="24"/>
          <w:szCs w:val="24"/>
        </w:rPr>
        <w:t xml:space="preserve">diminue les forces de répulsion </w:t>
      </w:r>
      <w:r w:rsidRPr="00767090">
        <w:rPr>
          <w:rFonts w:asciiTheme="majorBidi" w:hAnsiTheme="majorBidi" w:cstheme="majorBidi"/>
          <w:sz w:val="24"/>
          <w:szCs w:val="24"/>
        </w:rPr>
        <w:t>électrostatique entre les deux brins. Ainsi moins il y a de sel, pl</w:t>
      </w:r>
      <w:r w:rsidR="002774EE">
        <w:rPr>
          <w:rFonts w:asciiTheme="majorBidi" w:hAnsiTheme="majorBidi" w:cstheme="majorBidi"/>
          <w:sz w:val="24"/>
          <w:szCs w:val="24"/>
        </w:rPr>
        <w:t xml:space="preserve">us les forces de répulsion sont </w:t>
      </w:r>
      <w:r w:rsidRPr="00767090">
        <w:rPr>
          <w:rFonts w:asciiTheme="majorBidi" w:hAnsiTheme="majorBidi" w:cstheme="majorBidi"/>
          <w:sz w:val="24"/>
          <w:szCs w:val="24"/>
        </w:rPr>
        <w:t>importantes, plus le Tm est bas.</w:t>
      </w:r>
    </w:p>
    <w:p w:rsidR="003F576C" w:rsidRPr="00767090" w:rsidRDefault="003F576C" w:rsidP="002774EE">
      <w:pPr>
        <w:autoSpaceDE w:val="0"/>
        <w:autoSpaceDN w:val="0"/>
        <w:adjustRightInd w:val="0"/>
        <w:spacing w:after="0" w:line="360" w:lineRule="auto"/>
        <w:jc w:val="both"/>
        <w:rPr>
          <w:rFonts w:asciiTheme="majorBidi" w:hAnsiTheme="majorBidi" w:cstheme="majorBidi"/>
          <w:sz w:val="24"/>
          <w:szCs w:val="24"/>
        </w:rPr>
      </w:pPr>
      <w:r w:rsidRPr="00767090">
        <w:rPr>
          <w:rFonts w:asciiTheme="majorBidi" w:hAnsiTheme="majorBidi" w:cstheme="majorBidi"/>
          <w:sz w:val="24"/>
          <w:szCs w:val="24"/>
        </w:rPr>
        <w:lastRenderedPageBreak/>
        <w:t xml:space="preserve">- Certains composés tels que la </w:t>
      </w:r>
      <w:proofErr w:type="spellStart"/>
      <w:r w:rsidRPr="00767090">
        <w:rPr>
          <w:rFonts w:asciiTheme="majorBidi" w:hAnsiTheme="majorBidi" w:cstheme="majorBidi"/>
          <w:sz w:val="24"/>
          <w:szCs w:val="24"/>
        </w:rPr>
        <w:t>formamide</w:t>
      </w:r>
      <w:proofErr w:type="spellEnd"/>
      <w:r w:rsidRPr="00767090">
        <w:rPr>
          <w:rFonts w:asciiTheme="majorBidi" w:hAnsiTheme="majorBidi" w:cstheme="majorBidi"/>
          <w:sz w:val="24"/>
          <w:szCs w:val="24"/>
        </w:rPr>
        <w:t xml:space="preserve"> ou l'urée abaissent le </w:t>
      </w:r>
      <w:r w:rsidR="002774EE">
        <w:rPr>
          <w:rFonts w:asciiTheme="majorBidi" w:hAnsiTheme="majorBidi" w:cstheme="majorBidi"/>
          <w:sz w:val="24"/>
          <w:szCs w:val="24"/>
        </w:rPr>
        <w:t xml:space="preserve">Tm. Ces composés forment des </w:t>
      </w:r>
      <w:r w:rsidRPr="00767090">
        <w:rPr>
          <w:rFonts w:asciiTheme="majorBidi" w:hAnsiTheme="majorBidi" w:cstheme="majorBidi"/>
          <w:sz w:val="24"/>
          <w:szCs w:val="24"/>
        </w:rPr>
        <w:t xml:space="preserve">liaisons hydrogènes avec les bases et donc entrent en compétition avec les liaisons </w:t>
      </w:r>
      <w:proofErr w:type="spellStart"/>
      <w:r w:rsidRPr="00767090">
        <w:rPr>
          <w:rFonts w:asciiTheme="majorBidi" w:hAnsiTheme="majorBidi" w:cstheme="majorBidi"/>
          <w:sz w:val="24"/>
          <w:szCs w:val="24"/>
        </w:rPr>
        <w:t>interbases</w:t>
      </w:r>
      <w:proofErr w:type="spellEnd"/>
      <w:r w:rsidRPr="00767090">
        <w:rPr>
          <w:rFonts w:asciiTheme="majorBidi" w:hAnsiTheme="majorBidi" w:cstheme="majorBidi"/>
          <w:sz w:val="24"/>
          <w:szCs w:val="24"/>
        </w:rPr>
        <w:t>.</w:t>
      </w:r>
    </w:p>
    <w:p w:rsidR="003F576C" w:rsidRPr="00767090" w:rsidRDefault="003F576C" w:rsidP="002774EE">
      <w:pPr>
        <w:autoSpaceDE w:val="0"/>
        <w:autoSpaceDN w:val="0"/>
        <w:adjustRightInd w:val="0"/>
        <w:spacing w:after="0" w:line="360" w:lineRule="auto"/>
        <w:jc w:val="both"/>
        <w:rPr>
          <w:rFonts w:asciiTheme="majorBidi" w:hAnsiTheme="majorBidi" w:cstheme="majorBidi"/>
          <w:sz w:val="24"/>
          <w:szCs w:val="24"/>
        </w:rPr>
      </w:pPr>
      <w:r w:rsidRPr="00767090">
        <w:rPr>
          <w:rFonts w:asciiTheme="majorBidi" w:hAnsiTheme="majorBidi" w:cstheme="majorBidi"/>
          <w:sz w:val="24"/>
          <w:szCs w:val="24"/>
        </w:rPr>
        <w:t>- le pH est aussi important. Aux pH extrêmes, l’ADN est dénaturé. A t</w:t>
      </w:r>
      <w:r w:rsidR="002774EE">
        <w:rPr>
          <w:rFonts w:asciiTheme="majorBidi" w:hAnsiTheme="majorBidi" w:cstheme="majorBidi"/>
          <w:sz w:val="24"/>
          <w:szCs w:val="24"/>
        </w:rPr>
        <w:t xml:space="preserve">empérature ambiante, on utilise </w:t>
      </w:r>
      <w:r w:rsidRPr="00767090">
        <w:rPr>
          <w:rFonts w:asciiTheme="majorBidi" w:hAnsiTheme="majorBidi" w:cstheme="majorBidi"/>
          <w:sz w:val="24"/>
          <w:szCs w:val="24"/>
        </w:rPr>
        <w:t xml:space="preserve">souvent le </w:t>
      </w:r>
      <w:proofErr w:type="spellStart"/>
      <w:r w:rsidRPr="00767090">
        <w:rPr>
          <w:rFonts w:asciiTheme="majorBidi" w:hAnsiTheme="majorBidi" w:cstheme="majorBidi"/>
          <w:sz w:val="24"/>
          <w:szCs w:val="24"/>
        </w:rPr>
        <w:t>NaOH</w:t>
      </w:r>
      <w:proofErr w:type="spellEnd"/>
      <w:r w:rsidRPr="00767090">
        <w:rPr>
          <w:rFonts w:asciiTheme="majorBidi" w:hAnsiTheme="majorBidi" w:cstheme="majorBidi"/>
          <w:sz w:val="24"/>
          <w:szCs w:val="24"/>
        </w:rPr>
        <w:t xml:space="preserve"> pour dénaturer l'ADN.</w:t>
      </w:r>
    </w:p>
    <w:p w:rsidR="003F576C" w:rsidRPr="00767090" w:rsidRDefault="003F576C" w:rsidP="002774EE">
      <w:pPr>
        <w:autoSpaceDE w:val="0"/>
        <w:autoSpaceDN w:val="0"/>
        <w:adjustRightInd w:val="0"/>
        <w:spacing w:after="0" w:line="360" w:lineRule="auto"/>
        <w:jc w:val="both"/>
        <w:rPr>
          <w:rFonts w:asciiTheme="majorBidi" w:hAnsiTheme="majorBidi" w:cstheme="majorBidi"/>
          <w:b/>
          <w:bCs/>
          <w:i/>
          <w:iCs/>
          <w:sz w:val="24"/>
          <w:szCs w:val="24"/>
        </w:rPr>
      </w:pPr>
      <w:r w:rsidRPr="00767090">
        <w:rPr>
          <w:rFonts w:asciiTheme="majorBidi" w:hAnsiTheme="majorBidi" w:cstheme="majorBidi"/>
          <w:b/>
          <w:bCs/>
          <w:i/>
          <w:iCs/>
          <w:sz w:val="24"/>
          <w:szCs w:val="24"/>
        </w:rPr>
        <w:t>Calcul du Tm</w:t>
      </w:r>
    </w:p>
    <w:p w:rsidR="003F576C" w:rsidRPr="00767090" w:rsidRDefault="003F576C" w:rsidP="002774EE">
      <w:pPr>
        <w:autoSpaceDE w:val="0"/>
        <w:autoSpaceDN w:val="0"/>
        <w:adjustRightInd w:val="0"/>
        <w:spacing w:after="0" w:line="360" w:lineRule="auto"/>
        <w:jc w:val="both"/>
        <w:rPr>
          <w:rFonts w:asciiTheme="majorBidi" w:hAnsiTheme="majorBidi" w:cstheme="majorBidi"/>
          <w:sz w:val="24"/>
          <w:szCs w:val="24"/>
        </w:rPr>
      </w:pPr>
      <w:r w:rsidRPr="00767090">
        <w:rPr>
          <w:rFonts w:asciiTheme="majorBidi" w:hAnsiTheme="majorBidi" w:cstheme="majorBidi"/>
          <w:sz w:val="24"/>
          <w:szCs w:val="24"/>
        </w:rPr>
        <w:t xml:space="preserve">• Pour les fragments de plus d’un </w:t>
      </w:r>
      <w:proofErr w:type="spellStart"/>
      <w:r w:rsidRPr="00767090">
        <w:rPr>
          <w:rFonts w:asciiTheme="majorBidi" w:hAnsiTheme="majorBidi" w:cstheme="majorBidi"/>
          <w:sz w:val="24"/>
          <w:szCs w:val="24"/>
        </w:rPr>
        <w:t>kilobase</w:t>
      </w:r>
      <w:proofErr w:type="spellEnd"/>
      <w:r w:rsidRPr="00767090">
        <w:rPr>
          <w:rFonts w:asciiTheme="majorBidi" w:hAnsiTheme="majorBidi" w:cstheme="majorBidi"/>
          <w:sz w:val="24"/>
          <w:szCs w:val="24"/>
        </w:rPr>
        <w:t xml:space="preserve"> (kb) on utilise s</w:t>
      </w:r>
      <w:r w:rsidR="002774EE">
        <w:rPr>
          <w:rFonts w:asciiTheme="majorBidi" w:hAnsiTheme="majorBidi" w:cstheme="majorBidi"/>
          <w:sz w:val="24"/>
          <w:szCs w:val="24"/>
        </w:rPr>
        <w:t xml:space="preserve">ouvent l’équation suivante pour estimer le Tm :     </w:t>
      </w:r>
      <w:r w:rsidRPr="00767090">
        <w:rPr>
          <w:rFonts w:asciiTheme="majorBidi" w:hAnsiTheme="majorBidi" w:cstheme="majorBidi"/>
          <w:sz w:val="24"/>
          <w:szCs w:val="24"/>
        </w:rPr>
        <w:t>Tm = 81,5 + 16,6 log M + 41 (G+C)</w:t>
      </w:r>
    </w:p>
    <w:p w:rsidR="003F576C" w:rsidRPr="00767090" w:rsidRDefault="003F576C" w:rsidP="002774EE">
      <w:pPr>
        <w:autoSpaceDE w:val="0"/>
        <w:autoSpaceDN w:val="0"/>
        <w:adjustRightInd w:val="0"/>
        <w:spacing w:after="0" w:line="360" w:lineRule="auto"/>
        <w:jc w:val="both"/>
        <w:rPr>
          <w:rFonts w:asciiTheme="majorBidi" w:hAnsiTheme="majorBidi" w:cstheme="majorBidi"/>
          <w:sz w:val="24"/>
          <w:szCs w:val="24"/>
        </w:rPr>
      </w:pPr>
      <w:r w:rsidRPr="00767090">
        <w:rPr>
          <w:rFonts w:asciiTheme="majorBidi" w:hAnsiTheme="majorBidi" w:cstheme="majorBidi"/>
          <w:sz w:val="24"/>
          <w:szCs w:val="24"/>
        </w:rPr>
        <w:t>Où M est la concentration en cation monovalent et (G+C) représente la proportion de bases G et</w:t>
      </w:r>
    </w:p>
    <w:p w:rsidR="003F576C" w:rsidRPr="00767090" w:rsidRDefault="002774EE" w:rsidP="00267B44">
      <w:pPr>
        <w:autoSpaceDE w:val="0"/>
        <w:autoSpaceDN w:val="0"/>
        <w:adjustRightInd w:val="0"/>
        <w:spacing w:after="0" w:line="360" w:lineRule="auto"/>
        <w:jc w:val="both"/>
        <w:rPr>
          <w:rFonts w:asciiTheme="majorBidi" w:hAnsiTheme="majorBidi" w:cstheme="majorBidi"/>
          <w:sz w:val="24"/>
          <w:szCs w:val="24"/>
        </w:rPr>
      </w:pPr>
      <w:r>
        <w:rPr>
          <w:rFonts w:asciiTheme="majorBidi" w:hAnsiTheme="majorBidi" w:cstheme="majorBidi"/>
          <w:sz w:val="24"/>
          <w:szCs w:val="24"/>
        </w:rPr>
        <w:t>C</w:t>
      </w:r>
      <w:r w:rsidR="003F576C" w:rsidRPr="00767090">
        <w:rPr>
          <w:rFonts w:asciiTheme="majorBidi" w:hAnsiTheme="majorBidi" w:cstheme="majorBidi"/>
          <w:sz w:val="24"/>
          <w:szCs w:val="24"/>
        </w:rPr>
        <w:t>.</w:t>
      </w:r>
    </w:p>
    <w:p w:rsidR="003F576C" w:rsidRPr="00767090" w:rsidRDefault="003F576C" w:rsidP="002774EE">
      <w:pPr>
        <w:autoSpaceDE w:val="0"/>
        <w:autoSpaceDN w:val="0"/>
        <w:adjustRightInd w:val="0"/>
        <w:spacing w:after="0" w:line="360" w:lineRule="auto"/>
        <w:jc w:val="both"/>
        <w:rPr>
          <w:rFonts w:asciiTheme="majorBidi" w:hAnsiTheme="majorBidi" w:cstheme="majorBidi"/>
          <w:sz w:val="24"/>
          <w:szCs w:val="24"/>
        </w:rPr>
      </w:pPr>
      <w:r w:rsidRPr="00767090">
        <w:rPr>
          <w:rFonts w:asciiTheme="majorBidi" w:hAnsiTheme="majorBidi" w:cstheme="majorBidi"/>
          <w:sz w:val="24"/>
          <w:szCs w:val="24"/>
        </w:rPr>
        <w:t xml:space="preserve">• Pour des fragments plus petits, pour les </w:t>
      </w:r>
      <w:proofErr w:type="spellStart"/>
      <w:r w:rsidRPr="00767090">
        <w:rPr>
          <w:rFonts w:asciiTheme="majorBidi" w:hAnsiTheme="majorBidi" w:cstheme="majorBidi"/>
          <w:sz w:val="24"/>
          <w:szCs w:val="24"/>
        </w:rPr>
        <w:t>olignucléotides</w:t>
      </w:r>
      <w:proofErr w:type="spellEnd"/>
      <w:r w:rsidRPr="00767090">
        <w:rPr>
          <w:rFonts w:asciiTheme="majorBidi" w:hAnsiTheme="majorBidi" w:cstheme="majorBidi"/>
          <w:sz w:val="24"/>
          <w:szCs w:val="24"/>
        </w:rPr>
        <w:t>, on utilise l’expression :</w:t>
      </w:r>
    </w:p>
    <w:p w:rsidR="003F576C" w:rsidRPr="00767090" w:rsidRDefault="003F576C" w:rsidP="002774EE">
      <w:pPr>
        <w:autoSpaceDE w:val="0"/>
        <w:autoSpaceDN w:val="0"/>
        <w:adjustRightInd w:val="0"/>
        <w:spacing w:after="0" w:line="360" w:lineRule="auto"/>
        <w:jc w:val="both"/>
        <w:rPr>
          <w:rFonts w:asciiTheme="majorBidi" w:hAnsiTheme="majorBidi" w:cstheme="majorBidi"/>
          <w:sz w:val="24"/>
          <w:szCs w:val="24"/>
        </w:rPr>
      </w:pPr>
      <w:r w:rsidRPr="00767090">
        <w:rPr>
          <w:rFonts w:asciiTheme="majorBidi" w:hAnsiTheme="majorBidi" w:cstheme="majorBidi"/>
          <w:sz w:val="24"/>
          <w:szCs w:val="24"/>
        </w:rPr>
        <w:t>Tm = 81,5 + 16,6 log M + 41 (G+C) -500/L</w:t>
      </w:r>
    </w:p>
    <w:p w:rsidR="003F576C" w:rsidRPr="00767090" w:rsidRDefault="003F576C" w:rsidP="002774EE">
      <w:pPr>
        <w:autoSpaceDE w:val="0"/>
        <w:autoSpaceDN w:val="0"/>
        <w:adjustRightInd w:val="0"/>
        <w:spacing w:after="0" w:line="360" w:lineRule="auto"/>
        <w:jc w:val="both"/>
        <w:rPr>
          <w:rFonts w:asciiTheme="majorBidi" w:hAnsiTheme="majorBidi" w:cstheme="majorBidi"/>
          <w:sz w:val="24"/>
          <w:szCs w:val="24"/>
        </w:rPr>
      </w:pPr>
      <w:proofErr w:type="spellStart"/>
      <w:r w:rsidRPr="00767090">
        <w:rPr>
          <w:rFonts w:asciiTheme="majorBidi" w:hAnsiTheme="majorBidi" w:cstheme="majorBidi"/>
          <w:sz w:val="24"/>
          <w:szCs w:val="24"/>
        </w:rPr>
        <w:t>L</w:t>
      </w:r>
      <w:proofErr w:type="spellEnd"/>
      <w:r w:rsidRPr="00767090">
        <w:rPr>
          <w:rFonts w:asciiTheme="majorBidi" w:hAnsiTheme="majorBidi" w:cstheme="majorBidi"/>
          <w:sz w:val="24"/>
          <w:szCs w:val="24"/>
        </w:rPr>
        <w:t xml:space="preserve"> représente </w:t>
      </w:r>
      <w:proofErr w:type="gramStart"/>
      <w:r w:rsidRPr="00767090">
        <w:rPr>
          <w:rFonts w:asciiTheme="majorBidi" w:hAnsiTheme="majorBidi" w:cstheme="majorBidi"/>
          <w:sz w:val="24"/>
          <w:szCs w:val="24"/>
        </w:rPr>
        <w:t>la</w:t>
      </w:r>
      <w:proofErr w:type="gramEnd"/>
      <w:r w:rsidRPr="00767090">
        <w:rPr>
          <w:rFonts w:asciiTheme="majorBidi" w:hAnsiTheme="majorBidi" w:cstheme="majorBidi"/>
          <w:sz w:val="24"/>
          <w:szCs w:val="24"/>
        </w:rPr>
        <w:t xml:space="preserve"> </w:t>
      </w:r>
      <w:proofErr w:type="spellStart"/>
      <w:r w:rsidRPr="00767090">
        <w:rPr>
          <w:rFonts w:asciiTheme="majorBidi" w:hAnsiTheme="majorBidi" w:cstheme="majorBidi"/>
          <w:sz w:val="24"/>
          <w:szCs w:val="24"/>
        </w:rPr>
        <w:t>longeur</w:t>
      </w:r>
      <w:proofErr w:type="spellEnd"/>
      <w:r w:rsidRPr="00767090">
        <w:rPr>
          <w:rFonts w:asciiTheme="majorBidi" w:hAnsiTheme="majorBidi" w:cstheme="majorBidi"/>
          <w:sz w:val="24"/>
          <w:szCs w:val="24"/>
        </w:rPr>
        <w:t xml:space="preserve"> de l’</w:t>
      </w:r>
      <w:proofErr w:type="spellStart"/>
      <w:r w:rsidRPr="00767090">
        <w:rPr>
          <w:rFonts w:asciiTheme="majorBidi" w:hAnsiTheme="majorBidi" w:cstheme="majorBidi"/>
          <w:sz w:val="24"/>
          <w:szCs w:val="24"/>
        </w:rPr>
        <w:t>oligonucléotide</w:t>
      </w:r>
      <w:proofErr w:type="spellEnd"/>
    </w:p>
    <w:p w:rsidR="003F576C" w:rsidRPr="00767090" w:rsidRDefault="003F576C" w:rsidP="002774EE">
      <w:pPr>
        <w:autoSpaceDE w:val="0"/>
        <w:autoSpaceDN w:val="0"/>
        <w:adjustRightInd w:val="0"/>
        <w:spacing w:after="0" w:line="360" w:lineRule="auto"/>
        <w:jc w:val="both"/>
        <w:rPr>
          <w:rFonts w:asciiTheme="majorBidi" w:hAnsiTheme="majorBidi" w:cstheme="majorBidi"/>
          <w:sz w:val="24"/>
          <w:szCs w:val="24"/>
        </w:rPr>
      </w:pPr>
      <w:r w:rsidRPr="00767090">
        <w:rPr>
          <w:rFonts w:asciiTheme="majorBidi" w:hAnsiTheme="majorBidi" w:cstheme="majorBidi"/>
          <w:sz w:val="24"/>
          <w:szCs w:val="24"/>
        </w:rPr>
        <w:t xml:space="preserve">• Si on utilise un agent dénaturant, abaissant le Tm tel que la </w:t>
      </w:r>
      <w:proofErr w:type="spellStart"/>
      <w:r w:rsidRPr="00767090">
        <w:rPr>
          <w:rFonts w:asciiTheme="majorBidi" w:hAnsiTheme="majorBidi" w:cstheme="majorBidi"/>
          <w:sz w:val="24"/>
          <w:szCs w:val="24"/>
        </w:rPr>
        <w:t>f</w:t>
      </w:r>
      <w:r w:rsidR="002774EE">
        <w:rPr>
          <w:rFonts w:asciiTheme="majorBidi" w:hAnsiTheme="majorBidi" w:cstheme="majorBidi"/>
          <w:sz w:val="24"/>
          <w:szCs w:val="24"/>
        </w:rPr>
        <w:t>ormamide</w:t>
      </w:r>
      <w:proofErr w:type="spellEnd"/>
      <w:r w:rsidR="002774EE">
        <w:rPr>
          <w:rFonts w:asciiTheme="majorBidi" w:hAnsiTheme="majorBidi" w:cstheme="majorBidi"/>
          <w:sz w:val="24"/>
          <w:szCs w:val="24"/>
        </w:rPr>
        <w:t xml:space="preserve">. On utilise l’équation </w:t>
      </w:r>
      <w:proofErr w:type="gramStart"/>
      <w:r w:rsidR="002774EE">
        <w:rPr>
          <w:rFonts w:asciiTheme="majorBidi" w:hAnsiTheme="majorBidi" w:cstheme="majorBidi"/>
          <w:sz w:val="24"/>
          <w:szCs w:val="24"/>
        </w:rPr>
        <w:t xml:space="preserve">suivante  </w:t>
      </w:r>
      <w:r w:rsidRPr="00767090">
        <w:rPr>
          <w:rFonts w:asciiTheme="majorBidi" w:hAnsiTheme="majorBidi" w:cstheme="majorBidi"/>
          <w:sz w:val="24"/>
          <w:szCs w:val="24"/>
        </w:rPr>
        <w:t>Tm</w:t>
      </w:r>
      <w:proofErr w:type="gramEnd"/>
      <w:r w:rsidRPr="00767090">
        <w:rPr>
          <w:rFonts w:asciiTheme="majorBidi" w:hAnsiTheme="majorBidi" w:cstheme="majorBidi"/>
          <w:sz w:val="24"/>
          <w:szCs w:val="24"/>
        </w:rPr>
        <w:t xml:space="preserve"> = 81,5 + 16,6 log M + 41 (G+C) -500/L - 0,62 F</w:t>
      </w:r>
    </w:p>
    <w:p w:rsidR="002E7488" w:rsidRPr="005713A6" w:rsidRDefault="003F576C" w:rsidP="005713A6">
      <w:pPr>
        <w:autoSpaceDE w:val="0"/>
        <w:autoSpaceDN w:val="0"/>
        <w:adjustRightInd w:val="0"/>
        <w:spacing w:after="0" w:line="360" w:lineRule="auto"/>
        <w:jc w:val="both"/>
        <w:rPr>
          <w:rFonts w:asciiTheme="majorBidi" w:hAnsiTheme="majorBidi" w:cstheme="majorBidi"/>
          <w:sz w:val="24"/>
          <w:szCs w:val="24"/>
        </w:rPr>
      </w:pPr>
      <w:r w:rsidRPr="00767090">
        <w:rPr>
          <w:rFonts w:asciiTheme="majorBidi" w:hAnsiTheme="majorBidi" w:cstheme="majorBidi"/>
          <w:sz w:val="24"/>
          <w:szCs w:val="24"/>
        </w:rPr>
        <w:t>F représente la conc</w:t>
      </w:r>
      <w:r w:rsidR="005713A6">
        <w:rPr>
          <w:rFonts w:asciiTheme="majorBidi" w:hAnsiTheme="majorBidi" w:cstheme="majorBidi"/>
          <w:sz w:val="24"/>
          <w:szCs w:val="24"/>
        </w:rPr>
        <w:t xml:space="preserve">entration molaire en </w:t>
      </w:r>
      <w:proofErr w:type="spellStart"/>
      <w:r w:rsidR="005713A6">
        <w:rPr>
          <w:rFonts w:asciiTheme="majorBidi" w:hAnsiTheme="majorBidi" w:cstheme="majorBidi"/>
          <w:sz w:val="24"/>
          <w:szCs w:val="24"/>
        </w:rPr>
        <w:t>formamide</w:t>
      </w:r>
      <w:proofErr w:type="spellEnd"/>
      <w:r w:rsidR="005713A6">
        <w:rPr>
          <w:rFonts w:asciiTheme="majorBidi" w:hAnsiTheme="majorBidi" w:cstheme="majorBidi"/>
          <w:sz w:val="24"/>
          <w:szCs w:val="24"/>
        </w:rPr>
        <w:t>.</w:t>
      </w:r>
    </w:p>
    <w:p w:rsidR="003F576C" w:rsidRPr="00767090" w:rsidRDefault="003F576C" w:rsidP="002774EE">
      <w:pPr>
        <w:autoSpaceDE w:val="0"/>
        <w:autoSpaceDN w:val="0"/>
        <w:adjustRightInd w:val="0"/>
        <w:spacing w:after="0" w:line="360" w:lineRule="auto"/>
        <w:jc w:val="both"/>
        <w:rPr>
          <w:rFonts w:asciiTheme="majorBidi" w:hAnsiTheme="majorBidi" w:cstheme="majorBidi"/>
          <w:b/>
          <w:bCs/>
          <w:i/>
          <w:iCs/>
          <w:sz w:val="24"/>
          <w:szCs w:val="24"/>
        </w:rPr>
      </w:pPr>
      <w:r w:rsidRPr="00767090">
        <w:rPr>
          <w:rFonts w:asciiTheme="majorBidi" w:hAnsiTheme="majorBidi" w:cstheme="majorBidi"/>
          <w:b/>
          <w:bCs/>
          <w:i/>
          <w:iCs/>
          <w:sz w:val="24"/>
          <w:szCs w:val="24"/>
        </w:rPr>
        <w:t>Hybridation</w:t>
      </w:r>
    </w:p>
    <w:p w:rsidR="003F576C" w:rsidRPr="00767090" w:rsidRDefault="003F576C" w:rsidP="002774EE">
      <w:pPr>
        <w:autoSpaceDE w:val="0"/>
        <w:autoSpaceDN w:val="0"/>
        <w:adjustRightInd w:val="0"/>
        <w:spacing w:after="0" w:line="360" w:lineRule="auto"/>
        <w:jc w:val="both"/>
        <w:rPr>
          <w:rFonts w:asciiTheme="majorBidi" w:hAnsiTheme="majorBidi" w:cstheme="majorBidi"/>
          <w:sz w:val="24"/>
          <w:szCs w:val="24"/>
        </w:rPr>
      </w:pPr>
      <w:r w:rsidRPr="00767090">
        <w:rPr>
          <w:rFonts w:asciiTheme="majorBidi" w:hAnsiTheme="majorBidi" w:cstheme="majorBidi"/>
          <w:sz w:val="24"/>
          <w:szCs w:val="24"/>
        </w:rPr>
        <w:t>L’hybridation correspond à l'association de deux brins d'ac</w:t>
      </w:r>
      <w:r w:rsidR="002774EE">
        <w:rPr>
          <w:rFonts w:asciiTheme="majorBidi" w:hAnsiTheme="majorBidi" w:cstheme="majorBidi"/>
          <w:sz w:val="24"/>
          <w:szCs w:val="24"/>
        </w:rPr>
        <w:t xml:space="preserve">ide nucléiques complémentaires. </w:t>
      </w:r>
      <w:r w:rsidRPr="00767090">
        <w:rPr>
          <w:rFonts w:asciiTheme="majorBidi" w:hAnsiTheme="majorBidi" w:cstheme="majorBidi"/>
          <w:sz w:val="24"/>
          <w:szCs w:val="24"/>
        </w:rPr>
        <w:t>Cette hybridation peut se faire entre deux brins d’ADN, deux bri</w:t>
      </w:r>
      <w:r w:rsidR="002774EE">
        <w:rPr>
          <w:rFonts w:asciiTheme="majorBidi" w:hAnsiTheme="majorBidi" w:cstheme="majorBidi"/>
          <w:sz w:val="24"/>
          <w:szCs w:val="24"/>
        </w:rPr>
        <w:t xml:space="preserve">ns d’ARN ou un brin d’ARN et un brin d’ADN. </w:t>
      </w:r>
      <w:r w:rsidRPr="00767090">
        <w:rPr>
          <w:rFonts w:asciiTheme="majorBidi" w:hAnsiTheme="majorBidi" w:cstheme="majorBidi"/>
          <w:sz w:val="24"/>
          <w:szCs w:val="24"/>
        </w:rPr>
        <w:t>La dénaturation est réversible. Quand la température est ab</w:t>
      </w:r>
      <w:r w:rsidR="002774EE">
        <w:rPr>
          <w:rFonts w:asciiTheme="majorBidi" w:hAnsiTheme="majorBidi" w:cstheme="majorBidi"/>
          <w:sz w:val="24"/>
          <w:szCs w:val="24"/>
        </w:rPr>
        <w:t xml:space="preserve">aissée progressivement jusqu’au </w:t>
      </w:r>
      <w:r w:rsidRPr="00767090">
        <w:rPr>
          <w:rFonts w:asciiTheme="majorBidi" w:hAnsiTheme="majorBidi" w:cstheme="majorBidi"/>
          <w:sz w:val="24"/>
          <w:szCs w:val="24"/>
        </w:rPr>
        <w:t>point de fusion (Tm), les molécules peuvent s'hybrider selon la règl</w:t>
      </w:r>
      <w:r w:rsidR="002774EE">
        <w:rPr>
          <w:rFonts w:asciiTheme="majorBidi" w:hAnsiTheme="majorBidi" w:cstheme="majorBidi"/>
          <w:sz w:val="24"/>
          <w:szCs w:val="24"/>
        </w:rPr>
        <w:t xml:space="preserve">e de complémentarité des bases. </w:t>
      </w:r>
      <w:r w:rsidRPr="00767090">
        <w:rPr>
          <w:rFonts w:asciiTheme="majorBidi" w:hAnsiTheme="majorBidi" w:cstheme="majorBidi"/>
          <w:sz w:val="24"/>
          <w:szCs w:val="24"/>
        </w:rPr>
        <w:t xml:space="preserve">La réassociation, comme la dénaturation, dépend du Tm : pour qu’il y </w:t>
      </w:r>
      <w:r w:rsidR="002774EE">
        <w:rPr>
          <w:rFonts w:asciiTheme="majorBidi" w:hAnsiTheme="majorBidi" w:cstheme="majorBidi"/>
          <w:sz w:val="24"/>
          <w:szCs w:val="24"/>
        </w:rPr>
        <w:t xml:space="preserve">ait hybridation, il faut que la </w:t>
      </w:r>
      <w:r w:rsidRPr="00767090">
        <w:rPr>
          <w:rFonts w:asciiTheme="majorBidi" w:hAnsiTheme="majorBidi" w:cstheme="majorBidi"/>
          <w:sz w:val="24"/>
          <w:szCs w:val="24"/>
        </w:rPr>
        <w:t>température soit inférieure au Tm, mais l’hybridation dépend égaleme</w:t>
      </w:r>
      <w:r w:rsidR="002774EE">
        <w:rPr>
          <w:rFonts w:asciiTheme="majorBidi" w:hAnsiTheme="majorBidi" w:cstheme="majorBidi"/>
          <w:sz w:val="24"/>
          <w:szCs w:val="24"/>
        </w:rPr>
        <w:t xml:space="preserve">nt de la concentration en ADN </w:t>
      </w:r>
      <w:r w:rsidRPr="00767090">
        <w:rPr>
          <w:rFonts w:asciiTheme="majorBidi" w:hAnsiTheme="majorBidi" w:cstheme="majorBidi"/>
          <w:sz w:val="24"/>
          <w:szCs w:val="24"/>
        </w:rPr>
        <w:t xml:space="preserve">et du temps. Ces deux derniers paramètres sont importants pour la </w:t>
      </w:r>
      <w:r w:rsidR="002774EE">
        <w:rPr>
          <w:rFonts w:asciiTheme="majorBidi" w:hAnsiTheme="majorBidi" w:cstheme="majorBidi"/>
          <w:sz w:val="24"/>
          <w:szCs w:val="24"/>
        </w:rPr>
        <w:t xml:space="preserve">rencontre entre les deux brins. </w:t>
      </w:r>
      <w:r w:rsidRPr="00767090">
        <w:rPr>
          <w:rFonts w:asciiTheme="majorBidi" w:hAnsiTheme="majorBidi" w:cstheme="majorBidi"/>
          <w:sz w:val="24"/>
          <w:szCs w:val="24"/>
        </w:rPr>
        <w:t>Ainsi, si on veut garder l'ADN sous forme dénaturée, on lais</w:t>
      </w:r>
      <w:r w:rsidR="002774EE">
        <w:rPr>
          <w:rFonts w:asciiTheme="majorBidi" w:hAnsiTheme="majorBidi" w:cstheme="majorBidi"/>
          <w:sz w:val="24"/>
          <w:szCs w:val="24"/>
        </w:rPr>
        <w:t xml:space="preserve">se l'ADN soit à une température </w:t>
      </w:r>
      <w:r w:rsidRPr="00767090">
        <w:rPr>
          <w:rFonts w:asciiTheme="majorBidi" w:hAnsiTheme="majorBidi" w:cstheme="majorBidi"/>
          <w:sz w:val="24"/>
          <w:szCs w:val="24"/>
        </w:rPr>
        <w:t>élevée, soit on le refroidit brusquement, on évite ainsi les mou</w:t>
      </w:r>
      <w:r w:rsidR="002774EE">
        <w:rPr>
          <w:rFonts w:asciiTheme="majorBidi" w:hAnsiTheme="majorBidi" w:cstheme="majorBidi"/>
          <w:sz w:val="24"/>
          <w:szCs w:val="24"/>
        </w:rPr>
        <w:t xml:space="preserve">vements moléculaires et donc la </w:t>
      </w:r>
      <w:r w:rsidRPr="00767090">
        <w:rPr>
          <w:rFonts w:asciiTheme="majorBidi" w:hAnsiTheme="majorBidi" w:cstheme="majorBidi"/>
          <w:sz w:val="24"/>
          <w:szCs w:val="24"/>
        </w:rPr>
        <w:t>probabilité de rencontre entre deux brins complémentaires.</w:t>
      </w:r>
    </w:p>
    <w:p w:rsidR="003F576C" w:rsidRPr="00767090" w:rsidRDefault="003F576C" w:rsidP="00267B44">
      <w:pPr>
        <w:autoSpaceDE w:val="0"/>
        <w:autoSpaceDN w:val="0"/>
        <w:adjustRightInd w:val="0"/>
        <w:spacing w:after="0" w:line="360" w:lineRule="auto"/>
        <w:jc w:val="both"/>
        <w:rPr>
          <w:rFonts w:asciiTheme="majorBidi" w:hAnsiTheme="majorBidi" w:cstheme="majorBidi"/>
          <w:b/>
          <w:bCs/>
          <w:i/>
          <w:iCs/>
          <w:sz w:val="24"/>
          <w:szCs w:val="24"/>
        </w:rPr>
      </w:pPr>
      <w:r w:rsidRPr="00767090">
        <w:rPr>
          <w:rFonts w:asciiTheme="majorBidi" w:hAnsiTheme="majorBidi" w:cstheme="majorBidi"/>
          <w:b/>
          <w:bCs/>
          <w:i/>
          <w:iCs/>
          <w:sz w:val="24"/>
          <w:szCs w:val="24"/>
        </w:rPr>
        <w:t>1) Hybridation en phase liquide</w:t>
      </w:r>
    </w:p>
    <w:p w:rsidR="003F576C" w:rsidRPr="00767090" w:rsidRDefault="003F576C" w:rsidP="00267B44">
      <w:pPr>
        <w:autoSpaceDE w:val="0"/>
        <w:autoSpaceDN w:val="0"/>
        <w:adjustRightInd w:val="0"/>
        <w:spacing w:after="0" w:line="360" w:lineRule="auto"/>
        <w:jc w:val="both"/>
        <w:rPr>
          <w:rFonts w:asciiTheme="majorBidi" w:hAnsiTheme="majorBidi" w:cstheme="majorBidi"/>
          <w:sz w:val="24"/>
          <w:szCs w:val="24"/>
        </w:rPr>
      </w:pPr>
      <w:r w:rsidRPr="00767090">
        <w:rPr>
          <w:rFonts w:asciiTheme="majorBidi" w:hAnsiTheme="majorBidi" w:cstheme="majorBidi"/>
          <w:sz w:val="24"/>
          <w:szCs w:val="24"/>
        </w:rPr>
        <w:t>Dans ce cas les deux brins sont en solution. On utilise l’hybridation en phase liquide dans plusieurs cas, par exemple :</w:t>
      </w:r>
    </w:p>
    <w:p w:rsidR="003F576C" w:rsidRPr="00767090" w:rsidRDefault="003F576C" w:rsidP="00267B44">
      <w:pPr>
        <w:autoSpaceDE w:val="0"/>
        <w:autoSpaceDN w:val="0"/>
        <w:adjustRightInd w:val="0"/>
        <w:spacing w:after="0" w:line="360" w:lineRule="auto"/>
        <w:jc w:val="both"/>
        <w:rPr>
          <w:rFonts w:asciiTheme="majorBidi" w:hAnsiTheme="majorBidi" w:cstheme="majorBidi"/>
          <w:sz w:val="24"/>
          <w:szCs w:val="24"/>
        </w:rPr>
      </w:pPr>
      <w:r w:rsidRPr="00767090">
        <w:rPr>
          <w:rFonts w:asciiTheme="majorBidi" w:hAnsiTheme="majorBidi" w:cstheme="majorBidi"/>
          <w:b/>
          <w:bCs/>
          <w:sz w:val="24"/>
          <w:szCs w:val="24"/>
        </w:rPr>
        <w:t xml:space="preserve">a) </w:t>
      </w:r>
      <w:r w:rsidRPr="00767090">
        <w:rPr>
          <w:rFonts w:asciiTheme="majorBidi" w:hAnsiTheme="majorBidi" w:cstheme="majorBidi"/>
          <w:sz w:val="24"/>
          <w:szCs w:val="24"/>
        </w:rPr>
        <w:t>Pour mesurer le Tm, en utilisant le fait que les acides nucléiques simples brins absorbent plus que les doubles brins.</w:t>
      </w:r>
    </w:p>
    <w:p w:rsidR="003F576C" w:rsidRPr="00767090" w:rsidRDefault="003F576C" w:rsidP="00267B44">
      <w:pPr>
        <w:autoSpaceDE w:val="0"/>
        <w:autoSpaceDN w:val="0"/>
        <w:adjustRightInd w:val="0"/>
        <w:spacing w:after="0" w:line="360" w:lineRule="auto"/>
        <w:jc w:val="both"/>
        <w:rPr>
          <w:rFonts w:asciiTheme="majorBidi" w:hAnsiTheme="majorBidi" w:cstheme="majorBidi"/>
          <w:sz w:val="24"/>
          <w:szCs w:val="24"/>
        </w:rPr>
      </w:pPr>
      <w:r w:rsidRPr="00767090">
        <w:rPr>
          <w:rFonts w:asciiTheme="majorBidi" w:hAnsiTheme="majorBidi" w:cstheme="majorBidi"/>
          <w:b/>
          <w:bCs/>
          <w:sz w:val="24"/>
          <w:szCs w:val="24"/>
        </w:rPr>
        <w:t xml:space="preserve">b) </w:t>
      </w:r>
      <w:r w:rsidRPr="00767090">
        <w:rPr>
          <w:rFonts w:asciiTheme="majorBidi" w:hAnsiTheme="majorBidi" w:cstheme="majorBidi"/>
          <w:sz w:val="24"/>
          <w:szCs w:val="24"/>
        </w:rPr>
        <w:t>Pour délimiter les introns et les exons d’un gène.</w:t>
      </w:r>
    </w:p>
    <w:p w:rsidR="003F576C" w:rsidRPr="00767090" w:rsidRDefault="003F576C" w:rsidP="00267B44">
      <w:pPr>
        <w:autoSpaceDE w:val="0"/>
        <w:autoSpaceDN w:val="0"/>
        <w:adjustRightInd w:val="0"/>
        <w:spacing w:after="0" w:line="360" w:lineRule="auto"/>
        <w:jc w:val="both"/>
        <w:rPr>
          <w:rFonts w:asciiTheme="majorBidi" w:hAnsiTheme="majorBidi" w:cstheme="majorBidi"/>
          <w:sz w:val="24"/>
          <w:szCs w:val="24"/>
        </w:rPr>
      </w:pPr>
      <w:r w:rsidRPr="00767090">
        <w:rPr>
          <w:rFonts w:asciiTheme="majorBidi" w:hAnsiTheme="majorBidi" w:cstheme="majorBidi"/>
          <w:sz w:val="24"/>
          <w:szCs w:val="24"/>
        </w:rPr>
        <w:t>On utilise ici un fragment d’ADN génomique qui est cloné (inséré dans un plasmide). On peut donc en avoir une grande quantité.</w:t>
      </w:r>
    </w:p>
    <w:p w:rsidR="003F576C" w:rsidRPr="00767090" w:rsidRDefault="003F576C" w:rsidP="00267B44">
      <w:pPr>
        <w:autoSpaceDE w:val="0"/>
        <w:autoSpaceDN w:val="0"/>
        <w:adjustRightInd w:val="0"/>
        <w:spacing w:after="0" w:line="360" w:lineRule="auto"/>
        <w:jc w:val="both"/>
        <w:rPr>
          <w:rFonts w:asciiTheme="majorBidi" w:hAnsiTheme="majorBidi" w:cstheme="majorBidi"/>
          <w:sz w:val="24"/>
          <w:szCs w:val="24"/>
        </w:rPr>
      </w:pPr>
      <w:r w:rsidRPr="00767090">
        <w:rPr>
          <w:rFonts w:asciiTheme="majorBidi" w:hAnsiTheme="majorBidi" w:cstheme="majorBidi"/>
          <w:sz w:val="24"/>
          <w:szCs w:val="24"/>
        </w:rPr>
        <w:lastRenderedPageBreak/>
        <w:t>- L’ADN est marqué de manière spécifique en général à une extrémité. Il est ensuite dénaturé puis hybridé avec une population d’ARN messager provenant d’une population de cellules (tissus, individu ou culture cellulaire)</w:t>
      </w:r>
    </w:p>
    <w:p w:rsidR="003F576C" w:rsidRPr="00767090" w:rsidRDefault="003F576C" w:rsidP="00267B44">
      <w:pPr>
        <w:autoSpaceDE w:val="0"/>
        <w:autoSpaceDN w:val="0"/>
        <w:adjustRightInd w:val="0"/>
        <w:spacing w:after="0" w:line="360" w:lineRule="auto"/>
        <w:jc w:val="both"/>
        <w:rPr>
          <w:rFonts w:asciiTheme="majorBidi" w:hAnsiTheme="majorBidi" w:cstheme="majorBidi"/>
          <w:sz w:val="24"/>
          <w:szCs w:val="24"/>
        </w:rPr>
      </w:pPr>
      <w:r w:rsidRPr="00767090">
        <w:rPr>
          <w:rFonts w:asciiTheme="majorBidi" w:hAnsiTheme="majorBidi" w:cstheme="majorBidi"/>
          <w:sz w:val="24"/>
          <w:szCs w:val="24"/>
        </w:rPr>
        <w:t>- Seules les parties complémentaires s’hybrident, les</w:t>
      </w:r>
      <w:r w:rsidR="00A42A2F">
        <w:rPr>
          <w:rFonts w:asciiTheme="majorBidi" w:hAnsiTheme="majorBidi" w:cstheme="majorBidi"/>
          <w:sz w:val="24"/>
          <w:szCs w:val="24"/>
        </w:rPr>
        <w:t xml:space="preserve"> </w:t>
      </w:r>
      <w:r w:rsidRPr="00767090">
        <w:rPr>
          <w:rFonts w:asciiTheme="majorBidi" w:hAnsiTheme="majorBidi" w:cstheme="majorBidi"/>
          <w:sz w:val="24"/>
          <w:szCs w:val="24"/>
        </w:rPr>
        <w:t>autres restent simple brin.</w:t>
      </w:r>
    </w:p>
    <w:p w:rsidR="003F576C" w:rsidRPr="00767090" w:rsidRDefault="003F576C" w:rsidP="00267B44">
      <w:pPr>
        <w:autoSpaceDE w:val="0"/>
        <w:autoSpaceDN w:val="0"/>
        <w:adjustRightInd w:val="0"/>
        <w:spacing w:after="0" w:line="360" w:lineRule="auto"/>
        <w:jc w:val="both"/>
        <w:rPr>
          <w:rFonts w:asciiTheme="majorBidi" w:hAnsiTheme="majorBidi" w:cstheme="majorBidi"/>
          <w:sz w:val="24"/>
          <w:szCs w:val="24"/>
        </w:rPr>
      </w:pPr>
      <w:r w:rsidRPr="00767090">
        <w:rPr>
          <w:rFonts w:asciiTheme="majorBidi" w:hAnsiTheme="majorBidi" w:cstheme="majorBidi"/>
          <w:sz w:val="24"/>
          <w:szCs w:val="24"/>
        </w:rPr>
        <w:t>- L’ADN simple brin est digéré par la nucléase S1 qui ne digère que le simple brin (ARN ou ADN).</w:t>
      </w:r>
    </w:p>
    <w:p w:rsidR="003F576C" w:rsidRPr="00767090" w:rsidRDefault="003F576C" w:rsidP="00267B44">
      <w:pPr>
        <w:autoSpaceDE w:val="0"/>
        <w:autoSpaceDN w:val="0"/>
        <w:adjustRightInd w:val="0"/>
        <w:spacing w:after="0" w:line="360" w:lineRule="auto"/>
        <w:jc w:val="both"/>
        <w:rPr>
          <w:rFonts w:asciiTheme="majorBidi" w:hAnsiTheme="majorBidi" w:cstheme="majorBidi"/>
          <w:sz w:val="24"/>
          <w:szCs w:val="24"/>
        </w:rPr>
      </w:pPr>
      <w:r w:rsidRPr="00767090">
        <w:rPr>
          <w:rFonts w:asciiTheme="majorBidi" w:hAnsiTheme="majorBidi" w:cstheme="majorBidi"/>
          <w:sz w:val="24"/>
          <w:szCs w:val="24"/>
        </w:rPr>
        <w:t>-Les fragments d’ADN sont visualisés sur gel après autoradiographie.</w:t>
      </w:r>
    </w:p>
    <w:p w:rsidR="003F576C" w:rsidRPr="00767090" w:rsidRDefault="003F576C" w:rsidP="00267B44">
      <w:pPr>
        <w:autoSpaceDE w:val="0"/>
        <w:autoSpaceDN w:val="0"/>
        <w:adjustRightInd w:val="0"/>
        <w:spacing w:after="0" w:line="360" w:lineRule="auto"/>
        <w:jc w:val="both"/>
        <w:rPr>
          <w:rFonts w:asciiTheme="majorBidi" w:hAnsiTheme="majorBidi" w:cstheme="majorBidi"/>
          <w:sz w:val="24"/>
          <w:szCs w:val="24"/>
        </w:rPr>
      </w:pPr>
      <w:r w:rsidRPr="00767090">
        <w:rPr>
          <w:rFonts w:asciiTheme="majorBidi" w:hAnsiTheme="majorBidi" w:cstheme="majorBidi"/>
          <w:b/>
          <w:bCs/>
          <w:sz w:val="24"/>
          <w:szCs w:val="24"/>
        </w:rPr>
        <w:t xml:space="preserve">c) </w:t>
      </w:r>
      <w:r w:rsidRPr="00767090">
        <w:rPr>
          <w:rFonts w:asciiTheme="majorBidi" w:hAnsiTheme="majorBidi" w:cstheme="majorBidi"/>
          <w:sz w:val="24"/>
          <w:szCs w:val="24"/>
        </w:rPr>
        <w:t xml:space="preserve">Comparaison des tailles de génome sans séquence répétitive. </w:t>
      </w:r>
    </w:p>
    <w:p w:rsidR="003F576C" w:rsidRPr="00767090" w:rsidRDefault="003F576C" w:rsidP="002774EE">
      <w:pPr>
        <w:autoSpaceDE w:val="0"/>
        <w:autoSpaceDN w:val="0"/>
        <w:adjustRightInd w:val="0"/>
        <w:spacing w:after="0" w:line="360" w:lineRule="auto"/>
        <w:jc w:val="both"/>
        <w:rPr>
          <w:rFonts w:asciiTheme="majorBidi" w:hAnsiTheme="majorBidi" w:cstheme="majorBidi"/>
          <w:sz w:val="24"/>
          <w:szCs w:val="24"/>
        </w:rPr>
      </w:pPr>
      <w:r w:rsidRPr="00767090">
        <w:rPr>
          <w:rFonts w:asciiTheme="majorBidi" w:hAnsiTheme="majorBidi" w:cstheme="majorBidi"/>
          <w:b/>
          <w:bCs/>
          <w:sz w:val="24"/>
          <w:szCs w:val="24"/>
        </w:rPr>
        <w:t xml:space="preserve">d) </w:t>
      </w:r>
      <w:r w:rsidRPr="00767090">
        <w:rPr>
          <w:rFonts w:asciiTheme="majorBidi" w:hAnsiTheme="majorBidi" w:cstheme="majorBidi"/>
          <w:sz w:val="24"/>
          <w:szCs w:val="24"/>
        </w:rPr>
        <w:t xml:space="preserve">Hybridation d'une amorce (les DNA polymérases ont besoin d'une amorce. </w:t>
      </w:r>
      <w:r w:rsidRPr="00767090">
        <w:rPr>
          <w:rFonts w:asciiTheme="majorBidi" w:hAnsiTheme="majorBidi" w:cstheme="majorBidi"/>
          <w:i/>
          <w:iCs/>
          <w:sz w:val="24"/>
          <w:szCs w:val="24"/>
        </w:rPr>
        <w:t xml:space="preserve">In vivo, </w:t>
      </w:r>
      <w:r w:rsidR="002774EE">
        <w:rPr>
          <w:rFonts w:asciiTheme="majorBidi" w:hAnsiTheme="majorBidi" w:cstheme="majorBidi"/>
          <w:sz w:val="24"/>
          <w:szCs w:val="24"/>
        </w:rPr>
        <w:t xml:space="preserve">cette amorce </w:t>
      </w:r>
      <w:r w:rsidRPr="00767090">
        <w:rPr>
          <w:rFonts w:asciiTheme="majorBidi" w:hAnsiTheme="majorBidi" w:cstheme="majorBidi"/>
          <w:sz w:val="24"/>
          <w:szCs w:val="24"/>
        </w:rPr>
        <w:t xml:space="preserve">est fournie par la </w:t>
      </w:r>
      <w:proofErr w:type="spellStart"/>
      <w:r w:rsidRPr="00767090">
        <w:rPr>
          <w:rFonts w:asciiTheme="majorBidi" w:hAnsiTheme="majorBidi" w:cstheme="majorBidi"/>
          <w:sz w:val="24"/>
          <w:szCs w:val="24"/>
        </w:rPr>
        <w:t>primase</w:t>
      </w:r>
      <w:proofErr w:type="spellEnd"/>
      <w:r w:rsidRPr="00767090">
        <w:rPr>
          <w:rFonts w:asciiTheme="majorBidi" w:hAnsiTheme="majorBidi" w:cstheme="majorBidi"/>
          <w:sz w:val="24"/>
          <w:szCs w:val="24"/>
        </w:rPr>
        <w:t xml:space="preserve"> qui est une RNA polymérase. </w:t>
      </w:r>
      <w:r w:rsidRPr="00767090">
        <w:rPr>
          <w:rFonts w:asciiTheme="majorBidi" w:hAnsiTheme="majorBidi" w:cstheme="majorBidi"/>
          <w:i/>
          <w:iCs/>
          <w:sz w:val="24"/>
          <w:szCs w:val="24"/>
        </w:rPr>
        <w:t>In vitro</w:t>
      </w:r>
      <w:r w:rsidRPr="00767090">
        <w:rPr>
          <w:rFonts w:asciiTheme="majorBidi" w:hAnsiTheme="majorBidi" w:cstheme="majorBidi"/>
          <w:sz w:val="24"/>
          <w:szCs w:val="24"/>
        </w:rPr>
        <w:t>, l'amorce est</w:t>
      </w:r>
      <w:r w:rsidR="002774EE">
        <w:rPr>
          <w:rFonts w:asciiTheme="majorBidi" w:hAnsiTheme="majorBidi" w:cstheme="majorBidi"/>
          <w:sz w:val="24"/>
          <w:szCs w:val="24"/>
        </w:rPr>
        <w:t xml:space="preserve"> le plus souvent un </w:t>
      </w:r>
      <w:proofErr w:type="spellStart"/>
      <w:r w:rsidRPr="00767090">
        <w:rPr>
          <w:rFonts w:asciiTheme="majorBidi" w:hAnsiTheme="majorBidi" w:cstheme="majorBidi"/>
          <w:sz w:val="24"/>
          <w:szCs w:val="24"/>
        </w:rPr>
        <w:t>oligonucléotide</w:t>
      </w:r>
      <w:proofErr w:type="spellEnd"/>
      <w:r w:rsidRPr="00767090">
        <w:rPr>
          <w:rFonts w:asciiTheme="majorBidi" w:hAnsiTheme="majorBidi" w:cstheme="majorBidi"/>
          <w:sz w:val="24"/>
          <w:szCs w:val="24"/>
        </w:rPr>
        <w:t xml:space="preserve"> qui est synthétisé chimiquement).</w:t>
      </w:r>
    </w:p>
    <w:p w:rsidR="003F576C" w:rsidRPr="00767090" w:rsidRDefault="003F576C" w:rsidP="00267B44">
      <w:pPr>
        <w:autoSpaceDE w:val="0"/>
        <w:autoSpaceDN w:val="0"/>
        <w:adjustRightInd w:val="0"/>
        <w:spacing w:after="0" w:line="360" w:lineRule="auto"/>
        <w:jc w:val="both"/>
        <w:rPr>
          <w:rFonts w:asciiTheme="majorBidi" w:hAnsiTheme="majorBidi" w:cstheme="majorBidi"/>
          <w:b/>
          <w:bCs/>
          <w:i/>
          <w:iCs/>
          <w:sz w:val="24"/>
          <w:szCs w:val="24"/>
        </w:rPr>
      </w:pPr>
      <w:r w:rsidRPr="00767090">
        <w:rPr>
          <w:rFonts w:asciiTheme="majorBidi" w:hAnsiTheme="majorBidi" w:cstheme="majorBidi"/>
          <w:b/>
          <w:bCs/>
          <w:i/>
          <w:iCs/>
          <w:sz w:val="24"/>
          <w:szCs w:val="24"/>
        </w:rPr>
        <w:t>2) Hybridation sur support solide</w:t>
      </w:r>
    </w:p>
    <w:p w:rsidR="003F576C" w:rsidRDefault="003F576C" w:rsidP="002774EE">
      <w:pPr>
        <w:autoSpaceDE w:val="0"/>
        <w:autoSpaceDN w:val="0"/>
        <w:adjustRightInd w:val="0"/>
        <w:spacing w:after="0" w:line="360" w:lineRule="auto"/>
        <w:jc w:val="both"/>
        <w:rPr>
          <w:rFonts w:asciiTheme="majorBidi" w:hAnsiTheme="majorBidi" w:cstheme="majorBidi"/>
          <w:sz w:val="24"/>
          <w:szCs w:val="24"/>
        </w:rPr>
      </w:pPr>
      <w:r w:rsidRPr="00767090">
        <w:rPr>
          <w:rFonts w:asciiTheme="majorBidi" w:hAnsiTheme="majorBidi" w:cstheme="majorBidi"/>
          <w:sz w:val="24"/>
          <w:szCs w:val="24"/>
        </w:rPr>
        <w:t>L'immobilisation de l'une des séquences complémentaires f</w:t>
      </w:r>
      <w:r w:rsidR="002774EE">
        <w:rPr>
          <w:rFonts w:asciiTheme="majorBidi" w:hAnsiTheme="majorBidi" w:cstheme="majorBidi"/>
          <w:sz w:val="24"/>
          <w:szCs w:val="24"/>
        </w:rPr>
        <w:t xml:space="preserve">acilite certaines manipulations </w:t>
      </w:r>
      <w:r w:rsidRPr="00767090">
        <w:rPr>
          <w:rFonts w:asciiTheme="majorBidi" w:hAnsiTheme="majorBidi" w:cstheme="majorBidi"/>
          <w:sz w:val="24"/>
          <w:szCs w:val="24"/>
        </w:rPr>
        <w:t>quoi</w:t>
      </w:r>
      <w:r w:rsidR="002774EE">
        <w:rPr>
          <w:rFonts w:asciiTheme="majorBidi" w:hAnsiTheme="majorBidi" w:cstheme="majorBidi"/>
          <w:sz w:val="24"/>
          <w:szCs w:val="24"/>
        </w:rPr>
        <w:t xml:space="preserve"> </w:t>
      </w:r>
      <w:r w:rsidRPr="00767090">
        <w:rPr>
          <w:rFonts w:asciiTheme="majorBidi" w:hAnsiTheme="majorBidi" w:cstheme="majorBidi"/>
          <w:sz w:val="24"/>
          <w:szCs w:val="24"/>
        </w:rPr>
        <w:t>qu’elle soit souvent moins sensible du fait que le support masque souvent une partie des bases.</w:t>
      </w:r>
    </w:p>
    <w:p w:rsidR="0083522C" w:rsidRDefault="0083522C" w:rsidP="002774EE">
      <w:pPr>
        <w:autoSpaceDE w:val="0"/>
        <w:autoSpaceDN w:val="0"/>
        <w:adjustRightInd w:val="0"/>
        <w:spacing w:after="0" w:line="360" w:lineRule="auto"/>
        <w:jc w:val="both"/>
        <w:rPr>
          <w:rFonts w:asciiTheme="majorBidi" w:hAnsiTheme="majorBidi" w:cstheme="majorBidi"/>
          <w:sz w:val="24"/>
          <w:szCs w:val="24"/>
        </w:rPr>
      </w:pPr>
    </w:p>
    <w:p w:rsidR="0083522C" w:rsidRPr="00767090" w:rsidRDefault="0083522C" w:rsidP="002774EE">
      <w:pPr>
        <w:autoSpaceDE w:val="0"/>
        <w:autoSpaceDN w:val="0"/>
        <w:adjustRightInd w:val="0"/>
        <w:spacing w:after="0" w:line="360" w:lineRule="auto"/>
        <w:jc w:val="both"/>
        <w:rPr>
          <w:rFonts w:asciiTheme="majorBidi" w:hAnsiTheme="majorBidi" w:cstheme="majorBidi"/>
          <w:sz w:val="24"/>
          <w:szCs w:val="24"/>
        </w:rPr>
      </w:pPr>
    </w:p>
    <w:p w:rsidR="002774EE" w:rsidRDefault="003F576C" w:rsidP="002774EE">
      <w:pPr>
        <w:spacing w:line="360" w:lineRule="auto"/>
        <w:jc w:val="both"/>
        <w:rPr>
          <w:rFonts w:asciiTheme="majorBidi" w:hAnsiTheme="majorBidi" w:cstheme="majorBidi"/>
          <w:b/>
          <w:bCs/>
          <w:sz w:val="24"/>
          <w:szCs w:val="24"/>
        </w:rPr>
      </w:pPr>
      <w:r w:rsidRPr="00767090">
        <w:rPr>
          <w:rFonts w:asciiTheme="majorBidi" w:hAnsiTheme="majorBidi" w:cstheme="majorBidi"/>
          <w:b/>
          <w:bCs/>
          <w:sz w:val="24"/>
          <w:szCs w:val="24"/>
        </w:rPr>
        <w:t>a) Fixat</w:t>
      </w:r>
      <w:r w:rsidR="002774EE">
        <w:rPr>
          <w:rFonts w:asciiTheme="majorBidi" w:hAnsiTheme="majorBidi" w:cstheme="majorBidi"/>
          <w:b/>
          <w:bCs/>
          <w:sz w:val="24"/>
          <w:szCs w:val="24"/>
        </w:rPr>
        <w:t xml:space="preserve">ion sur gel de chromatographie </w:t>
      </w:r>
    </w:p>
    <w:p w:rsidR="002774EE" w:rsidRDefault="003F576C" w:rsidP="002774EE">
      <w:pPr>
        <w:spacing w:line="360" w:lineRule="auto"/>
        <w:jc w:val="both"/>
        <w:rPr>
          <w:rFonts w:asciiTheme="majorBidi" w:hAnsiTheme="majorBidi" w:cstheme="majorBidi"/>
          <w:b/>
          <w:bCs/>
          <w:sz w:val="24"/>
          <w:szCs w:val="24"/>
        </w:rPr>
      </w:pPr>
      <w:r w:rsidRPr="00767090">
        <w:rPr>
          <w:rFonts w:asciiTheme="majorBidi" w:hAnsiTheme="majorBidi" w:cstheme="majorBidi"/>
          <w:b/>
          <w:bCs/>
          <w:sz w:val="24"/>
          <w:szCs w:val="24"/>
        </w:rPr>
        <w:t xml:space="preserve">b) Fixation sur </w:t>
      </w:r>
      <w:r w:rsidR="002774EE" w:rsidRPr="00767090">
        <w:rPr>
          <w:rFonts w:asciiTheme="majorBidi" w:hAnsiTheme="majorBidi" w:cstheme="majorBidi"/>
          <w:b/>
          <w:bCs/>
          <w:sz w:val="24"/>
          <w:szCs w:val="24"/>
        </w:rPr>
        <w:t>membrane</w:t>
      </w:r>
      <w:r w:rsidR="002774EE">
        <w:rPr>
          <w:rFonts w:asciiTheme="majorBidi" w:hAnsiTheme="majorBidi" w:cstheme="majorBidi"/>
          <w:sz w:val="24"/>
          <w:szCs w:val="24"/>
        </w:rPr>
        <w:t> </w:t>
      </w:r>
    </w:p>
    <w:p w:rsidR="003F576C" w:rsidRPr="002774EE" w:rsidRDefault="003F576C" w:rsidP="002774EE">
      <w:pPr>
        <w:spacing w:line="360" w:lineRule="auto"/>
        <w:jc w:val="both"/>
        <w:rPr>
          <w:rFonts w:asciiTheme="majorBidi" w:hAnsiTheme="majorBidi" w:cstheme="majorBidi"/>
          <w:b/>
          <w:bCs/>
          <w:sz w:val="24"/>
          <w:szCs w:val="24"/>
        </w:rPr>
      </w:pPr>
      <w:r w:rsidRPr="00767090">
        <w:rPr>
          <w:rFonts w:asciiTheme="majorBidi" w:hAnsiTheme="majorBidi" w:cstheme="majorBidi"/>
          <w:sz w:val="24"/>
          <w:szCs w:val="24"/>
        </w:rPr>
        <w:t xml:space="preserve">Il y a plusieurs sortes de membranes : la nitrocellulose, le Nylon ou la lamelle de verre. </w:t>
      </w:r>
      <w:r w:rsidR="002774EE">
        <w:rPr>
          <w:rFonts w:asciiTheme="majorBidi" w:hAnsiTheme="majorBidi" w:cstheme="majorBidi"/>
          <w:b/>
          <w:bCs/>
          <w:sz w:val="24"/>
          <w:szCs w:val="24"/>
        </w:rPr>
        <w:t xml:space="preserve"> </w:t>
      </w:r>
      <w:r w:rsidRPr="00767090">
        <w:rPr>
          <w:rFonts w:asciiTheme="majorBidi" w:hAnsiTheme="majorBidi" w:cstheme="majorBidi"/>
          <w:sz w:val="24"/>
          <w:szCs w:val="24"/>
        </w:rPr>
        <w:t xml:space="preserve">Le </w:t>
      </w:r>
      <w:proofErr w:type="spellStart"/>
      <w:r w:rsidRPr="00767090">
        <w:rPr>
          <w:rFonts w:asciiTheme="majorBidi" w:hAnsiTheme="majorBidi" w:cstheme="majorBidi"/>
          <w:sz w:val="24"/>
          <w:szCs w:val="24"/>
        </w:rPr>
        <w:t>Southern</w:t>
      </w:r>
      <w:proofErr w:type="spellEnd"/>
      <w:r w:rsidRPr="00767090">
        <w:rPr>
          <w:rFonts w:asciiTheme="majorBidi" w:hAnsiTheme="majorBidi" w:cstheme="majorBidi"/>
          <w:sz w:val="24"/>
          <w:szCs w:val="24"/>
        </w:rPr>
        <w:t xml:space="preserve">, le </w:t>
      </w:r>
      <w:proofErr w:type="spellStart"/>
      <w:r w:rsidRPr="00767090">
        <w:rPr>
          <w:rFonts w:asciiTheme="majorBidi" w:hAnsiTheme="majorBidi" w:cstheme="majorBidi"/>
          <w:sz w:val="24"/>
          <w:szCs w:val="24"/>
        </w:rPr>
        <w:t>northern</w:t>
      </w:r>
      <w:proofErr w:type="spellEnd"/>
      <w:r w:rsidRPr="00767090">
        <w:rPr>
          <w:rFonts w:asciiTheme="majorBidi" w:hAnsiTheme="majorBidi" w:cstheme="majorBidi"/>
          <w:sz w:val="24"/>
          <w:szCs w:val="24"/>
        </w:rPr>
        <w:t xml:space="preserve"> et la puce à ADN sont quelques exemples d’utilisation de ce type de</w:t>
      </w:r>
      <w:r w:rsidR="002774EE">
        <w:rPr>
          <w:rFonts w:asciiTheme="majorBidi" w:hAnsiTheme="majorBidi" w:cstheme="majorBidi"/>
          <w:b/>
          <w:bCs/>
          <w:sz w:val="24"/>
          <w:szCs w:val="24"/>
        </w:rPr>
        <w:t xml:space="preserve"> </w:t>
      </w:r>
      <w:r w:rsidRPr="00767090">
        <w:rPr>
          <w:rFonts w:asciiTheme="majorBidi" w:hAnsiTheme="majorBidi" w:cstheme="majorBidi"/>
          <w:sz w:val="24"/>
          <w:szCs w:val="24"/>
        </w:rPr>
        <w:t>support.</w:t>
      </w:r>
    </w:p>
    <w:p w:rsidR="003F576C" w:rsidRPr="002774EE" w:rsidRDefault="003F576C" w:rsidP="00FB6E20">
      <w:pPr>
        <w:rPr>
          <w:rFonts w:asciiTheme="majorBidi" w:hAnsiTheme="majorBidi" w:cstheme="majorBidi"/>
          <w:b/>
          <w:bCs/>
          <w:sz w:val="24"/>
          <w:szCs w:val="24"/>
        </w:rPr>
      </w:pPr>
      <w:r w:rsidRPr="00767090">
        <w:rPr>
          <w:rFonts w:asciiTheme="majorBidi" w:hAnsiTheme="majorBidi" w:cstheme="majorBidi"/>
          <w:sz w:val="24"/>
          <w:szCs w:val="24"/>
        </w:rPr>
        <w:t xml:space="preserve">* </w:t>
      </w:r>
      <w:proofErr w:type="spellStart"/>
      <w:r w:rsidRPr="002774EE">
        <w:rPr>
          <w:rFonts w:asciiTheme="majorBidi" w:hAnsiTheme="majorBidi" w:cstheme="majorBidi"/>
          <w:b/>
          <w:bCs/>
          <w:sz w:val="24"/>
          <w:szCs w:val="24"/>
        </w:rPr>
        <w:t>Southern</w:t>
      </w:r>
      <w:proofErr w:type="spellEnd"/>
    </w:p>
    <w:p w:rsidR="003F576C" w:rsidRPr="00767090" w:rsidRDefault="003F576C" w:rsidP="00A42A2F">
      <w:pPr>
        <w:autoSpaceDE w:val="0"/>
        <w:autoSpaceDN w:val="0"/>
        <w:adjustRightInd w:val="0"/>
        <w:spacing w:after="0" w:line="360" w:lineRule="auto"/>
        <w:jc w:val="both"/>
        <w:rPr>
          <w:rFonts w:asciiTheme="majorBidi" w:hAnsiTheme="majorBidi" w:cstheme="majorBidi"/>
          <w:sz w:val="24"/>
          <w:szCs w:val="24"/>
        </w:rPr>
      </w:pPr>
      <w:r w:rsidRPr="00767090">
        <w:rPr>
          <w:rFonts w:asciiTheme="majorBidi" w:hAnsiTheme="majorBidi" w:cstheme="majorBidi"/>
          <w:sz w:val="24"/>
          <w:szCs w:val="24"/>
        </w:rPr>
        <w:t>L'ADN est coupé par des enzymes de restriction qui coupent à des s</w:t>
      </w:r>
      <w:r w:rsidR="002774EE">
        <w:rPr>
          <w:rFonts w:asciiTheme="majorBidi" w:hAnsiTheme="majorBidi" w:cstheme="majorBidi"/>
          <w:sz w:val="24"/>
          <w:szCs w:val="24"/>
        </w:rPr>
        <w:t xml:space="preserve">équences précises (la digestion </w:t>
      </w:r>
      <w:r w:rsidRPr="00767090">
        <w:rPr>
          <w:rFonts w:asciiTheme="majorBidi" w:hAnsiTheme="majorBidi" w:cstheme="majorBidi"/>
          <w:sz w:val="24"/>
          <w:szCs w:val="24"/>
        </w:rPr>
        <w:t>doit être totale)</w:t>
      </w:r>
    </w:p>
    <w:p w:rsidR="003F576C" w:rsidRPr="00767090" w:rsidRDefault="003F576C" w:rsidP="00A42A2F">
      <w:pPr>
        <w:autoSpaceDE w:val="0"/>
        <w:autoSpaceDN w:val="0"/>
        <w:adjustRightInd w:val="0"/>
        <w:spacing w:after="0" w:line="360" w:lineRule="auto"/>
        <w:jc w:val="both"/>
        <w:rPr>
          <w:rFonts w:asciiTheme="majorBidi" w:hAnsiTheme="majorBidi" w:cstheme="majorBidi"/>
          <w:sz w:val="24"/>
          <w:szCs w:val="24"/>
        </w:rPr>
      </w:pPr>
      <w:r w:rsidRPr="00767090">
        <w:rPr>
          <w:rFonts w:asciiTheme="majorBidi" w:hAnsiTheme="majorBidi" w:cstheme="majorBidi"/>
          <w:sz w:val="24"/>
          <w:szCs w:val="24"/>
        </w:rPr>
        <w:t>- Le milieu de digestion est déposé sur un gel électrophorèse. Les f</w:t>
      </w:r>
      <w:r w:rsidR="002774EE">
        <w:rPr>
          <w:rFonts w:asciiTheme="majorBidi" w:hAnsiTheme="majorBidi" w:cstheme="majorBidi"/>
          <w:sz w:val="24"/>
          <w:szCs w:val="24"/>
        </w:rPr>
        <w:t xml:space="preserve">ragments d'ADN se séparent, ils </w:t>
      </w:r>
      <w:r w:rsidRPr="00767090">
        <w:rPr>
          <w:rFonts w:asciiTheme="majorBidi" w:hAnsiTheme="majorBidi" w:cstheme="majorBidi"/>
          <w:sz w:val="24"/>
          <w:szCs w:val="24"/>
        </w:rPr>
        <w:t>migrent plus ou moins vite en fonction de leur taille, les plus petits migrent le plus vite.</w:t>
      </w:r>
    </w:p>
    <w:p w:rsidR="003F576C" w:rsidRPr="00767090" w:rsidRDefault="003F576C" w:rsidP="00A42A2F">
      <w:pPr>
        <w:autoSpaceDE w:val="0"/>
        <w:autoSpaceDN w:val="0"/>
        <w:adjustRightInd w:val="0"/>
        <w:spacing w:after="0" w:line="360" w:lineRule="auto"/>
        <w:jc w:val="both"/>
        <w:rPr>
          <w:rFonts w:asciiTheme="majorBidi" w:hAnsiTheme="majorBidi" w:cstheme="majorBidi"/>
          <w:sz w:val="24"/>
          <w:szCs w:val="24"/>
        </w:rPr>
      </w:pPr>
      <w:r w:rsidRPr="00767090">
        <w:rPr>
          <w:rFonts w:asciiTheme="majorBidi" w:hAnsiTheme="majorBidi" w:cstheme="majorBidi"/>
          <w:sz w:val="24"/>
          <w:szCs w:val="24"/>
        </w:rPr>
        <w:t>- Les fragments séparés sur le gel sont ensuite transférés sur une membrane de nitrocellulose ou d</w:t>
      </w:r>
      <w:r w:rsidR="002774EE">
        <w:rPr>
          <w:rFonts w:asciiTheme="majorBidi" w:hAnsiTheme="majorBidi" w:cstheme="majorBidi"/>
          <w:sz w:val="24"/>
          <w:szCs w:val="24"/>
        </w:rPr>
        <w:t xml:space="preserve">e </w:t>
      </w:r>
      <w:r w:rsidRPr="00767090">
        <w:rPr>
          <w:rFonts w:asciiTheme="majorBidi" w:hAnsiTheme="majorBidi" w:cstheme="majorBidi"/>
          <w:sz w:val="24"/>
          <w:szCs w:val="24"/>
        </w:rPr>
        <w:t>Nylon puis dénaturés (alternativement la dénaturation peut se faire avant le transfert).</w:t>
      </w:r>
    </w:p>
    <w:p w:rsidR="003F576C" w:rsidRPr="00767090" w:rsidRDefault="003F576C" w:rsidP="00A42A2F">
      <w:pPr>
        <w:autoSpaceDE w:val="0"/>
        <w:autoSpaceDN w:val="0"/>
        <w:adjustRightInd w:val="0"/>
        <w:spacing w:after="0" w:line="360" w:lineRule="auto"/>
        <w:jc w:val="both"/>
        <w:rPr>
          <w:rFonts w:asciiTheme="majorBidi" w:hAnsiTheme="majorBidi" w:cstheme="majorBidi"/>
          <w:sz w:val="24"/>
          <w:szCs w:val="24"/>
        </w:rPr>
      </w:pPr>
      <w:r w:rsidRPr="00767090">
        <w:rPr>
          <w:rFonts w:asciiTheme="majorBidi" w:hAnsiTheme="majorBidi" w:cstheme="majorBidi"/>
          <w:sz w:val="24"/>
          <w:szCs w:val="24"/>
        </w:rPr>
        <w:t xml:space="preserve">- Les différents fragments d’ADN sont ensuite fixés sur la membrane </w:t>
      </w:r>
      <w:r w:rsidR="002774EE">
        <w:rPr>
          <w:rFonts w:asciiTheme="majorBidi" w:hAnsiTheme="majorBidi" w:cstheme="majorBidi"/>
          <w:sz w:val="24"/>
          <w:szCs w:val="24"/>
        </w:rPr>
        <w:t xml:space="preserve">et la membrane est saturée avec </w:t>
      </w:r>
      <w:r w:rsidRPr="00767090">
        <w:rPr>
          <w:rFonts w:asciiTheme="majorBidi" w:hAnsiTheme="majorBidi" w:cstheme="majorBidi"/>
          <w:sz w:val="24"/>
          <w:szCs w:val="24"/>
        </w:rPr>
        <w:t>de l'ADN simple brin.</w:t>
      </w:r>
    </w:p>
    <w:p w:rsidR="003F576C" w:rsidRPr="00767090" w:rsidRDefault="003F576C" w:rsidP="00A42A2F">
      <w:pPr>
        <w:autoSpaceDE w:val="0"/>
        <w:autoSpaceDN w:val="0"/>
        <w:adjustRightInd w:val="0"/>
        <w:spacing w:after="0" w:line="360" w:lineRule="auto"/>
        <w:jc w:val="both"/>
        <w:rPr>
          <w:rFonts w:asciiTheme="majorBidi" w:hAnsiTheme="majorBidi" w:cstheme="majorBidi"/>
          <w:sz w:val="24"/>
          <w:szCs w:val="24"/>
        </w:rPr>
      </w:pPr>
      <w:r w:rsidRPr="00767090">
        <w:rPr>
          <w:rFonts w:asciiTheme="majorBidi" w:hAnsiTheme="majorBidi" w:cstheme="majorBidi"/>
          <w:sz w:val="24"/>
          <w:szCs w:val="24"/>
        </w:rPr>
        <w:t>- La membrane est ensuite plongée dans une solution contenant un fragment d'ADN marqué</w:t>
      </w:r>
    </w:p>
    <w:p w:rsidR="003F576C" w:rsidRPr="00767090" w:rsidRDefault="003F576C" w:rsidP="00A42A2F">
      <w:pPr>
        <w:autoSpaceDE w:val="0"/>
        <w:autoSpaceDN w:val="0"/>
        <w:adjustRightInd w:val="0"/>
        <w:spacing w:after="0" w:line="360" w:lineRule="auto"/>
        <w:jc w:val="both"/>
        <w:rPr>
          <w:rFonts w:asciiTheme="majorBidi" w:hAnsiTheme="majorBidi" w:cstheme="majorBidi"/>
          <w:sz w:val="24"/>
          <w:szCs w:val="24"/>
        </w:rPr>
      </w:pPr>
      <w:proofErr w:type="spellStart"/>
      <w:proofErr w:type="gramStart"/>
      <w:r w:rsidRPr="00767090">
        <w:rPr>
          <w:rFonts w:asciiTheme="majorBidi" w:hAnsiTheme="majorBidi" w:cstheme="majorBidi"/>
          <w:sz w:val="24"/>
          <w:szCs w:val="24"/>
        </w:rPr>
        <w:t>radioactivement</w:t>
      </w:r>
      <w:proofErr w:type="spellEnd"/>
      <w:proofErr w:type="gramEnd"/>
      <w:r w:rsidRPr="00767090">
        <w:rPr>
          <w:rFonts w:asciiTheme="majorBidi" w:hAnsiTheme="majorBidi" w:cstheme="majorBidi"/>
          <w:sz w:val="24"/>
          <w:szCs w:val="24"/>
        </w:rPr>
        <w:t xml:space="preserve"> simple brin (sonde). La membrane ayant été saturé à </w:t>
      </w:r>
      <w:r w:rsidR="002774EE">
        <w:rPr>
          <w:rFonts w:asciiTheme="majorBidi" w:hAnsiTheme="majorBidi" w:cstheme="majorBidi"/>
          <w:sz w:val="24"/>
          <w:szCs w:val="24"/>
        </w:rPr>
        <w:t xml:space="preserve">l’étape précédente, la sonde ne </w:t>
      </w:r>
      <w:r w:rsidRPr="00767090">
        <w:rPr>
          <w:rFonts w:asciiTheme="majorBidi" w:hAnsiTheme="majorBidi" w:cstheme="majorBidi"/>
          <w:sz w:val="24"/>
          <w:szCs w:val="24"/>
        </w:rPr>
        <w:t>s’accrochera pas à la membrane.</w:t>
      </w:r>
    </w:p>
    <w:p w:rsidR="003F576C" w:rsidRPr="00767090" w:rsidRDefault="003F576C" w:rsidP="00417D96">
      <w:pPr>
        <w:autoSpaceDE w:val="0"/>
        <w:autoSpaceDN w:val="0"/>
        <w:adjustRightInd w:val="0"/>
        <w:spacing w:after="0" w:line="360" w:lineRule="auto"/>
        <w:jc w:val="both"/>
        <w:rPr>
          <w:rFonts w:asciiTheme="majorBidi" w:hAnsiTheme="majorBidi" w:cstheme="majorBidi"/>
          <w:sz w:val="24"/>
          <w:szCs w:val="24"/>
        </w:rPr>
      </w:pPr>
      <w:r w:rsidRPr="00767090">
        <w:rPr>
          <w:rFonts w:asciiTheme="majorBidi" w:hAnsiTheme="majorBidi" w:cstheme="majorBidi"/>
          <w:sz w:val="24"/>
          <w:szCs w:val="24"/>
        </w:rPr>
        <w:lastRenderedPageBreak/>
        <w:t>- Le bain est maintenu à une température inférieure au Tm. L'hybri</w:t>
      </w:r>
      <w:r w:rsidR="00417D96">
        <w:rPr>
          <w:rFonts w:asciiTheme="majorBidi" w:hAnsiTheme="majorBidi" w:cstheme="majorBidi"/>
          <w:sz w:val="24"/>
          <w:szCs w:val="24"/>
        </w:rPr>
        <w:t xml:space="preserve">dation a lieu lorsqu'il y a une </w:t>
      </w:r>
      <w:r w:rsidRPr="00767090">
        <w:rPr>
          <w:rFonts w:asciiTheme="majorBidi" w:hAnsiTheme="majorBidi" w:cstheme="majorBidi"/>
          <w:sz w:val="24"/>
          <w:szCs w:val="24"/>
        </w:rPr>
        <w:t>séquence complémentaire à la sonde sur la membrane.</w:t>
      </w:r>
    </w:p>
    <w:p w:rsidR="003F576C" w:rsidRPr="00767090" w:rsidRDefault="003F576C" w:rsidP="00417D96">
      <w:pPr>
        <w:autoSpaceDE w:val="0"/>
        <w:autoSpaceDN w:val="0"/>
        <w:adjustRightInd w:val="0"/>
        <w:spacing w:after="0" w:line="360" w:lineRule="auto"/>
        <w:jc w:val="both"/>
        <w:rPr>
          <w:rFonts w:asciiTheme="majorBidi" w:hAnsiTheme="majorBidi" w:cstheme="majorBidi"/>
          <w:sz w:val="24"/>
          <w:szCs w:val="24"/>
        </w:rPr>
      </w:pPr>
      <w:r w:rsidRPr="00767090">
        <w:rPr>
          <w:rFonts w:asciiTheme="majorBidi" w:hAnsiTheme="majorBidi" w:cstheme="majorBidi"/>
          <w:sz w:val="24"/>
          <w:szCs w:val="24"/>
        </w:rPr>
        <w:t>- La membrane est lavée à une température proche du Tm de façon</w:t>
      </w:r>
      <w:r w:rsidR="00417D96">
        <w:rPr>
          <w:rFonts w:asciiTheme="majorBidi" w:hAnsiTheme="majorBidi" w:cstheme="majorBidi"/>
          <w:sz w:val="24"/>
          <w:szCs w:val="24"/>
        </w:rPr>
        <w:t xml:space="preserve"> à retirer les hybridations non </w:t>
      </w:r>
      <w:r w:rsidRPr="00767090">
        <w:rPr>
          <w:rFonts w:asciiTheme="majorBidi" w:hAnsiTheme="majorBidi" w:cstheme="majorBidi"/>
          <w:sz w:val="24"/>
          <w:szCs w:val="24"/>
        </w:rPr>
        <w:t>spécifiques.</w:t>
      </w:r>
    </w:p>
    <w:p w:rsidR="003F576C" w:rsidRPr="00767090" w:rsidRDefault="003F576C" w:rsidP="00A42A2F">
      <w:pPr>
        <w:autoSpaceDE w:val="0"/>
        <w:autoSpaceDN w:val="0"/>
        <w:adjustRightInd w:val="0"/>
        <w:spacing w:after="0" w:line="360" w:lineRule="auto"/>
        <w:jc w:val="both"/>
        <w:rPr>
          <w:rFonts w:asciiTheme="majorBidi" w:hAnsiTheme="majorBidi" w:cstheme="majorBidi"/>
          <w:sz w:val="24"/>
          <w:szCs w:val="24"/>
        </w:rPr>
      </w:pPr>
      <w:r w:rsidRPr="00767090">
        <w:rPr>
          <w:rFonts w:asciiTheme="majorBidi" w:hAnsiTheme="majorBidi" w:cstheme="majorBidi"/>
          <w:sz w:val="24"/>
          <w:szCs w:val="24"/>
        </w:rPr>
        <w:t>- On effectue enfin une autoradiographie pour voir où la sonde s'est accrochée</w:t>
      </w:r>
    </w:p>
    <w:p w:rsidR="003F576C" w:rsidRPr="002774EE" w:rsidRDefault="003F576C" w:rsidP="00A42A2F">
      <w:pPr>
        <w:autoSpaceDE w:val="0"/>
        <w:autoSpaceDN w:val="0"/>
        <w:adjustRightInd w:val="0"/>
        <w:spacing w:after="0" w:line="360" w:lineRule="auto"/>
        <w:jc w:val="both"/>
        <w:rPr>
          <w:rFonts w:asciiTheme="majorBidi" w:hAnsiTheme="majorBidi" w:cstheme="majorBidi"/>
          <w:b/>
          <w:bCs/>
          <w:sz w:val="24"/>
          <w:szCs w:val="24"/>
        </w:rPr>
      </w:pPr>
      <w:r w:rsidRPr="002774EE">
        <w:rPr>
          <w:rFonts w:asciiTheme="majorBidi" w:hAnsiTheme="majorBidi" w:cstheme="majorBidi"/>
          <w:b/>
          <w:bCs/>
          <w:sz w:val="24"/>
          <w:szCs w:val="24"/>
        </w:rPr>
        <w:t>Informa</w:t>
      </w:r>
      <w:r w:rsidR="002774EE">
        <w:rPr>
          <w:rFonts w:asciiTheme="majorBidi" w:hAnsiTheme="majorBidi" w:cstheme="majorBidi"/>
          <w:b/>
          <w:bCs/>
          <w:sz w:val="24"/>
          <w:szCs w:val="24"/>
        </w:rPr>
        <w:t xml:space="preserve">tions obtenues par le </w:t>
      </w:r>
      <w:proofErr w:type="spellStart"/>
      <w:r w:rsidR="002774EE">
        <w:rPr>
          <w:rFonts w:asciiTheme="majorBidi" w:hAnsiTheme="majorBidi" w:cstheme="majorBidi"/>
          <w:b/>
          <w:bCs/>
          <w:sz w:val="24"/>
          <w:szCs w:val="24"/>
        </w:rPr>
        <w:t>Southern</w:t>
      </w:r>
      <w:proofErr w:type="spellEnd"/>
      <w:r w:rsidR="002774EE">
        <w:rPr>
          <w:rFonts w:asciiTheme="majorBidi" w:hAnsiTheme="majorBidi" w:cstheme="majorBidi"/>
          <w:b/>
          <w:bCs/>
          <w:sz w:val="24"/>
          <w:szCs w:val="24"/>
        </w:rPr>
        <w:t xml:space="preserve"> </w:t>
      </w:r>
    </w:p>
    <w:p w:rsidR="003F576C" w:rsidRPr="00767090" w:rsidRDefault="003F576C" w:rsidP="00A42A2F">
      <w:pPr>
        <w:autoSpaceDE w:val="0"/>
        <w:autoSpaceDN w:val="0"/>
        <w:adjustRightInd w:val="0"/>
        <w:spacing w:after="0" w:line="360" w:lineRule="auto"/>
        <w:jc w:val="both"/>
        <w:rPr>
          <w:rFonts w:asciiTheme="majorBidi" w:hAnsiTheme="majorBidi" w:cstheme="majorBidi"/>
          <w:sz w:val="24"/>
          <w:szCs w:val="24"/>
        </w:rPr>
      </w:pPr>
      <w:r w:rsidRPr="00767090">
        <w:rPr>
          <w:rFonts w:asciiTheme="majorBidi" w:hAnsiTheme="majorBidi" w:cstheme="majorBidi"/>
          <w:sz w:val="24"/>
          <w:szCs w:val="24"/>
        </w:rPr>
        <w:t>- Nombre de gènes, dans ce cas il faut que la sonde provienne d’un ADN génomique.</w:t>
      </w:r>
    </w:p>
    <w:p w:rsidR="003F576C" w:rsidRPr="00767090" w:rsidRDefault="003F576C" w:rsidP="00A42A2F">
      <w:pPr>
        <w:autoSpaceDE w:val="0"/>
        <w:autoSpaceDN w:val="0"/>
        <w:adjustRightInd w:val="0"/>
        <w:spacing w:after="0" w:line="360" w:lineRule="auto"/>
        <w:jc w:val="both"/>
        <w:rPr>
          <w:rFonts w:asciiTheme="majorBidi" w:hAnsiTheme="majorBidi" w:cstheme="majorBidi"/>
          <w:sz w:val="24"/>
          <w:szCs w:val="24"/>
        </w:rPr>
      </w:pPr>
      <w:r w:rsidRPr="00767090">
        <w:rPr>
          <w:rFonts w:asciiTheme="majorBidi" w:hAnsiTheme="majorBidi" w:cstheme="majorBidi"/>
          <w:sz w:val="24"/>
          <w:szCs w:val="24"/>
        </w:rPr>
        <w:t>- Cartographie</w:t>
      </w:r>
    </w:p>
    <w:p w:rsidR="003F576C" w:rsidRPr="00767090" w:rsidRDefault="003F576C" w:rsidP="00A42A2F">
      <w:pPr>
        <w:autoSpaceDE w:val="0"/>
        <w:autoSpaceDN w:val="0"/>
        <w:adjustRightInd w:val="0"/>
        <w:spacing w:after="0" w:line="360" w:lineRule="auto"/>
        <w:jc w:val="both"/>
        <w:rPr>
          <w:rFonts w:asciiTheme="majorBidi" w:hAnsiTheme="majorBidi" w:cstheme="majorBidi"/>
          <w:sz w:val="24"/>
          <w:szCs w:val="24"/>
        </w:rPr>
      </w:pPr>
      <w:r w:rsidRPr="00767090">
        <w:rPr>
          <w:rFonts w:asciiTheme="majorBidi" w:hAnsiTheme="majorBidi" w:cstheme="majorBidi"/>
          <w:sz w:val="24"/>
          <w:szCs w:val="24"/>
        </w:rPr>
        <w:t>- Détection de mutations</w:t>
      </w:r>
    </w:p>
    <w:p w:rsidR="003F576C" w:rsidRPr="00767090" w:rsidRDefault="003F576C" w:rsidP="002774EE">
      <w:pPr>
        <w:autoSpaceDE w:val="0"/>
        <w:autoSpaceDN w:val="0"/>
        <w:adjustRightInd w:val="0"/>
        <w:spacing w:after="0" w:line="360" w:lineRule="auto"/>
        <w:rPr>
          <w:rFonts w:asciiTheme="majorBidi" w:hAnsiTheme="majorBidi" w:cstheme="majorBidi"/>
          <w:b/>
          <w:bCs/>
          <w:sz w:val="24"/>
          <w:szCs w:val="24"/>
        </w:rPr>
      </w:pPr>
      <w:r w:rsidRPr="00767090">
        <w:rPr>
          <w:rFonts w:asciiTheme="majorBidi" w:hAnsiTheme="majorBidi" w:cstheme="majorBidi"/>
          <w:b/>
          <w:bCs/>
          <w:sz w:val="24"/>
          <w:szCs w:val="24"/>
        </w:rPr>
        <w:t>Hybridation sur puce à ADN.</w:t>
      </w:r>
    </w:p>
    <w:p w:rsidR="003F576C" w:rsidRDefault="003F576C" w:rsidP="002774EE">
      <w:pPr>
        <w:autoSpaceDE w:val="0"/>
        <w:autoSpaceDN w:val="0"/>
        <w:adjustRightInd w:val="0"/>
        <w:spacing w:after="0" w:line="360" w:lineRule="auto"/>
        <w:jc w:val="both"/>
        <w:rPr>
          <w:rFonts w:asciiTheme="majorBidi" w:hAnsiTheme="majorBidi" w:cstheme="majorBidi"/>
          <w:sz w:val="24"/>
          <w:szCs w:val="24"/>
        </w:rPr>
      </w:pPr>
      <w:r w:rsidRPr="00767090">
        <w:rPr>
          <w:rFonts w:asciiTheme="majorBidi" w:hAnsiTheme="majorBidi" w:cstheme="majorBidi"/>
          <w:sz w:val="24"/>
          <w:szCs w:val="24"/>
        </w:rPr>
        <w:t>Une puce à ADN est une lamelle de verre sur laquelle on a fixé des brins d’ADN qui sont</w:t>
      </w:r>
      <w:r w:rsidR="002774EE">
        <w:rPr>
          <w:rFonts w:asciiTheme="majorBidi" w:hAnsiTheme="majorBidi" w:cstheme="majorBidi"/>
          <w:sz w:val="24"/>
          <w:szCs w:val="24"/>
        </w:rPr>
        <w:t xml:space="preserve"> </w:t>
      </w:r>
      <w:r w:rsidRPr="00767090">
        <w:rPr>
          <w:rFonts w:asciiTheme="majorBidi" w:hAnsiTheme="majorBidi" w:cstheme="majorBidi"/>
          <w:sz w:val="24"/>
          <w:szCs w:val="24"/>
        </w:rPr>
        <w:t xml:space="preserve">souvent des </w:t>
      </w:r>
      <w:proofErr w:type="spellStart"/>
      <w:r w:rsidRPr="00767090">
        <w:rPr>
          <w:rFonts w:asciiTheme="majorBidi" w:hAnsiTheme="majorBidi" w:cstheme="majorBidi"/>
          <w:sz w:val="24"/>
          <w:szCs w:val="24"/>
        </w:rPr>
        <w:t>oligonucléotides</w:t>
      </w:r>
      <w:proofErr w:type="spellEnd"/>
      <w:r w:rsidRPr="00767090">
        <w:rPr>
          <w:rFonts w:asciiTheme="majorBidi" w:hAnsiTheme="majorBidi" w:cstheme="majorBidi"/>
          <w:sz w:val="24"/>
          <w:szCs w:val="24"/>
        </w:rPr>
        <w:t xml:space="preserve">. Les brins sont arrangés de telle </w:t>
      </w:r>
      <w:r w:rsidR="002774EE">
        <w:rPr>
          <w:rFonts w:asciiTheme="majorBidi" w:hAnsiTheme="majorBidi" w:cstheme="majorBidi"/>
          <w:sz w:val="24"/>
          <w:szCs w:val="24"/>
        </w:rPr>
        <w:t xml:space="preserve">manière à connaître la séquence </w:t>
      </w:r>
      <w:r w:rsidRPr="00767090">
        <w:rPr>
          <w:rFonts w:asciiTheme="majorBidi" w:hAnsiTheme="majorBidi" w:cstheme="majorBidi"/>
          <w:sz w:val="24"/>
          <w:szCs w:val="24"/>
        </w:rPr>
        <w:t>correspondant à chaque spot. La sonde est marquée à l’aide d’un composé fluorescent et la détection s’effectue à l’aide d’un laser. La présence d’une hybridation indique qu’il existe une séquence complémentaire dans la sonde.</w:t>
      </w:r>
    </w:p>
    <w:p w:rsidR="0083522C" w:rsidRPr="00767090" w:rsidRDefault="0083522C" w:rsidP="002774EE">
      <w:pPr>
        <w:autoSpaceDE w:val="0"/>
        <w:autoSpaceDN w:val="0"/>
        <w:adjustRightInd w:val="0"/>
        <w:spacing w:after="0" w:line="360" w:lineRule="auto"/>
        <w:jc w:val="both"/>
        <w:rPr>
          <w:rFonts w:asciiTheme="majorBidi" w:hAnsiTheme="majorBidi" w:cstheme="majorBidi"/>
          <w:sz w:val="24"/>
          <w:szCs w:val="24"/>
        </w:rPr>
      </w:pPr>
    </w:p>
    <w:p w:rsidR="003F576C" w:rsidRPr="00767090" w:rsidRDefault="003F576C" w:rsidP="002774EE">
      <w:pPr>
        <w:autoSpaceDE w:val="0"/>
        <w:autoSpaceDN w:val="0"/>
        <w:adjustRightInd w:val="0"/>
        <w:spacing w:after="0" w:line="360" w:lineRule="auto"/>
        <w:jc w:val="both"/>
        <w:rPr>
          <w:rFonts w:asciiTheme="majorBidi" w:hAnsiTheme="majorBidi" w:cstheme="majorBidi"/>
          <w:b/>
          <w:bCs/>
          <w:sz w:val="24"/>
          <w:szCs w:val="24"/>
        </w:rPr>
      </w:pPr>
      <w:r w:rsidRPr="00767090">
        <w:rPr>
          <w:rFonts w:asciiTheme="majorBidi" w:hAnsiTheme="majorBidi" w:cstheme="majorBidi"/>
          <w:b/>
          <w:bCs/>
          <w:sz w:val="24"/>
          <w:szCs w:val="24"/>
        </w:rPr>
        <w:t>* Hybridation in situ</w:t>
      </w:r>
    </w:p>
    <w:p w:rsidR="003F576C" w:rsidRPr="00767090" w:rsidRDefault="003F576C" w:rsidP="002774EE">
      <w:pPr>
        <w:autoSpaceDE w:val="0"/>
        <w:autoSpaceDN w:val="0"/>
        <w:adjustRightInd w:val="0"/>
        <w:spacing w:after="0" w:line="360" w:lineRule="auto"/>
        <w:jc w:val="both"/>
        <w:rPr>
          <w:rFonts w:asciiTheme="majorBidi" w:hAnsiTheme="majorBidi" w:cstheme="majorBidi"/>
          <w:sz w:val="24"/>
          <w:szCs w:val="24"/>
        </w:rPr>
      </w:pPr>
      <w:r w:rsidRPr="00767090">
        <w:rPr>
          <w:rFonts w:asciiTheme="majorBidi" w:hAnsiTheme="majorBidi" w:cstheme="majorBidi"/>
          <w:sz w:val="24"/>
          <w:szCs w:val="24"/>
        </w:rPr>
        <w:t xml:space="preserve">On peut considérer deux sortes d’hybridation in situ, </w:t>
      </w:r>
      <w:r w:rsidR="002774EE">
        <w:rPr>
          <w:rFonts w:asciiTheme="majorBidi" w:hAnsiTheme="majorBidi" w:cstheme="majorBidi"/>
          <w:sz w:val="24"/>
          <w:szCs w:val="24"/>
        </w:rPr>
        <w:t xml:space="preserve">l’hybridation sur chromosome et </w:t>
      </w:r>
      <w:r w:rsidRPr="00767090">
        <w:rPr>
          <w:rFonts w:asciiTheme="majorBidi" w:hAnsiTheme="majorBidi" w:cstheme="majorBidi"/>
          <w:sz w:val="24"/>
          <w:szCs w:val="24"/>
        </w:rPr>
        <w:t>l’hybridation des ARN. Dans le premier cas on localise le locus</w:t>
      </w:r>
      <w:r w:rsidR="002774EE">
        <w:rPr>
          <w:rFonts w:asciiTheme="majorBidi" w:hAnsiTheme="majorBidi" w:cstheme="majorBidi"/>
          <w:sz w:val="24"/>
          <w:szCs w:val="24"/>
        </w:rPr>
        <w:t xml:space="preserve"> où s’hybride la sonde, dans le </w:t>
      </w:r>
      <w:r w:rsidRPr="00767090">
        <w:rPr>
          <w:rFonts w:asciiTheme="majorBidi" w:hAnsiTheme="majorBidi" w:cstheme="majorBidi"/>
          <w:sz w:val="24"/>
          <w:szCs w:val="24"/>
        </w:rPr>
        <w:t>deuxième cas on localise le patron d’expression d’un ARN dans un tissu, un organe o</w:t>
      </w:r>
      <w:r w:rsidR="002774EE">
        <w:rPr>
          <w:rFonts w:asciiTheme="majorBidi" w:hAnsiTheme="majorBidi" w:cstheme="majorBidi"/>
          <w:sz w:val="24"/>
          <w:szCs w:val="24"/>
        </w:rPr>
        <w:t xml:space="preserve">u même un </w:t>
      </w:r>
      <w:r w:rsidRPr="00767090">
        <w:rPr>
          <w:rFonts w:asciiTheme="majorBidi" w:hAnsiTheme="majorBidi" w:cstheme="majorBidi"/>
          <w:sz w:val="24"/>
          <w:szCs w:val="24"/>
        </w:rPr>
        <w:t>organisme …</w:t>
      </w:r>
    </w:p>
    <w:p w:rsidR="003F576C" w:rsidRPr="00767090" w:rsidRDefault="003F576C" w:rsidP="002774EE">
      <w:pPr>
        <w:autoSpaceDE w:val="0"/>
        <w:autoSpaceDN w:val="0"/>
        <w:adjustRightInd w:val="0"/>
        <w:spacing w:after="0" w:line="360" w:lineRule="auto"/>
        <w:jc w:val="both"/>
        <w:rPr>
          <w:rFonts w:asciiTheme="majorBidi" w:hAnsiTheme="majorBidi" w:cstheme="majorBidi"/>
          <w:b/>
          <w:bCs/>
          <w:sz w:val="24"/>
          <w:szCs w:val="24"/>
        </w:rPr>
      </w:pPr>
      <w:r w:rsidRPr="00767090">
        <w:rPr>
          <w:rFonts w:asciiTheme="majorBidi" w:hAnsiTheme="majorBidi" w:cstheme="majorBidi"/>
          <w:b/>
          <w:bCs/>
          <w:sz w:val="24"/>
          <w:szCs w:val="24"/>
        </w:rPr>
        <w:t>Hybridation sur chromosome</w:t>
      </w:r>
    </w:p>
    <w:p w:rsidR="003F576C" w:rsidRDefault="003F576C" w:rsidP="002774EE">
      <w:pPr>
        <w:autoSpaceDE w:val="0"/>
        <w:autoSpaceDN w:val="0"/>
        <w:adjustRightInd w:val="0"/>
        <w:spacing w:after="0" w:line="360" w:lineRule="auto"/>
        <w:jc w:val="both"/>
        <w:rPr>
          <w:rFonts w:asciiTheme="majorBidi" w:hAnsiTheme="majorBidi" w:cstheme="majorBidi"/>
          <w:sz w:val="24"/>
          <w:szCs w:val="24"/>
        </w:rPr>
      </w:pPr>
      <w:r w:rsidRPr="00767090">
        <w:rPr>
          <w:rFonts w:asciiTheme="majorBidi" w:hAnsiTheme="majorBidi" w:cstheme="majorBidi"/>
          <w:sz w:val="24"/>
          <w:szCs w:val="24"/>
        </w:rPr>
        <w:t xml:space="preserve">L’hybridation est effectuée sur une préparation de chromosomes. </w:t>
      </w:r>
    </w:p>
    <w:p w:rsidR="00322EF8" w:rsidRPr="00322EF8" w:rsidRDefault="00322EF8" w:rsidP="002F735D">
      <w:pPr>
        <w:pStyle w:val="Paragraphedeliste"/>
        <w:numPr>
          <w:ilvl w:val="0"/>
          <w:numId w:val="8"/>
        </w:numPr>
        <w:autoSpaceDE w:val="0"/>
        <w:autoSpaceDN w:val="0"/>
        <w:adjustRightInd w:val="0"/>
        <w:spacing w:after="0" w:line="360" w:lineRule="auto"/>
        <w:ind w:hanging="11"/>
        <w:jc w:val="both"/>
        <w:rPr>
          <w:rFonts w:asciiTheme="majorBidi" w:hAnsiTheme="majorBidi" w:cstheme="majorBidi"/>
          <w:b/>
          <w:bCs/>
          <w:sz w:val="28"/>
          <w:szCs w:val="28"/>
        </w:rPr>
      </w:pPr>
      <w:r w:rsidRPr="00322EF8">
        <w:rPr>
          <w:rFonts w:asciiTheme="majorBidi" w:hAnsiTheme="majorBidi" w:cstheme="majorBidi"/>
          <w:b/>
          <w:bCs/>
          <w:sz w:val="28"/>
          <w:szCs w:val="28"/>
        </w:rPr>
        <w:t xml:space="preserve">Séquençage </w:t>
      </w:r>
    </w:p>
    <w:p w:rsidR="00322EF8" w:rsidRDefault="00322EF8" w:rsidP="002774EE">
      <w:pPr>
        <w:autoSpaceDE w:val="0"/>
        <w:autoSpaceDN w:val="0"/>
        <w:adjustRightInd w:val="0"/>
        <w:spacing w:after="0" w:line="360" w:lineRule="auto"/>
        <w:jc w:val="both"/>
        <w:rPr>
          <w:rFonts w:asciiTheme="majorBidi" w:hAnsiTheme="majorBidi" w:cstheme="majorBidi"/>
          <w:sz w:val="24"/>
          <w:szCs w:val="24"/>
        </w:rPr>
      </w:pPr>
      <w:r w:rsidRPr="00322EF8">
        <w:rPr>
          <w:rFonts w:asciiTheme="majorBidi" w:hAnsiTheme="majorBidi" w:cstheme="majorBidi"/>
          <w:sz w:val="24"/>
          <w:szCs w:val="24"/>
        </w:rPr>
        <w:t>Le séquençage de l'ADN est une technique d'analyse de l'ADN, consiste à déterminer l'ordre d'enchaînement des nucléotides pour un fragment d’ADN donné. Actuellement la technique de séquençage repose majoritairement sur la méthode enzymatique de Sanger.</w:t>
      </w:r>
    </w:p>
    <w:p w:rsidR="00322EF8" w:rsidRPr="00322EF8" w:rsidRDefault="00322EF8" w:rsidP="002774EE">
      <w:pPr>
        <w:autoSpaceDE w:val="0"/>
        <w:autoSpaceDN w:val="0"/>
        <w:adjustRightInd w:val="0"/>
        <w:spacing w:after="0" w:line="360" w:lineRule="auto"/>
        <w:jc w:val="both"/>
        <w:rPr>
          <w:rFonts w:asciiTheme="majorBidi" w:hAnsiTheme="majorBidi" w:cstheme="majorBidi"/>
          <w:b/>
          <w:bCs/>
          <w:sz w:val="24"/>
          <w:szCs w:val="24"/>
        </w:rPr>
      </w:pPr>
      <w:r w:rsidRPr="00322EF8">
        <w:rPr>
          <w:rFonts w:asciiTheme="majorBidi" w:hAnsiTheme="majorBidi" w:cstheme="majorBidi"/>
          <w:b/>
          <w:bCs/>
          <w:sz w:val="24"/>
          <w:szCs w:val="24"/>
        </w:rPr>
        <w:t>Méthode de Sanger</w:t>
      </w:r>
    </w:p>
    <w:p w:rsidR="00322EF8" w:rsidRPr="00322EF8" w:rsidRDefault="00095D7E" w:rsidP="00095D7E">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Le fragment à séquencer sert de matrice pour la synthèse d’une série de molécules d’ADN nouveau. </w:t>
      </w:r>
      <w:r w:rsidR="00322EF8" w:rsidRPr="00322EF8">
        <w:rPr>
          <w:rFonts w:asciiTheme="majorBidi" w:hAnsiTheme="majorBidi" w:cstheme="majorBidi"/>
          <w:sz w:val="24"/>
          <w:szCs w:val="24"/>
        </w:rPr>
        <w:t xml:space="preserve">Le principe de cette méthode consiste à initier la polymérisation de l’ADN à l'aide d'un petit </w:t>
      </w:r>
      <w:proofErr w:type="spellStart"/>
      <w:r w:rsidR="00322EF8" w:rsidRPr="00322EF8">
        <w:rPr>
          <w:rFonts w:asciiTheme="majorBidi" w:hAnsiTheme="majorBidi" w:cstheme="majorBidi"/>
          <w:sz w:val="24"/>
          <w:szCs w:val="24"/>
        </w:rPr>
        <w:t>oligonucléotide</w:t>
      </w:r>
      <w:proofErr w:type="spellEnd"/>
      <w:r w:rsidR="00322EF8" w:rsidRPr="00322EF8">
        <w:rPr>
          <w:rFonts w:asciiTheme="majorBidi" w:hAnsiTheme="majorBidi" w:cstheme="majorBidi"/>
          <w:sz w:val="24"/>
          <w:szCs w:val="24"/>
        </w:rPr>
        <w:t xml:space="preserve"> (amorce) complémentaire à une parti</w:t>
      </w:r>
      <w:r>
        <w:rPr>
          <w:rFonts w:asciiTheme="majorBidi" w:hAnsiTheme="majorBidi" w:cstheme="majorBidi"/>
          <w:sz w:val="24"/>
          <w:szCs w:val="24"/>
        </w:rPr>
        <w:t>e du fragment d’ADN à séquencer</w:t>
      </w:r>
      <w:r w:rsidR="00322EF8" w:rsidRPr="00322EF8">
        <w:rPr>
          <w:rFonts w:asciiTheme="majorBidi" w:hAnsiTheme="majorBidi" w:cstheme="majorBidi"/>
          <w:sz w:val="24"/>
          <w:szCs w:val="24"/>
        </w:rPr>
        <w:t xml:space="preserve">. On utilise quatre tubes séparés contenant les quatre </w:t>
      </w:r>
      <w:proofErr w:type="spellStart"/>
      <w:r w:rsidR="00322EF8" w:rsidRPr="00322EF8">
        <w:rPr>
          <w:rFonts w:asciiTheme="majorBidi" w:hAnsiTheme="majorBidi" w:cstheme="majorBidi"/>
          <w:sz w:val="24"/>
          <w:szCs w:val="24"/>
        </w:rPr>
        <w:t>désoxyribonucléotides</w:t>
      </w:r>
      <w:proofErr w:type="spellEnd"/>
      <w:r w:rsidR="00322EF8" w:rsidRPr="00322EF8">
        <w:rPr>
          <w:rFonts w:asciiTheme="majorBidi" w:hAnsiTheme="majorBidi" w:cstheme="majorBidi"/>
          <w:sz w:val="24"/>
          <w:szCs w:val="24"/>
        </w:rPr>
        <w:t xml:space="preserve"> (</w:t>
      </w:r>
      <w:proofErr w:type="spellStart"/>
      <w:r w:rsidR="00322EF8" w:rsidRPr="00322EF8">
        <w:rPr>
          <w:rFonts w:asciiTheme="majorBidi" w:hAnsiTheme="majorBidi" w:cstheme="majorBidi"/>
          <w:sz w:val="24"/>
          <w:szCs w:val="24"/>
        </w:rPr>
        <w:t>dATP</w:t>
      </w:r>
      <w:proofErr w:type="spellEnd"/>
      <w:r w:rsidR="00322EF8" w:rsidRPr="00322EF8">
        <w:rPr>
          <w:rFonts w:asciiTheme="majorBidi" w:hAnsiTheme="majorBidi" w:cstheme="majorBidi"/>
          <w:sz w:val="24"/>
          <w:szCs w:val="24"/>
        </w:rPr>
        <w:t xml:space="preserve">, </w:t>
      </w:r>
      <w:proofErr w:type="spellStart"/>
      <w:r w:rsidR="00322EF8" w:rsidRPr="00322EF8">
        <w:rPr>
          <w:rFonts w:asciiTheme="majorBidi" w:hAnsiTheme="majorBidi" w:cstheme="majorBidi"/>
          <w:sz w:val="24"/>
          <w:szCs w:val="24"/>
        </w:rPr>
        <w:t>dCTP</w:t>
      </w:r>
      <w:proofErr w:type="spellEnd"/>
      <w:r w:rsidR="00322EF8" w:rsidRPr="00322EF8">
        <w:rPr>
          <w:rFonts w:asciiTheme="majorBidi" w:hAnsiTheme="majorBidi" w:cstheme="majorBidi"/>
          <w:sz w:val="24"/>
          <w:szCs w:val="24"/>
        </w:rPr>
        <w:t xml:space="preserve">, </w:t>
      </w:r>
      <w:proofErr w:type="spellStart"/>
      <w:r w:rsidR="00322EF8" w:rsidRPr="00322EF8">
        <w:rPr>
          <w:rFonts w:asciiTheme="majorBidi" w:hAnsiTheme="majorBidi" w:cstheme="majorBidi"/>
          <w:sz w:val="24"/>
          <w:szCs w:val="24"/>
        </w:rPr>
        <w:t>dGTP</w:t>
      </w:r>
      <w:proofErr w:type="spellEnd"/>
      <w:r w:rsidR="00322EF8" w:rsidRPr="00322EF8">
        <w:rPr>
          <w:rFonts w:asciiTheme="majorBidi" w:hAnsiTheme="majorBidi" w:cstheme="majorBidi"/>
          <w:sz w:val="24"/>
          <w:szCs w:val="24"/>
        </w:rPr>
        <w:t xml:space="preserve">, </w:t>
      </w:r>
      <w:proofErr w:type="spellStart"/>
      <w:r w:rsidR="00322EF8" w:rsidRPr="00322EF8">
        <w:rPr>
          <w:rFonts w:asciiTheme="majorBidi" w:hAnsiTheme="majorBidi" w:cstheme="majorBidi"/>
          <w:sz w:val="24"/>
          <w:szCs w:val="24"/>
        </w:rPr>
        <w:lastRenderedPageBreak/>
        <w:t>dTTP</w:t>
      </w:r>
      <w:proofErr w:type="spellEnd"/>
      <w:r w:rsidR="00322EF8" w:rsidRPr="00322EF8">
        <w:rPr>
          <w:rFonts w:asciiTheme="majorBidi" w:hAnsiTheme="majorBidi" w:cstheme="majorBidi"/>
          <w:sz w:val="24"/>
          <w:szCs w:val="24"/>
        </w:rPr>
        <w:t xml:space="preserve">), ainsi qu’une faible concentration de l'un des quatre </w:t>
      </w:r>
      <w:proofErr w:type="spellStart"/>
      <w:r w:rsidR="00322EF8" w:rsidRPr="00322EF8">
        <w:rPr>
          <w:rFonts w:asciiTheme="majorBidi" w:hAnsiTheme="majorBidi" w:cstheme="majorBidi"/>
          <w:sz w:val="24"/>
          <w:szCs w:val="24"/>
        </w:rPr>
        <w:t>didésoxyribonucléotides</w:t>
      </w:r>
      <w:proofErr w:type="spellEnd"/>
      <w:r w:rsidR="00322EF8" w:rsidRPr="00322EF8">
        <w:rPr>
          <w:rFonts w:asciiTheme="majorBidi" w:hAnsiTheme="majorBidi" w:cstheme="majorBidi"/>
          <w:sz w:val="24"/>
          <w:szCs w:val="24"/>
        </w:rPr>
        <w:t xml:space="preserve"> (</w:t>
      </w:r>
      <w:proofErr w:type="spellStart"/>
      <w:r w:rsidR="00322EF8" w:rsidRPr="00322EF8">
        <w:rPr>
          <w:rFonts w:asciiTheme="majorBidi" w:hAnsiTheme="majorBidi" w:cstheme="majorBidi"/>
          <w:sz w:val="24"/>
          <w:szCs w:val="24"/>
        </w:rPr>
        <w:t>ddATP</w:t>
      </w:r>
      <w:proofErr w:type="spellEnd"/>
      <w:r w:rsidR="00322EF8" w:rsidRPr="00322EF8">
        <w:rPr>
          <w:rFonts w:asciiTheme="majorBidi" w:hAnsiTheme="majorBidi" w:cstheme="majorBidi"/>
          <w:sz w:val="24"/>
          <w:szCs w:val="24"/>
        </w:rPr>
        <w:t xml:space="preserve">, </w:t>
      </w:r>
      <w:proofErr w:type="spellStart"/>
      <w:r w:rsidR="00322EF8" w:rsidRPr="00322EF8">
        <w:rPr>
          <w:rFonts w:asciiTheme="majorBidi" w:hAnsiTheme="majorBidi" w:cstheme="majorBidi"/>
          <w:sz w:val="24"/>
          <w:szCs w:val="24"/>
        </w:rPr>
        <w:t>ddCTP</w:t>
      </w:r>
      <w:proofErr w:type="spellEnd"/>
      <w:r w:rsidR="00322EF8" w:rsidRPr="00322EF8">
        <w:rPr>
          <w:rFonts w:asciiTheme="majorBidi" w:hAnsiTheme="majorBidi" w:cstheme="majorBidi"/>
          <w:sz w:val="24"/>
          <w:szCs w:val="24"/>
        </w:rPr>
        <w:t xml:space="preserve">, </w:t>
      </w:r>
      <w:proofErr w:type="spellStart"/>
      <w:r w:rsidR="00322EF8" w:rsidRPr="00322EF8">
        <w:rPr>
          <w:rFonts w:asciiTheme="majorBidi" w:hAnsiTheme="majorBidi" w:cstheme="majorBidi"/>
          <w:sz w:val="24"/>
          <w:szCs w:val="24"/>
        </w:rPr>
        <w:t>ddGTP</w:t>
      </w:r>
      <w:proofErr w:type="spellEnd"/>
      <w:r w:rsidR="00322EF8" w:rsidRPr="00322EF8">
        <w:rPr>
          <w:rFonts w:asciiTheme="majorBidi" w:hAnsiTheme="majorBidi" w:cstheme="majorBidi"/>
          <w:sz w:val="24"/>
          <w:szCs w:val="24"/>
        </w:rPr>
        <w:t xml:space="preserve"> ou </w:t>
      </w:r>
      <w:proofErr w:type="spellStart"/>
      <w:r w:rsidR="00322EF8" w:rsidRPr="00322EF8">
        <w:rPr>
          <w:rFonts w:asciiTheme="majorBidi" w:hAnsiTheme="majorBidi" w:cstheme="majorBidi"/>
          <w:sz w:val="24"/>
          <w:szCs w:val="24"/>
        </w:rPr>
        <w:t>ddTTP</w:t>
      </w:r>
      <w:proofErr w:type="spellEnd"/>
      <w:r w:rsidR="00322EF8" w:rsidRPr="00322EF8">
        <w:rPr>
          <w:rFonts w:asciiTheme="majorBidi" w:hAnsiTheme="majorBidi" w:cstheme="majorBidi"/>
          <w:sz w:val="24"/>
          <w:szCs w:val="24"/>
        </w:rPr>
        <w:t xml:space="preserve">).  </w:t>
      </w:r>
    </w:p>
    <w:p w:rsidR="001B70DE" w:rsidRDefault="00095D7E" w:rsidP="00BE7D22">
      <w:pPr>
        <w:spacing w:line="360" w:lineRule="auto"/>
        <w:jc w:val="both"/>
        <w:rPr>
          <w:rFonts w:asciiTheme="majorBidi" w:hAnsiTheme="majorBidi" w:cstheme="majorBidi"/>
          <w:sz w:val="24"/>
          <w:szCs w:val="24"/>
        </w:rPr>
      </w:pPr>
      <w:r>
        <w:rPr>
          <w:rFonts w:asciiTheme="majorBidi" w:hAnsiTheme="majorBidi" w:cstheme="majorBidi"/>
          <w:sz w:val="24"/>
          <w:szCs w:val="24"/>
        </w:rPr>
        <w:t>L</w:t>
      </w:r>
      <w:r w:rsidR="00322EF8" w:rsidRPr="00322EF8">
        <w:rPr>
          <w:rFonts w:asciiTheme="majorBidi" w:hAnsiTheme="majorBidi" w:cstheme="majorBidi"/>
          <w:sz w:val="24"/>
          <w:szCs w:val="24"/>
        </w:rPr>
        <w:t xml:space="preserve">es </w:t>
      </w:r>
      <w:proofErr w:type="spellStart"/>
      <w:r w:rsidR="00322EF8" w:rsidRPr="00322EF8">
        <w:rPr>
          <w:rFonts w:asciiTheme="majorBidi" w:hAnsiTheme="majorBidi" w:cstheme="majorBidi"/>
          <w:sz w:val="24"/>
          <w:szCs w:val="24"/>
        </w:rPr>
        <w:t>didésoxyribonucléotides</w:t>
      </w:r>
      <w:proofErr w:type="spellEnd"/>
      <w:r w:rsidR="00322EF8" w:rsidRPr="00322EF8">
        <w:rPr>
          <w:rFonts w:asciiTheme="majorBidi" w:hAnsiTheme="majorBidi" w:cstheme="majorBidi"/>
          <w:sz w:val="24"/>
          <w:szCs w:val="24"/>
        </w:rPr>
        <w:t xml:space="preserve"> </w:t>
      </w:r>
      <w:r>
        <w:rPr>
          <w:rFonts w:asciiTheme="majorBidi" w:hAnsiTheme="majorBidi" w:cstheme="majorBidi"/>
          <w:sz w:val="24"/>
          <w:szCs w:val="24"/>
        </w:rPr>
        <w:t xml:space="preserve">sont identiques aux </w:t>
      </w:r>
      <w:proofErr w:type="spellStart"/>
      <w:r>
        <w:rPr>
          <w:rFonts w:asciiTheme="majorBidi" w:hAnsiTheme="majorBidi" w:cstheme="majorBidi"/>
          <w:sz w:val="24"/>
          <w:szCs w:val="24"/>
        </w:rPr>
        <w:t>dNTP</w:t>
      </w:r>
      <w:proofErr w:type="spellEnd"/>
      <w:r>
        <w:rPr>
          <w:rFonts w:asciiTheme="majorBidi" w:hAnsiTheme="majorBidi" w:cstheme="majorBidi"/>
          <w:sz w:val="24"/>
          <w:szCs w:val="24"/>
        </w:rPr>
        <w:t>, à ceci près qu</w:t>
      </w:r>
      <w:r w:rsidR="00C9400D">
        <w:rPr>
          <w:rFonts w:asciiTheme="majorBidi" w:hAnsiTheme="majorBidi" w:cstheme="majorBidi"/>
          <w:sz w:val="24"/>
          <w:szCs w:val="24"/>
        </w:rPr>
        <w:t xml:space="preserve">’ils n’ont pas de groupe 3’-OH. Pendant la synthèse les </w:t>
      </w:r>
      <w:proofErr w:type="spellStart"/>
      <w:r w:rsidR="00C9400D">
        <w:rPr>
          <w:rFonts w:asciiTheme="majorBidi" w:hAnsiTheme="majorBidi" w:cstheme="majorBidi"/>
          <w:sz w:val="24"/>
          <w:szCs w:val="24"/>
        </w:rPr>
        <w:t>ddNTP</w:t>
      </w:r>
      <w:proofErr w:type="spellEnd"/>
      <w:r w:rsidR="00C9400D">
        <w:rPr>
          <w:rFonts w:asciiTheme="majorBidi" w:hAnsiTheme="majorBidi" w:cstheme="majorBidi"/>
          <w:sz w:val="24"/>
          <w:szCs w:val="24"/>
        </w:rPr>
        <w:t xml:space="preserve"> </w:t>
      </w:r>
      <w:r w:rsidR="00322EF8" w:rsidRPr="00322EF8">
        <w:rPr>
          <w:rFonts w:asciiTheme="majorBidi" w:hAnsiTheme="majorBidi" w:cstheme="majorBidi"/>
          <w:sz w:val="24"/>
          <w:szCs w:val="24"/>
        </w:rPr>
        <w:t xml:space="preserve">agissent comme des « poisons » terminateurs de chaîne : une fois incorporés dans le nouveau brin synthétisé, ils empêchent la poursuite de l’élongation. Cette terminaison se fait spécifiquement au niveau des nucléotides correspondant au </w:t>
      </w:r>
      <w:proofErr w:type="spellStart"/>
      <w:r w:rsidR="00322EF8" w:rsidRPr="00322EF8">
        <w:rPr>
          <w:rFonts w:asciiTheme="majorBidi" w:hAnsiTheme="majorBidi" w:cstheme="majorBidi"/>
          <w:sz w:val="24"/>
          <w:szCs w:val="24"/>
        </w:rPr>
        <w:t>didésoxyribonucléotide</w:t>
      </w:r>
      <w:proofErr w:type="spellEnd"/>
      <w:r w:rsidR="00322EF8" w:rsidRPr="00322EF8">
        <w:rPr>
          <w:rFonts w:asciiTheme="majorBidi" w:hAnsiTheme="majorBidi" w:cstheme="majorBidi"/>
          <w:sz w:val="24"/>
          <w:szCs w:val="24"/>
        </w:rPr>
        <w:t xml:space="preserve"> incorporé dans la réaction. Pour le séquençage complet d'un même fragment d'ADN, on répète cette réaction quatre fois en parallèle, avec les quatre </w:t>
      </w:r>
      <w:proofErr w:type="spellStart"/>
      <w:r w:rsidR="00322EF8" w:rsidRPr="00322EF8">
        <w:rPr>
          <w:rFonts w:asciiTheme="majorBidi" w:hAnsiTheme="majorBidi" w:cstheme="majorBidi"/>
          <w:sz w:val="24"/>
          <w:szCs w:val="24"/>
        </w:rPr>
        <w:t>didésoxyribonucléotides</w:t>
      </w:r>
      <w:proofErr w:type="spellEnd"/>
      <w:r w:rsidR="00322EF8" w:rsidRPr="00322EF8">
        <w:rPr>
          <w:rFonts w:asciiTheme="majorBidi" w:hAnsiTheme="majorBidi" w:cstheme="majorBidi"/>
          <w:sz w:val="24"/>
          <w:szCs w:val="24"/>
        </w:rPr>
        <w:t xml:space="preserve"> différents.</w:t>
      </w:r>
    </w:p>
    <w:p w:rsidR="00C9400D" w:rsidRPr="00BE7D22" w:rsidRDefault="00C9400D" w:rsidP="00BE7D22">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Les produits des quatre réactions sont déposés cote-à-côte dans les puits d’un gel de polyacrylamide. Après l’électrophorèse, la position des brins d’ADN, et leur taille, est révélée par autoradiographie ou </w:t>
      </w:r>
      <w:r w:rsidR="00D44D3F">
        <w:rPr>
          <w:rFonts w:asciiTheme="majorBidi" w:hAnsiTheme="majorBidi" w:cstheme="majorBidi"/>
          <w:sz w:val="24"/>
          <w:szCs w:val="24"/>
        </w:rPr>
        <w:t>fluorescence</w:t>
      </w:r>
      <w:r>
        <w:rPr>
          <w:rFonts w:asciiTheme="majorBidi" w:hAnsiTheme="majorBidi" w:cstheme="majorBidi"/>
          <w:sz w:val="24"/>
          <w:szCs w:val="24"/>
        </w:rPr>
        <w:t xml:space="preserve">. La séquence peut </w:t>
      </w:r>
      <w:r w:rsidR="00D44D3F">
        <w:rPr>
          <w:rFonts w:asciiTheme="majorBidi" w:hAnsiTheme="majorBidi" w:cstheme="majorBidi"/>
          <w:sz w:val="24"/>
          <w:szCs w:val="24"/>
        </w:rPr>
        <w:t>être</w:t>
      </w:r>
      <w:r>
        <w:rPr>
          <w:rFonts w:asciiTheme="majorBidi" w:hAnsiTheme="majorBidi" w:cstheme="majorBidi"/>
          <w:sz w:val="24"/>
          <w:szCs w:val="24"/>
        </w:rPr>
        <w:t xml:space="preserve"> lue directement en suivant </w:t>
      </w:r>
      <w:r w:rsidR="00D44D3F">
        <w:rPr>
          <w:rFonts w:asciiTheme="majorBidi" w:hAnsiTheme="majorBidi" w:cstheme="majorBidi"/>
          <w:sz w:val="24"/>
          <w:szCs w:val="24"/>
        </w:rPr>
        <w:t>depuis</w:t>
      </w:r>
      <w:r>
        <w:rPr>
          <w:rFonts w:asciiTheme="majorBidi" w:hAnsiTheme="majorBidi" w:cstheme="majorBidi"/>
          <w:sz w:val="24"/>
          <w:szCs w:val="24"/>
        </w:rPr>
        <w:t xml:space="preserve"> le bas.</w:t>
      </w:r>
      <w:r w:rsidR="00D44D3F">
        <w:rPr>
          <w:rFonts w:asciiTheme="majorBidi" w:hAnsiTheme="majorBidi" w:cstheme="majorBidi"/>
          <w:sz w:val="24"/>
          <w:szCs w:val="24"/>
        </w:rPr>
        <w:t xml:space="preserve"> La séquence obtenue est complémentaire de celle du brin matrice.</w:t>
      </w:r>
    </w:p>
    <w:p w:rsidR="001B70DE" w:rsidRDefault="001B70DE" w:rsidP="00FB6E20">
      <w:pPr>
        <w:spacing w:after="0" w:line="360" w:lineRule="auto"/>
        <w:rPr>
          <w:rFonts w:ascii="Times New Roman" w:hAnsi="Times New Roman" w:cs="Times New Roman"/>
          <w:sz w:val="24"/>
          <w:szCs w:val="24"/>
        </w:rPr>
      </w:pPr>
    </w:p>
    <w:p w:rsidR="00E75CD6" w:rsidRDefault="00E75CD6" w:rsidP="00FB6E20">
      <w:pPr>
        <w:spacing w:after="0" w:line="360" w:lineRule="auto"/>
        <w:rPr>
          <w:rFonts w:ascii="Times New Roman" w:hAnsi="Times New Roman" w:cs="Times New Roman"/>
          <w:sz w:val="24"/>
          <w:szCs w:val="24"/>
        </w:rPr>
      </w:pPr>
    </w:p>
    <w:p w:rsidR="0083522C" w:rsidRDefault="0083522C" w:rsidP="00FB6E20">
      <w:pPr>
        <w:spacing w:after="0" w:line="360" w:lineRule="auto"/>
        <w:rPr>
          <w:rFonts w:ascii="Times New Roman" w:hAnsi="Times New Roman" w:cs="Times New Roman"/>
          <w:sz w:val="24"/>
          <w:szCs w:val="24"/>
        </w:rPr>
      </w:pPr>
    </w:p>
    <w:p w:rsidR="0083522C" w:rsidRDefault="0083522C" w:rsidP="00FB6E20">
      <w:pPr>
        <w:spacing w:after="0" w:line="360" w:lineRule="auto"/>
        <w:rPr>
          <w:rFonts w:ascii="Times New Roman" w:hAnsi="Times New Roman" w:cs="Times New Roman"/>
          <w:sz w:val="24"/>
          <w:szCs w:val="24"/>
        </w:rPr>
      </w:pPr>
    </w:p>
    <w:p w:rsidR="0083522C" w:rsidRDefault="0083522C" w:rsidP="00FB6E20">
      <w:pPr>
        <w:spacing w:after="0" w:line="360" w:lineRule="auto"/>
        <w:rPr>
          <w:rFonts w:ascii="Times New Roman" w:hAnsi="Times New Roman" w:cs="Times New Roman"/>
          <w:sz w:val="24"/>
          <w:szCs w:val="24"/>
        </w:rPr>
      </w:pPr>
    </w:p>
    <w:p w:rsidR="00C9400D" w:rsidRDefault="00C9400D" w:rsidP="00FB6E20">
      <w:pPr>
        <w:spacing w:after="0" w:line="360" w:lineRule="auto"/>
        <w:rPr>
          <w:rFonts w:ascii="Times New Roman" w:hAnsi="Times New Roman" w:cs="Times New Roman"/>
          <w:sz w:val="24"/>
          <w:szCs w:val="24"/>
        </w:rPr>
      </w:pPr>
    </w:p>
    <w:p w:rsidR="00C9400D" w:rsidRDefault="00C9400D" w:rsidP="00FB6E20">
      <w:pPr>
        <w:spacing w:after="0" w:line="360" w:lineRule="auto"/>
        <w:rPr>
          <w:rFonts w:ascii="Times New Roman" w:hAnsi="Times New Roman" w:cs="Times New Roman"/>
          <w:sz w:val="24"/>
          <w:szCs w:val="24"/>
        </w:rPr>
      </w:pPr>
    </w:p>
    <w:p w:rsidR="00C9400D" w:rsidRDefault="00C9400D" w:rsidP="00FB6E20">
      <w:pPr>
        <w:spacing w:after="0" w:line="360" w:lineRule="auto"/>
        <w:rPr>
          <w:rFonts w:ascii="Times New Roman" w:hAnsi="Times New Roman" w:cs="Times New Roman"/>
          <w:sz w:val="24"/>
          <w:szCs w:val="24"/>
        </w:rPr>
      </w:pPr>
    </w:p>
    <w:p w:rsidR="00C9400D" w:rsidRDefault="00C9400D" w:rsidP="00FB6E20">
      <w:pPr>
        <w:spacing w:after="0" w:line="360" w:lineRule="auto"/>
        <w:rPr>
          <w:rFonts w:ascii="Times New Roman" w:hAnsi="Times New Roman" w:cs="Times New Roman"/>
          <w:sz w:val="24"/>
          <w:szCs w:val="24"/>
        </w:rPr>
      </w:pPr>
    </w:p>
    <w:p w:rsidR="00C9400D" w:rsidRDefault="00C9400D" w:rsidP="00FB6E20">
      <w:pPr>
        <w:spacing w:after="0" w:line="360" w:lineRule="auto"/>
        <w:rPr>
          <w:rFonts w:ascii="Times New Roman" w:hAnsi="Times New Roman" w:cs="Times New Roman"/>
          <w:sz w:val="24"/>
          <w:szCs w:val="24"/>
        </w:rPr>
      </w:pPr>
    </w:p>
    <w:p w:rsidR="00E75CD6" w:rsidRDefault="00E75CD6" w:rsidP="00FB6E20">
      <w:pPr>
        <w:spacing w:after="0" w:line="360" w:lineRule="auto"/>
        <w:rPr>
          <w:rFonts w:ascii="Times New Roman" w:hAnsi="Times New Roman" w:cs="Times New Roman"/>
          <w:sz w:val="24"/>
          <w:szCs w:val="24"/>
        </w:rPr>
      </w:pPr>
    </w:p>
    <w:p w:rsidR="00EE07E0" w:rsidRPr="00D96583" w:rsidRDefault="006356DC" w:rsidP="00D96583">
      <w:pPr>
        <w:spacing w:after="0" w:line="360" w:lineRule="auto"/>
        <w:jc w:val="center"/>
        <w:rPr>
          <w:rFonts w:ascii="Times New Roman" w:hAnsi="Times New Roman" w:cs="Times New Roman"/>
          <w:b/>
          <w:bCs/>
          <w:sz w:val="28"/>
          <w:szCs w:val="28"/>
        </w:rPr>
      </w:pPr>
      <w:r w:rsidRPr="00D96583">
        <w:rPr>
          <w:rFonts w:ascii="Times New Roman" w:hAnsi="Times New Roman" w:cs="Times New Roman"/>
          <w:b/>
          <w:bCs/>
          <w:sz w:val="28"/>
          <w:szCs w:val="28"/>
        </w:rPr>
        <w:t>Références</w:t>
      </w:r>
    </w:p>
    <w:p w:rsidR="00EE07E0" w:rsidRDefault="00EE07E0" w:rsidP="00467732">
      <w:pPr>
        <w:spacing w:after="0" w:line="360" w:lineRule="auto"/>
        <w:jc w:val="both"/>
        <w:rPr>
          <w:rFonts w:ascii="Times New Roman" w:hAnsi="Times New Roman" w:cs="Times New Roman"/>
          <w:sz w:val="24"/>
          <w:szCs w:val="24"/>
          <w:lang w:bidi="ar-DZ"/>
        </w:rPr>
      </w:pPr>
      <w:proofErr w:type="spellStart"/>
      <w:r w:rsidRPr="00352F9E">
        <w:rPr>
          <w:rFonts w:ascii="Times New Roman" w:hAnsi="Times New Roman" w:cs="Times New Roman"/>
          <w:b/>
          <w:bCs/>
          <w:sz w:val="24"/>
          <w:szCs w:val="24"/>
          <w:lang w:bidi="ar-DZ"/>
        </w:rPr>
        <w:t>Abderrahman</w:t>
      </w:r>
      <w:proofErr w:type="spellEnd"/>
      <w:r w:rsidRPr="00352F9E">
        <w:rPr>
          <w:rFonts w:ascii="Times New Roman" w:hAnsi="Times New Roman" w:cs="Times New Roman"/>
          <w:b/>
          <w:bCs/>
          <w:sz w:val="24"/>
          <w:szCs w:val="24"/>
          <w:lang w:bidi="ar-DZ"/>
        </w:rPr>
        <w:t xml:space="preserve"> </w:t>
      </w:r>
      <w:proofErr w:type="spellStart"/>
      <w:r w:rsidRPr="00352F9E">
        <w:rPr>
          <w:rFonts w:ascii="Times New Roman" w:hAnsi="Times New Roman" w:cs="Times New Roman"/>
          <w:b/>
          <w:bCs/>
          <w:sz w:val="24"/>
          <w:szCs w:val="24"/>
          <w:lang w:bidi="ar-DZ"/>
        </w:rPr>
        <w:t>Maftah</w:t>
      </w:r>
      <w:proofErr w:type="spellEnd"/>
      <w:r w:rsidRPr="00352F9E">
        <w:rPr>
          <w:rFonts w:ascii="Times New Roman" w:hAnsi="Times New Roman" w:cs="Times New Roman"/>
          <w:b/>
          <w:bCs/>
          <w:sz w:val="24"/>
          <w:szCs w:val="24"/>
          <w:lang w:bidi="ar-DZ"/>
        </w:rPr>
        <w:t>, Jean-Michel Petit, Raymond Julien</w:t>
      </w:r>
      <w:r w:rsidR="00E02187">
        <w:rPr>
          <w:rFonts w:ascii="Times New Roman" w:hAnsi="Times New Roman" w:cs="Times New Roman"/>
          <w:b/>
          <w:bCs/>
          <w:sz w:val="24"/>
          <w:szCs w:val="24"/>
          <w:lang w:bidi="ar-DZ"/>
        </w:rPr>
        <w:t xml:space="preserve">. </w:t>
      </w:r>
      <w:r w:rsidR="00467732">
        <w:rPr>
          <w:rFonts w:ascii="Times New Roman" w:hAnsi="Times New Roman" w:cs="Times New Roman"/>
          <w:b/>
          <w:bCs/>
          <w:sz w:val="24"/>
          <w:szCs w:val="24"/>
          <w:lang w:bidi="ar-DZ"/>
        </w:rPr>
        <w:t>(</w:t>
      </w:r>
      <w:r w:rsidR="00467732">
        <w:rPr>
          <w:rFonts w:ascii="Times New Roman" w:hAnsi="Times New Roman" w:cs="Times New Roman"/>
          <w:sz w:val="24"/>
          <w:szCs w:val="24"/>
          <w:lang w:bidi="ar-DZ"/>
        </w:rPr>
        <w:t>2018)</w:t>
      </w:r>
      <w:r>
        <w:rPr>
          <w:rFonts w:ascii="Times New Roman" w:hAnsi="Times New Roman" w:cs="Times New Roman"/>
          <w:sz w:val="24"/>
          <w:szCs w:val="24"/>
          <w:lang w:bidi="ar-DZ"/>
        </w:rPr>
        <w:t>. Mini manuel de biologie moléculaire. 4</w:t>
      </w:r>
      <w:r>
        <w:rPr>
          <w:rFonts w:ascii="Times New Roman" w:hAnsi="Times New Roman" w:cs="Times New Roman"/>
          <w:sz w:val="24"/>
          <w:szCs w:val="24"/>
          <w:vertAlign w:val="superscript"/>
          <w:lang w:bidi="ar-DZ"/>
        </w:rPr>
        <w:t xml:space="preserve">éme </w:t>
      </w:r>
      <w:r>
        <w:rPr>
          <w:rFonts w:ascii="Times New Roman" w:hAnsi="Times New Roman" w:cs="Times New Roman"/>
          <w:sz w:val="24"/>
          <w:szCs w:val="24"/>
          <w:lang w:bidi="ar-DZ"/>
        </w:rPr>
        <w:t>édition</w:t>
      </w:r>
      <w:r w:rsidR="003A46E1">
        <w:rPr>
          <w:rFonts w:ascii="Times New Roman" w:hAnsi="Times New Roman" w:cs="Times New Roman"/>
          <w:sz w:val="24"/>
          <w:szCs w:val="24"/>
          <w:lang w:bidi="ar-DZ"/>
        </w:rPr>
        <w:t xml:space="preserve"> </w:t>
      </w:r>
      <w:proofErr w:type="spellStart"/>
      <w:r w:rsidR="003A46E1">
        <w:rPr>
          <w:rFonts w:ascii="Times New Roman" w:hAnsi="Times New Roman" w:cs="Times New Roman"/>
          <w:sz w:val="24"/>
          <w:szCs w:val="24"/>
          <w:lang w:bidi="ar-DZ"/>
        </w:rPr>
        <w:t>Dunod</w:t>
      </w:r>
      <w:proofErr w:type="spellEnd"/>
      <w:r w:rsidR="003A46E1">
        <w:rPr>
          <w:rFonts w:ascii="Times New Roman" w:hAnsi="Times New Roman" w:cs="Times New Roman"/>
          <w:sz w:val="24"/>
          <w:szCs w:val="24"/>
          <w:lang w:bidi="ar-DZ"/>
        </w:rPr>
        <w:t>,</w:t>
      </w:r>
      <w:r>
        <w:rPr>
          <w:rFonts w:ascii="Times New Roman" w:hAnsi="Times New Roman" w:cs="Times New Roman"/>
          <w:sz w:val="24"/>
          <w:szCs w:val="24"/>
          <w:lang w:bidi="ar-DZ"/>
        </w:rPr>
        <w:t xml:space="preserve"> page 1-22. </w:t>
      </w:r>
    </w:p>
    <w:p w:rsidR="00C23E71" w:rsidRPr="009913D1" w:rsidRDefault="00C23E71" w:rsidP="00EE07E0">
      <w:pPr>
        <w:spacing w:after="0" w:line="360" w:lineRule="auto"/>
        <w:jc w:val="both"/>
        <w:rPr>
          <w:rFonts w:ascii="Times New Roman" w:hAnsi="Times New Roman" w:cs="Times New Roman"/>
          <w:sz w:val="24"/>
          <w:szCs w:val="24"/>
          <w:lang w:bidi="ar-DZ"/>
        </w:rPr>
      </w:pPr>
      <w:proofErr w:type="spellStart"/>
      <w:r w:rsidRPr="00C23E71">
        <w:rPr>
          <w:rFonts w:ascii="Times New Roman" w:hAnsi="Times New Roman" w:cs="Times New Roman"/>
          <w:b/>
          <w:bCs/>
          <w:sz w:val="24"/>
          <w:szCs w:val="24"/>
          <w:lang w:bidi="ar-DZ"/>
        </w:rPr>
        <w:t>Aouf</w:t>
      </w:r>
      <w:proofErr w:type="spellEnd"/>
      <w:r w:rsidRPr="00C23E71">
        <w:rPr>
          <w:rFonts w:ascii="Times New Roman" w:hAnsi="Times New Roman" w:cs="Times New Roman"/>
          <w:b/>
          <w:bCs/>
          <w:sz w:val="24"/>
          <w:szCs w:val="24"/>
          <w:lang w:bidi="ar-DZ"/>
        </w:rPr>
        <w:t xml:space="preserve"> Abdelhakim</w:t>
      </w:r>
      <w:r w:rsidR="00E02187">
        <w:rPr>
          <w:rFonts w:ascii="Times New Roman" w:hAnsi="Times New Roman" w:cs="Times New Roman"/>
          <w:sz w:val="24"/>
          <w:szCs w:val="24"/>
          <w:lang w:bidi="ar-DZ"/>
        </w:rPr>
        <w:t>.</w:t>
      </w:r>
      <w:r w:rsidRPr="00C23E71">
        <w:rPr>
          <w:rFonts w:ascii="Times New Roman" w:hAnsi="Times New Roman" w:cs="Times New Roman"/>
          <w:sz w:val="24"/>
          <w:szCs w:val="24"/>
          <w:lang w:bidi="ar-DZ"/>
        </w:rPr>
        <w:t xml:space="preserve"> (2016). Cours de Biologie moléculaire et génie génétique. Université Ferhat-Abbas </w:t>
      </w:r>
      <w:proofErr w:type="spellStart"/>
      <w:r w:rsidRPr="00C23E71">
        <w:rPr>
          <w:rFonts w:ascii="Times New Roman" w:hAnsi="Times New Roman" w:cs="Times New Roman"/>
          <w:sz w:val="24"/>
          <w:szCs w:val="24"/>
          <w:lang w:bidi="ar-DZ"/>
        </w:rPr>
        <w:t>Setif</w:t>
      </w:r>
      <w:proofErr w:type="spellEnd"/>
      <w:r w:rsidRPr="00C23E71">
        <w:rPr>
          <w:rFonts w:ascii="Times New Roman" w:hAnsi="Times New Roman" w:cs="Times New Roman"/>
          <w:sz w:val="24"/>
          <w:szCs w:val="24"/>
          <w:lang w:bidi="ar-DZ"/>
        </w:rPr>
        <w:t xml:space="preserve"> 1, 133p.</w:t>
      </w:r>
    </w:p>
    <w:p w:rsidR="00EE07E0" w:rsidRDefault="00EE07E0" w:rsidP="00E02187">
      <w:pPr>
        <w:spacing w:after="0" w:line="360" w:lineRule="auto"/>
        <w:jc w:val="both"/>
        <w:rPr>
          <w:rFonts w:ascii="Times New Roman" w:hAnsi="Times New Roman" w:cs="Times New Roman"/>
          <w:sz w:val="24"/>
          <w:szCs w:val="24"/>
          <w:lang w:bidi="ar-DZ"/>
        </w:rPr>
      </w:pPr>
      <w:proofErr w:type="spellStart"/>
      <w:r w:rsidRPr="004072DA">
        <w:rPr>
          <w:rFonts w:ascii="Times New Roman" w:hAnsi="Times New Roman" w:cs="Times New Roman"/>
          <w:b/>
          <w:bCs/>
          <w:sz w:val="24"/>
          <w:szCs w:val="24"/>
          <w:lang w:bidi="ar-DZ"/>
        </w:rPr>
        <w:t>Atmani-Kilani</w:t>
      </w:r>
      <w:proofErr w:type="spellEnd"/>
      <w:r w:rsidRPr="004072DA">
        <w:rPr>
          <w:rFonts w:ascii="Times New Roman" w:hAnsi="Times New Roman" w:cs="Times New Roman"/>
          <w:b/>
          <w:bCs/>
          <w:sz w:val="24"/>
          <w:szCs w:val="24"/>
          <w:lang w:bidi="ar-DZ"/>
        </w:rPr>
        <w:t xml:space="preserve"> Dina</w:t>
      </w:r>
      <w:r w:rsidR="00E02187">
        <w:rPr>
          <w:rFonts w:ascii="Times New Roman" w:hAnsi="Times New Roman" w:cs="Times New Roman"/>
          <w:sz w:val="24"/>
          <w:szCs w:val="24"/>
          <w:lang w:bidi="ar-DZ"/>
        </w:rPr>
        <w:t>.</w:t>
      </w:r>
      <w:r w:rsidR="00D96583">
        <w:rPr>
          <w:rFonts w:ascii="Times New Roman" w:hAnsi="Times New Roman" w:cs="Times New Roman"/>
          <w:sz w:val="24"/>
          <w:szCs w:val="24"/>
          <w:lang w:bidi="ar-DZ"/>
        </w:rPr>
        <w:t xml:space="preserve"> </w:t>
      </w:r>
      <w:r w:rsidR="00E02187">
        <w:rPr>
          <w:rFonts w:ascii="Times New Roman" w:hAnsi="Times New Roman" w:cs="Times New Roman"/>
          <w:sz w:val="24"/>
          <w:szCs w:val="24"/>
          <w:lang w:bidi="ar-DZ"/>
        </w:rPr>
        <w:t xml:space="preserve">(2014). </w:t>
      </w:r>
      <w:r w:rsidRPr="004072DA">
        <w:rPr>
          <w:rFonts w:ascii="Times New Roman" w:hAnsi="Times New Roman" w:cs="Times New Roman"/>
          <w:sz w:val="24"/>
          <w:szCs w:val="24"/>
          <w:lang w:bidi="ar-DZ"/>
        </w:rPr>
        <w:t>Génétique moléculaire</w:t>
      </w:r>
      <w:r>
        <w:rPr>
          <w:rFonts w:ascii="Times New Roman" w:hAnsi="Times New Roman" w:cs="Times New Roman"/>
          <w:sz w:val="24"/>
          <w:szCs w:val="24"/>
          <w:lang w:bidi="ar-DZ"/>
        </w:rPr>
        <w:t xml:space="preserve"> ; </w:t>
      </w:r>
      <w:r w:rsidRPr="004072DA">
        <w:rPr>
          <w:rFonts w:ascii="Times New Roman" w:hAnsi="Times New Roman" w:cs="Times New Roman"/>
          <w:sz w:val="24"/>
          <w:szCs w:val="24"/>
          <w:lang w:bidi="ar-DZ"/>
        </w:rPr>
        <w:t>Polycopié destiné aux étudiants de troisième année LMD</w:t>
      </w:r>
      <w:r>
        <w:rPr>
          <w:rFonts w:ascii="Times New Roman" w:hAnsi="Times New Roman" w:cs="Times New Roman"/>
          <w:sz w:val="24"/>
          <w:szCs w:val="24"/>
          <w:lang w:bidi="ar-DZ"/>
        </w:rPr>
        <w:t xml:space="preserve">. </w:t>
      </w:r>
      <w:r w:rsidR="003A46E1" w:rsidRPr="003A46E1">
        <w:rPr>
          <w:rFonts w:ascii="Times New Roman" w:hAnsi="Times New Roman" w:cs="Times New Roman"/>
          <w:sz w:val="24"/>
          <w:szCs w:val="24"/>
          <w:lang w:bidi="ar-DZ"/>
        </w:rPr>
        <w:t>Université A. MIRA, Bejaia</w:t>
      </w:r>
      <w:r w:rsidR="003A46E1">
        <w:rPr>
          <w:rFonts w:ascii="Times New Roman" w:hAnsi="Times New Roman" w:cs="Times New Roman"/>
          <w:sz w:val="24"/>
          <w:szCs w:val="24"/>
          <w:lang w:bidi="ar-DZ"/>
        </w:rPr>
        <w:t>.</w:t>
      </w:r>
    </w:p>
    <w:p w:rsidR="00EE07E0" w:rsidRPr="007B1073" w:rsidRDefault="00EE07E0" w:rsidP="00E02187">
      <w:pPr>
        <w:spacing w:after="0" w:line="360" w:lineRule="auto"/>
        <w:jc w:val="both"/>
        <w:rPr>
          <w:rFonts w:ascii="Times New Roman" w:hAnsi="Times New Roman" w:cs="Times New Roman"/>
          <w:sz w:val="24"/>
          <w:szCs w:val="24"/>
        </w:rPr>
      </w:pPr>
      <w:r w:rsidRPr="007B1073">
        <w:rPr>
          <w:rFonts w:ascii="Times New Roman" w:hAnsi="Times New Roman" w:cs="Times New Roman"/>
          <w:b/>
          <w:bCs/>
          <w:sz w:val="24"/>
          <w:szCs w:val="24"/>
        </w:rPr>
        <w:t xml:space="preserve">Bénédicte Michel, Giuseppe </w:t>
      </w:r>
      <w:proofErr w:type="spellStart"/>
      <w:r w:rsidRPr="007B1073">
        <w:rPr>
          <w:rFonts w:ascii="Times New Roman" w:hAnsi="Times New Roman" w:cs="Times New Roman"/>
          <w:b/>
          <w:bCs/>
          <w:sz w:val="24"/>
          <w:szCs w:val="24"/>
        </w:rPr>
        <w:t>Baldacci</w:t>
      </w:r>
      <w:proofErr w:type="spellEnd"/>
      <w:r w:rsidR="00E02187">
        <w:rPr>
          <w:rFonts w:ascii="Times New Roman" w:hAnsi="Times New Roman" w:cs="Times New Roman"/>
          <w:sz w:val="24"/>
          <w:szCs w:val="24"/>
        </w:rPr>
        <w:t>.</w:t>
      </w:r>
      <w:r w:rsidR="00D96583">
        <w:rPr>
          <w:rFonts w:ascii="Times New Roman" w:hAnsi="Times New Roman" w:cs="Times New Roman"/>
          <w:sz w:val="24"/>
          <w:szCs w:val="24"/>
        </w:rPr>
        <w:t xml:space="preserve"> </w:t>
      </w:r>
      <w:r w:rsidR="00E02187">
        <w:rPr>
          <w:rFonts w:ascii="Times New Roman" w:hAnsi="Times New Roman" w:cs="Times New Roman"/>
          <w:sz w:val="24"/>
          <w:szCs w:val="24"/>
        </w:rPr>
        <w:t>(19</w:t>
      </w:r>
      <w:r w:rsidR="00E02187" w:rsidRPr="007B1073">
        <w:rPr>
          <w:rFonts w:ascii="Times New Roman" w:hAnsi="Times New Roman" w:cs="Times New Roman"/>
          <w:sz w:val="24"/>
          <w:szCs w:val="24"/>
        </w:rPr>
        <w:t>98</w:t>
      </w:r>
      <w:r w:rsidR="00E02187">
        <w:rPr>
          <w:rFonts w:ascii="Times New Roman" w:hAnsi="Times New Roman" w:cs="Times New Roman"/>
          <w:sz w:val="24"/>
          <w:szCs w:val="24"/>
        </w:rPr>
        <w:t>). L</w:t>
      </w:r>
      <w:r w:rsidRPr="007B1073">
        <w:rPr>
          <w:rFonts w:ascii="Times New Roman" w:hAnsi="Times New Roman" w:cs="Times New Roman"/>
          <w:sz w:val="24"/>
          <w:szCs w:val="24"/>
        </w:rPr>
        <w:t xml:space="preserve">a réplication </w:t>
      </w:r>
      <w:r w:rsidR="00E02187">
        <w:rPr>
          <w:rFonts w:ascii="Times New Roman" w:hAnsi="Times New Roman" w:cs="Times New Roman"/>
          <w:sz w:val="24"/>
          <w:szCs w:val="24"/>
        </w:rPr>
        <w:t>m/s n°12, vol.14.</w:t>
      </w:r>
    </w:p>
    <w:p w:rsidR="00EE07E0" w:rsidRDefault="00EE07E0" w:rsidP="00D96583">
      <w:pPr>
        <w:spacing w:after="0" w:line="360" w:lineRule="auto"/>
        <w:jc w:val="both"/>
        <w:rPr>
          <w:rFonts w:ascii="Times New Roman" w:hAnsi="Times New Roman" w:cs="Times New Roman"/>
          <w:sz w:val="24"/>
          <w:szCs w:val="24"/>
          <w:lang w:bidi="ar-DZ"/>
        </w:rPr>
      </w:pPr>
      <w:r w:rsidRPr="00814D74">
        <w:rPr>
          <w:rFonts w:ascii="Times New Roman" w:hAnsi="Times New Roman" w:cs="Times New Roman"/>
          <w:b/>
          <w:bCs/>
          <w:sz w:val="24"/>
          <w:szCs w:val="24"/>
          <w:lang w:bidi="ar-DZ"/>
        </w:rPr>
        <w:lastRenderedPageBreak/>
        <w:t xml:space="preserve">Benoît </w:t>
      </w:r>
      <w:proofErr w:type="spellStart"/>
      <w:r w:rsidRPr="00814D74">
        <w:rPr>
          <w:rFonts w:ascii="Times New Roman" w:hAnsi="Times New Roman" w:cs="Times New Roman"/>
          <w:b/>
          <w:bCs/>
          <w:sz w:val="24"/>
          <w:szCs w:val="24"/>
          <w:lang w:bidi="ar-DZ"/>
        </w:rPr>
        <w:t>Moindrot</w:t>
      </w:r>
      <w:proofErr w:type="spellEnd"/>
      <w:r w:rsidR="00D96583">
        <w:rPr>
          <w:rFonts w:ascii="Times New Roman" w:hAnsi="Times New Roman" w:cs="Times New Roman"/>
          <w:sz w:val="24"/>
          <w:szCs w:val="24"/>
          <w:lang w:bidi="ar-DZ"/>
        </w:rPr>
        <w:t>. (</w:t>
      </w:r>
      <w:r w:rsidR="00D96583" w:rsidRPr="00814D74">
        <w:rPr>
          <w:rFonts w:ascii="Times New Roman" w:hAnsi="Times New Roman" w:cs="Times New Roman"/>
          <w:sz w:val="24"/>
          <w:szCs w:val="24"/>
          <w:lang w:bidi="ar-DZ"/>
        </w:rPr>
        <w:t>2012</w:t>
      </w:r>
      <w:r w:rsidR="00D96583">
        <w:rPr>
          <w:rFonts w:ascii="Times New Roman" w:hAnsi="Times New Roman" w:cs="Times New Roman"/>
          <w:sz w:val="24"/>
          <w:szCs w:val="24"/>
          <w:lang w:bidi="ar-DZ"/>
        </w:rPr>
        <w:t xml:space="preserve">). </w:t>
      </w:r>
      <w:r w:rsidRPr="00814D74">
        <w:rPr>
          <w:rFonts w:ascii="Times New Roman" w:hAnsi="Times New Roman" w:cs="Times New Roman"/>
          <w:sz w:val="24"/>
          <w:szCs w:val="24"/>
          <w:lang w:bidi="ar-DZ"/>
        </w:rPr>
        <w:t>Organisation de la chromatine et son lien avec la réplication de l’ADN. Biologie</w:t>
      </w:r>
      <w:r>
        <w:rPr>
          <w:rFonts w:ascii="Times New Roman" w:hAnsi="Times New Roman" w:cs="Times New Roman"/>
          <w:sz w:val="24"/>
          <w:szCs w:val="24"/>
          <w:lang w:bidi="ar-DZ"/>
        </w:rPr>
        <w:t xml:space="preserve"> </w:t>
      </w:r>
      <w:r w:rsidRPr="00814D74">
        <w:rPr>
          <w:rFonts w:ascii="Times New Roman" w:hAnsi="Times New Roman" w:cs="Times New Roman"/>
          <w:sz w:val="24"/>
          <w:szCs w:val="24"/>
          <w:lang w:bidi="ar-DZ"/>
        </w:rPr>
        <w:t xml:space="preserve">cellulaire. Ecole normale supérieure de </w:t>
      </w:r>
      <w:proofErr w:type="spellStart"/>
      <w:r w:rsidRPr="00814D74">
        <w:rPr>
          <w:rFonts w:ascii="Times New Roman" w:hAnsi="Times New Roman" w:cs="Times New Roman"/>
          <w:sz w:val="24"/>
          <w:szCs w:val="24"/>
          <w:lang w:bidi="ar-DZ"/>
        </w:rPr>
        <w:t>lyon</w:t>
      </w:r>
      <w:proofErr w:type="spellEnd"/>
      <w:r w:rsidRPr="00814D74">
        <w:rPr>
          <w:rFonts w:ascii="Times New Roman" w:hAnsi="Times New Roman" w:cs="Times New Roman"/>
          <w:sz w:val="24"/>
          <w:szCs w:val="24"/>
          <w:lang w:bidi="ar-DZ"/>
        </w:rPr>
        <w:t xml:space="preserve"> - ENS LYON, 2012. Français. </w:t>
      </w:r>
      <w:proofErr w:type="spellStart"/>
      <w:proofErr w:type="gramStart"/>
      <w:r w:rsidRPr="00814D74">
        <w:rPr>
          <w:rFonts w:ascii="Times New Roman" w:hAnsi="Times New Roman" w:cs="Times New Roman"/>
          <w:sz w:val="24"/>
          <w:szCs w:val="24"/>
          <w:lang w:bidi="ar-DZ"/>
        </w:rPr>
        <w:t>ffNNT</w:t>
      </w:r>
      <w:proofErr w:type="spellEnd"/>
      <w:proofErr w:type="gramEnd"/>
      <w:r w:rsidRPr="00814D74">
        <w:rPr>
          <w:rFonts w:ascii="Times New Roman" w:hAnsi="Times New Roman" w:cs="Times New Roman"/>
          <w:sz w:val="24"/>
          <w:szCs w:val="24"/>
          <w:lang w:bidi="ar-DZ"/>
        </w:rPr>
        <w:t xml:space="preserve"> : ENSL0728ff.</w:t>
      </w:r>
      <w:r>
        <w:rPr>
          <w:rFonts w:ascii="Times New Roman" w:hAnsi="Times New Roman" w:cs="Times New Roman"/>
          <w:sz w:val="24"/>
          <w:szCs w:val="24"/>
          <w:lang w:bidi="ar-DZ"/>
        </w:rPr>
        <w:t xml:space="preserve"> </w:t>
      </w:r>
      <w:r w:rsidRPr="00814D74">
        <w:rPr>
          <w:rFonts w:ascii="Times New Roman" w:hAnsi="Times New Roman" w:cs="Times New Roman"/>
          <w:sz w:val="24"/>
          <w:szCs w:val="24"/>
          <w:lang w:bidi="ar-DZ"/>
        </w:rPr>
        <w:t>fftel-00733254</w:t>
      </w:r>
      <w:r>
        <w:rPr>
          <w:rFonts w:ascii="Times New Roman" w:hAnsi="Times New Roman" w:cs="Times New Roman"/>
          <w:sz w:val="24"/>
          <w:szCs w:val="24"/>
          <w:lang w:bidi="ar-DZ"/>
        </w:rPr>
        <w:t xml:space="preserve">. </w:t>
      </w:r>
    </w:p>
    <w:p w:rsidR="00EE07E0" w:rsidRPr="001028D6" w:rsidRDefault="00EE07E0" w:rsidP="00EE07E0">
      <w:pPr>
        <w:spacing w:after="0" w:line="360" w:lineRule="auto"/>
        <w:jc w:val="both"/>
        <w:rPr>
          <w:rFonts w:ascii="Times New Roman" w:hAnsi="Times New Roman" w:cs="Times New Roman"/>
          <w:sz w:val="24"/>
          <w:szCs w:val="24"/>
        </w:rPr>
      </w:pPr>
      <w:r w:rsidRPr="00C40735">
        <w:rPr>
          <w:rFonts w:ascii="Times New Roman" w:hAnsi="Times New Roman" w:cs="Times New Roman"/>
          <w:b/>
          <w:bCs/>
          <w:sz w:val="24"/>
          <w:szCs w:val="24"/>
        </w:rPr>
        <w:t>Bret</w:t>
      </w:r>
      <w:r>
        <w:rPr>
          <w:rFonts w:ascii="Times New Roman" w:hAnsi="Times New Roman" w:cs="Times New Roman"/>
          <w:b/>
          <w:bCs/>
          <w:sz w:val="24"/>
          <w:szCs w:val="24"/>
        </w:rPr>
        <w:t xml:space="preserve"> C</w:t>
      </w:r>
      <w:r w:rsidRPr="00C40735">
        <w:rPr>
          <w:rFonts w:ascii="Times New Roman" w:hAnsi="Times New Roman" w:cs="Times New Roman"/>
          <w:b/>
          <w:bCs/>
          <w:sz w:val="24"/>
          <w:szCs w:val="24"/>
        </w:rPr>
        <w:t>, Schved</w:t>
      </w:r>
      <w:r>
        <w:rPr>
          <w:rFonts w:ascii="Times New Roman" w:hAnsi="Times New Roman" w:cs="Times New Roman"/>
          <w:sz w:val="24"/>
          <w:szCs w:val="24"/>
        </w:rPr>
        <w:t xml:space="preserve"> </w:t>
      </w:r>
      <w:r>
        <w:rPr>
          <w:rFonts w:ascii="Times New Roman" w:hAnsi="Times New Roman" w:cs="Times New Roman"/>
          <w:b/>
          <w:bCs/>
          <w:sz w:val="24"/>
          <w:szCs w:val="24"/>
        </w:rPr>
        <w:t>J</w:t>
      </w:r>
      <w:r w:rsidRPr="00C40735">
        <w:rPr>
          <w:rFonts w:ascii="Times New Roman" w:hAnsi="Times New Roman" w:cs="Times New Roman"/>
          <w:b/>
          <w:bCs/>
          <w:sz w:val="24"/>
          <w:szCs w:val="24"/>
        </w:rPr>
        <w:t>F</w:t>
      </w:r>
      <w:r w:rsidR="00D96583">
        <w:rPr>
          <w:rFonts w:ascii="Times New Roman" w:hAnsi="Times New Roman" w:cs="Times New Roman"/>
          <w:sz w:val="24"/>
          <w:szCs w:val="24"/>
        </w:rPr>
        <w:t>. (</w:t>
      </w:r>
      <w:r w:rsidRPr="001028D6">
        <w:rPr>
          <w:rFonts w:ascii="Times New Roman" w:hAnsi="Times New Roman" w:cs="Times New Roman"/>
          <w:sz w:val="24"/>
          <w:szCs w:val="24"/>
        </w:rPr>
        <w:t>2009</w:t>
      </w:r>
      <w:r w:rsidR="00D96583">
        <w:rPr>
          <w:rFonts w:ascii="Times New Roman" w:hAnsi="Times New Roman" w:cs="Times New Roman"/>
          <w:sz w:val="24"/>
          <w:szCs w:val="24"/>
        </w:rPr>
        <w:t>).</w:t>
      </w:r>
      <w:r>
        <w:rPr>
          <w:rFonts w:ascii="Times New Roman" w:hAnsi="Times New Roman" w:cs="Times New Roman"/>
          <w:sz w:val="24"/>
          <w:szCs w:val="24"/>
        </w:rPr>
        <w:t xml:space="preserve"> </w:t>
      </w:r>
      <w:r w:rsidRPr="001028D6">
        <w:rPr>
          <w:rFonts w:ascii="Times New Roman" w:hAnsi="Times New Roman" w:cs="Times New Roman"/>
          <w:sz w:val="24"/>
          <w:szCs w:val="24"/>
        </w:rPr>
        <w:t>Le contrôle de l’expression</w:t>
      </w:r>
      <w:r>
        <w:rPr>
          <w:rFonts w:ascii="Times New Roman" w:hAnsi="Times New Roman" w:cs="Times New Roman"/>
          <w:sz w:val="24"/>
          <w:szCs w:val="24"/>
        </w:rPr>
        <w:t xml:space="preserve"> </w:t>
      </w:r>
      <w:r w:rsidRPr="001028D6">
        <w:rPr>
          <w:rFonts w:ascii="Times New Roman" w:hAnsi="Times New Roman" w:cs="Times New Roman"/>
          <w:sz w:val="24"/>
          <w:szCs w:val="24"/>
        </w:rPr>
        <w:t xml:space="preserve">des gènes par les </w:t>
      </w:r>
      <w:proofErr w:type="spellStart"/>
      <w:r w:rsidRPr="001028D6">
        <w:rPr>
          <w:rFonts w:ascii="Times New Roman" w:hAnsi="Times New Roman" w:cs="Times New Roman"/>
          <w:sz w:val="24"/>
          <w:szCs w:val="24"/>
        </w:rPr>
        <w:t>microARN</w:t>
      </w:r>
      <w:proofErr w:type="spellEnd"/>
      <w:r>
        <w:rPr>
          <w:rFonts w:ascii="Times New Roman" w:hAnsi="Times New Roman" w:cs="Times New Roman"/>
          <w:sz w:val="24"/>
          <w:szCs w:val="24"/>
        </w:rPr>
        <w:t xml:space="preserve"> </w:t>
      </w:r>
      <w:r w:rsidRPr="001028D6">
        <w:rPr>
          <w:rFonts w:ascii="Times New Roman" w:hAnsi="Times New Roman" w:cs="Times New Roman"/>
          <w:sz w:val="24"/>
          <w:szCs w:val="24"/>
        </w:rPr>
        <w:t>Implications au cours de l’hématopoïèse</w:t>
      </w:r>
      <w:r>
        <w:rPr>
          <w:rFonts w:ascii="Times New Roman" w:hAnsi="Times New Roman" w:cs="Times New Roman"/>
          <w:sz w:val="24"/>
          <w:szCs w:val="24"/>
        </w:rPr>
        <w:t xml:space="preserve"> </w:t>
      </w:r>
      <w:r w:rsidRPr="001028D6">
        <w:rPr>
          <w:rFonts w:ascii="Times New Roman" w:hAnsi="Times New Roman" w:cs="Times New Roman"/>
          <w:sz w:val="24"/>
          <w:szCs w:val="24"/>
        </w:rPr>
        <w:t>et des hémopathies malignes</w:t>
      </w:r>
      <w:r w:rsidRPr="001028D6">
        <w:t xml:space="preserve"> </w:t>
      </w:r>
      <w:r w:rsidRPr="001028D6">
        <w:rPr>
          <w:rFonts w:ascii="Times New Roman" w:hAnsi="Times New Roman" w:cs="Times New Roman"/>
          <w:sz w:val="24"/>
          <w:szCs w:val="24"/>
        </w:rPr>
        <w:t xml:space="preserve">Correspondances en </w:t>
      </w:r>
      <w:proofErr w:type="spellStart"/>
      <w:r w:rsidRPr="001028D6">
        <w:rPr>
          <w:rFonts w:ascii="Times New Roman" w:hAnsi="Times New Roman" w:cs="Times New Roman"/>
          <w:sz w:val="24"/>
          <w:szCs w:val="24"/>
        </w:rPr>
        <w:t>Onco-hématologie</w:t>
      </w:r>
      <w:proofErr w:type="spellEnd"/>
      <w:r>
        <w:rPr>
          <w:rFonts w:ascii="Times New Roman" w:hAnsi="Times New Roman" w:cs="Times New Roman"/>
          <w:sz w:val="24"/>
          <w:szCs w:val="24"/>
        </w:rPr>
        <w:t xml:space="preserve"> Vol. IV - n° </w:t>
      </w:r>
      <w:proofErr w:type="gramStart"/>
      <w:r>
        <w:rPr>
          <w:rFonts w:ascii="Times New Roman" w:hAnsi="Times New Roman" w:cs="Times New Roman"/>
          <w:sz w:val="24"/>
          <w:szCs w:val="24"/>
        </w:rPr>
        <w:t>1  page</w:t>
      </w:r>
      <w:proofErr w:type="gramEnd"/>
      <w:r>
        <w:rPr>
          <w:rFonts w:ascii="Times New Roman" w:hAnsi="Times New Roman" w:cs="Times New Roman"/>
          <w:sz w:val="24"/>
          <w:szCs w:val="24"/>
        </w:rPr>
        <w:t xml:space="preserve"> 15-19.  </w:t>
      </w:r>
      <w:r w:rsidRPr="001028D6">
        <w:rPr>
          <w:rFonts w:ascii="Times New Roman" w:hAnsi="Times New Roman" w:cs="Times New Roman"/>
          <w:sz w:val="24"/>
          <w:szCs w:val="24"/>
        </w:rPr>
        <w:t xml:space="preserve"> </w:t>
      </w:r>
    </w:p>
    <w:p w:rsidR="00EE07E0" w:rsidRDefault="00EE07E0" w:rsidP="00D96583">
      <w:pPr>
        <w:spacing w:after="0" w:line="360" w:lineRule="auto"/>
        <w:jc w:val="both"/>
        <w:rPr>
          <w:rFonts w:ascii="Times New Roman" w:hAnsi="Times New Roman" w:cs="Times New Roman"/>
          <w:sz w:val="24"/>
          <w:szCs w:val="24"/>
        </w:rPr>
      </w:pPr>
      <w:r w:rsidRPr="00C40735">
        <w:rPr>
          <w:rFonts w:ascii="Times New Roman" w:hAnsi="Times New Roman" w:cs="Times New Roman"/>
          <w:b/>
          <w:bCs/>
          <w:sz w:val="24"/>
          <w:szCs w:val="24"/>
        </w:rPr>
        <w:t xml:space="preserve">Caroline </w:t>
      </w:r>
      <w:proofErr w:type="spellStart"/>
      <w:r w:rsidRPr="00C40735">
        <w:rPr>
          <w:rFonts w:ascii="Times New Roman" w:hAnsi="Times New Roman" w:cs="Times New Roman"/>
          <w:b/>
          <w:bCs/>
          <w:sz w:val="24"/>
          <w:szCs w:val="24"/>
        </w:rPr>
        <w:t>kizilyapark</w:t>
      </w:r>
      <w:proofErr w:type="spellEnd"/>
      <w:r w:rsidRPr="00C40735">
        <w:rPr>
          <w:rFonts w:ascii="Times New Roman" w:hAnsi="Times New Roman" w:cs="Times New Roman"/>
          <w:b/>
          <w:bCs/>
          <w:sz w:val="24"/>
          <w:szCs w:val="24"/>
        </w:rPr>
        <w:t>.</w:t>
      </w:r>
      <w:r w:rsidR="00D96583">
        <w:rPr>
          <w:rFonts w:ascii="Times New Roman" w:hAnsi="Times New Roman" w:cs="Times New Roman"/>
          <w:sz w:val="24"/>
          <w:szCs w:val="24"/>
        </w:rPr>
        <w:t xml:space="preserve"> (2010). </w:t>
      </w:r>
      <w:r>
        <w:rPr>
          <w:rFonts w:ascii="Times New Roman" w:hAnsi="Times New Roman" w:cs="Times New Roman"/>
          <w:sz w:val="24"/>
          <w:szCs w:val="24"/>
        </w:rPr>
        <w:t xml:space="preserve">Etude fonctionnelles et structurales de la chromatine dans les noyaux des cellules </w:t>
      </w:r>
      <w:proofErr w:type="spellStart"/>
      <w:r>
        <w:rPr>
          <w:rFonts w:ascii="Times New Roman" w:hAnsi="Times New Roman" w:cs="Times New Roman"/>
          <w:sz w:val="24"/>
          <w:szCs w:val="24"/>
        </w:rPr>
        <w:t>photoréceptrices</w:t>
      </w:r>
      <w:proofErr w:type="spellEnd"/>
      <w:r>
        <w:rPr>
          <w:rFonts w:ascii="Times New Roman" w:hAnsi="Times New Roman" w:cs="Times New Roman"/>
          <w:sz w:val="24"/>
          <w:szCs w:val="24"/>
        </w:rPr>
        <w:t xml:space="preserve"> de souris sauvages et de souris modèles pour la maladie SCA7. Thèse université de </w:t>
      </w:r>
      <w:proofErr w:type="gramStart"/>
      <w:r>
        <w:rPr>
          <w:rFonts w:ascii="Times New Roman" w:hAnsi="Times New Roman" w:cs="Times New Roman"/>
          <w:sz w:val="24"/>
          <w:szCs w:val="24"/>
        </w:rPr>
        <w:t>Strasbourg  p</w:t>
      </w:r>
      <w:proofErr w:type="gramEnd"/>
      <w:r>
        <w:rPr>
          <w:rFonts w:ascii="Times New Roman" w:hAnsi="Times New Roman" w:cs="Times New Roman"/>
          <w:sz w:val="24"/>
          <w:szCs w:val="24"/>
        </w:rPr>
        <w:t xml:space="preserve"> 17-48 </w:t>
      </w:r>
    </w:p>
    <w:p w:rsidR="00EE07E0" w:rsidRPr="006356DC" w:rsidRDefault="00EE07E0" w:rsidP="00D96583">
      <w:pPr>
        <w:spacing w:after="0" w:line="360" w:lineRule="auto"/>
        <w:jc w:val="both"/>
        <w:rPr>
          <w:rFonts w:ascii="Times New Roman" w:hAnsi="Times New Roman" w:cs="Times New Roman"/>
          <w:sz w:val="24"/>
          <w:szCs w:val="24"/>
        </w:rPr>
      </w:pPr>
      <w:r w:rsidRPr="007B1073">
        <w:rPr>
          <w:rFonts w:ascii="Times New Roman" w:hAnsi="Times New Roman" w:cs="Times New Roman"/>
          <w:b/>
          <w:bCs/>
          <w:sz w:val="24"/>
          <w:szCs w:val="24"/>
        </w:rPr>
        <w:t xml:space="preserve">Caroline </w:t>
      </w:r>
      <w:proofErr w:type="spellStart"/>
      <w:r w:rsidRPr="007B1073">
        <w:rPr>
          <w:rFonts w:ascii="Times New Roman" w:hAnsi="Times New Roman" w:cs="Times New Roman"/>
          <w:b/>
          <w:bCs/>
          <w:sz w:val="24"/>
          <w:szCs w:val="24"/>
        </w:rPr>
        <w:t>Strub</w:t>
      </w:r>
      <w:proofErr w:type="spellEnd"/>
      <w:r>
        <w:rPr>
          <w:rFonts w:ascii="Times New Roman" w:hAnsi="Times New Roman" w:cs="Times New Roman"/>
          <w:sz w:val="24"/>
          <w:szCs w:val="24"/>
        </w:rPr>
        <w:t xml:space="preserve">. </w:t>
      </w:r>
      <w:r w:rsidR="00D96583">
        <w:rPr>
          <w:rFonts w:ascii="Times New Roman" w:hAnsi="Times New Roman" w:cs="Times New Roman"/>
          <w:sz w:val="24"/>
          <w:szCs w:val="24"/>
        </w:rPr>
        <w:t xml:space="preserve">(2017). </w:t>
      </w:r>
      <w:r w:rsidR="00D96583" w:rsidRPr="006356DC">
        <w:rPr>
          <w:rFonts w:ascii="Times New Roman" w:hAnsi="Times New Roman" w:cs="Times New Roman"/>
          <w:sz w:val="24"/>
          <w:szCs w:val="24"/>
        </w:rPr>
        <w:t xml:space="preserve">  </w:t>
      </w:r>
      <w:r>
        <w:rPr>
          <w:rFonts w:ascii="Times New Roman" w:hAnsi="Times New Roman" w:cs="Times New Roman"/>
          <w:sz w:val="24"/>
          <w:szCs w:val="24"/>
        </w:rPr>
        <w:t>Biologie moléculaire les cours de 3</w:t>
      </w:r>
      <w:r>
        <w:rPr>
          <w:rFonts w:ascii="Times New Roman" w:hAnsi="Times New Roman" w:cs="Times New Roman"/>
          <w:sz w:val="24"/>
          <w:szCs w:val="24"/>
          <w:vertAlign w:val="superscript"/>
        </w:rPr>
        <w:t xml:space="preserve">éme </w:t>
      </w:r>
      <w:r>
        <w:rPr>
          <w:rFonts w:ascii="Times New Roman" w:hAnsi="Times New Roman" w:cs="Times New Roman"/>
          <w:sz w:val="24"/>
          <w:szCs w:val="24"/>
        </w:rPr>
        <w:t xml:space="preserve">année GBA. </w:t>
      </w:r>
    </w:p>
    <w:p w:rsidR="00EE07E0" w:rsidRDefault="00EE07E0" w:rsidP="00D96583">
      <w:pPr>
        <w:spacing w:after="0" w:line="360" w:lineRule="auto"/>
        <w:jc w:val="both"/>
        <w:rPr>
          <w:rFonts w:ascii="Times New Roman" w:hAnsi="Times New Roman" w:cs="Times New Roman"/>
          <w:sz w:val="24"/>
          <w:szCs w:val="24"/>
          <w:lang w:bidi="ar-DZ"/>
        </w:rPr>
      </w:pPr>
      <w:r w:rsidRPr="002B4C88">
        <w:rPr>
          <w:rFonts w:ascii="Times New Roman" w:hAnsi="Times New Roman" w:cs="Times New Roman"/>
          <w:b/>
          <w:bCs/>
          <w:sz w:val="24"/>
          <w:szCs w:val="24"/>
          <w:lang w:bidi="ar-DZ"/>
        </w:rPr>
        <w:t xml:space="preserve">Chloé </w:t>
      </w:r>
      <w:proofErr w:type="spellStart"/>
      <w:r w:rsidRPr="002B4C88">
        <w:rPr>
          <w:rFonts w:ascii="Times New Roman" w:hAnsi="Times New Roman" w:cs="Times New Roman"/>
          <w:b/>
          <w:bCs/>
          <w:sz w:val="24"/>
          <w:szCs w:val="24"/>
          <w:lang w:bidi="ar-DZ"/>
        </w:rPr>
        <w:t>Bessiere</w:t>
      </w:r>
      <w:proofErr w:type="spellEnd"/>
      <w:r w:rsidRPr="002B4C88">
        <w:rPr>
          <w:rFonts w:ascii="Times New Roman" w:hAnsi="Times New Roman" w:cs="Times New Roman"/>
          <w:sz w:val="24"/>
          <w:szCs w:val="24"/>
          <w:lang w:bidi="ar-DZ"/>
        </w:rPr>
        <w:t xml:space="preserve">. </w:t>
      </w:r>
      <w:r w:rsidR="00D96583">
        <w:rPr>
          <w:rFonts w:ascii="Times New Roman" w:hAnsi="Times New Roman" w:cs="Times New Roman"/>
          <w:sz w:val="24"/>
          <w:szCs w:val="24"/>
          <w:lang w:bidi="ar-DZ"/>
        </w:rPr>
        <w:t>(</w:t>
      </w:r>
      <w:r w:rsidR="00D96583" w:rsidRPr="002B4C88">
        <w:rPr>
          <w:rFonts w:ascii="Times New Roman" w:hAnsi="Times New Roman" w:cs="Times New Roman"/>
          <w:sz w:val="24"/>
          <w:szCs w:val="24"/>
          <w:lang w:bidi="ar-DZ"/>
        </w:rPr>
        <w:t>2018</w:t>
      </w:r>
      <w:r w:rsidR="00D96583">
        <w:rPr>
          <w:rFonts w:ascii="Times New Roman" w:hAnsi="Times New Roman" w:cs="Times New Roman"/>
          <w:sz w:val="24"/>
          <w:szCs w:val="24"/>
          <w:lang w:bidi="ar-DZ"/>
        </w:rPr>
        <w:t>)</w:t>
      </w:r>
      <w:r w:rsidR="00D96583" w:rsidRPr="002B4C88">
        <w:rPr>
          <w:rFonts w:ascii="Times New Roman" w:hAnsi="Times New Roman" w:cs="Times New Roman"/>
          <w:sz w:val="24"/>
          <w:szCs w:val="24"/>
          <w:lang w:bidi="ar-DZ"/>
        </w:rPr>
        <w:t>.</w:t>
      </w:r>
      <w:r w:rsidR="00D96583">
        <w:rPr>
          <w:rFonts w:ascii="Times New Roman" w:hAnsi="Times New Roman" w:cs="Times New Roman"/>
          <w:sz w:val="24"/>
          <w:szCs w:val="24"/>
          <w:lang w:bidi="ar-DZ"/>
        </w:rPr>
        <w:t xml:space="preserve"> </w:t>
      </w:r>
      <w:r w:rsidRPr="002B4C88">
        <w:rPr>
          <w:rFonts w:ascii="Times New Roman" w:hAnsi="Times New Roman" w:cs="Times New Roman"/>
          <w:sz w:val="24"/>
          <w:szCs w:val="24"/>
          <w:lang w:bidi="ar-DZ"/>
        </w:rPr>
        <w:t xml:space="preserve">Etude des éléments régulateurs de l’expression des gènes chez l’humain. Génétique humaine. Université Montpellier, Français. </w:t>
      </w:r>
      <w:proofErr w:type="gramStart"/>
      <w:r w:rsidRPr="002B4C88">
        <w:rPr>
          <w:rFonts w:ascii="Times New Roman" w:hAnsi="Times New Roman" w:cs="Times New Roman"/>
          <w:sz w:val="24"/>
          <w:szCs w:val="24"/>
          <w:lang w:bidi="ar-DZ"/>
        </w:rPr>
        <w:t>NNT:</w:t>
      </w:r>
      <w:proofErr w:type="gramEnd"/>
      <w:r w:rsidRPr="002B4C88">
        <w:rPr>
          <w:rFonts w:ascii="Times New Roman" w:hAnsi="Times New Roman" w:cs="Times New Roman"/>
          <w:sz w:val="24"/>
          <w:szCs w:val="24"/>
          <w:lang w:bidi="ar-DZ"/>
        </w:rPr>
        <w:t xml:space="preserve"> 2018MONTT099. </w:t>
      </w:r>
    </w:p>
    <w:p w:rsidR="00EE07E0" w:rsidRDefault="00EE07E0" w:rsidP="00D96583">
      <w:pPr>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 xml:space="preserve">Christian </w:t>
      </w:r>
      <w:proofErr w:type="spellStart"/>
      <w:r w:rsidRPr="00C40735">
        <w:rPr>
          <w:rFonts w:ascii="Times New Roman" w:hAnsi="Times New Roman" w:cs="Times New Roman"/>
          <w:b/>
          <w:bCs/>
          <w:sz w:val="24"/>
          <w:szCs w:val="24"/>
        </w:rPr>
        <w:t>Moussard</w:t>
      </w:r>
      <w:proofErr w:type="spellEnd"/>
      <w:r w:rsidRPr="006356DC">
        <w:rPr>
          <w:rFonts w:ascii="Times New Roman" w:hAnsi="Times New Roman" w:cs="Times New Roman"/>
          <w:sz w:val="24"/>
          <w:szCs w:val="24"/>
        </w:rPr>
        <w:t xml:space="preserve">. </w:t>
      </w:r>
      <w:r w:rsidR="00D96583">
        <w:rPr>
          <w:rFonts w:ascii="Times New Roman" w:hAnsi="Times New Roman" w:cs="Times New Roman"/>
          <w:sz w:val="24"/>
          <w:szCs w:val="24"/>
        </w:rPr>
        <w:t>(</w:t>
      </w:r>
      <w:r w:rsidR="00D96583" w:rsidRPr="006356DC">
        <w:rPr>
          <w:rFonts w:ascii="Times New Roman" w:hAnsi="Times New Roman" w:cs="Times New Roman"/>
          <w:sz w:val="24"/>
          <w:szCs w:val="24"/>
        </w:rPr>
        <w:t>2011</w:t>
      </w:r>
      <w:r w:rsidR="00D96583">
        <w:rPr>
          <w:rFonts w:ascii="Times New Roman" w:hAnsi="Times New Roman" w:cs="Times New Roman"/>
          <w:sz w:val="24"/>
          <w:szCs w:val="24"/>
        </w:rPr>
        <w:t xml:space="preserve">). </w:t>
      </w:r>
      <w:r w:rsidRPr="006356DC">
        <w:rPr>
          <w:rFonts w:ascii="Times New Roman" w:hAnsi="Times New Roman" w:cs="Times New Roman"/>
          <w:sz w:val="24"/>
          <w:szCs w:val="24"/>
        </w:rPr>
        <w:t xml:space="preserve">Biochimie et </w:t>
      </w:r>
      <w:r>
        <w:rPr>
          <w:rFonts w:ascii="Times New Roman" w:hAnsi="Times New Roman" w:cs="Times New Roman"/>
          <w:sz w:val="24"/>
          <w:szCs w:val="24"/>
        </w:rPr>
        <w:t xml:space="preserve">biologie moléculaire .de Boeck 2ème </w:t>
      </w:r>
      <w:r w:rsidRPr="006356DC">
        <w:rPr>
          <w:rFonts w:ascii="Times New Roman" w:hAnsi="Times New Roman" w:cs="Times New Roman"/>
          <w:sz w:val="24"/>
          <w:szCs w:val="24"/>
        </w:rPr>
        <w:t xml:space="preserve">tirage, ISBN : 978-2-8041-6229-0. </w:t>
      </w:r>
    </w:p>
    <w:p w:rsidR="00EE07E0" w:rsidRDefault="00EE07E0" w:rsidP="00D96583">
      <w:pPr>
        <w:spacing w:after="0" w:line="360" w:lineRule="auto"/>
        <w:jc w:val="both"/>
        <w:rPr>
          <w:rFonts w:ascii="Times New Roman" w:hAnsi="Times New Roman" w:cs="Times New Roman"/>
          <w:sz w:val="24"/>
          <w:szCs w:val="24"/>
          <w:lang w:bidi="ar-DZ"/>
        </w:rPr>
      </w:pPr>
      <w:r w:rsidRPr="00814D74">
        <w:rPr>
          <w:rFonts w:ascii="Times New Roman" w:hAnsi="Times New Roman" w:cs="Times New Roman"/>
          <w:b/>
          <w:bCs/>
          <w:sz w:val="24"/>
          <w:szCs w:val="24"/>
          <w:lang w:bidi="ar-DZ"/>
        </w:rPr>
        <w:t>Emmanuelle Escoffier.</w:t>
      </w:r>
      <w:r w:rsidR="00D96583">
        <w:rPr>
          <w:rFonts w:ascii="Times New Roman" w:hAnsi="Times New Roman" w:cs="Times New Roman"/>
          <w:b/>
          <w:bCs/>
          <w:sz w:val="24"/>
          <w:szCs w:val="24"/>
          <w:lang w:bidi="ar-DZ"/>
        </w:rPr>
        <w:t xml:space="preserve"> </w:t>
      </w:r>
      <w:r w:rsidR="00D96583">
        <w:rPr>
          <w:rFonts w:ascii="Times New Roman" w:hAnsi="Times New Roman" w:cs="Times New Roman"/>
          <w:sz w:val="24"/>
          <w:szCs w:val="24"/>
          <w:lang w:bidi="ar-DZ"/>
        </w:rPr>
        <w:t>(</w:t>
      </w:r>
      <w:r w:rsidR="00D96583" w:rsidRPr="005F129E">
        <w:rPr>
          <w:rFonts w:ascii="Times New Roman" w:hAnsi="Times New Roman" w:cs="Times New Roman"/>
          <w:sz w:val="24"/>
          <w:szCs w:val="24"/>
          <w:lang w:bidi="ar-DZ"/>
        </w:rPr>
        <w:t>2009</w:t>
      </w:r>
      <w:r w:rsidR="00D96583">
        <w:rPr>
          <w:rFonts w:ascii="Times New Roman" w:hAnsi="Times New Roman" w:cs="Times New Roman"/>
          <w:sz w:val="24"/>
          <w:szCs w:val="24"/>
          <w:lang w:bidi="ar-DZ"/>
        </w:rPr>
        <w:t>)</w:t>
      </w:r>
      <w:r w:rsidR="00D96583" w:rsidRPr="005F129E">
        <w:rPr>
          <w:rFonts w:ascii="Times New Roman" w:hAnsi="Times New Roman" w:cs="Times New Roman"/>
          <w:sz w:val="24"/>
          <w:szCs w:val="24"/>
          <w:lang w:bidi="ar-DZ"/>
        </w:rPr>
        <w:t>.</w:t>
      </w:r>
      <w:r w:rsidR="00D96583">
        <w:rPr>
          <w:rFonts w:ascii="Times New Roman" w:hAnsi="Times New Roman" w:cs="Times New Roman"/>
          <w:sz w:val="24"/>
          <w:szCs w:val="24"/>
          <w:lang w:bidi="ar-DZ"/>
        </w:rPr>
        <w:t xml:space="preserve"> </w:t>
      </w:r>
      <w:r w:rsidRPr="005F129E">
        <w:rPr>
          <w:rFonts w:ascii="Times New Roman" w:hAnsi="Times New Roman" w:cs="Times New Roman"/>
          <w:sz w:val="24"/>
          <w:szCs w:val="24"/>
          <w:lang w:bidi="ar-DZ"/>
        </w:rPr>
        <w:t>La réorganisation de la chromatine au cours de la spermatogénèse. Biologie</w:t>
      </w:r>
      <w:r>
        <w:rPr>
          <w:rFonts w:ascii="Times New Roman" w:hAnsi="Times New Roman" w:cs="Times New Roman"/>
          <w:sz w:val="24"/>
          <w:szCs w:val="24"/>
          <w:lang w:bidi="ar-DZ"/>
        </w:rPr>
        <w:t xml:space="preserve"> </w:t>
      </w:r>
      <w:r w:rsidRPr="005F129E">
        <w:rPr>
          <w:rFonts w:ascii="Times New Roman" w:hAnsi="Times New Roman" w:cs="Times New Roman"/>
          <w:sz w:val="24"/>
          <w:szCs w:val="24"/>
          <w:lang w:bidi="ar-DZ"/>
        </w:rPr>
        <w:t>cellulaire. Université Joseph-Fourier - Grenoble I, Français. fftel-00426877v2f</w:t>
      </w:r>
      <w:r>
        <w:rPr>
          <w:rFonts w:ascii="Times New Roman" w:hAnsi="Times New Roman" w:cs="Times New Roman"/>
          <w:sz w:val="24"/>
          <w:szCs w:val="24"/>
          <w:lang w:bidi="ar-DZ"/>
        </w:rPr>
        <w:t>.</w:t>
      </w:r>
    </w:p>
    <w:p w:rsidR="00EE07E0" w:rsidRPr="007B1073" w:rsidRDefault="00EE07E0" w:rsidP="00D96583">
      <w:pPr>
        <w:spacing w:after="0" w:line="360" w:lineRule="auto"/>
        <w:jc w:val="both"/>
        <w:rPr>
          <w:rFonts w:ascii="Times New Roman" w:hAnsi="Times New Roman" w:cs="Times New Roman"/>
          <w:b/>
          <w:bCs/>
          <w:sz w:val="24"/>
          <w:szCs w:val="24"/>
        </w:rPr>
      </w:pPr>
      <w:r w:rsidRPr="00EE07E0">
        <w:rPr>
          <w:rFonts w:ascii="Times New Roman" w:hAnsi="Times New Roman" w:cs="Times New Roman"/>
          <w:b/>
          <w:bCs/>
          <w:sz w:val="24"/>
          <w:szCs w:val="24"/>
        </w:rPr>
        <w:t xml:space="preserve">Etienne Schaeffer. </w:t>
      </w:r>
      <w:r w:rsidR="00D96583">
        <w:rPr>
          <w:rFonts w:ascii="Times New Roman" w:hAnsi="Times New Roman" w:cs="Times New Roman"/>
          <w:b/>
          <w:bCs/>
          <w:sz w:val="24"/>
          <w:szCs w:val="24"/>
        </w:rPr>
        <w:t>(</w:t>
      </w:r>
      <w:r w:rsidR="00D96583" w:rsidRPr="00EE07E0">
        <w:rPr>
          <w:rFonts w:ascii="Times New Roman" w:hAnsi="Times New Roman" w:cs="Times New Roman"/>
          <w:sz w:val="24"/>
          <w:szCs w:val="24"/>
        </w:rPr>
        <w:t>2014</w:t>
      </w:r>
      <w:r w:rsidR="00D96583">
        <w:rPr>
          <w:rFonts w:ascii="Times New Roman" w:hAnsi="Times New Roman" w:cs="Times New Roman"/>
          <w:sz w:val="24"/>
          <w:szCs w:val="24"/>
        </w:rPr>
        <w:t>)</w:t>
      </w:r>
      <w:r w:rsidR="00D96583" w:rsidRPr="00EE07E0">
        <w:rPr>
          <w:rFonts w:ascii="Times New Roman" w:hAnsi="Times New Roman" w:cs="Times New Roman"/>
          <w:sz w:val="24"/>
          <w:szCs w:val="24"/>
        </w:rPr>
        <w:t xml:space="preserve">. </w:t>
      </w:r>
      <w:r w:rsidRPr="00EE07E0">
        <w:rPr>
          <w:rFonts w:ascii="Times New Roman" w:hAnsi="Times New Roman" w:cs="Times New Roman"/>
          <w:sz w:val="24"/>
          <w:szCs w:val="24"/>
        </w:rPr>
        <w:t xml:space="preserve">Etude des modifications post-traductionnelles de la protéine ATF7. Génomique, </w:t>
      </w:r>
      <w:proofErr w:type="spellStart"/>
      <w:r w:rsidRPr="00EE07E0">
        <w:rPr>
          <w:rFonts w:ascii="Times New Roman" w:hAnsi="Times New Roman" w:cs="Times New Roman"/>
          <w:sz w:val="24"/>
          <w:szCs w:val="24"/>
        </w:rPr>
        <w:t>Transcriptomique</w:t>
      </w:r>
      <w:proofErr w:type="spellEnd"/>
      <w:r w:rsidRPr="00EE07E0">
        <w:rPr>
          <w:rFonts w:ascii="Times New Roman" w:hAnsi="Times New Roman" w:cs="Times New Roman"/>
          <w:sz w:val="24"/>
          <w:szCs w:val="24"/>
        </w:rPr>
        <w:t xml:space="preserve"> et </w:t>
      </w:r>
      <w:proofErr w:type="spellStart"/>
      <w:r w:rsidRPr="00EE07E0">
        <w:rPr>
          <w:rFonts w:ascii="Times New Roman" w:hAnsi="Times New Roman" w:cs="Times New Roman"/>
          <w:sz w:val="24"/>
          <w:szCs w:val="24"/>
        </w:rPr>
        <w:t>Protéomique</w:t>
      </w:r>
      <w:proofErr w:type="spellEnd"/>
      <w:r w:rsidRPr="00EE07E0">
        <w:rPr>
          <w:rFonts w:ascii="Times New Roman" w:hAnsi="Times New Roman" w:cs="Times New Roman"/>
          <w:sz w:val="24"/>
          <w:szCs w:val="24"/>
        </w:rPr>
        <w:t xml:space="preserve"> [q-bio.GN]. Université de Strasbourg, Français. </w:t>
      </w:r>
      <w:proofErr w:type="gramStart"/>
      <w:r w:rsidRPr="00EE07E0">
        <w:rPr>
          <w:rFonts w:ascii="Times New Roman" w:hAnsi="Times New Roman" w:cs="Times New Roman"/>
          <w:sz w:val="24"/>
          <w:szCs w:val="24"/>
        </w:rPr>
        <w:t>NNT:</w:t>
      </w:r>
      <w:proofErr w:type="gramEnd"/>
      <w:r w:rsidRPr="00EE07E0">
        <w:rPr>
          <w:rFonts w:ascii="Times New Roman" w:hAnsi="Times New Roman" w:cs="Times New Roman"/>
          <w:sz w:val="24"/>
          <w:szCs w:val="24"/>
        </w:rPr>
        <w:t xml:space="preserve"> 2014STRAJ017. </w:t>
      </w:r>
    </w:p>
    <w:p w:rsidR="00EE07E0" w:rsidRDefault="00EE07E0" w:rsidP="00D96583">
      <w:pPr>
        <w:spacing w:after="0" w:line="360" w:lineRule="auto"/>
        <w:jc w:val="both"/>
        <w:rPr>
          <w:rFonts w:ascii="Times New Roman" w:hAnsi="Times New Roman" w:cs="Times New Roman"/>
          <w:sz w:val="24"/>
          <w:szCs w:val="24"/>
          <w:lang w:bidi="ar-DZ"/>
        </w:rPr>
      </w:pPr>
      <w:r w:rsidRPr="006F5563">
        <w:rPr>
          <w:rFonts w:ascii="Times New Roman" w:hAnsi="Times New Roman" w:cs="Times New Roman"/>
          <w:b/>
          <w:bCs/>
          <w:sz w:val="24"/>
          <w:szCs w:val="24"/>
          <w:lang w:bidi="ar-DZ"/>
        </w:rPr>
        <w:t xml:space="preserve">Frédéric </w:t>
      </w:r>
      <w:proofErr w:type="spellStart"/>
      <w:r w:rsidRPr="006F5563">
        <w:rPr>
          <w:rFonts w:ascii="Times New Roman" w:hAnsi="Times New Roman" w:cs="Times New Roman"/>
          <w:b/>
          <w:bCs/>
          <w:sz w:val="24"/>
          <w:szCs w:val="24"/>
          <w:lang w:bidi="ar-DZ"/>
        </w:rPr>
        <w:t>Dardel</w:t>
      </w:r>
      <w:proofErr w:type="spellEnd"/>
      <w:r>
        <w:rPr>
          <w:rFonts w:ascii="Times New Roman" w:hAnsi="Times New Roman" w:cs="Times New Roman"/>
          <w:b/>
          <w:bCs/>
          <w:sz w:val="24"/>
          <w:szCs w:val="24"/>
          <w:lang w:bidi="ar-DZ"/>
        </w:rPr>
        <w:t xml:space="preserve">. </w:t>
      </w:r>
      <w:r w:rsidR="00D96583">
        <w:rPr>
          <w:rFonts w:ascii="Times New Roman" w:hAnsi="Times New Roman" w:cs="Times New Roman"/>
          <w:b/>
          <w:bCs/>
          <w:sz w:val="24"/>
          <w:szCs w:val="24"/>
          <w:lang w:bidi="ar-DZ"/>
        </w:rPr>
        <w:t>(</w:t>
      </w:r>
      <w:r w:rsidR="00D96583" w:rsidRPr="006F5563">
        <w:rPr>
          <w:rFonts w:ascii="Times New Roman" w:hAnsi="Times New Roman" w:cs="Times New Roman"/>
          <w:sz w:val="24"/>
          <w:szCs w:val="24"/>
          <w:lang w:bidi="ar-DZ"/>
        </w:rPr>
        <w:t>2014</w:t>
      </w:r>
      <w:r w:rsidR="00D96583">
        <w:rPr>
          <w:rFonts w:ascii="Times New Roman" w:hAnsi="Times New Roman" w:cs="Times New Roman"/>
          <w:sz w:val="24"/>
          <w:szCs w:val="24"/>
          <w:lang w:bidi="ar-DZ"/>
        </w:rPr>
        <w:t xml:space="preserve">). </w:t>
      </w:r>
      <w:r w:rsidRPr="006F5563">
        <w:rPr>
          <w:rFonts w:ascii="Times New Roman" w:hAnsi="Times New Roman" w:cs="Times New Roman"/>
          <w:sz w:val="24"/>
          <w:szCs w:val="24"/>
          <w:lang w:bidi="ar-DZ"/>
        </w:rPr>
        <w:t>Structure &amp; fonction des acides nucléiques</w:t>
      </w:r>
      <w:r w:rsidR="00D96583">
        <w:rPr>
          <w:rFonts w:ascii="Times New Roman" w:hAnsi="Times New Roman" w:cs="Times New Roman"/>
          <w:sz w:val="24"/>
          <w:szCs w:val="24"/>
          <w:lang w:bidi="ar-DZ"/>
        </w:rPr>
        <w:t>.</w:t>
      </w:r>
    </w:p>
    <w:p w:rsidR="00F71813" w:rsidRPr="0012796E" w:rsidRDefault="00F71813" w:rsidP="0015552F">
      <w:pPr>
        <w:spacing w:after="0" w:line="360" w:lineRule="auto"/>
        <w:jc w:val="both"/>
        <w:rPr>
          <w:rFonts w:ascii="Times New Roman" w:hAnsi="Times New Roman" w:cs="Times New Roman"/>
          <w:sz w:val="24"/>
          <w:szCs w:val="24"/>
          <w:lang w:bidi="ar-DZ"/>
        </w:rPr>
      </w:pPr>
      <w:proofErr w:type="spellStart"/>
      <w:r w:rsidRPr="001C6ED1">
        <w:rPr>
          <w:rFonts w:ascii="Times New Roman" w:hAnsi="Times New Roman" w:cs="Times New Roman"/>
          <w:b/>
          <w:bCs/>
          <w:sz w:val="24"/>
          <w:szCs w:val="24"/>
          <w:lang w:bidi="ar-DZ"/>
        </w:rPr>
        <w:t>GriffithsW</w:t>
      </w:r>
      <w:proofErr w:type="spellEnd"/>
      <w:r w:rsidR="0015552F" w:rsidRPr="001C6ED1">
        <w:rPr>
          <w:rFonts w:ascii="Times New Roman" w:hAnsi="Times New Roman" w:cs="Times New Roman"/>
          <w:b/>
          <w:bCs/>
          <w:sz w:val="24"/>
          <w:szCs w:val="24"/>
          <w:lang w:bidi="ar-DZ"/>
        </w:rPr>
        <w:t xml:space="preserve">, </w:t>
      </w:r>
      <w:proofErr w:type="spellStart"/>
      <w:r w:rsidR="0015552F" w:rsidRPr="001C6ED1">
        <w:rPr>
          <w:rFonts w:ascii="Times New Roman" w:hAnsi="Times New Roman" w:cs="Times New Roman"/>
          <w:b/>
          <w:bCs/>
          <w:sz w:val="24"/>
          <w:szCs w:val="24"/>
          <w:lang w:bidi="ar-DZ"/>
        </w:rPr>
        <w:t>Lewontin</w:t>
      </w:r>
      <w:proofErr w:type="spellEnd"/>
      <w:r w:rsidR="0015552F" w:rsidRPr="001C6ED1">
        <w:rPr>
          <w:rFonts w:ascii="Times New Roman" w:hAnsi="Times New Roman" w:cs="Times New Roman"/>
          <w:b/>
          <w:bCs/>
          <w:sz w:val="24"/>
          <w:szCs w:val="24"/>
          <w:lang w:bidi="ar-DZ"/>
        </w:rPr>
        <w:t xml:space="preserve"> G</w:t>
      </w:r>
      <w:r w:rsidR="0012796E" w:rsidRPr="001C6ED1">
        <w:rPr>
          <w:rFonts w:ascii="Times New Roman" w:hAnsi="Times New Roman" w:cs="Times New Roman"/>
          <w:b/>
          <w:bCs/>
          <w:sz w:val="24"/>
          <w:szCs w:val="24"/>
          <w:lang w:bidi="ar-DZ"/>
        </w:rPr>
        <w:t>, Suzuki</w:t>
      </w:r>
      <w:r w:rsidR="0015552F" w:rsidRPr="001C6ED1">
        <w:rPr>
          <w:rFonts w:ascii="Times New Roman" w:hAnsi="Times New Roman" w:cs="Times New Roman"/>
          <w:b/>
          <w:bCs/>
          <w:sz w:val="24"/>
          <w:szCs w:val="24"/>
          <w:lang w:bidi="ar-DZ"/>
        </w:rPr>
        <w:t xml:space="preserve"> M</w:t>
      </w:r>
      <w:r w:rsidR="0012796E" w:rsidRPr="001C6ED1">
        <w:rPr>
          <w:rFonts w:ascii="Times New Roman" w:hAnsi="Times New Roman" w:cs="Times New Roman"/>
          <w:sz w:val="24"/>
          <w:szCs w:val="24"/>
          <w:lang w:bidi="ar-DZ"/>
        </w:rPr>
        <w:t xml:space="preserve">. (2006). </w:t>
      </w:r>
      <w:r w:rsidR="0012796E" w:rsidRPr="0012796E">
        <w:rPr>
          <w:rFonts w:ascii="Times New Roman" w:hAnsi="Times New Roman" w:cs="Times New Roman"/>
          <w:sz w:val="24"/>
          <w:szCs w:val="24"/>
          <w:lang w:bidi="ar-DZ"/>
        </w:rPr>
        <w:t xml:space="preserve">Introduction à l’analyse génétique. </w:t>
      </w:r>
      <w:r w:rsidR="0012796E">
        <w:rPr>
          <w:rFonts w:ascii="Times New Roman" w:hAnsi="Times New Roman" w:cs="Times New Roman"/>
          <w:sz w:val="24"/>
          <w:szCs w:val="24"/>
          <w:lang w:bidi="ar-DZ"/>
        </w:rPr>
        <w:t>4</w:t>
      </w:r>
      <w:r w:rsidR="0012796E" w:rsidRPr="0012796E">
        <w:rPr>
          <w:rFonts w:ascii="Times New Roman" w:hAnsi="Times New Roman" w:cs="Times New Roman"/>
          <w:sz w:val="24"/>
          <w:szCs w:val="24"/>
          <w:vertAlign w:val="superscript"/>
          <w:lang w:bidi="ar-DZ"/>
        </w:rPr>
        <w:t>ème</w:t>
      </w:r>
      <w:r w:rsidR="0012796E">
        <w:rPr>
          <w:rFonts w:ascii="Times New Roman" w:hAnsi="Times New Roman" w:cs="Times New Roman"/>
          <w:sz w:val="24"/>
          <w:szCs w:val="24"/>
          <w:lang w:bidi="ar-DZ"/>
        </w:rPr>
        <w:t xml:space="preserve"> édition. </w:t>
      </w:r>
    </w:p>
    <w:p w:rsidR="00EE07E0" w:rsidRDefault="00EE07E0" w:rsidP="00D96583">
      <w:pPr>
        <w:spacing w:after="0" w:line="360" w:lineRule="auto"/>
        <w:jc w:val="both"/>
        <w:rPr>
          <w:rFonts w:ascii="Times New Roman" w:hAnsi="Times New Roman" w:cs="Times New Roman"/>
          <w:sz w:val="24"/>
          <w:szCs w:val="24"/>
        </w:rPr>
      </w:pPr>
      <w:proofErr w:type="spellStart"/>
      <w:r w:rsidRPr="00352F9E">
        <w:rPr>
          <w:rFonts w:ascii="Times New Roman" w:hAnsi="Times New Roman" w:cs="Times New Roman"/>
          <w:b/>
          <w:bCs/>
          <w:sz w:val="24"/>
          <w:szCs w:val="24"/>
        </w:rPr>
        <w:t>Hanachi</w:t>
      </w:r>
      <w:proofErr w:type="spellEnd"/>
      <w:r w:rsidRPr="00352F9E">
        <w:rPr>
          <w:rFonts w:ascii="Times New Roman" w:hAnsi="Times New Roman" w:cs="Times New Roman"/>
          <w:b/>
          <w:bCs/>
          <w:sz w:val="24"/>
          <w:szCs w:val="24"/>
        </w:rPr>
        <w:t xml:space="preserve"> Sabah.</w:t>
      </w:r>
      <w:r>
        <w:rPr>
          <w:rFonts w:ascii="Times New Roman" w:hAnsi="Times New Roman" w:cs="Times New Roman"/>
          <w:sz w:val="24"/>
          <w:szCs w:val="24"/>
        </w:rPr>
        <w:t xml:space="preserve"> </w:t>
      </w:r>
      <w:r w:rsidR="00D96583">
        <w:rPr>
          <w:rFonts w:ascii="Times New Roman" w:hAnsi="Times New Roman" w:cs="Times New Roman"/>
          <w:sz w:val="24"/>
          <w:szCs w:val="24"/>
        </w:rPr>
        <w:t xml:space="preserve">(2020). </w:t>
      </w:r>
      <w:r w:rsidRPr="00352F9E">
        <w:rPr>
          <w:rFonts w:ascii="Times New Roman" w:hAnsi="Times New Roman" w:cs="Times New Roman"/>
          <w:sz w:val="24"/>
          <w:szCs w:val="24"/>
        </w:rPr>
        <w:t>Cours de g</w:t>
      </w:r>
      <w:r>
        <w:rPr>
          <w:rFonts w:ascii="Times New Roman" w:hAnsi="Times New Roman" w:cs="Times New Roman"/>
          <w:sz w:val="24"/>
          <w:szCs w:val="24"/>
        </w:rPr>
        <w:t xml:space="preserve">énétique de 2ème année Médecine. </w:t>
      </w:r>
      <w:r w:rsidR="00D96583">
        <w:rPr>
          <w:rFonts w:ascii="Times New Roman" w:hAnsi="Times New Roman" w:cs="Times New Roman"/>
          <w:sz w:val="24"/>
          <w:szCs w:val="24"/>
        </w:rPr>
        <w:t>Université Constantine.</w:t>
      </w:r>
    </w:p>
    <w:p w:rsidR="00EE07E0" w:rsidRPr="00EE07E0" w:rsidRDefault="00EE07E0" w:rsidP="00D96583">
      <w:pPr>
        <w:spacing w:after="0" w:line="360" w:lineRule="auto"/>
        <w:jc w:val="both"/>
        <w:rPr>
          <w:rFonts w:ascii="Times New Roman" w:hAnsi="Times New Roman" w:cs="Times New Roman"/>
          <w:sz w:val="24"/>
          <w:szCs w:val="24"/>
        </w:rPr>
      </w:pPr>
      <w:r w:rsidRPr="00C40735">
        <w:rPr>
          <w:rFonts w:ascii="Times New Roman" w:hAnsi="Times New Roman" w:cs="Times New Roman"/>
          <w:b/>
          <w:bCs/>
          <w:sz w:val="24"/>
          <w:szCs w:val="24"/>
        </w:rPr>
        <w:t>H</w:t>
      </w:r>
      <w:r w:rsidR="00E02187">
        <w:rPr>
          <w:rFonts w:ascii="Times New Roman" w:hAnsi="Times New Roman" w:cs="Times New Roman"/>
          <w:b/>
          <w:bCs/>
          <w:sz w:val="24"/>
          <w:szCs w:val="24"/>
        </w:rPr>
        <w:t>artmann C, Corre-</w:t>
      </w:r>
      <w:proofErr w:type="spellStart"/>
      <w:r w:rsidR="00E02187">
        <w:rPr>
          <w:rFonts w:ascii="Times New Roman" w:hAnsi="Times New Roman" w:cs="Times New Roman"/>
          <w:b/>
          <w:bCs/>
          <w:sz w:val="24"/>
          <w:szCs w:val="24"/>
        </w:rPr>
        <w:t>Menguy</w:t>
      </w:r>
      <w:proofErr w:type="spellEnd"/>
      <w:r w:rsidR="00E02187">
        <w:rPr>
          <w:rFonts w:ascii="Times New Roman" w:hAnsi="Times New Roman" w:cs="Times New Roman"/>
          <w:b/>
          <w:bCs/>
          <w:sz w:val="24"/>
          <w:szCs w:val="24"/>
        </w:rPr>
        <w:t xml:space="preserve"> F, </w:t>
      </w:r>
      <w:proofErr w:type="spellStart"/>
      <w:r w:rsidR="00E02187">
        <w:rPr>
          <w:rFonts w:ascii="Times New Roman" w:hAnsi="Times New Roman" w:cs="Times New Roman"/>
          <w:b/>
          <w:bCs/>
          <w:sz w:val="24"/>
          <w:szCs w:val="24"/>
        </w:rPr>
        <w:t>Boualem</w:t>
      </w:r>
      <w:proofErr w:type="spellEnd"/>
      <w:r w:rsidR="00E02187">
        <w:rPr>
          <w:rFonts w:ascii="Times New Roman" w:hAnsi="Times New Roman" w:cs="Times New Roman"/>
          <w:b/>
          <w:bCs/>
          <w:sz w:val="24"/>
          <w:szCs w:val="24"/>
        </w:rPr>
        <w:t xml:space="preserve"> A, Jovanovic M &amp; </w:t>
      </w:r>
      <w:proofErr w:type="spellStart"/>
      <w:r w:rsidR="00E02187">
        <w:rPr>
          <w:rFonts w:ascii="Times New Roman" w:hAnsi="Times New Roman" w:cs="Times New Roman"/>
          <w:b/>
          <w:bCs/>
          <w:sz w:val="24"/>
          <w:szCs w:val="24"/>
        </w:rPr>
        <w:t>Lelandais</w:t>
      </w:r>
      <w:proofErr w:type="spellEnd"/>
      <w:r w:rsidR="00E02187">
        <w:rPr>
          <w:rFonts w:ascii="Times New Roman" w:hAnsi="Times New Roman" w:cs="Times New Roman"/>
          <w:b/>
          <w:bCs/>
          <w:sz w:val="24"/>
          <w:szCs w:val="24"/>
        </w:rPr>
        <w:t>-Brière</w:t>
      </w:r>
      <w:r w:rsidRPr="00C40735">
        <w:rPr>
          <w:rFonts w:ascii="Times New Roman" w:hAnsi="Times New Roman" w:cs="Times New Roman"/>
          <w:b/>
          <w:bCs/>
          <w:sz w:val="24"/>
          <w:szCs w:val="24"/>
        </w:rPr>
        <w:t xml:space="preserve"> C. </w:t>
      </w:r>
      <w:r w:rsidRPr="00A41A59">
        <w:rPr>
          <w:rFonts w:ascii="Times New Roman" w:hAnsi="Times New Roman" w:cs="Times New Roman"/>
          <w:sz w:val="24"/>
          <w:szCs w:val="24"/>
        </w:rPr>
        <w:t xml:space="preserve">(2004). Les </w:t>
      </w:r>
      <w:proofErr w:type="spellStart"/>
      <w:r w:rsidRPr="00A41A59">
        <w:rPr>
          <w:rFonts w:ascii="Times New Roman" w:hAnsi="Times New Roman" w:cs="Times New Roman"/>
          <w:sz w:val="24"/>
          <w:szCs w:val="24"/>
        </w:rPr>
        <w:t>microARN</w:t>
      </w:r>
      <w:proofErr w:type="spellEnd"/>
      <w:r w:rsidRPr="00A41A59">
        <w:rPr>
          <w:rFonts w:ascii="Times New Roman" w:hAnsi="Times New Roman" w:cs="Times New Roman"/>
          <w:sz w:val="24"/>
          <w:szCs w:val="24"/>
        </w:rPr>
        <w:t xml:space="preserve"> : une nouvelle classe de régulateurs de l’expression</w:t>
      </w:r>
      <w:r>
        <w:rPr>
          <w:rFonts w:ascii="Times New Roman" w:hAnsi="Times New Roman" w:cs="Times New Roman"/>
          <w:sz w:val="24"/>
          <w:szCs w:val="24"/>
        </w:rPr>
        <w:t xml:space="preserve"> </w:t>
      </w:r>
      <w:r w:rsidRPr="00A41A59">
        <w:rPr>
          <w:rFonts w:ascii="Times New Roman" w:hAnsi="Times New Roman" w:cs="Times New Roman"/>
          <w:sz w:val="24"/>
          <w:szCs w:val="24"/>
        </w:rPr>
        <w:t xml:space="preserve">génique. </w:t>
      </w:r>
      <w:r w:rsidR="00D96583" w:rsidRPr="0088105C">
        <w:rPr>
          <w:rFonts w:ascii="Times New Roman" w:hAnsi="Times New Roman" w:cs="Times New Roman"/>
          <w:sz w:val="24"/>
          <w:szCs w:val="24"/>
        </w:rPr>
        <w:t>M/</w:t>
      </w:r>
      <w:proofErr w:type="gramStart"/>
      <w:r w:rsidR="00D96583" w:rsidRPr="0088105C">
        <w:rPr>
          <w:rFonts w:ascii="Times New Roman" w:hAnsi="Times New Roman" w:cs="Times New Roman"/>
          <w:sz w:val="24"/>
          <w:szCs w:val="24"/>
        </w:rPr>
        <w:t>S</w:t>
      </w:r>
      <w:r w:rsidRPr="0088105C">
        <w:rPr>
          <w:rFonts w:ascii="Times New Roman" w:hAnsi="Times New Roman" w:cs="Times New Roman"/>
          <w:sz w:val="24"/>
          <w:szCs w:val="24"/>
        </w:rPr>
        <w:t>:</w:t>
      </w:r>
      <w:proofErr w:type="gramEnd"/>
      <w:r w:rsidRPr="0088105C">
        <w:rPr>
          <w:rFonts w:ascii="Times New Roman" w:hAnsi="Times New Roman" w:cs="Times New Roman"/>
          <w:sz w:val="24"/>
          <w:szCs w:val="24"/>
        </w:rPr>
        <w:t xml:space="preserve"> médecine sciences, 20(10), 894–898.</w:t>
      </w:r>
      <w:r w:rsidRPr="0088105C">
        <w:rPr>
          <w:rFonts w:ascii="Times New Roman" w:hAnsi="Times New Roman" w:cs="Times New Roman"/>
          <w:sz w:val="24"/>
          <w:szCs w:val="24"/>
        </w:rPr>
        <w:cr/>
      </w:r>
      <w:r w:rsidRPr="006F5FF1">
        <w:rPr>
          <w:rFonts w:ascii="Times New Roman" w:hAnsi="Times New Roman" w:cs="Times New Roman"/>
          <w:b/>
          <w:bCs/>
          <w:sz w:val="24"/>
          <w:szCs w:val="24"/>
          <w:lang w:bidi="ar-DZ"/>
        </w:rPr>
        <w:t xml:space="preserve">Housset C et </w:t>
      </w:r>
      <w:proofErr w:type="spellStart"/>
      <w:r w:rsidRPr="006F5FF1">
        <w:rPr>
          <w:rFonts w:ascii="Times New Roman" w:hAnsi="Times New Roman" w:cs="Times New Roman"/>
          <w:b/>
          <w:bCs/>
          <w:sz w:val="24"/>
          <w:szCs w:val="24"/>
          <w:lang w:bidi="ar-DZ"/>
        </w:rPr>
        <w:t>Raisonnier</w:t>
      </w:r>
      <w:proofErr w:type="spellEnd"/>
      <w:r w:rsidRPr="006F5FF1">
        <w:rPr>
          <w:rFonts w:ascii="Times New Roman" w:hAnsi="Times New Roman" w:cs="Times New Roman"/>
          <w:b/>
          <w:bCs/>
          <w:sz w:val="24"/>
          <w:szCs w:val="24"/>
          <w:lang w:bidi="ar-DZ"/>
        </w:rPr>
        <w:t xml:space="preserve"> A</w:t>
      </w:r>
      <w:r>
        <w:rPr>
          <w:rFonts w:ascii="Times New Roman" w:hAnsi="Times New Roman" w:cs="Times New Roman"/>
          <w:sz w:val="24"/>
          <w:szCs w:val="24"/>
          <w:lang w:bidi="ar-DZ"/>
        </w:rPr>
        <w:t xml:space="preserve">. </w:t>
      </w:r>
      <w:r w:rsidR="00D96583">
        <w:rPr>
          <w:rFonts w:ascii="Times New Roman" w:hAnsi="Times New Roman" w:cs="Times New Roman"/>
          <w:sz w:val="24"/>
          <w:szCs w:val="24"/>
          <w:lang w:bidi="ar-DZ"/>
        </w:rPr>
        <w:t xml:space="preserve">(2010). </w:t>
      </w:r>
      <w:r>
        <w:rPr>
          <w:rFonts w:ascii="Times New Roman" w:hAnsi="Times New Roman" w:cs="Times New Roman"/>
          <w:sz w:val="24"/>
          <w:szCs w:val="24"/>
          <w:lang w:bidi="ar-DZ"/>
        </w:rPr>
        <w:t xml:space="preserve">Biologie moléculaire cours de biochimie PAES. </w:t>
      </w:r>
    </w:p>
    <w:p w:rsidR="00EE07E0" w:rsidRDefault="00E02187" w:rsidP="00EE07E0">
      <w:pPr>
        <w:spacing w:after="0" w:line="360" w:lineRule="auto"/>
        <w:jc w:val="both"/>
        <w:rPr>
          <w:rFonts w:ascii="Times New Roman" w:hAnsi="Times New Roman" w:cs="Times New Roman"/>
          <w:sz w:val="24"/>
          <w:szCs w:val="24"/>
        </w:rPr>
      </w:pPr>
      <w:r>
        <w:rPr>
          <w:rFonts w:ascii="Times New Roman" w:hAnsi="Times New Roman" w:cs="Times New Roman"/>
          <w:b/>
          <w:bCs/>
          <w:sz w:val="24"/>
          <w:szCs w:val="24"/>
          <w:lang w:val="en-US"/>
        </w:rPr>
        <w:t>Jones P</w:t>
      </w:r>
      <w:r w:rsidR="00EE07E0" w:rsidRPr="00C40735">
        <w:rPr>
          <w:rFonts w:ascii="Times New Roman" w:hAnsi="Times New Roman" w:cs="Times New Roman"/>
          <w:b/>
          <w:bCs/>
          <w:sz w:val="24"/>
          <w:szCs w:val="24"/>
          <w:lang w:val="en-US"/>
        </w:rPr>
        <w:t xml:space="preserve">A. </w:t>
      </w:r>
      <w:r w:rsidR="00EE07E0" w:rsidRPr="00E02187">
        <w:rPr>
          <w:rFonts w:ascii="Times New Roman" w:hAnsi="Times New Roman" w:cs="Times New Roman"/>
          <w:sz w:val="24"/>
          <w:szCs w:val="24"/>
          <w:lang w:val="en-US"/>
        </w:rPr>
        <w:t>(2012)</w:t>
      </w:r>
      <w:r w:rsidR="00EE07E0" w:rsidRPr="00C40735">
        <w:rPr>
          <w:rFonts w:ascii="Times New Roman" w:hAnsi="Times New Roman" w:cs="Times New Roman"/>
          <w:b/>
          <w:bCs/>
          <w:sz w:val="24"/>
          <w:szCs w:val="24"/>
          <w:lang w:val="en-US"/>
        </w:rPr>
        <w:t>.</w:t>
      </w:r>
      <w:r w:rsidR="00EE07E0" w:rsidRPr="00AB146F">
        <w:rPr>
          <w:rFonts w:ascii="Times New Roman" w:hAnsi="Times New Roman" w:cs="Times New Roman"/>
          <w:sz w:val="24"/>
          <w:szCs w:val="24"/>
          <w:lang w:val="en-US"/>
        </w:rPr>
        <w:t xml:space="preserve"> Functions of DNA methylation: islands, start sites, gene bodies and beyond. </w:t>
      </w:r>
      <w:r w:rsidR="00EE07E0" w:rsidRPr="00AB146F">
        <w:rPr>
          <w:rFonts w:ascii="Times New Roman" w:hAnsi="Times New Roman" w:cs="Times New Roman"/>
          <w:sz w:val="24"/>
          <w:szCs w:val="24"/>
        </w:rPr>
        <w:t xml:space="preserve">Nat. </w:t>
      </w:r>
      <w:proofErr w:type="spellStart"/>
      <w:r w:rsidR="00EE07E0" w:rsidRPr="00AB146F">
        <w:rPr>
          <w:rFonts w:ascii="Times New Roman" w:hAnsi="Times New Roman" w:cs="Times New Roman"/>
          <w:sz w:val="24"/>
          <w:szCs w:val="24"/>
        </w:rPr>
        <w:t>Rev</w:t>
      </w:r>
      <w:proofErr w:type="spellEnd"/>
      <w:r w:rsidR="00EE07E0" w:rsidRPr="00AB146F">
        <w:rPr>
          <w:rFonts w:ascii="Times New Roman" w:hAnsi="Times New Roman" w:cs="Times New Roman"/>
          <w:sz w:val="24"/>
          <w:szCs w:val="24"/>
        </w:rPr>
        <w:t>. Genet. 13, 484–492.</w:t>
      </w:r>
    </w:p>
    <w:p w:rsidR="00EE07E0" w:rsidRDefault="00E02187" w:rsidP="00EE07E0">
      <w:pPr>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 xml:space="preserve">Kaplan </w:t>
      </w:r>
      <w:r w:rsidR="00EE07E0" w:rsidRPr="00C40735">
        <w:rPr>
          <w:rFonts w:ascii="Times New Roman" w:hAnsi="Times New Roman" w:cs="Times New Roman"/>
          <w:b/>
          <w:bCs/>
          <w:sz w:val="24"/>
          <w:szCs w:val="24"/>
        </w:rPr>
        <w:t>Jean Claude, Delpech Marc</w:t>
      </w:r>
      <w:r w:rsidR="00EE07E0" w:rsidRPr="006356DC">
        <w:rPr>
          <w:rFonts w:ascii="Times New Roman" w:hAnsi="Times New Roman" w:cs="Times New Roman"/>
          <w:sz w:val="24"/>
          <w:szCs w:val="24"/>
        </w:rPr>
        <w:t xml:space="preserve"> .biologie moléculaire et médecine (3° </w:t>
      </w:r>
      <w:r w:rsidR="00EE07E0">
        <w:rPr>
          <w:rFonts w:ascii="Times New Roman" w:hAnsi="Times New Roman" w:cs="Times New Roman"/>
          <w:sz w:val="24"/>
          <w:szCs w:val="24"/>
        </w:rPr>
        <w:t xml:space="preserve">Éd.) Coll. De la biologie à la </w:t>
      </w:r>
      <w:r w:rsidR="00EE07E0" w:rsidRPr="006356DC">
        <w:rPr>
          <w:rFonts w:ascii="Times New Roman" w:hAnsi="Times New Roman" w:cs="Times New Roman"/>
          <w:sz w:val="24"/>
          <w:szCs w:val="24"/>
        </w:rPr>
        <w:t>clinique</w:t>
      </w:r>
      <w:r>
        <w:rPr>
          <w:rFonts w:ascii="Times New Roman" w:hAnsi="Times New Roman" w:cs="Times New Roman"/>
          <w:sz w:val="24"/>
          <w:szCs w:val="24"/>
        </w:rPr>
        <w:t xml:space="preserve">. </w:t>
      </w:r>
    </w:p>
    <w:p w:rsidR="00DF7B01" w:rsidRPr="00E73E8E" w:rsidRDefault="00DF7B01" w:rsidP="00EE07E0">
      <w:pPr>
        <w:spacing w:after="0" w:line="360" w:lineRule="auto"/>
        <w:jc w:val="both"/>
        <w:rPr>
          <w:rFonts w:ascii="Times New Roman" w:hAnsi="Times New Roman" w:cs="Times New Roman"/>
          <w:sz w:val="24"/>
          <w:szCs w:val="24"/>
          <w:lang w:val="en-US"/>
        </w:rPr>
      </w:pPr>
      <w:proofErr w:type="spellStart"/>
      <w:r w:rsidRPr="00DF7B01">
        <w:rPr>
          <w:rFonts w:ascii="Times New Roman" w:hAnsi="Times New Roman" w:cs="Times New Roman"/>
          <w:b/>
          <w:bCs/>
          <w:sz w:val="24"/>
          <w:szCs w:val="24"/>
        </w:rPr>
        <w:t>Lodiche</w:t>
      </w:r>
      <w:proofErr w:type="spellEnd"/>
      <w:r w:rsidRPr="00DF7B01">
        <w:rPr>
          <w:rFonts w:ascii="Times New Roman" w:hAnsi="Times New Roman" w:cs="Times New Roman"/>
          <w:b/>
          <w:bCs/>
          <w:sz w:val="24"/>
          <w:szCs w:val="24"/>
        </w:rPr>
        <w:t xml:space="preserve"> B, Berk Z, </w:t>
      </w:r>
      <w:proofErr w:type="spellStart"/>
      <w:r w:rsidRPr="00DF7B01">
        <w:rPr>
          <w:rFonts w:ascii="Times New Roman" w:hAnsi="Times New Roman" w:cs="Times New Roman"/>
          <w:b/>
          <w:bCs/>
          <w:sz w:val="24"/>
          <w:szCs w:val="24"/>
        </w:rPr>
        <w:t>Matsudaira</w:t>
      </w:r>
      <w:proofErr w:type="spellEnd"/>
      <w:r w:rsidRPr="00DF7B01">
        <w:rPr>
          <w:rFonts w:ascii="Times New Roman" w:hAnsi="Times New Roman" w:cs="Times New Roman"/>
          <w:b/>
          <w:bCs/>
          <w:sz w:val="24"/>
          <w:szCs w:val="24"/>
        </w:rPr>
        <w:t xml:space="preserve"> D. (1997). </w:t>
      </w:r>
      <w:r>
        <w:rPr>
          <w:rFonts w:ascii="Times New Roman" w:hAnsi="Times New Roman" w:cs="Times New Roman"/>
          <w:sz w:val="24"/>
          <w:szCs w:val="24"/>
        </w:rPr>
        <w:t xml:space="preserve">Biologie moléculaire de la cellule. </w:t>
      </w:r>
      <w:r w:rsidRPr="00E73E8E">
        <w:rPr>
          <w:rFonts w:ascii="Times New Roman" w:hAnsi="Times New Roman" w:cs="Times New Roman"/>
          <w:sz w:val="24"/>
          <w:szCs w:val="24"/>
          <w:lang w:val="en-US"/>
        </w:rPr>
        <w:t>1</w:t>
      </w:r>
      <w:r w:rsidRPr="00E73E8E">
        <w:rPr>
          <w:rFonts w:ascii="Times New Roman" w:hAnsi="Times New Roman" w:cs="Times New Roman"/>
          <w:sz w:val="24"/>
          <w:szCs w:val="24"/>
          <w:vertAlign w:val="superscript"/>
          <w:lang w:val="en-US"/>
        </w:rPr>
        <w:t>er</w:t>
      </w:r>
      <w:r w:rsidRPr="00E73E8E">
        <w:rPr>
          <w:rFonts w:ascii="Times New Roman" w:hAnsi="Times New Roman" w:cs="Times New Roman"/>
          <w:sz w:val="24"/>
          <w:szCs w:val="24"/>
          <w:lang w:val="en-US"/>
        </w:rPr>
        <w:t xml:space="preserve"> </w:t>
      </w:r>
      <w:proofErr w:type="spellStart"/>
      <w:r w:rsidRPr="00E73E8E">
        <w:rPr>
          <w:rFonts w:ascii="Times New Roman" w:hAnsi="Times New Roman" w:cs="Times New Roman"/>
          <w:sz w:val="24"/>
          <w:szCs w:val="24"/>
          <w:lang w:val="en-US"/>
        </w:rPr>
        <w:t>édition</w:t>
      </w:r>
      <w:proofErr w:type="spellEnd"/>
      <w:r w:rsidRPr="00E73E8E">
        <w:rPr>
          <w:rFonts w:ascii="Times New Roman" w:hAnsi="Times New Roman" w:cs="Times New Roman"/>
          <w:sz w:val="24"/>
          <w:szCs w:val="24"/>
          <w:lang w:val="en-US"/>
        </w:rPr>
        <w:t>.</w:t>
      </w:r>
    </w:p>
    <w:p w:rsidR="00EE07E0" w:rsidRDefault="00EE07E0" w:rsidP="00E02187">
      <w:pPr>
        <w:spacing w:after="0" w:line="360" w:lineRule="auto"/>
        <w:jc w:val="both"/>
        <w:rPr>
          <w:rFonts w:ascii="Times New Roman" w:hAnsi="Times New Roman" w:cs="Times New Roman"/>
          <w:sz w:val="24"/>
          <w:szCs w:val="24"/>
          <w:lang w:bidi="ar-DZ"/>
        </w:rPr>
      </w:pPr>
      <w:r w:rsidRPr="00E73E8E">
        <w:rPr>
          <w:rFonts w:ascii="Times New Roman" w:hAnsi="Times New Roman" w:cs="Times New Roman"/>
          <w:b/>
          <w:bCs/>
          <w:sz w:val="24"/>
          <w:szCs w:val="24"/>
          <w:lang w:val="en-US" w:bidi="ar-DZ"/>
        </w:rPr>
        <w:t xml:space="preserve">Lynn B </w:t>
      </w:r>
      <w:proofErr w:type="spellStart"/>
      <w:r w:rsidRPr="00E73E8E">
        <w:rPr>
          <w:rFonts w:ascii="Times New Roman" w:hAnsi="Times New Roman" w:cs="Times New Roman"/>
          <w:b/>
          <w:bCs/>
          <w:sz w:val="24"/>
          <w:szCs w:val="24"/>
          <w:lang w:val="en-US" w:bidi="ar-DZ"/>
        </w:rPr>
        <w:t>Jorde</w:t>
      </w:r>
      <w:proofErr w:type="spellEnd"/>
      <w:r w:rsidRPr="00E73E8E">
        <w:rPr>
          <w:rFonts w:ascii="Times New Roman" w:hAnsi="Times New Roman" w:cs="Times New Roman"/>
          <w:b/>
          <w:bCs/>
          <w:sz w:val="24"/>
          <w:szCs w:val="24"/>
          <w:lang w:val="en-US" w:bidi="ar-DZ"/>
        </w:rPr>
        <w:t xml:space="preserve">, John C Carey, Michael J </w:t>
      </w:r>
      <w:proofErr w:type="spellStart"/>
      <w:r w:rsidRPr="00E73E8E">
        <w:rPr>
          <w:rFonts w:ascii="Times New Roman" w:hAnsi="Times New Roman" w:cs="Times New Roman"/>
          <w:b/>
          <w:bCs/>
          <w:sz w:val="24"/>
          <w:szCs w:val="24"/>
          <w:lang w:val="en-US" w:bidi="ar-DZ"/>
        </w:rPr>
        <w:t>Bamshad</w:t>
      </w:r>
      <w:proofErr w:type="spellEnd"/>
      <w:r w:rsidRPr="00E73E8E">
        <w:rPr>
          <w:rFonts w:ascii="Times New Roman" w:hAnsi="Times New Roman" w:cs="Times New Roman"/>
          <w:b/>
          <w:bCs/>
          <w:sz w:val="24"/>
          <w:szCs w:val="24"/>
          <w:lang w:val="en-US" w:bidi="ar-DZ"/>
        </w:rPr>
        <w:t xml:space="preserve">, Raymond L White, Patricia </w:t>
      </w:r>
      <w:proofErr w:type="spellStart"/>
      <w:r w:rsidRPr="00E73E8E">
        <w:rPr>
          <w:rFonts w:ascii="Times New Roman" w:hAnsi="Times New Roman" w:cs="Times New Roman"/>
          <w:b/>
          <w:bCs/>
          <w:sz w:val="24"/>
          <w:szCs w:val="24"/>
          <w:lang w:val="en-US" w:bidi="ar-DZ"/>
        </w:rPr>
        <w:t>Fergelot</w:t>
      </w:r>
      <w:proofErr w:type="spellEnd"/>
      <w:r w:rsidRPr="00E73E8E">
        <w:rPr>
          <w:rFonts w:ascii="Times New Roman" w:hAnsi="Times New Roman" w:cs="Times New Roman"/>
          <w:sz w:val="24"/>
          <w:szCs w:val="24"/>
          <w:lang w:val="en-US" w:bidi="ar-DZ"/>
        </w:rPr>
        <w:t xml:space="preserve">.  </w:t>
      </w:r>
      <w:r w:rsidR="00E02187" w:rsidRPr="003A46E1">
        <w:rPr>
          <w:rFonts w:ascii="Times New Roman" w:hAnsi="Times New Roman" w:cs="Times New Roman"/>
          <w:sz w:val="24"/>
          <w:szCs w:val="24"/>
          <w:lang w:bidi="ar-DZ"/>
        </w:rPr>
        <w:t>(</w:t>
      </w:r>
      <w:r w:rsidR="00E02187">
        <w:rPr>
          <w:rFonts w:ascii="Times New Roman" w:hAnsi="Times New Roman" w:cs="Times New Roman"/>
          <w:sz w:val="24"/>
          <w:szCs w:val="24"/>
          <w:lang w:bidi="ar-DZ"/>
        </w:rPr>
        <w:t xml:space="preserve">2004). </w:t>
      </w:r>
      <w:r>
        <w:rPr>
          <w:rFonts w:ascii="Times New Roman" w:hAnsi="Times New Roman" w:cs="Times New Roman"/>
          <w:sz w:val="24"/>
          <w:szCs w:val="24"/>
          <w:lang w:bidi="ar-DZ"/>
        </w:rPr>
        <w:t>Génétique médicale.</w:t>
      </w:r>
      <w:r w:rsidR="003A46E1">
        <w:rPr>
          <w:rFonts w:ascii="Times New Roman" w:hAnsi="Times New Roman" w:cs="Times New Roman"/>
          <w:sz w:val="24"/>
          <w:szCs w:val="24"/>
          <w:lang w:bidi="ar-DZ"/>
        </w:rPr>
        <w:t xml:space="preserve"> Edition française Elsevier. </w:t>
      </w:r>
    </w:p>
    <w:p w:rsidR="00EE07E0" w:rsidRDefault="00EE07E0" w:rsidP="00E02187">
      <w:pPr>
        <w:spacing w:after="0" w:line="360" w:lineRule="auto"/>
        <w:jc w:val="both"/>
        <w:rPr>
          <w:rFonts w:ascii="Times New Roman" w:hAnsi="Times New Roman" w:cs="Times New Roman"/>
          <w:sz w:val="24"/>
          <w:szCs w:val="24"/>
        </w:rPr>
      </w:pPr>
      <w:r w:rsidRPr="00814D74">
        <w:rPr>
          <w:rFonts w:ascii="Times New Roman" w:hAnsi="Times New Roman" w:cs="Times New Roman"/>
          <w:b/>
          <w:bCs/>
          <w:sz w:val="24"/>
          <w:szCs w:val="24"/>
        </w:rPr>
        <w:lastRenderedPageBreak/>
        <w:t xml:space="preserve">Marie-Françoise </w:t>
      </w:r>
      <w:proofErr w:type="spellStart"/>
      <w:r w:rsidRPr="00814D74">
        <w:rPr>
          <w:rFonts w:ascii="Times New Roman" w:hAnsi="Times New Roman" w:cs="Times New Roman"/>
          <w:b/>
          <w:bCs/>
          <w:sz w:val="24"/>
          <w:szCs w:val="24"/>
        </w:rPr>
        <w:t>Noirot</w:t>
      </w:r>
      <w:proofErr w:type="spellEnd"/>
      <w:r w:rsidRPr="00814D74">
        <w:rPr>
          <w:rFonts w:ascii="Times New Roman" w:hAnsi="Times New Roman" w:cs="Times New Roman"/>
          <w:b/>
          <w:bCs/>
          <w:sz w:val="24"/>
          <w:szCs w:val="24"/>
        </w:rPr>
        <w:t>-Gros</w:t>
      </w:r>
      <w:r w:rsidR="00E02187">
        <w:rPr>
          <w:rFonts w:ascii="Times New Roman" w:hAnsi="Times New Roman" w:cs="Times New Roman"/>
          <w:b/>
          <w:bCs/>
          <w:sz w:val="24"/>
          <w:szCs w:val="24"/>
        </w:rPr>
        <w:t>.</w:t>
      </w:r>
      <w:r w:rsidR="00E02187">
        <w:rPr>
          <w:rFonts w:ascii="Times New Roman" w:hAnsi="Times New Roman" w:cs="Times New Roman"/>
          <w:sz w:val="24"/>
          <w:szCs w:val="24"/>
        </w:rPr>
        <w:t xml:space="preserve"> (</w:t>
      </w:r>
      <w:r w:rsidR="00E02187" w:rsidRPr="00666425">
        <w:rPr>
          <w:rFonts w:ascii="Times New Roman" w:hAnsi="Times New Roman" w:cs="Times New Roman"/>
          <w:sz w:val="24"/>
          <w:szCs w:val="24"/>
        </w:rPr>
        <w:t>2006</w:t>
      </w:r>
      <w:r w:rsidR="00E02187">
        <w:rPr>
          <w:rFonts w:ascii="Times New Roman" w:hAnsi="Times New Roman" w:cs="Times New Roman"/>
          <w:sz w:val="24"/>
          <w:szCs w:val="24"/>
        </w:rPr>
        <w:t xml:space="preserve">). </w:t>
      </w:r>
      <w:r w:rsidRPr="00666425">
        <w:rPr>
          <w:rFonts w:ascii="Times New Roman" w:hAnsi="Times New Roman" w:cs="Times New Roman"/>
          <w:sz w:val="24"/>
          <w:szCs w:val="24"/>
        </w:rPr>
        <w:t>Dissection fonctionnelle</w:t>
      </w:r>
      <w:r>
        <w:rPr>
          <w:rFonts w:ascii="Times New Roman" w:hAnsi="Times New Roman" w:cs="Times New Roman"/>
          <w:sz w:val="24"/>
          <w:szCs w:val="24"/>
        </w:rPr>
        <w:t xml:space="preserve"> </w:t>
      </w:r>
      <w:r w:rsidRPr="00666425">
        <w:rPr>
          <w:rFonts w:ascii="Times New Roman" w:hAnsi="Times New Roman" w:cs="Times New Roman"/>
          <w:sz w:val="24"/>
          <w:szCs w:val="24"/>
        </w:rPr>
        <w:t>d’un nouveau régulateur</w:t>
      </w:r>
      <w:r>
        <w:rPr>
          <w:rFonts w:ascii="Times New Roman" w:hAnsi="Times New Roman" w:cs="Times New Roman"/>
          <w:sz w:val="24"/>
          <w:szCs w:val="24"/>
        </w:rPr>
        <w:t xml:space="preserve"> </w:t>
      </w:r>
      <w:r w:rsidRPr="00666425">
        <w:rPr>
          <w:rFonts w:ascii="Times New Roman" w:hAnsi="Times New Roman" w:cs="Times New Roman"/>
          <w:sz w:val="24"/>
          <w:szCs w:val="24"/>
        </w:rPr>
        <w:t>de l’initiation de la réplication</w:t>
      </w:r>
      <w:r>
        <w:rPr>
          <w:rFonts w:ascii="Times New Roman" w:hAnsi="Times New Roman" w:cs="Times New Roman"/>
          <w:sz w:val="24"/>
          <w:szCs w:val="24"/>
        </w:rPr>
        <w:t xml:space="preserve"> </w:t>
      </w:r>
      <w:r w:rsidRPr="00666425">
        <w:rPr>
          <w:rFonts w:ascii="Times New Roman" w:hAnsi="Times New Roman" w:cs="Times New Roman"/>
          <w:sz w:val="24"/>
          <w:szCs w:val="24"/>
        </w:rPr>
        <w:t>du chromosome bactérien</w:t>
      </w:r>
      <w:r>
        <w:rPr>
          <w:rFonts w:ascii="Times New Roman" w:hAnsi="Times New Roman" w:cs="Times New Roman"/>
          <w:sz w:val="24"/>
          <w:szCs w:val="24"/>
        </w:rPr>
        <w:t xml:space="preserve"> </w:t>
      </w:r>
      <w:r w:rsidRPr="00666425">
        <w:rPr>
          <w:rFonts w:ascii="Times New Roman" w:hAnsi="Times New Roman" w:cs="Times New Roman"/>
          <w:sz w:val="24"/>
          <w:szCs w:val="24"/>
        </w:rPr>
        <w:t>M/S n° 10, vol. 22</w:t>
      </w:r>
      <w:r w:rsidR="00E02187">
        <w:rPr>
          <w:rFonts w:ascii="Times New Roman" w:hAnsi="Times New Roman" w:cs="Times New Roman"/>
          <w:sz w:val="24"/>
          <w:szCs w:val="24"/>
        </w:rPr>
        <w:t>.</w:t>
      </w:r>
      <w:r w:rsidRPr="00666425">
        <w:rPr>
          <w:rFonts w:ascii="Times New Roman" w:hAnsi="Times New Roman" w:cs="Times New Roman"/>
          <w:sz w:val="24"/>
          <w:szCs w:val="24"/>
        </w:rPr>
        <w:t xml:space="preserve"> </w:t>
      </w:r>
    </w:p>
    <w:p w:rsidR="00EE07E0" w:rsidRDefault="00EE07E0" w:rsidP="00EE07E0">
      <w:pPr>
        <w:spacing w:after="0" w:line="360" w:lineRule="auto"/>
        <w:jc w:val="both"/>
        <w:rPr>
          <w:rFonts w:ascii="Times New Roman" w:hAnsi="Times New Roman" w:cs="Times New Roman"/>
          <w:sz w:val="24"/>
          <w:szCs w:val="24"/>
        </w:rPr>
      </w:pPr>
      <w:r w:rsidRPr="00C40735">
        <w:rPr>
          <w:rFonts w:ascii="Times New Roman" w:hAnsi="Times New Roman" w:cs="Times New Roman"/>
          <w:b/>
          <w:bCs/>
          <w:sz w:val="24"/>
          <w:szCs w:val="24"/>
        </w:rPr>
        <w:t xml:space="preserve">Murray Bender, </w:t>
      </w:r>
      <w:proofErr w:type="spellStart"/>
      <w:r w:rsidRPr="00C40735">
        <w:rPr>
          <w:rFonts w:ascii="Times New Roman" w:hAnsi="Times New Roman" w:cs="Times New Roman"/>
          <w:b/>
          <w:bCs/>
          <w:sz w:val="24"/>
          <w:szCs w:val="24"/>
        </w:rPr>
        <w:t>Botham</w:t>
      </w:r>
      <w:proofErr w:type="spellEnd"/>
      <w:r w:rsidRPr="00C40735">
        <w:rPr>
          <w:rFonts w:ascii="Times New Roman" w:hAnsi="Times New Roman" w:cs="Times New Roman"/>
          <w:b/>
          <w:bCs/>
          <w:sz w:val="24"/>
          <w:szCs w:val="24"/>
        </w:rPr>
        <w:t xml:space="preserve"> </w:t>
      </w:r>
      <w:proofErr w:type="spellStart"/>
      <w:r w:rsidRPr="00C40735">
        <w:rPr>
          <w:rFonts w:ascii="Times New Roman" w:hAnsi="Times New Roman" w:cs="Times New Roman"/>
          <w:b/>
          <w:bCs/>
          <w:sz w:val="24"/>
          <w:szCs w:val="24"/>
        </w:rPr>
        <w:t>kennelly</w:t>
      </w:r>
      <w:proofErr w:type="spellEnd"/>
      <w:r w:rsidRPr="00C40735">
        <w:rPr>
          <w:rFonts w:ascii="Times New Roman" w:hAnsi="Times New Roman" w:cs="Times New Roman"/>
          <w:b/>
          <w:bCs/>
          <w:sz w:val="24"/>
          <w:szCs w:val="24"/>
        </w:rPr>
        <w:t xml:space="preserve">, </w:t>
      </w:r>
      <w:proofErr w:type="spellStart"/>
      <w:r w:rsidRPr="00C40735">
        <w:rPr>
          <w:rFonts w:ascii="Times New Roman" w:hAnsi="Times New Roman" w:cs="Times New Roman"/>
          <w:b/>
          <w:bCs/>
          <w:sz w:val="24"/>
          <w:szCs w:val="24"/>
        </w:rPr>
        <w:t>rodwell</w:t>
      </w:r>
      <w:proofErr w:type="spellEnd"/>
      <w:r w:rsidRPr="00C40735">
        <w:rPr>
          <w:rFonts w:ascii="Times New Roman" w:hAnsi="Times New Roman" w:cs="Times New Roman"/>
          <w:b/>
          <w:bCs/>
          <w:sz w:val="24"/>
          <w:szCs w:val="24"/>
        </w:rPr>
        <w:t xml:space="preserve"> Weil</w:t>
      </w:r>
      <w:r w:rsidRPr="006356DC">
        <w:rPr>
          <w:rFonts w:ascii="Times New Roman" w:hAnsi="Times New Roman" w:cs="Times New Roman"/>
          <w:sz w:val="24"/>
          <w:szCs w:val="24"/>
        </w:rPr>
        <w:t xml:space="preserve"> .Biochimie d</w:t>
      </w:r>
      <w:r>
        <w:rPr>
          <w:rFonts w:ascii="Times New Roman" w:hAnsi="Times New Roman" w:cs="Times New Roman"/>
          <w:sz w:val="24"/>
          <w:szCs w:val="24"/>
        </w:rPr>
        <w:t xml:space="preserve">e harper.5ème édition. </w:t>
      </w:r>
    </w:p>
    <w:p w:rsidR="00EE07E0" w:rsidRDefault="00467732" w:rsidP="00EE07E0">
      <w:pPr>
        <w:spacing w:after="0" w:line="360" w:lineRule="auto"/>
        <w:jc w:val="both"/>
        <w:rPr>
          <w:rFonts w:ascii="Times New Roman" w:hAnsi="Times New Roman" w:cs="Times New Roman"/>
          <w:sz w:val="24"/>
          <w:szCs w:val="24"/>
        </w:rPr>
      </w:pPr>
      <w:proofErr w:type="spellStart"/>
      <w:r>
        <w:rPr>
          <w:rFonts w:ascii="Times New Roman" w:hAnsi="Times New Roman" w:cs="Times New Roman"/>
          <w:b/>
          <w:bCs/>
          <w:sz w:val="24"/>
          <w:szCs w:val="24"/>
        </w:rPr>
        <w:t>Neddjma</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Ameziane</w:t>
      </w:r>
      <w:proofErr w:type="spellEnd"/>
      <w:r w:rsidR="00EE07E0" w:rsidRPr="00C40735">
        <w:rPr>
          <w:rFonts w:ascii="Times New Roman" w:hAnsi="Times New Roman" w:cs="Times New Roman"/>
          <w:b/>
          <w:bCs/>
          <w:sz w:val="24"/>
          <w:szCs w:val="24"/>
        </w:rPr>
        <w:t>,</w:t>
      </w:r>
      <w:r>
        <w:rPr>
          <w:rFonts w:ascii="Times New Roman" w:hAnsi="Times New Roman" w:cs="Times New Roman"/>
          <w:b/>
          <w:bCs/>
          <w:sz w:val="24"/>
          <w:szCs w:val="24"/>
        </w:rPr>
        <w:t xml:space="preserve"> </w:t>
      </w:r>
      <w:r w:rsidR="00EE07E0" w:rsidRPr="00C40735">
        <w:rPr>
          <w:rFonts w:ascii="Times New Roman" w:hAnsi="Times New Roman" w:cs="Times New Roman"/>
          <w:b/>
          <w:bCs/>
          <w:sz w:val="24"/>
          <w:szCs w:val="24"/>
        </w:rPr>
        <w:t xml:space="preserve">Marc </w:t>
      </w:r>
      <w:proofErr w:type="spellStart"/>
      <w:r w:rsidR="00EE07E0" w:rsidRPr="00C40735">
        <w:rPr>
          <w:rFonts w:ascii="Times New Roman" w:hAnsi="Times New Roman" w:cs="Times New Roman"/>
          <w:b/>
          <w:bCs/>
          <w:sz w:val="24"/>
          <w:szCs w:val="24"/>
        </w:rPr>
        <w:t>Bogard</w:t>
      </w:r>
      <w:proofErr w:type="spellEnd"/>
      <w:r w:rsidR="00EE07E0" w:rsidRPr="00C40735">
        <w:rPr>
          <w:rFonts w:ascii="Times New Roman" w:hAnsi="Times New Roman" w:cs="Times New Roman"/>
          <w:b/>
          <w:bCs/>
          <w:sz w:val="24"/>
          <w:szCs w:val="24"/>
        </w:rPr>
        <w:t>,</w:t>
      </w:r>
      <w:r>
        <w:rPr>
          <w:rFonts w:ascii="Times New Roman" w:hAnsi="Times New Roman" w:cs="Times New Roman"/>
          <w:b/>
          <w:bCs/>
          <w:sz w:val="24"/>
          <w:szCs w:val="24"/>
        </w:rPr>
        <w:t xml:space="preserve"> </w:t>
      </w:r>
      <w:proofErr w:type="spellStart"/>
      <w:r w:rsidR="00EE07E0" w:rsidRPr="00C40735">
        <w:rPr>
          <w:rFonts w:ascii="Times New Roman" w:hAnsi="Times New Roman" w:cs="Times New Roman"/>
          <w:b/>
          <w:bCs/>
          <w:sz w:val="24"/>
          <w:szCs w:val="24"/>
        </w:rPr>
        <w:t>Jerome</w:t>
      </w:r>
      <w:proofErr w:type="spellEnd"/>
      <w:r w:rsidR="00EE07E0" w:rsidRPr="00C40735">
        <w:rPr>
          <w:rFonts w:ascii="Times New Roman" w:hAnsi="Times New Roman" w:cs="Times New Roman"/>
          <w:b/>
          <w:bCs/>
          <w:sz w:val="24"/>
          <w:szCs w:val="24"/>
        </w:rPr>
        <w:t xml:space="preserve"> </w:t>
      </w:r>
      <w:proofErr w:type="spellStart"/>
      <w:r w:rsidR="00EE07E0" w:rsidRPr="00C40735">
        <w:rPr>
          <w:rFonts w:ascii="Times New Roman" w:hAnsi="Times New Roman" w:cs="Times New Roman"/>
          <w:b/>
          <w:bCs/>
          <w:sz w:val="24"/>
          <w:szCs w:val="24"/>
        </w:rPr>
        <w:t>Lamoril</w:t>
      </w:r>
      <w:proofErr w:type="spellEnd"/>
      <w:r w:rsidR="00EE07E0" w:rsidRPr="006356DC">
        <w:rPr>
          <w:rFonts w:ascii="Times New Roman" w:hAnsi="Times New Roman" w:cs="Times New Roman"/>
          <w:sz w:val="24"/>
          <w:szCs w:val="24"/>
        </w:rPr>
        <w:t>. Principe de biologie moléculaire en biologie clinique .Else</w:t>
      </w:r>
      <w:r w:rsidR="00EE07E0">
        <w:rPr>
          <w:rFonts w:ascii="Times New Roman" w:hAnsi="Times New Roman" w:cs="Times New Roman"/>
          <w:sz w:val="24"/>
          <w:szCs w:val="24"/>
        </w:rPr>
        <w:t>vier p50-60.ISBN 2-84299-685-2.</w:t>
      </w:r>
      <w:r w:rsidR="00EE07E0" w:rsidRPr="006356DC">
        <w:rPr>
          <w:rFonts w:ascii="Times New Roman" w:hAnsi="Times New Roman" w:cs="Times New Roman"/>
          <w:sz w:val="24"/>
          <w:szCs w:val="24"/>
        </w:rPr>
        <w:t xml:space="preserve">  </w:t>
      </w:r>
    </w:p>
    <w:p w:rsidR="00EE07E0" w:rsidRDefault="00EE07E0" w:rsidP="00E02187">
      <w:pPr>
        <w:spacing w:after="0" w:line="360" w:lineRule="auto"/>
        <w:jc w:val="both"/>
        <w:rPr>
          <w:rFonts w:ascii="Times New Roman" w:hAnsi="Times New Roman" w:cs="Times New Roman"/>
          <w:sz w:val="24"/>
          <w:szCs w:val="24"/>
        </w:rPr>
      </w:pPr>
      <w:r w:rsidRPr="00C40735">
        <w:rPr>
          <w:rFonts w:ascii="Times New Roman" w:hAnsi="Times New Roman" w:cs="Times New Roman"/>
          <w:b/>
          <w:bCs/>
          <w:sz w:val="24"/>
          <w:szCs w:val="24"/>
        </w:rPr>
        <w:t>Pauline Billard.</w:t>
      </w:r>
      <w:r w:rsidRPr="00AB146F">
        <w:rPr>
          <w:rFonts w:ascii="Times New Roman" w:hAnsi="Times New Roman" w:cs="Times New Roman"/>
          <w:sz w:val="24"/>
          <w:szCs w:val="24"/>
        </w:rPr>
        <w:t xml:space="preserve"> </w:t>
      </w:r>
      <w:r w:rsidR="00E02187">
        <w:rPr>
          <w:rFonts w:ascii="Times New Roman" w:hAnsi="Times New Roman" w:cs="Times New Roman"/>
          <w:sz w:val="24"/>
          <w:szCs w:val="24"/>
        </w:rPr>
        <w:t>(</w:t>
      </w:r>
      <w:r w:rsidR="00E02187" w:rsidRPr="00AB146F">
        <w:rPr>
          <w:rFonts w:ascii="Times New Roman" w:hAnsi="Times New Roman" w:cs="Times New Roman"/>
          <w:sz w:val="24"/>
          <w:szCs w:val="24"/>
        </w:rPr>
        <w:t>2017</w:t>
      </w:r>
      <w:r w:rsidR="00E02187">
        <w:rPr>
          <w:rFonts w:ascii="Times New Roman" w:hAnsi="Times New Roman" w:cs="Times New Roman"/>
          <w:sz w:val="24"/>
          <w:szCs w:val="24"/>
        </w:rPr>
        <w:t>)</w:t>
      </w:r>
      <w:r w:rsidR="00E02187" w:rsidRPr="00AB146F">
        <w:rPr>
          <w:rFonts w:ascii="Times New Roman" w:hAnsi="Times New Roman" w:cs="Times New Roman"/>
          <w:sz w:val="24"/>
          <w:szCs w:val="24"/>
        </w:rPr>
        <w:t>.</w:t>
      </w:r>
      <w:r w:rsidR="00E02187">
        <w:rPr>
          <w:rFonts w:ascii="Times New Roman" w:hAnsi="Times New Roman" w:cs="Times New Roman"/>
          <w:sz w:val="24"/>
          <w:szCs w:val="24"/>
        </w:rPr>
        <w:t xml:space="preserve"> </w:t>
      </w:r>
      <w:r w:rsidRPr="00AB146F">
        <w:rPr>
          <w:rFonts w:ascii="Times New Roman" w:hAnsi="Times New Roman" w:cs="Times New Roman"/>
          <w:sz w:val="24"/>
          <w:szCs w:val="24"/>
        </w:rPr>
        <w:t xml:space="preserve">La </w:t>
      </w:r>
      <w:proofErr w:type="spellStart"/>
      <w:r w:rsidRPr="00AB146F">
        <w:rPr>
          <w:rFonts w:ascii="Times New Roman" w:hAnsi="Times New Roman" w:cs="Times New Roman"/>
          <w:sz w:val="24"/>
          <w:szCs w:val="24"/>
        </w:rPr>
        <w:t>télomérase</w:t>
      </w:r>
      <w:proofErr w:type="spellEnd"/>
      <w:r w:rsidR="00467732">
        <w:rPr>
          <w:rFonts w:ascii="Times New Roman" w:hAnsi="Times New Roman" w:cs="Times New Roman"/>
          <w:sz w:val="24"/>
          <w:szCs w:val="24"/>
        </w:rPr>
        <w:t xml:space="preserve"> </w:t>
      </w:r>
      <w:r w:rsidRPr="00AB146F">
        <w:rPr>
          <w:rFonts w:ascii="Times New Roman" w:hAnsi="Times New Roman" w:cs="Times New Roman"/>
          <w:sz w:val="24"/>
          <w:szCs w:val="24"/>
        </w:rPr>
        <w:t>: fonctions biologiques et ciblage thérapeutique. Sciences pharmaceutiques. hal-01932302</w:t>
      </w:r>
      <w:r>
        <w:rPr>
          <w:rFonts w:ascii="Times New Roman" w:hAnsi="Times New Roman" w:cs="Times New Roman"/>
          <w:sz w:val="24"/>
          <w:szCs w:val="24"/>
        </w:rPr>
        <w:t> : 27-34</w:t>
      </w:r>
      <w:r w:rsidR="009A14AF">
        <w:rPr>
          <w:rFonts w:ascii="Times New Roman" w:hAnsi="Times New Roman" w:cs="Times New Roman"/>
          <w:sz w:val="24"/>
          <w:szCs w:val="24"/>
        </w:rPr>
        <w:t>.</w:t>
      </w:r>
    </w:p>
    <w:p w:rsidR="009A14AF" w:rsidRPr="009A14AF" w:rsidRDefault="009A14AF" w:rsidP="00E02187">
      <w:pPr>
        <w:spacing w:after="0" w:line="360" w:lineRule="auto"/>
        <w:jc w:val="both"/>
        <w:rPr>
          <w:rFonts w:ascii="Times New Roman" w:hAnsi="Times New Roman" w:cs="Times New Roman"/>
          <w:b/>
          <w:bCs/>
          <w:sz w:val="24"/>
          <w:szCs w:val="24"/>
        </w:rPr>
      </w:pPr>
      <w:r w:rsidRPr="009A14AF">
        <w:rPr>
          <w:rFonts w:ascii="Times New Roman" w:hAnsi="Times New Roman" w:cs="Times New Roman"/>
          <w:b/>
          <w:bCs/>
          <w:sz w:val="24"/>
          <w:szCs w:val="24"/>
        </w:rPr>
        <w:t xml:space="preserve">Raymond </w:t>
      </w:r>
      <w:proofErr w:type="spellStart"/>
      <w:r w:rsidRPr="009A14AF">
        <w:rPr>
          <w:rFonts w:ascii="Times New Roman" w:hAnsi="Times New Roman" w:cs="Times New Roman"/>
          <w:b/>
          <w:bCs/>
          <w:sz w:val="24"/>
          <w:szCs w:val="24"/>
        </w:rPr>
        <w:t>Cunin</w:t>
      </w:r>
      <w:proofErr w:type="spellEnd"/>
      <w:r>
        <w:rPr>
          <w:rFonts w:ascii="Times New Roman" w:hAnsi="Times New Roman" w:cs="Times New Roman"/>
          <w:b/>
          <w:bCs/>
          <w:sz w:val="24"/>
          <w:szCs w:val="24"/>
        </w:rPr>
        <w:t xml:space="preserve">. (2012). </w:t>
      </w:r>
      <w:r w:rsidRPr="009A14AF">
        <w:rPr>
          <w:rFonts w:ascii="Times New Roman" w:hAnsi="Times New Roman" w:cs="Times New Roman"/>
          <w:sz w:val="24"/>
          <w:szCs w:val="24"/>
        </w:rPr>
        <w:t>L’essentiel de la génétique.</w:t>
      </w:r>
      <w:r>
        <w:rPr>
          <w:rFonts w:ascii="Times New Roman" w:hAnsi="Times New Roman" w:cs="Times New Roman"/>
          <w:sz w:val="24"/>
          <w:szCs w:val="24"/>
        </w:rPr>
        <w:t xml:space="preserve"> 1ér édition.</w:t>
      </w:r>
    </w:p>
    <w:p w:rsidR="00EE07E0" w:rsidRDefault="00EE07E0" w:rsidP="00E02187">
      <w:pPr>
        <w:spacing w:after="0" w:line="360" w:lineRule="auto"/>
        <w:jc w:val="both"/>
        <w:rPr>
          <w:rFonts w:ascii="Times New Roman" w:hAnsi="Times New Roman" w:cs="Times New Roman"/>
          <w:sz w:val="24"/>
          <w:szCs w:val="24"/>
          <w:lang w:bidi="ar-DZ"/>
        </w:rPr>
      </w:pPr>
      <w:r w:rsidRPr="002C3773">
        <w:rPr>
          <w:rFonts w:ascii="Times New Roman" w:hAnsi="Times New Roman" w:cs="Times New Roman"/>
          <w:b/>
          <w:bCs/>
          <w:sz w:val="24"/>
          <w:szCs w:val="24"/>
          <w:lang w:bidi="ar-DZ"/>
        </w:rPr>
        <w:t xml:space="preserve">Régis </w:t>
      </w:r>
      <w:proofErr w:type="spellStart"/>
      <w:r w:rsidRPr="002C3773">
        <w:rPr>
          <w:rFonts w:ascii="Times New Roman" w:hAnsi="Times New Roman" w:cs="Times New Roman"/>
          <w:b/>
          <w:bCs/>
          <w:sz w:val="24"/>
          <w:szCs w:val="24"/>
          <w:lang w:bidi="ar-DZ"/>
        </w:rPr>
        <w:t>Hallez</w:t>
      </w:r>
      <w:proofErr w:type="spellEnd"/>
      <w:r w:rsidR="00467732">
        <w:rPr>
          <w:rFonts w:ascii="Times New Roman" w:hAnsi="Times New Roman" w:cs="Times New Roman"/>
          <w:b/>
          <w:bCs/>
          <w:sz w:val="24"/>
          <w:szCs w:val="24"/>
          <w:lang w:bidi="ar-DZ"/>
        </w:rPr>
        <w:t>.</w:t>
      </w:r>
      <w:r w:rsidR="00E02187">
        <w:rPr>
          <w:rFonts w:ascii="Times New Roman" w:hAnsi="Times New Roman" w:cs="Times New Roman"/>
          <w:b/>
          <w:bCs/>
          <w:sz w:val="24"/>
          <w:szCs w:val="24"/>
          <w:lang w:bidi="ar-DZ"/>
        </w:rPr>
        <w:t xml:space="preserve"> (</w:t>
      </w:r>
      <w:r w:rsidR="00E02187" w:rsidRPr="002C3773">
        <w:rPr>
          <w:rFonts w:ascii="Times New Roman" w:hAnsi="Times New Roman" w:cs="Times New Roman"/>
          <w:sz w:val="24"/>
          <w:szCs w:val="24"/>
          <w:lang w:bidi="ar-DZ"/>
        </w:rPr>
        <w:t>2016</w:t>
      </w:r>
      <w:r w:rsidR="00E02187">
        <w:rPr>
          <w:rFonts w:ascii="Times New Roman" w:hAnsi="Times New Roman" w:cs="Times New Roman"/>
          <w:sz w:val="24"/>
          <w:szCs w:val="24"/>
          <w:lang w:bidi="ar-DZ"/>
        </w:rPr>
        <w:t xml:space="preserve">). </w:t>
      </w:r>
      <w:r w:rsidRPr="002C3773">
        <w:rPr>
          <w:rFonts w:ascii="Times New Roman" w:hAnsi="Times New Roman" w:cs="Times New Roman"/>
          <w:sz w:val="24"/>
          <w:szCs w:val="24"/>
          <w:lang w:bidi="ar-DZ"/>
        </w:rPr>
        <w:t>Métabolisme</w:t>
      </w:r>
      <w:r>
        <w:rPr>
          <w:rFonts w:ascii="Times New Roman" w:hAnsi="Times New Roman" w:cs="Times New Roman"/>
          <w:sz w:val="24"/>
          <w:szCs w:val="24"/>
          <w:lang w:bidi="ar-DZ"/>
        </w:rPr>
        <w:t xml:space="preserve"> </w:t>
      </w:r>
      <w:r w:rsidRPr="002C3773">
        <w:rPr>
          <w:rFonts w:ascii="Times New Roman" w:hAnsi="Times New Roman" w:cs="Times New Roman"/>
          <w:sz w:val="24"/>
          <w:szCs w:val="24"/>
          <w:lang w:bidi="ar-DZ"/>
        </w:rPr>
        <w:t>et cycle cellulaire,</w:t>
      </w:r>
      <w:r>
        <w:rPr>
          <w:rFonts w:ascii="Times New Roman" w:hAnsi="Times New Roman" w:cs="Times New Roman"/>
          <w:sz w:val="24"/>
          <w:szCs w:val="24"/>
          <w:lang w:bidi="ar-DZ"/>
        </w:rPr>
        <w:t xml:space="preserve"> </w:t>
      </w:r>
      <w:r w:rsidRPr="002C3773">
        <w:rPr>
          <w:rFonts w:ascii="Times New Roman" w:hAnsi="Times New Roman" w:cs="Times New Roman"/>
          <w:sz w:val="24"/>
          <w:szCs w:val="24"/>
          <w:lang w:bidi="ar-DZ"/>
        </w:rPr>
        <w:t>deux processus</w:t>
      </w:r>
      <w:r>
        <w:rPr>
          <w:rFonts w:ascii="Times New Roman" w:hAnsi="Times New Roman" w:cs="Times New Roman"/>
          <w:sz w:val="24"/>
          <w:szCs w:val="24"/>
          <w:lang w:bidi="ar-DZ"/>
        </w:rPr>
        <w:t xml:space="preserve"> </w:t>
      </w:r>
      <w:r w:rsidRPr="002C3773">
        <w:rPr>
          <w:rFonts w:ascii="Times New Roman" w:hAnsi="Times New Roman" w:cs="Times New Roman"/>
          <w:sz w:val="24"/>
          <w:szCs w:val="24"/>
          <w:lang w:bidi="ar-DZ"/>
        </w:rPr>
        <w:t>interconnectés</w:t>
      </w:r>
      <w:r>
        <w:rPr>
          <w:rFonts w:ascii="Times New Roman" w:hAnsi="Times New Roman" w:cs="Times New Roman"/>
          <w:sz w:val="24"/>
          <w:szCs w:val="24"/>
          <w:lang w:bidi="ar-DZ"/>
        </w:rPr>
        <w:t xml:space="preserve"> </w:t>
      </w:r>
      <w:r w:rsidRPr="002C3773">
        <w:rPr>
          <w:rFonts w:ascii="Times New Roman" w:hAnsi="Times New Roman" w:cs="Times New Roman"/>
          <w:sz w:val="24"/>
          <w:szCs w:val="24"/>
          <w:lang w:bidi="ar-DZ"/>
        </w:rPr>
        <w:t>chez les bactéries</w:t>
      </w:r>
      <w:r>
        <w:rPr>
          <w:rFonts w:ascii="Times New Roman" w:hAnsi="Times New Roman" w:cs="Times New Roman"/>
          <w:sz w:val="24"/>
          <w:szCs w:val="24"/>
          <w:lang w:bidi="ar-DZ"/>
        </w:rPr>
        <w:t xml:space="preserve"> </w:t>
      </w:r>
      <w:r w:rsidRPr="002C3773">
        <w:rPr>
          <w:rFonts w:ascii="Times New Roman" w:hAnsi="Times New Roman" w:cs="Times New Roman"/>
          <w:sz w:val="24"/>
          <w:szCs w:val="24"/>
          <w:lang w:bidi="ar-DZ"/>
        </w:rPr>
        <w:t>médecine/sciences ; 32 : 843-8</w:t>
      </w:r>
      <w:r>
        <w:rPr>
          <w:rFonts w:ascii="Times New Roman" w:hAnsi="Times New Roman" w:cs="Times New Roman"/>
          <w:sz w:val="24"/>
          <w:szCs w:val="24"/>
          <w:lang w:bidi="ar-DZ"/>
        </w:rPr>
        <w:t>.</w:t>
      </w:r>
    </w:p>
    <w:p w:rsidR="00C23E71" w:rsidRDefault="00EE07E0" w:rsidP="00D96583">
      <w:pPr>
        <w:spacing w:after="0" w:line="360" w:lineRule="auto"/>
        <w:jc w:val="both"/>
        <w:rPr>
          <w:rFonts w:ascii="Times New Roman" w:hAnsi="Times New Roman" w:cs="Times New Roman"/>
          <w:sz w:val="24"/>
          <w:szCs w:val="24"/>
        </w:rPr>
      </w:pPr>
      <w:proofErr w:type="spellStart"/>
      <w:r w:rsidRPr="00352F9E">
        <w:rPr>
          <w:rFonts w:ascii="Times New Roman" w:hAnsi="Times New Roman" w:cs="Times New Roman"/>
          <w:b/>
          <w:bCs/>
          <w:sz w:val="24"/>
          <w:szCs w:val="24"/>
        </w:rPr>
        <w:t>Sifi</w:t>
      </w:r>
      <w:proofErr w:type="spellEnd"/>
      <w:r w:rsidRPr="00352F9E">
        <w:rPr>
          <w:rFonts w:ascii="Times New Roman" w:hAnsi="Times New Roman" w:cs="Times New Roman"/>
          <w:b/>
          <w:bCs/>
          <w:sz w:val="24"/>
          <w:szCs w:val="24"/>
        </w:rPr>
        <w:t xml:space="preserve"> </w:t>
      </w:r>
      <w:proofErr w:type="spellStart"/>
      <w:r w:rsidRPr="00352F9E">
        <w:rPr>
          <w:rFonts w:ascii="Times New Roman" w:hAnsi="Times New Roman" w:cs="Times New Roman"/>
          <w:b/>
          <w:bCs/>
          <w:sz w:val="24"/>
          <w:szCs w:val="24"/>
        </w:rPr>
        <w:t>karima</w:t>
      </w:r>
      <w:proofErr w:type="spellEnd"/>
      <w:r w:rsidRPr="00352F9E">
        <w:rPr>
          <w:rFonts w:ascii="Times New Roman" w:hAnsi="Times New Roman" w:cs="Times New Roman"/>
          <w:b/>
          <w:bCs/>
          <w:sz w:val="24"/>
          <w:szCs w:val="24"/>
        </w:rPr>
        <w:t>.</w:t>
      </w:r>
      <w:r>
        <w:rPr>
          <w:rFonts w:ascii="Times New Roman" w:hAnsi="Times New Roman" w:cs="Times New Roman"/>
          <w:sz w:val="24"/>
          <w:szCs w:val="24"/>
        </w:rPr>
        <w:t xml:space="preserve"> </w:t>
      </w:r>
      <w:r w:rsidR="00D96583">
        <w:rPr>
          <w:rFonts w:ascii="Times New Roman" w:hAnsi="Times New Roman" w:cs="Times New Roman"/>
          <w:sz w:val="24"/>
          <w:szCs w:val="24"/>
        </w:rPr>
        <w:t>(2020).</w:t>
      </w:r>
      <w:r w:rsidR="00D96583" w:rsidRPr="00352F9E">
        <w:rPr>
          <w:rFonts w:ascii="Times New Roman" w:hAnsi="Times New Roman" w:cs="Times New Roman"/>
          <w:sz w:val="24"/>
          <w:szCs w:val="24"/>
        </w:rPr>
        <w:t xml:space="preserve"> </w:t>
      </w:r>
      <w:r w:rsidRPr="00352F9E">
        <w:rPr>
          <w:rFonts w:ascii="Times New Roman" w:hAnsi="Times New Roman" w:cs="Times New Roman"/>
          <w:sz w:val="24"/>
          <w:szCs w:val="24"/>
        </w:rPr>
        <w:t>Cours de génétique de 2ème année Médecine</w:t>
      </w:r>
      <w:r>
        <w:rPr>
          <w:rFonts w:ascii="Times New Roman" w:hAnsi="Times New Roman" w:cs="Times New Roman"/>
          <w:sz w:val="24"/>
          <w:szCs w:val="24"/>
        </w:rPr>
        <w:t xml:space="preserve">. </w:t>
      </w:r>
      <w:r w:rsidR="00D96583">
        <w:rPr>
          <w:rFonts w:ascii="Times New Roman" w:hAnsi="Times New Roman" w:cs="Times New Roman"/>
          <w:sz w:val="24"/>
          <w:szCs w:val="24"/>
        </w:rPr>
        <w:t>Université Constantine 3.</w:t>
      </w:r>
    </w:p>
    <w:p w:rsidR="00EE07E0" w:rsidRDefault="00C23E71" w:rsidP="00EE07E0">
      <w:pPr>
        <w:spacing w:after="0" w:line="360" w:lineRule="auto"/>
        <w:jc w:val="both"/>
        <w:rPr>
          <w:rFonts w:ascii="Times New Roman" w:hAnsi="Times New Roman" w:cs="Times New Roman"/>
          <w:sz w:val="24"/>
          <w:szCs w:val="24"/>
        </w:rPr>
      </w:pPr>
      <w:r w:rsidRPr="00C23E71">
        <w:rPr>
          <w:rFonts w:ascii="Times New Roman" w:hAnsi="Times New Roman" w:cs="Times New Roman"/>
          <w:b/>
          <w:bCs/>
          <w:sz w:val="24"/>
          <w:szCs w:val="24"/>
        </w:rPr>
        <w:t>Strachan Tom, Read Andrew</w:t>
      </w:r>
      <w:r w:rsidRPr="00C23E71">
        <w:rPr>
          <w:rFonts w:ascii="Times New Roman" w:hAnsi="Times New Roman" w:cs="Times New Roman"/>
          <w:sz w:val="24"/>
          <w:szCs w:val="24"/>
        </w:rPr>
        <w:t>. (2004). Génétique Moléculaire Humaine. Hybridation des acides nucléiques : principes et applications. 4 e édition ; Médecine Sciences publications. Lavoisier 16p</w:t>
      </w:r>
      <w:r w:rsidR="003A46E1">
        <w:rPr>
          <w:rFonts w:ascii="Times New Roman" w:hAnsi="Times New Roman" w:cs="Times New Roman"/>
          <w:sz w:val="24"/>
          <w:szCs w:val="24"/>
        </w:rPr>
        <w:t>.</w:t>
      </w:r>
      <w:r w:rsidR="00EE07E0" w:rsidRPr="00352F9E">
        <w:rPr>
          <w:rFonts w:ascii="Times New Roman" w:hAnsi="Times New Roman" w:cs="Times New Roman"/>
          <w:sz w:val="24"/>
          <w:szCs w:val="24"/>
        </w:rPr>
        <w:t xml:space="preserve"> </w:t>
      </w:r>
    </w:p>
    <w:p w:rsidR="00EE07E0" w:rsidRDefault="00EE07E0" w:rsidP="00E02187">
      <w:pPr>
        <w:spacing w:after="0" w:line="360" w:lineRule="auto"/>
        <w:jc w:val="both"/>
        <w:rPr>
          <w:rFonts w:ascii="Times New Roman" w:hAnsi="Times New Roman" w:cs="Times New Roman"/>
          <w:sz w:val="24"/>
          <w:szCs w:val="24"/>
        </w:rPr>
      </w:pPr>
      <w:r w:rsidRPr="00C40735">
        <w:rPr>
          <w:rFonts w:ascii="Times New Roman" w:hAnsi="Times New Roman" w:cs="Times New Roman"/>
          <w:b/>
          <w:bCs/>
          <w:sz w:val="24"/>
          <w:szCs w:val="24"/>
        </w:rPr>
        <w:t>Théophil</w:t>
      </w:r>
      <w:r w:rsidR="000F2375">
        <w:rPr>
          <w:rFonts w:ascii="Times New Roman" w:hAnsi="Times New Roman" w:cs="Times New Roman"/>
          <w:b/>
          <w:bCs/>
          <w:sz w:val="24"/>
          <w:szCs w:val="24"/>
        </w:rPr>
        <w:t xml:space="preserve">e </w:t>
      </w:r>
      <w:proofErr w:type="spellStart"/>
      <w:r w:rsidR="000F2375">
        <w:rPr>
          <w:rFonts w:ascii="Times New Roman" w:hAnsi="Times New Roman" w:cs="Times New Roman"/>
          <w:b/>
          <w:bCs/>
          <w:sz w:val="24"/>
          <w:szCs w:val="24"/>
        </w:rPr>
        <w:t>Ohlmann</w:t>
      </w:r>
      <w:proofErr w:type="spellEnd"/>
      <w:r w:rsidR="000F2375">
        <w:rPr>
          <w:rFonts w:ascii="Times New Roman" w:hAnsi="Times New Roman" w:cs="Times New Roman"/>
          <w:b/>
          <w:bCs/>
          <w:sz w:val="24"/>
          <w:szCs w:val="24"/>
        </w:rPr>
        <w:t xml:space="preserve">, </w:t>
      </w:r>
      <w:r w:rsidRPr="00C40735">
        <w:rPr>
          <w:rFonts w:ascii="Times New Roman" w:hAnsi="Times New Roman" w:cs="Times New Roman"/>
          <w:b/>
          <w:bCs/>
          <w:sz w:val="24"/>
          <w:szCs w:val="24"/>
        </w:rPr>
        <w:t xml:space="preserve">Edmund </w:t>
      </w:r>
      <w:proofErr w:type="spellStart"/>
      <w:r w:rsidRPr="00C40735">
        <w:rPr>
          <w:rFonts w:ascii="Times New Roman" w:hAnsi="Times New Roman" w:cs="Times New Roman"/>
          <w:b/>
          <w:bCs/>
          <w:sz w:val="24"/>
          <w:szCs w:val="24"/>
        </w:rPr>
        <w:t>Derrington</w:t>
      </w:r>
      <w:proofErr w:type="spellEnd"/>
      <w:r w:rsidRPr="00C40735">
        <w:rPr>
          <w:rFonts w:ascii="Times New Roman" w:hAnsi="Times New Roman" w:cs="Times New Roman"/>
          <w:b/>
          <w:bCs/>
          <w:sz w:val="24"/>
          <w:szCs w:val="24"/>
        </w:rPr>
        <w:t xml:space="preserve"> Marcelo</w:t>
      </w:r>
      <w:r w:rsidR="000F2375">
        <w:rPr>
          <w:rFonts w:ascii="Times New Roman" w:hAnsi="Times New Roman" w:cs="Times New Roman"/>
          <w:b/>
          <w:bCs/>
          <w:sz w:val="24"/>
          <w:szCs w:val="24"/>
        </w:rPr>
        <w:t xml:space="preserve">, </w:t>
      </w:r>
      <w:proofErr w:type="spellStart"/>
      <w:r w:rsidR="000F2375">
        <w:rPr>
          <w:rFonts w:ascii="Times New Roman" w:hAnsi="Times New Roman" w:cs="Times New Roman"/>
          <w:b/>
          <w:bCs/>
          <w:sz w:val="24"/>
          <w:szCs w:val="24"/>
        </w:rPr>
        <w:t>López-Lastra</w:t>
      </w:r>
      <w:proofErr w:type="spellEnd"/>
      <w:r w:rsidR="000F2375">
        <w:rPr>
          <w:rFonts w:ascii="Times New Roman" w:hAnsi="Times New Roman" w:cs="Times New Roman"/>
          <w:b/>
          <w:bCs/>
          <w:sz w:val="24"/>
          <w:szCs w:val="24"/>
        </w:rPr>
        <w:t xml:space="preserve">, </w:t>
      </w:r>
      <w:r>
        <w:rPr>
          <w:rFonts w:ascii="Times New Roman" w:hAnsi="Times New Roman" w:cs="Times New Roman"/>
          <w:b/>
          <w:bCs/>
          <w:sz w:val="24"/>
          <w:szCs w:val="24"/>
        </w:rPr>
        <w:t xml:space="preserve">Clarence </w:t>
      </w:r>
      <w:proofErr w:type="spellStart"/>
      <w:r>
        <w:rPr>
          <w:rFonts w:ascii="Times New Roman" w:hAnsi="Times New Roman" w:cs="Times New Roman"/>
          <w:b/>
          <w:bCs/>
          <w:sz w:val="24"/>
          <w:szCs w:val="24"/>
        </w:rPr>
        <w:t>Deffaud</w:t>
      </w:r>
      <w:proofErr w:type="spellEnd"/>
      <w:r w:rsidR="000F2375">
        <w:rPr>
          <w:rFonts w:ascii="Times New Roman" w:hAnsi="Times New Roman" w:cs="Times New Roman"/>
          <w:b/>
          <w:bCs/>
          <w:sz w:val="24"/>
          <w:szCs w:val="24"/>
        </w:rPr>
        <w:t>,</w:t>
      </w:r>
      <w:r>
        <w:rPr>
          <w:rFonts w:ascii="Times New Roman" w:hAnsi="Times New Roman" w:cs="Times New Roman"/>
          <w:b/>
          <w:bCs/>
          <w:sz w:val="24"/>
          <w:szCs w:val="24"/>
        </w:rPr>
        <w:t xml:space="preserve"> </w:t>
      </w:r>
      <w:r w:rsidR="000F2375">
        <w:rPr>
          <w:rFonts w:ascii="Times New Roman" w:hAnsi="Times New Roman" w:cs="Times New Roman"/>
          <w:b/>
          <w:bCs/>
          <w:sz w:val="24"/>
          <w:szCs w:val="24"/>
        </w:rPr>
        <w:t>Annabelle</w:t>
      </w:r>
      <w:r w:rsidRPr="006356DC">
        <w:rPr>
          <w:rFonts w:ascii="Times New Roman" w:hAnsi="Times New Roman" w:cs="Times New Roman"/>
          <w:sz w:val="24"/>
          <w:szCs w:val="24"/>
        </w:rPr>
        <w:t xml:space="preserve"> </w:t>
      </w:r>
      <w:r w:rsidRPr="00C40735">
        <w:rPr>
          <w:rFonts w:ascii="Times New Roman" w:hAnsi="Times New Roman" w:cs="Times New Roman"/>
          <w:b/>
          <w:bCs/>
          <w:sz w:val="24"/>
          <w:szCs w:val="24"/>
        </w:rPr>
        <w:t>Bouchardon</w:t>
      </w:r>
      <w:r w:rsidR="000F2375">
        <w:rPr>
          <w:rFonts w:ascii="Times New Roman" w:hAnsi="Times New Roman" w:cs="Times New Roman"/>
          <w:b/>
          <w:bCs/>
          <w:sz w:val="24"/>
          <w:szCs w:val="24"/>
        </w:rPr>
        <w:t>,</w:t>
      </w:r>
      <w:r w:rsidRPr="00C40735">
        <w:rPr>
          <w:rFonts w:ascii="Times New Roman" w:hAnsi="Times New Roman" w:cs="Times New Roman"/>
          <w:b/>
          <w:bCs/>
          <w:sz w:val="24"/>
          <w:szCs w:val="24"/>
        </w:rPr>
        <w:t xml:space="preserve"> Jean-Luc </w:t>
      </w:r>
      <w:proofErr w:type="spellStart"/>
      <w:r w:rsidRPr="00C40735">
        <w:rPr>
          <w:rFonts w:ascii="Times New Roman" w:hAnsi="Times New Roman" w:cs="Times New Roman"/>
          <w:b/>
          <w:bCs/>
          <w:sz w:val="24"/>
          <w:szCs w:val="24"/>
        </w:rPr>
        <w:t>Darlix</w:t>
      </w:r>
      <w:proofErr w:type="spellEnd"/>
      <w:r w:rsidR="00E02187">
        <w:rPr>
          <w:rFonts w:ascii="Times New Roman" w:hAnsi="Times New Roman" w:cs="Times New Roman"/>
          <w:sz w:val="24"/>
          <w:szCs w:val="24"/>
        </w:rPr>
        <w:t>. (</w:t>
      </w:r>
      <w:r w:rsidR="00E02187" w:rsidRPr="006356DC">
        <w:rPr>
          <w:rFonts w:ascii="Times New Roman" w:hAnsi="Times New Roman" w:cs="Times New Roman"/>
          <w:sz w:val="24"/>
          <w:szCs w:val="24"/>
        </w:rPr>
        <w:t>2000</w:t>
      </w:r>
      <w:r w:rsidR="00E02187">
        <w:rPr>
          <w:rFonts w:ascii="Times New Roman" w:hAnsi="Times New Roman" w:cs="Times New Roman"/>
          <w:sz w:val="24"/>
          <w:szCs w:val="24"/>
        </w:rPr>
        <w:t xml:space="preserve">). </w:t>
      </w:r>
      <w:r w:rsidRPr="006356DC">
        <w:rPr>
          <w:rFonts w:ascii="Times New Roman" w:hAnsi="Times New Roman" w:cs="Times New Roman"/>
          <w:sz w:val="24"/>
          <w:szCs w:val="24"/>
        </w:rPr>
        <w:t>L’initiation de la synthèse des protéines</w:t>
      </w:r>
      <w:r w:rsidR="00467732">
        <w:rPr>
          <w:rFonts w:ascii="Times New Roman" w:hAnsi="Times New Roman" w:cs="Times New Roman"/>
          <w:sz w:val="24"/>
          <w:szCs w:val="24"/>
        </w:rPr>
        <w:t xml:space="preserve"> chez les eucaryotes. médecine</w:t>
      </w:r>
      <w:r w:rsidRPr="006356DC">
        <w:rPr>
          <w:rFonts w:ascii="Times New Roman" w:hAnsi="Times New Roman" w:cs="Times New Roman"/>
          <w:sz w:val="24"/>
          <w:szCs w:val="24"/>
        </w:rPr>
        <w:t xml:space="preserve"> </w:t>
      </w:r>
      <w:proofErr w:type="gramStart"/>
      <w:r w:rsidRPr="006356DC">
        <w:rPr>
          <w:rFonts w:ascii="Times New Roman" w:hAnsi="Times New Roman" w:cs="Times New Roman"/>
          <w:sz w:val="24"/>
          <w:szCs w:val="24"/>
        </w:rPr>
        <w:t>sciences  ;</w:t>
      </w:r>
      <w:proofErr w:type="gramEnd"/>
      <w:r w:rsidRPr="006356DC">
        <w:rPr>
          <w:rFonts w:ascii="Times New Roman" w:hAnsi="Times New Roman" w:cs="Times New Roman"/>
          <w:sz w:val="24"/>
          <w:szCs w:val="24"/>
        </w:rPr>
        <w:t xml:space="preserve"> 16 : 77-86 .</w:t>
      </w:r>
    </w:p>
    <w:p w:rsidR="009B110F" w:rsidRPr="009913D1" w:rsidRDefault="00EE07E0" w:rsidP="00467732">
      <w:pPr>
        <w:spacing w:after="0" w:line="360" w:lineRule="auto"/>
        <w:jc w:val="both"/>
        <w:rPr>
          <w:rFonts w:ascii="Times New Roman" w:hAnsi="Times New Roman" w:cs="Times New Roman"/>
          <w:sz w:val="24"/>
          <w:szCs w:val="24"/>
          <w:lang w:bidi="ar-DZ"/>
        </w:rPr>
      </w:pPr>
      <w:proofErr w:type="spellStart"/>
      <w:r w:rsidRPr="00C8621F">
        <w:rPr>
          <w:rFonts w:ascii="Times New Roman" w:hAnsi="Times New Roman" w:cs="Times New Roman"/>
          <w:b/>
          <w:bCs/>
          <w:sz w:val="24"/>
          <w:szCs w:val="24"/>
          <w:lang w:bidi="ar-DZ"/>
        </w:rPr>
        <w:t>Uhel</w:t>
      </w:r>
      <w:proofErr w:type="spellEnd"/>
      <w:r w:rsidRPr="00C8621F">
        <w:rPr>
          <w:rFonts w:ascii="Times New Roman" w:hAnsi="Times New Roman" w:cs="Times New Roman"/>
          <w:b/>
          <w:bCs/>
          <w:sz w:val="24"/>
          <w:szCs w:val="24"/>
          <w:lang w:bidi="ar-DZ"/>
        </w:rPr>
        <w:t xml:space="preserve"> </w:t>
      </w:r>
      <w:r w:rsidR="00E02187">
        <w:rPr>
          <w:rFonts w:ascii="Times New Roman" w:hAnsi="Times New Roman" w:cs="Times New Roman"/>
          <w:b/>
          <w:bCs/>
          <w:sz w:val="24"/>
          <w:szCs w:val="24"/>
          <w:lang w:bidi="ar-DZ"/>
        </w:rPr>
        <w:t xml:space="preserve">F, </w:t>
      </w:r>
      <w:proofErr w:type="spellStart"/>
      <w:r w:rsidRPr="00C8621F">
        <w:rPr>
          <w:rFonts w:ascii="Times New Roman" w:hAnsi="Times New Roman" w:cs="Times New Roman"/>
          <w:b/>
          <w:bCs/>
          <w:sz w:val="24"/>
          <w:szCs w:val="24"/>
          <w:lang w:bidi="ar-DZ"/>
        </w:rPr>
        <w:t>Zafrani</w:t>
      </w:r>
      <w:proofErr w:type="spellEnd"/>
      <w:r w:rsidRPr="00C8621F">
        <w:rPr>
          <w:rFonts w:ascii="Times New Roman" w:hAnsi="Times New Roman" w:cs="Times New Roman"/>
          <w:b/>
          <w:bCs/>
          <w:sz w:val="24"/>
          <w:szCs w:val="24"/>
          <w:lang w:bidi="ar-DZ"/>
        </w:rPr>
        <w:t xml:space="preserve"> L</w:t>
      </w:r>
      <w:r w:rsidRPr="002B4C88">
        <w:rPr>
          <w:rFonts w:ascii="Times New Roman" w:hAnsi="Times New Roman" w:cs="Times New Roman"/>
          <w:sz w:val="24"/>
          <w:szCs w:val="24"/>
          <w:lang w:bidi="ar-DZ"/>
        </w:rPr>
        <w:t>.</w:t>
      </w:r>
      <w:r w:rsidR="00E02187">
        <w:rPr>
          <w:rFonts w:ascii="Times New Roman" w:hAnsi="Times New Roman" w:cs="Times New Roman"/>
          <w:sz w:val="24"/>
          <w:szCs w:val="24"/>
          <w:lang w:bidi="ar-DZ"/>
        </w:rPr>
        <w:t xml:space="preserve"> (2019).</w:t>
      </w:r>
      <w:r w:rsidRPr="00C8621F">
        <w:t xml:space="preserve"> </w:t>
      </w:r>
      <w:r w:rsidRPr="00C8621F">
        <w:rPr>
          <w:rFonts w:ascii="Times New Roman" w:hAnsi="Times New Roman" w:cs="Times New Roman"/>
          <w:sz w:val="24"/>
          <w:szCs w:val="24"/>
          <w:lang w:bidi="ar-DZ"/>
        </w:rPr>
        <w:t>Nouvelles techniques de biologie moléculaire</w:t>
      </w:r>
      <w:r>
        <w:rPr>
          <w:rFonts w:ascii="Times New Roman" w:hAnsi="Times New Roman" w:cs="Times New Roman"/>
          <w:sz w:val="24"/>
          <w:szCs w:val="24"/>
          <w:lang w:bidi="ar-DZ"/>
        </w:rPr>
        <w:t xml:space="preserve">. </w:t>
      </w:r>
      <w:r w:rsidRPr="00C8621F">
        <w:rPr>
          <w:rFonts w:ascii="Times New Roman" w:hAnsi="Times New Roman" w:cs="Times New Roman"/>
          <w:sz w:val="24"/>
          <w:szCs w:val="24"/>
          <w:lang w:bidi="ar-DZ"/>
        </w:rPr>
        <w:t>Méd. Intensive Réa DOI 10.3166/rea-2019-0119</w:t>
      </w:r>
      <w:r w:rsidR="00467732">
        <w:rPr>
          <w:rFonts w:ascii="Times New Roman" w:hAnsi="Times New Roman" w:cs="Times New Roman"/>
          <w:sz w:val="24"/>
          <w:szCs w:val="24"/>
          <w:lang w:bidi="ar-DZ"/>
        </w:rPr>
        <w:t>.</w:t>
      </w:r>
    </w:p>
    <w:p w:rsidR="007F723F" w:rsidRDefault="009C3C85" w:rsidP="00467732">
      <w:pPr>
        <w:spacing w:after="0" w:line="360" w:lineRule="auto"/>
        <w:rPr>
          <w:rFonts w:ascii="Times New Roman" w:hAnsi="Times New Roman" w:cs="Times New Roman"/>
          <w:sz w:val="24"/>
          <w:szCs w:val="24"/>
        </w:rPr>
      </w:pPr>
      <w:r w:rsidRPr="00467732">
        <w:rPr>
          <w:rFonts w:ascii="Times New Roman" w:hAnsi="Times New Roman" w:cs="Times New Roman"/>
          <w:b/>
          <w:bCs/>
          <w:sz w:val="24"/>
          <w:szCs w:val="24"/>
        </w:rPr>
        <w:t>PERRIN Pascale</w:t>
      </w:r>
      <w:r w:rsidR="00E02187">
        <w:rPr>
          <w:rFonts w:ascii="Times New Roman" w:hAnsi="Times New Roman" w:cs="Times New Roman"/>
          <w:sz w:val="24"/>
          <w:szCs w:val="24"/>
        </w:rPr>
        <w:t>.  (2010).</w:t>
      </w:r>
      <w:r w:rsidRPr="009C3C85">
        <w:rPr>
          <w:rFonts w:ascii="Times New Roman" w:hAnsi="Times New Roman" w:cs="Times New Roman"/>
          <w:sz w:val="24"/>
          <w:szCs w:val="24"/>
        </w:rPr>
        <w:t xml:space="preserve"> Le contrôle de l</w:t>
      </w:r>
      <w:r w:rsidR="00467732">
        <w:rPr>
          <w:rFonts w:ascii="Times New Roman" w:hAnsi="Times New Roman" w:cs="Times New Roman"/>
          <w:sz w:val="24"/>
          <w:szCs w:val="24"/>
        </w:rPr>
        <w:t xml:space="preserve">'expression génétique FLBI399.  </w:t>
      </w:r>
      <w:r w:rsidRPr="009C3C85">
        <w:rPr>
          <w:rFonts w:ascii="Times New Roman" w:hAnsi="Times New Roman" w:cs="Times New Roman"/>
          <w:sz w:val="24"/>
          <w:szCs w:val="24"/>
        </w:rPr>
        <w:t>Montpellier 2-53p.</w:t>
      </w:r>
    </w:p>
    <w:p w:rsidR="009C3C85" w:rsidRPr="00B63E6C" w:rsidRDefault="009C3C85" w:rsidP="009C3C85">
      <w:pPr>
        <w:spacing w:after="0" w:line="360" w:lineRule="auto"/>
        <w:jc w:val="both"/>
        <w:rPr>
          <w:rFonts w:ascii="Times New Roman" w:hAnsi="Times New Roman" w:cs="Times New Roman"/>
          <w:sz w:val="24"/>
          <w:szCs w:val="24"/>
        </w:rPr>
      </w:pPr>
      <w:r w:rsidRPr="00467732">
        <w:rPr>
          <w:rFonts w:ascii="Times New Roman" w:hAnsi="Times New Roman" w:cs="Times New Roman"/>
          <w:b/>
          <w:bCs/>
          <w:sz w:val="24"/>
          <w:szCs w:val="24"/>
        </w:rPr>
        <w:t xml:space="preserve">Frédéric </w:t>
      </w:r>
      <w:proofErr w:type="spellStart"/>
      <w:r w:rsidRPr="00467732">
        <w:rPr>
          <w:rFonts w:ascii="Times New Roman" w:hAnsi="Times New Roman" w:cs="Times New Roman"/>
          <w:b/>
          <w:bCs/>
          <w:sz w:val="24"/>
          <w:szCs w:val="24"/>
        </w:rPr>
        <w:t>Dardel</w:t>
      </w:r>
      <w:proofErr w:type="spellEnd"/>
      <w:r w:rsidR="00467732">
        <w:rPr>
          <w:rFonts w:ascii="Times New Roman" w:hAnsi="Times New Roman" w:cs="Times New Roman"/>
          <w:b/>
          <w:bCs/>
          <w:sz w:val="24"/>
          <w:szCs w:val="24"/>
        </w:rPr>
        <w:t xml:space="preserve">. </w:t>
      </w:r>
      <w:r>
        <w:rPr>
          <w:rFonts w:ascii="Times New Roman" w:hAnsi="Times New Roman" w:cs="Times New Roman"/>
          <w:sz w:val="24"/>
          <w:szCs w:val="24"/>
        </w:rPr>
        <w:t>(2014)</w:t>
      </w:r>
      <w:r w:rsidR="00E02187">
        <w:rPr>
          <w:rFonts w:ascii="Times New Roman" w:hAnsi="Times New Roman" w:cs="Times New Roman"/>
          <w:sz w:val="24"/>
          <w:szCs w:val="24"/>
        </w:rPr>
        <w:t>. B</w:t>
      </w:r>
      <w:r>
        <w:rPr>
          <w:rFonts w:ascii="Times New Roman" w:hAnsi="Times New Roman" w:cs="Times New Roman"/>
          <w:sz w:val="24"/>
          <w:szCs w:val="24"/>
        </w:rPr>
        <w:t xml:space="preserve">iologie moléculaire. </w:t>
      </w:r>
      <w:r w:rsidRPr="009C3C85">
        <w:rPr>
          <w:rFonts w:ascii="Times New Roman" w:hAnsi="Times New Roman" w:cs="Times New Roman"/>
          <w:sz w:val="24"/>
          <w:szCs w:val="24"/>
        </w:rPr>
        <w:t>Université</w:t>
      </w:r>
      <w:r>
        <w:rPr>
          <w:rFonts w:ascii="Times New Roman" w:hAnsi="Times New Roman" w:cs="Times New Roman"/>
          <w:sz w:val="24"/>
          <w:szCs w:val="24"/>
        </w:rPr>
        <w:t xml:space="preserve"> Paris Descartes </w:t>
      </w:r>
    </w:p>
    <w:sectPr w:rsidR="009C3C85" w:rsidRPr="00B63E6C" w:rsidSect="0027754A">
      <w:headerReference w:type="default" r:id="rId35"/>
      <w:footerReference w:type="default" r:id="rId36"/>
      <w:pgSz w:w="11906" w:h="16838"/>
      <w:pgMar w:top="1417" w:right="991" w:bottom="1417" w:left="156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9786F" w:rsidRDefault="0009786F" w:rsidP="00B3349A">
      <w:pPr>
        <w:spacing w:after="0" w:line="240" w:lineRule="auto"/>
      </w:pPr>
      <w:r>
        <w:separator/>
      </w:r>
    </w:p>
  </w:endnote>
  <w:endnote w:type="continuationSeparator" w:id="0">
    <w:p w:rsidR="0009786F" w:rsidRDefault="0009786F" w:rsidP="00B334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69442751"/>
      <w:docPartObj>
        <w:docPartGallery w:val="Page Numbers (Bottom of Page)"/>
        <w:docPartUnique/>
      </w:docPartObj>
    </w:sdtPr>
    <w:sdtEndPr>
      <w:rPr>
        <w:b/>
        <w:bCs/>
      </w:rPr>
    </w:sdtEndPr>
    <w:sdtContent>
      <w:p w:rsidR="000D1214" w:rsidRPr="00F16414" w:rsidRDefault="000D1214" w:rsidP="00F16414">
        <w:pPr>
          <w:pStyle w:val="Pieddepage"/>
          <w:jc w:val="right"/>
          <w:rPr>
            <w:b/>
            <w:bCs/>
          </w:rPr>
        </w:pPr>
        <w:r w:rsidRPr="00F16414">
          <w:rPr>
            <w:b/>
            <w:bCs/>
          </w:rPr>
          <w:fldChar w:fldCharType="begin"/>
        </w:r>
        <w:r w:rsidRPr="00F16414">
          <w:rPr>
            <w:b/>
            <w:bCs/>
          </w:rPr>
          <w:instrText>PAGE   \* MERGEFORMAT</w:instrText>
        </w:r>
        <w:r w:rsidRPr="00F16414">
          <w:rPr>
            <w:b/>
            <w:bCs/>
          </w:rPr>
          <w:fldChar w:fldCharType="separate"/>
        </w:r>
        <w:r w:rsidR="001C6ED1">
          <w:rPr>
            <w:b/>
            <w:bCs/>
            <w:noProof/>
          </w:rPr>
          <w:t>25</w:t>
        </w:r>
        <w:r w:rsidRPr="00F16414">
          <w:rPr>
            <w:b/>
            <w:bCs/>
          </w:rPr>
          <w:fldChar w:fldCharType="end"/>
        </w:r>
      </w:p>
    </w:sdtContent>
  </w:sdt>
  <w:p w:rsidR="000D1214" w:rsidRPr="00F16414" w:rsidRDefault="000D1214" w:rsidP="00F16414">
    <w:pPr>
      <w:pStyle w:val="Pieddepage"/>
      <w:jc w:val="center"/>
      <w:rPr>
        <w:rFonts w:asciiTheme="majorBidi" w:hAnsiTheme="majorBidi" w:cstheme="majorBidi"/>
        <w:b/>
        <w:bCs/>
      </w:rPr>
    </w:pPr>
    <w:r w:rsidRPr="00F16414">
      <w:rPr>
        <w:rFonts w:asciiTheme="majorBidi" w:hAnsiTheme="majorBidi" w:cstheme="majorBidi"/>
        <w:b/>
        <w:bCs/>
      </w:rPr>
      <w:t>Dr HAMDOUCHE.</w:t>
    </w:r>
    <w:r>
      <w:rPr>
        <w:rFonts w:asciiTheme="majorBidi" w:hAnsiTheme="majorBidi" w:cstheme="majorBidi"/>
        <w:b/>
        <w:bCs/>
      </w:rPr>
      <w:t xml:space="preserve"> </w:t>
    </w:r>
    <w:r w:rsidRPr="00F16414">
      <w:rPr>
        <w:rFonts w:asciiTheme="majorBidi" w:hAnsiTheme="majorBidi" w:cstheme="majorBidi"/>
        <w:b/>
        <w:bCs/>
      </w:rPr>
      <w:t>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9786F" w:rsidRDefault="0009786F" w:rsidP="00B3349A">
      <w:pPr>
        <w:spacing w:after="0" w:line="240" w:lineRule="auto"/>
      </w:pPr>
      <w:r>
        <w:separator/>
      </w:r>
    </w:p>
  </w:footnote>
  <w:footnote w:type="continuationSeparator" w:id="0">
    <w:p w:rsidR="0009786F" w:rsidRDefault="0009786F" w:rsidP="00B3349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D1214" w:rsidRPr="0083522C" w:rsidRDefault="000D1214" w:rsidP="0083522C">
    <w:pPr>
      <w:pStyle w:val="En-tte"/>
      <w:ind w:right="-283"/>
      <w:rPr>
        <w:rFonts w:asciiTheme="majorBidi" w:hAnsiTheme="majorBidi" w:cstheme="majorBidi"/>
      </w:rPr>
    </w:pPr>
    <w:r>
      <w:rPr>
        <w:rFonts w:asciiTheme="majorBidi" w:hAnsiTheme="majorBidi" w:cstheme="majorBidi"/>
        <w:b/>
        <w:bCs/>
        <w:i/>
        <w:iCs/>
      </w:rPr>
      <w:t xml:space="preserve">Module : </w:t>
    </w:r>
    <w:r w:rsidRPr="00F16414">
      <w:rPr>
        <w:rFonts w:asciiTheme="majorBidi" w:hAnsiTheme="majorBidi" w:cstheme="majorBidi"/>
        <w:b/>
        <w:bCs/>
        <w:i/>
        <w:iCs/>
      </w:rPr>
      <w:t xml:space="preserve">Biologie Moléculaire                                                                     </w:t>
    </w:r>
    <w:r>
      <w:rPr>
        <w:rFonts w:asciiTheme="majorBidi" w:hAnsiTheme="majorBidi" w:cstheme="majorBidi"/>
        <w:b/>
        <w:bCs/>
        <w:i/>
        <w:iCs/>
      </w:rPr>
      <w:t xml:space="preserve">                    Licence Biochimie</w:t>
    </w:r>
    <w:r w:rsidRPr="00F16414">
      <w:rPr>
        <w:rFonts w:asciiTheme="majorBidi" w:hAnsiTheme="majorBidi" w:cstheme="majorBidi"/>
        <w:b/>
        <w:bCs/>
        <w:i/>
        <w:iCs/>
      </w:rPr>
      <w:t xml:space="preserve">        </w:t>
    </w:r>
    <w:r>
      <w:rPr>
        <w:rFonts w:asciiTheme="majorBidi" w:hAnsiTheme="majorBidi" w:cstheme="majorBidi"/>
        <w:b/>
        <w:bCs/>
        <w:i/>
        <w:iCs/>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B13A82"/>
    <w:multiLevelType w:val="hybridMultilevel"/>
    <w:tmpl w:val="F19CA4E6"/>
    <w:lvl w:ilvl="0" w:tplc="040C000B">
      <w:start w:val="1"/>
      <w:numFmt w:val="bullet"/>
      <w:lvlText w:val=""/>
      <w:lvlJc w:val="left"/>
      <w:pPr>
        <w:ind w:left="11" w:hanging="360"/>
      </w:pPr>
      <w:rPr>
        <w:rFonts w:ascii="Wingdings" w:hAnsi="Wingdings" w:hint="default"/>
      </w:rPr>
    </w:lvl>
    <w:lvl w:ilvl="1" w:tplc="040C0003" w:tentative="1">
      <w:start w:val="1"/>
      <w:numFmt w:val="bullet"/>
      <w:lvlText w:val="o"/>
      <w:lvlJc w:val="left"/>
      <w:pPr>
        <w:ind w:left="731" w:hanging="360"/>
      </w:pPr>
      <w:rPr>
        <w:rFonts w:ascii="Courier New" w:hAnsi="Courier New" w:cs="Courier New" w:hint="default"/>
      </w:rPr>
    </w:lvl>
    <w:lvl w:ilvl="2" w:tplc="040C0005" w:tentative="1">
      <w:start w:val="1"/>
      <w:numFmt w:val="bullet"/>
      <w:lvlText w:val=""/>
      <w:lvlJc w:val="left"/>
      <w:pPr>
        <w:ind w:left="1451" w:hanging="360"/>
      </w:pPr>
      <w:rPr>
        <w:rFonts w:ascii="Wingdings" w:hAnsi="Wingdings" w:hint="default"/>
      </w:rPr>
    </w:lvl>
    <w:lvl w:ilvl="3" w:tplc="040C0001" w:tentative="1">
      <w:start w:val="1"/>
      <w:numFmt w:val="bullet"/>
      <w:lvlText w:val=""/>
      <w:lvlJc w:val="left"/>
      <w:pPr>
        <w:ind w:left="2171" w:hanging="360"/>
      </w:pPr>
      <w:rPr>
        <w:rFonts w:ascii="Symbol" w:hAnsi="Symbol" w:hint="default"/>
      </w:rPr>
    </w:lvl>
    <w:lvl w:ilvl="4" w:tplc="040C0003" w:tentative="1">
      <w:start w:val="1"/>
      <w:numFmt w:val="bullet"/>
      <w:lvlText w:val="o"/>
      <w:lvlJc w:val="left"/>
      <w:pPr>
        <w:ind w:left="2891" w:hanging="360"/>
      </w:pPr>
      <w:rPr>
        <w:rFonts w:ascii="Courier New" w:hAnsi="Courier New" w:cs="Courier New" w:hint="default"/>
      </w:rPr>
    </w:lvl>
    <w:lvl w:ilvl="5" w:tplc="040C0005" w:tentative="1">
      <w:start w:val="1"/>
      <w:numFmt w:val="bullet"/>
      <w:lvlText w:val=""/>
      <w:lvlJc w:val="left"/>
      <w:pPr>
        <w:ind w:left="3611" w:hanging="360"/>
      </w:pPr>
      <w:rPr>
        <w:rFonts w:ascii="Wingdings" w:hAnsi="Wingdings" w:hint="default"/>
      </w:rPr>
    </w:lvl>
    <w:lvl w:ilvl="6" w:tplc="040C0001" w:tentative="1">
      <w:start w:val="1"/>
      <w:numFmt w:val="bullet"/>
      <w:lvlText w:val=""/>
      <w:lvlJc w:val="left"/>
      <w:pPr>
        <w:ind w:left="4331" w:hanging="360"/>
      </w:pPr>
      <w:rPr>
        <w:rFonts w:ascii="Symbol" w:hAnsi="Symbol" w:hint="default"/>
      </w:rPr>
    </w:lvl>
    <w:lvl w:ilvl="7" w:tplc="040C0003" w:tentative="1">
      <w:start w:val="1"/>
      <w:numFmt w:val="bullet"/>
      <w:lvlText w:val="o"/>
      <w:lvlJc w:val="left"/>
      <w:pPr>
        <w:ind w:left="5051" w:hanging="360"/>
      </w:pPr>
      <w:rPr>
        <w:rFonts w:ascii="Courier New" w:hAnsi="Courier New" w:cs="Courier New" w:hint="default"/>
      </w:rPr>
    </w:lvl>
    <w:lvl w:ilvl="8" w:tplc="040C0005" w:tentative="1">
      <w:start w:val="1"/>
      <w:numFmt w:val="bullet"/>
      <w:lvlText w:val=""/>
      <w:lvlJc w:val="left"/>
      <w:pPr>
        <w:ind w:left="5771" w:hanging="360"/>
      </w:pPr>
      <w:rPr>
        <w:rFonts w:ascii="Wingdings" w:hAnsi="Wingdings" w:hint="default"/>
      </w:rPr>
    </w:lvl>
  </w:abstractNum>
  <w:abstractNum w:abstractNumId="1">
    <w:nsid w:val="04182F5A"/>
    <w:multiLevelType w:val="hybridMultilevel"/>
    <w:tmpl w:val="A024005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062148F6"/>
    <w:multiLevelType w:val="hybridMultilevel"/>
    <w:tmpl w:val="962478CE"/>
    <w:lvl w:ilvl="0" w:tplc="040C0005">
      <w:start w:val="1"/>
      <w:numFmt w:val="bullet"/>
      <w:lvlText w:val=""/>
      <w:lvlJc w:val="left"/>
      <w:pPr>
        <w:ind w:left="1210" w:hanging="360"/>
      </w:pPr>
      <w:rPr>
        <w:rFonts w:ascii="Wingdings" w:hAnsi="Wingdings" w:hint="default"/>
      </w:rPr>
    </w:lvl>
    <w:lvl w:ilvl="1" w:tplc="040C0003" w:tentative="1">
      <w:start w:val="1"/>
      <w:numFmt w:val="bullet"/>
      <w:lvlText w:val="o"/>
      <w:lvlJc w:val="left"/>
      <w:pPr>
        <w:ind w:left="1930" w:hanging="360"/>
      </w:pPr>
      <w:rPr>
        <w:rFonts w:ascii="Courier New" w:hAnsi="Courier New" w:cs="Courier New" w:hint="default"/>
      </w:rPr>
    </w:lvl>
    <w:lvl w:ilvl="2" w:tplc="040C0005" w:tentative="1">
      <w:start w:val="1"/>
      <w:numFmt w:val="bullet"/>
      <w:lvlText w:val=""/>
      <w:lvlJc w:val="left"/>
      <w:pPr>
        <w:ind w:left="2650" w:hanging="360"/>
      </w:pPr>
      <w:rPr>
        <w:rFonts w:ascii="Wingdings" w:hAnsi="Wingdings" w:hint="default"/>
      </w:rPr>
    </w:lvl>
    <w:lvl w:ilvl="3" w:tplc="040C0001" w:tentative="1">
      <w:start w:val="1"/>
      <w:numFmt w:val="bullet"/>
      <w:lvlText w:val=""/>
      <w:lvlJc w:val="left"/>
      <w:pPr>
        <w:ind w:left="3370" w:hanging="360"/>
      </w:pPr>
      <w:rPr>
        <w:rFonts w:ascii="Symbol" w:hAnsi="Symbol" w:hint="default"/>
      </w:rPr>
    </w:lvl>
    <w:lvl w:ilvl="4" w:tplc="040C0003" w:tentative="1">
      <w:start w:val="1"/>
      <w:numFmt w:val="bullet"/>
      <w:lvlText w:val="o"/>
      <w:lvlJc w:val="left"/>
      <w:pPr>
        <w:ind w:left="4090" w:hanging="360"/>
      </w:pPr>
      <w:rPr>
        <w:rFonts w:ascii="Courier New" w:hAnsi="Courier New" w:cs="Courier New" w:hint="default"/>
      </w:rPr>
    </w:lvl>
    <w:lvl w:ilvl="5" w:tplc="040C0005" w:tentative="1">
      <w:start w:val="1"/>
      <w:numFmt w:val="bullet"/>
      <w:lvlText w:val=""/>
      <w:lvlJc w:val="left"/>
      <w:pPr>
        <w:ind w:left="4810" w:hanging="360"/>
      </w:pPr>
      <w:rPr>
        <w:rFonts w:ascii="Wingdings" w:hAnsi="Wingdings" w:hint="default"/>
      </w:rPr>
    </w:lvl>
    <w:lvl w:ilvl="6" w:tplc="040C0001" w:tentative="1">
      <w:start w:val="1"/>
      <w:numFmt w:val="bullet"/>
      <w:lvlText w:val=""/>
      <w:lvlJc w:val="left"/>
      <w:pPr>
        <w:ind w:left="5530" w:hanging="360"/>
      </w:pPr>
      <w:rPr>
        <w:rFonts w:ascii="Symbol" w:hAnsi="Symbol" w:hint="default"/>
      </w:rPr>
    </w:lvl>
    <w:lvl w:ilvl="7" w:tplc="040C0003" w:tentative="1">
      <w:start w:val="1"/>
      <w:numFmt w:val="bullet"/>
      <w:lvlText w:val="o"/>
      <w:lvlJc w:val="left"/>
      <w:pPr>
        <w:ind w:left="6250" w:hanging="360"/>
      </w:pPr>
      <w:rPr>
        <w:rFonts w:ascii="Courier New" w:hAnsi="Courier New" w:cs="Courier New" w:hint="default"/>
      </w:rPr>
    </w:lvl>
    <w:lvl w:ilvl="8" w:tplc="040C0005" w:tentative="1">
      <w:start w:val="1"/>
      <w:numFmt w:val="bullet"/>
      <w:lvlText w:val=""/>
      <w:lvlJc w:val="left"/>
      <w:pPr>
        <w:ind w:left="6970" w:hanging="360"/>
      </w:pPr>
      <w:rPr>
        <w:rFonts w:ascii="Wingdings" w:hAnsi="Wingdings" w:hint="default"/>
      </w:rPr>
    </w:lvl>
  </w:abstractNum>
  <w:abstractNum w:abstractNumId="3">
    <w:nsid w:val="099B354A"/>
    <w:multiLevelType w:val="multilevel"/>
    <w:tmpl w:val="D446FB78"/>
    <w:lvl w:ilvl="0">
      <w:start w:val="1"/>
      <w:numFmt w:val="upperRoman"/>
      <w:lvlText w:val="%1."/>
      <w:lvlJc w:val="left"/>
      <w:pPr>
        <w:ind w:left="436" w:hanging="720"/>
      </w:pPr>
      <w:rPr>
        <w:rFonts w:hint="default"/>
      </w:rPr>
    </w:lvl>
    <w:lvl w:ilvl="1">
      <w:start w:val="4"/>
      <w:numFmt w:val="decimal"/>
      <w:isLgl/>
      <w:lvlText w:val="%1.%2"/>
      <w:lvlJc w:val="left"/>
      <w:pPr>
        <w:ind w:left="76" w:hanging="360"/>
      </w:pPr>
      <w:rPr>
        <w:rFonts w:hint="default"/>
      </w:rPr>
    </w:lvl>
    <w:lvl w:ilvl="2">
      <w:start w:val="1"/>
      <w:numFmt w:val="decimal"/>
      <w:isLgl/>
      <w:lvlText w:val="%1.%2.%3"/>
      <w:lvlJc w:val="left"/>
      <w:pPr>
        <w:ind w:left="436" w:hanging="720"/>
      </w:pPr>
      <w:rPr>
        <w:rFonts w:hint="default"/>
      </w:rPr>
    </w:lvl>
    <w:lvl w:ilvl="3">
      <w:start w:val="1"/>
      <w:numFmt w:val="decimal"/>
      <w:isLgl/>
      <w:lvlText w:val="%1.%2.%3.%4"/>
      <w:lvlJc w:val="left"/>
      <w:pPr>
        <w:ind w:left="436" w:hanging="720"/>
      </w:pPr>
      <w:rPr>
        <w:rFonts w:hint="default"/>
      </w:rPr>
    </w:lvl>
    <w:lvl w:ilvl="4">
      <w:start w:val="1"/>
      <w:numFmt w:val="decimal"/>
      <w:isLgl/>
      <w:lvlText w:val="%1.%2.%3.%4.%5"/>
      <w:lvlJc w:val="left"/>
      <w:pPr>
        <w:ind w:left="796" w:hanging="1080"/>
      </w:pPr>
      <w:rPr>
        <w:rFonts w:hint="default"/>
      </w:rPr>
    </w:lvl>
    <w:lvl w:ilvl="5">
      <w:start w:val="1"/>
      <w:numFmt w:val="decimal"/>
      <w:isLgl/>
      <w:lvlText w:val="%1.%2.%3.%4.%5.%6"/>
      <w:lvlJc w:val="left"/>
      <w:pPr>
        <w:ind w:left="796" w:hanging="1080"/>
      </w:pPr>
      <w:rPr>
        <w:rFonts w:hint="default"/>
      </w:rPr>
    </w:lvl>
    <w:lvl w:ilvl="6">
      <w:start w:val="1"/>
      <w:numFmt w:val="decimal"/>
      <w:isLgl/>
      <w:lvlText w:val="%1.%2.%3.%4.%5.%6.%7"/>
      <w:lvlJc w:val="left"/>
      <w:pPr>
        <w:ind w:left="1156" w:hanging="1440"/>
      </w:pPr>
      <w:rPr>
        <w:rFonts w:hint="default"/>
      </w:rPr>
    </w:lvl>
    <w:lvl w:ilvl="7">
      <w:start w:val="1"/>
      <w:numFmt w:val="decimal"/>
      <w:isLgl/>
      <w:lvlText w:val="%1.%2.%3.%4.%5.%6.%7.%8"/>
      <w:lvlJc w:val="left"/>
      <w:pPr>
        <w:ind w:left="1156" w:hanging="1440"/>
      </w:pPr>
      <w:rPr>
        <w:rFonts w:hint="default"/>
      </w:rPr>
    </w:lvl>
    <w:lvl w:ilvl="8">
      <w:start w:val="1"/>
      <w:numFmt w:val="decimal"/>
      <w:isLgl/>
      <w:lvlText w:val="%1.%2.%3.%4.%5.%6.%7.%8.%9"/>
      <w:lvlJc w:val="left"/>
      <w:pPr>
        <w:ind w:left="1156" w:hanging="1440"/>
      </w:pPr>
      <w:rPr>
        <w:rFonts w:hint="default"/>
      </w:rPr>
    </w:lvl>
  </w:abstractNum>
  <w:abstractNum w:abstractNumId="4">
    <w:nsid w:val="12C83640"/>
    <w:multiLevelType w:val="hybridMultilevel"/>
    <w:tmpl w:val="FD1A9C76"/>
    <w:lvl w:ilvl="0" w:tplc="80F6C728">
      <w:start w:val="1"/>
      <w:numFmt w:val="upperRoman"/>
      <w:lvlText w:val="%1."/>
      <w:lvlJc w:val="left"/>
      <w:pPr>
        <w:ind w:left="436" w:hanging="720"/>
      </w:pPr>
      <w:rPr>
        <w:rFonts w:hint="default"/>
        <w:b/>
      </w:rPr>
    </w:lvl>
    <w:lvl w:ilvl="1" w:tplc="040C0019" w:tentative="1">
      <w:start w:val="1"/>
      <w:numFmt w:val="lowerLetter"/>
      <w:lvlText w:val="%2."/>
      <w:lvlJc w:val="left"/>
      <w:pPr>
        <w:ind w:left="796" w:hanging="360"/>
      </w:pPr>
    </w:lvl>
    <w:lvl w:ilvl="2" w:tplc="040C001B" w:tentative="1">
      <w:start w:val="1"/>
      <w:numFmt w:val="lowerRoman"/>
      <w:lvlText w:val="%3."/>
      <w:lvlJc w:val="right"/>
      <w:pPr>
        <w:ind w:left="1516" w:hanging="180"/>
      </w:pPr>
    </w:lvl>
    <w:lvl w:ilvl="3" w:tplc="040C000F" w:tentative="1">
      <w:start w:val="1"/>
      <w:numFmt w:val="decimal"/>
      <w:lvlText w:val="%4."/>
      <w:lvlJc w:val="left"/>
      <w:pPr>
        <w:ind w:left="2236" w:hanging="360"/>
      </w:pPr>
    </w:lvl>
    <w:lvl w:ilvl="4" w:tplc="040C0019" w:tentative="1">
      <w:start w:val="1"/>
      <w:numFmt w:val="lowerLetter"/>
      <w:lvlText w:val="%5."/>
      <w:lvlJc w:val="left"/>
      <w:pPr>
        <w:ind w:left="2956" w:hanging="360"/>
      </w:pPr>
    </w:lvl>
    <w:lvl w:ilvl="5" w:tplc="040C001B" w:tentative="1">
      <w:start w:val="1"/>
      <w:numFmt w:val="lowerRoman"/>
      <w:lvlText w:val="%6."/>
      <w:lvlJc w:val="right"/>
      <w:pPr>
        <w:ind w:left="3676" w:hanging="180"/>
      </w:pPr>
    </w:lvl>
    <w:lvl w:ilvl="6" w:tplc="040C000F" w:tentative="1">
      <w:start w:val="1"/>
      <w:numFmt w:val="decimal"/>
      <w:lvlText w:val="%7."/>
      <w:lvlJc w:val="left"/>
      <w:pPr>
        <w:ind w:left="4396" w:hanging="360"/>
      </w:pPr>
    </w:lvl>
    <w:lvl w:ilvl="7" w:tplc="040C0019" w:tentative="1">
      <w:start w:val="1"/>
      <w:numFmt w:val="lowerLetter"/>
      <w:lvlText w:val="%8."/>
      <w:lvlJc w:val="left"/>
      <w:pPr>
        <w:ind w:left="5116" w:hanging="360"/>
      </w:pPr>
    </w:lvl>
    <w:lvl w:ilvl="8" w:tplc="040C001B" w:tentative="1">
      <w:start w:val="1"/>
      <w:numFmt w:val="lowerRoman"/>
      <w:lvlText w:val="%9."/>
      <w:lvlJc w:val="right"/>
      <w:pPr>
        <w:ind w:left="5836" w:hanging="180"/>
      </w:pPr>
    </w:lvl>
  </w:abstractNum>
  <w:abstractNum w:abstractNumId="5">
    <w:nsid w:val="152C67B6"/>
    <w:multiLevelType w:val="hybridMultilevel"/>
    <w:tmpl w:val="C6C877AE"/>
    <w:lvl w:ilvl="0" w:tplc="040C0009">
      <w:start w:val="1"/>
      <w:numFmt w:val="bullet"/>
      <w:lvlText w:val=""/>
      <w:lvlJc w:val="left"/>
      <w:pPr>
        <w:ind w:left="436" w:hanging="360"/>
      </w:pPr>
      <w:rPr>
        <w:rFonts w:ascii="Wingdings" w:hAnsi="Wingdings" w:hint="default"/>
      </w:rPr>
    </w:lvl>
    <w:lvl w:ilvl="1" w:tplc="040C0003" w:tentative="1">
      <w:start w:val="1"/>
      <w:numFmt w:val="bullet"/>
      <w:lvlText w:val="o"/>
      <w:lvlJc w:val="left"/>
      <w:pPr>
        <w:ind w:left="1156" w:hanging="360"/>
      </w:pPr>
      <w:rPr>
        <w:rFonts w:ascii="Courier New" w:hAnsi="Courier New" w:cs="Courier New" w:hint="default"/>
      </w:rPr>
    </w:lvl>
    <w:lvl w:ilvl="2" w:tplc="040C0005" w:tentative="1">
      <w:start w:val="1"/>
      <w:numFmt w:val="bullet"/>
      <w:lvlText w:val=""/>
      <w:lvlJc w:val="left"/>
      <w:pPr>
        <w:ind w:left="1876" w:hanging="360"/>
      </w:pPr>
      <w:rPr>
        <w:rFonts w:ascii="Wingdings" w:hAnsi="Wingdings" w:hint="default"/>
      </w:rPr>
    </w:lvl>
    <w:lvl w:ilvl="3" w:tplc="040C0001" w:tentative="1">
      <w:start w:val="1"/>
      <w:numFmt w:val="bullet"/>
      <w:lvlText w:val=""/>
      <w:lvlJc w:val="left"/>
      <w:pPr>
        <w:ind w:left="2596" w:hanging="360"/>
      </w:pPr>
      <w:rPr>
        <w:rFonts w:ascii="Symbol" w:hAnsi="Symbol" w:hint="default"/>
      </w:rPr>
    </w:lvl>
    <w:lvl w:ilvl="4" w:tplc="040C0003" w:tentative="1">
      <w:start w:val="1"/>
      <w:numFmt w:val="bullet"/>
      <w:lvlText w:val="o"/>
      <w:lvlJc w:val="left"/>
      <w:pPr>
        <w:ind w:left="3316" w:hanging="360"/>
      </w:pPr>
      <w:rPr>
        <w:rFonts w:ascii="Courier New" w:hAnsi="Courier New" w:cs="Courier New" w:hint="default"/>
      </w:rPr>
    </w:lvl>
    <w:lvl w:ilvl="5" w:tplc="040C0005" w:tentative="1">
      <w:start w:val="1"/>
      <w:numFmt w:val="bullet"/>
      <w:lvlText w:val=""/>
      <w:lvlJc w:val="left"/>
      <w:pPr>
        <w:ind w:left="4036" w:hanging="360"/>
      </w:pPr>
      <w:rPr>
        <w:rFonts w:ascii="Wingdings" w:hAnsi="Wingdings" w:hint="default"/>
      </w:rPr>
    </w:lvl>
    <w:lvl w:ilvl="6" w:tplc="040C0001" w:tentative="1">
      <w:start w:val="1"/>
      <w:numFmt w:val="bullet"/>
      <w:lvlText w:val=""/>
      <w:lvlJc w:val="left"/>
      <w:pPr>
        <w:ind w:left="4756" w:hanging="360"/>
      </w:pPr>
      <w:rPr>
        <w:rFonts w:ascii="Symbol" w:hAnsi="Symbol" w:hint="default"/>
      </w:rPr>
    </w:lvl>
    <w:lvl w:ilvl="7" w:tplc="040C0003" w:tentative="1">
      <w:start w:val="1"/>
      <w:numFmt w:val="bullet"/>
      <w:lvlText w:val="o"/>
      <w:lvlJc w:val="left"/>
      <w:pPr>
        <w:ind w:left="5476" w:hanging="360"/>
      </w:pPr>
      <w:rPr>
        <w:rFonts w:ascii="Courier New" w:hAnsi="Courier New" w:cs="Courier New" w:hint="default"/>
      </w:rPr>
    </w:lvl>
    <w:lvl w:ilvl="8" w:tplc="040C0005" w:tentative="1">
      <w:start w:val="1"/>
      <w:numFmt w:val="bullet"/>
      <w:lvlText w:val=""/>
      <w:lvlJc w:val="left"/>
      <w:pPr>
        <w:ind w:left="6196" w:hanging="360"/>
      </w:pPr>
      <w:rPr>
        <w:rFonts w:ascii="Wingdings" w:hAnsi="Wingdings" w:hint="default"/>
      </w:rPr>
    </w:lvl>
  </w:abstractNum>
  <w:abstractNum w:abstractNumId="6">
    <w:nsid w:val="1CEF3770"/>
    <w:multiLevelType w:val="multilevel"/>
    <w:tmpl w:val="7A6E2EDA"/>
    <w:lvl w:ilvl="0">
      <w:start w:val="1"/>
      <w:numFmt w:val="upperRoman"/>
      <w:lvlText w:val="%1."/>
      <w:lvlJc w:val="left"/>
      <w:pPr>
        <w:ind w:left="11" w:hanging="720"/>
      </w:pPr>
      <w:rPr>
        <w:rFonts w:hint="default"/>
        <w:b/>
        <w:bCs/>
      </w:rPr>
    </w:lvl>
    <w:lvl w:ilvl="1">
      <w:start w:val="5"/>
      <w:numFmt w:val="decimal"/>
      <w:isLgl/>
      <w:lvlText w:val="%1.%2"/>
      <w:lvlJc w:val="left"/>
      <w:pPr>
        <w:ind w:left="643" w:hanging="360"/>
      </w:pPr>
      <w:rPr>
        <w:rFonts w:hint="default"/>
        <w:b/>
      </w:rPr>
    </w:lvl>
    <w:lvl w:ilvl="2">
      <w:start w:val="1"/>
      <w:numFmt w:val="decimal"/>
      <w:isLgl/>
      <w:lvlText w:val="%1.%2.%3"/>
      <w:lvlJc w:val="left"/>
      <w:pPr>
        <w:ind w:left="1429" w:hanging="720"/>
      </w:pPr>
      <w:rPr>
        <w:rFonts w:hint="default"/>
        <w:b/>
      </w:rPr>
    </w:lvl>
    <w:lvl w:ilvl="3">
      <w:start w:val="1"/>
      <w:numFmt w:val="decimal"/>
      <w:isLgl/>
      <w:lvlText w:val="%1.%2.%3.%4"/>
      <w:lvlJc w:val="left"/>
      <w:pPr>
        <w:ind w:left="2138" w:hanging="720"/>
      </w:pPr>
      <w:rPr>
        <w:rFonts w:hint="default"/>
        <w:b/>
      </w:rPr>
    </w:lvl>
    <w:lvl w:ilvl="4">
      <w:start w:val="1"/>
      <w:numFmt w:val="decimal"/>
      <w:isLgl/>
      <w:lvlText w:val="%1.%2.%3.%4.%5"/>
      <w:lvlJc w:val="left"/>
      <w:pPr>
        <w:ind w:left="3207" w:hanging="1080"/>
      </w:pPr>
      <w:rPr>
        <w:rFonts w:hint="default"/>
        <w:b/>
      </w:rPr>
    </w:lvl>
    <w:lvl w:ilvl="5">
      <w:start w:val="1"/>
      <w:numFmt w:val="decimal"/>
      <w:isLgl/>
      <w:lvlText w:val="%1.%2.%3.%4.%5.%6"/>
      <w:lvlJc w:val="left"/>
      <w:pPr>
        <w:ind w:left="3916" w:hanging="1080"/>
      </w:pPr>
      <w:rPr>
        <w:rFonts w:hint="default"/>
        <w:b/>
      </w:rPr>
    </w:lvl>
    <w:lvl w:ilvl="6">
      <w:start w:val="1"/>
      <w:numFmt w:val="decimal"/>
      <w:isLgl/>
      <w:lvlText w:val="%1.%2.%3.%4.%5.%6.%7"/>
      <w:lvlJc w:val="left"/>
      <w:pPr>
        <w:ind w:left="4985" w:hanging="1440"/>
      </w:pPr>
      <w:rPr>
        <w:rFonts w:hint="default"/>
        <w:b/>
      </w:rPr>
    </w:lvl>
    <w:lvl w:ilvl="7">
      <w:start w:val="1"/>
      <w:numFmt w:val="decimal"/>
      <w:isLgl/>
      <w:lvlText w:val="%1.%2.%3.%4.%5.%6.%7.%8"/>
      <w:lvlJc w:val="left"/>
      <w:pPr>
        <w:ind w:left="5694" w:hanging="1440"/>
      </w:pPr>
      <w:rPr>
        <w:rFonts w:hint="default"/>
        <w:b/>
      </w:rPr>
    </w:lvl>
    <w:lvl w:ilvl="8">
      <w:start w:val="1"/>
      <w:numFmt w:val="decimal"/>
      <w:isLgl/>
      <w:lvlText w:val="%1.%2.%3.%4.%5.%6.%7.%8.%9"/>
      <w:lvlJc w:val="left"/>
      <w:pPr>
        <w:ind w:left="6763" w:hanging="1800"/>
      </w:pPr>
      <w:rPr>
        <w:rFonts w:hint="default"/>
        <w:b/>
      </w:rPr>
    </w:lvl>
  </w:abstractNum>
  <w:abstractNum w:abstractNumId="7">
    <w:nsid w:val="227E78E5"/>
    <w:multiLevelType w:val="hybridMultilevel"/>
    <w:tmpl w:val="1674D5FE"/>
    <w:lvl w:ilvl="0" w:tplc="040C0001">
      <w:start w:val="5"/>
      <w:numFmt w:val="bullet"/>
      <w:lvlText w:val=""/>
      <w:lvlJc w:val="left"/>
      <w:pPr>
        <w:ind w:left="720" w:hanging="360"/>
      </w:pPr>
      <w:rPr>
        <w:rFonts w:ascii="Symbol" w:eastAsia="Times New Roman"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24AD449E"/>
    <w:multiLevelType w:val="hybridMultilevel"/>
    <w:tmpl w:val="D550DA5A"/>
    <w:lvl w:ilvl="0" w:tplc="040C000B">
      <w:start w:val="1"/>
      <w:numFmt w:val="bullet"/>
      <w:lvlText w:val=""/>
      <w:lvlJc w:val="left"/>
      <w:pPr>
        <w:ind w:left="11" w:hanging="360"/>
      </w:pPr>
      <w:rPr>
        <w:rFonts w:ascii="Wingdings" w:hAnsi="Wingdings" w:hint="default"/>
      </w:rPr>
    </w:lvl>
    <w:lvl w:ilvl="1" w:tplc="040C0003" w:tentative="1">
      <w:start w:val="1"/>
      <w:numFmt w:val="bullet"/>
      <w:lvlText w:val="o"/>
      <w:lvlJc w:val="left"/>
      <w:pPr>
        <w:ind w:left="731" w:hanging="360"/>
      </w:pPr>
      <w:rPr>
        <w:rFonts w:ascii="Courier New" w:hAnsi="Courier New" w:cs="Courier New" w:hint="default"/>
      </w:rPr>
    </w:lvl>
    <w:lvl w:ilvl="2" w:tplc="040C0005" w:tentative="1">
      <w:start w:val="1"/>
      <w:numFmt w:val="bullet"/>
      <w:lvlText w:val=""/>
      <w:lvlJc w:val="left"/>
      <w:pPr>
        <w:ind w:left="1451" w:hanging="360"/>
      </w:pPr>
      <w:rPr>
        <w:rFonts w:ascii="Wingdings" w:hAnsi="Wingdings" w:hint="default"/>
      </w:rPr>
    </w:lvl>
    <w:lvl w:ilvl="3" w:tplc="040C0001" w:tentative="1">
      <w:start w:val="1"/>
      <w:numFmt w:val="bullet"/>
      <w:lvlText w:val=""/>
      <w:lvlJc w:val="left"/>
      <w:pPr>
        <w:ind w:left="2171" w:hanging="360"/>
      </w:pPr>
      <w:rPr>
        <w:rFonts w:ascii="Symbol" w:hAnsi="Symbol" w:hint="default"/>
      </w:rPr>
    </w:lvl>
    <w:lvl w:ilvl="4" w:tplc="040C0003" w:tentative="1">
      <w:start w:val="1"/>
      <w:numFmt w:val="bullet"/>
      <w:lvlText w:val="o"/>
      <w:lvlJc w:val="left"/>
      <w:pPr>
        <w:ind w:left="2891" w:hanging="360"/>
      </w:pPr>
      <w:rPr>
        <w:rFonts w:ascii="Courier New" w:hAnsi="Courier New" w:cs="Courier New" w:hint="default"/>
      </w:rPr>
    </w:lvl>
    <w:lvl w:ilvl="5" w:tplc="040C0005" w:tentative="1">
      <w:start w:val="1"/>
      <w:numFmt w:val="bullet"/>
      <w:lvlText w:val=""/>
      <w:lvlJc w:val="left"/>
      <w:pPr>
        <w:ind w:left="3611" w:hanging="360"/>
      </w:pPr>
      <w:rPr>
        <w:rFonts w:ascii="Wingdings" w:hAnsi="Wingdings" w:hint="default"/>
      </w:rPr>
    </w:lvl>
    <w:lvl w:ilvl="6" w:tplc="040C0001" w:tentative="1">
      <w:start w:val="1"/>
      <w:numFmt w:val="bullet"/>
      <w:lvlText w:val=""/>
      <w:lvlJc w:val="left"/>
      <w:pPr>
        <w:ind w:left="4331" w:hanging="360"/>
      </w:pPr>
      <w:rPr>
        <w:rFonts w:ascii="Symbol" w:hAnsi="Symbol" w:hint="default"/>
      </w:rPr>
    </w:lvl>
    <w:lvl w:ilvl="7" w:tplc="040C0003" w:tentative="1">
      <w:start w:val="1"/>
      <w:numFmt w:val="bullet"/>
      <w:lvlText w:val="o"/>
      <w:lvlJc w:val="left"/>
      <w:pPr>
        <w:ind w:left="5051" w:hanging="360"/>
      </w:pPr>
      <w:rPr>
        <w:rFonts w:ascii="Courier New" w:hAnsi="Courier New" w:cs="Courier New" w:hint="default"/>
      </w:rPr>
    </w:lvl>
    <w:lvl w:ilvl="8" w:tplc="040C0005" w:tentative="1">
      <w:start w:val="1"/>
      <w:numFmt w:val="bullet"/>
      <w:lvlText w:val=""/>
      <w:lvlJc w:val="left"/>
      <w:pPr>
        <w:ind w:left="5771" w:hanging="360"/>
      </w:pPr>
      <w:rPr>
        <w:rFonts w:ascii="Wingdings" w:hAnsi="Wingdings" w:hint="default"/>
      </w:rPr>
    </w:lvl>
  </w:abstractNum>
  <w:abstractNum w:abstractNumId="9">
    <w:nsid w:val="29560029"/>
    <w:multiLevelType w:val="hybridMultilevel"/>
    <w:tmpl w:val="AC6AFE88"/>
    <w:lvl w:ilvl="0" w:tplc="040C000B">
      <w:start w:val="1"/>
      <w:numFmt w:val="bullet"/>
      <w:lvlText w:val=""/>
      <w:lvlJc w:val="left"/>
      <w:pPr>
        <w:ind w:left="436" w:hanging="360"/>
      </w:pPr>
      <w:rPr>
        <w:rFonts w:ascii="Wingdings" w:hAnsi="Wingdings" w:hint="default"/>
      </w:rPr>
    </w:lvl>
    <w:lvl w:ilvl="1" w:tplc="040C0003" w:tentative="1">
      <w:start w:val="1"/>
      <w:numFmt w:val="bullet"/>
      <w:lvlText w:val="o"/>
      <w:lvlJc w:val="left"/>
      <w:pPr>
        <w:ind w:left="1156" w:hanging="360"/>
      </w:pPr>
      <w:rPr>
        <w:rFonts w:ascii="Courier New" w:hAnsi="Courier New" w:cs="Courier New" w:hint="default"/>
      </w:rPr>
    </w:lvl>
    <w:lvl w:ilvl="2" w:tplc="040C0005" w:tentative="1">
      <w:start w:val="1"/>
      <w:numFmt w:val="bullet"/>
      <w:lvlText w:val=""/>
      <w:lvlJc w:val="left"/>
      <w:pPr>
        <w:ind w:left="1876" w:hanging="360"/>
      </w:pPr>
      <w:rPr>
        <w:rFonts w:ascii="Wingdings" w:hAnsi="Wingdings" w:hint="default"/>
      </w:rPr>
    </w:lvl>
    <w:lvl w:ilvl="3" w:tplc="040C0001" w:tentative="1">
      <w:start w:val="1"/>
      <w:numFmt w:val="bullet"/>
      <w:lvlText w:val=""/>
      <w:lvlJc w:val="left"/>
      <w:pPr>
        <w:ind w:left="2596" w:hanging="360"/>
      </w:pPr>
      <w:rPr>
        <w:rFonts w:ascii="Symbol" w:hAnsi="Symbol" w:hint="default"/>
      </w:rPr>
    </w:lvl>
    <w:lvl w:ilvl="4" w:tplc="040C0003" w:tentative="1">
      <w:start w:val="1"/>
      <w:numFmt w:val="bullet"/>
      <w:lvlText w:val="o"/>
      <w:lvlJc w:val="left"/>
      <w:pPr>
        <w:ind w:left="3316" w:hanging="360"/>
      </w:pPr>
      <w:rPr>
        <w:rFonts w:ascii="Courier New" w:hAnsi="Courier New" w:cs="Courier New" w:hint="default"/>
      </w:rPr>
    </w:lvl>
    <w:lvl w:ilvl="5" w:tplc="040C0005" w:tentative="1">
      <w:start w:val="1"/>
      <w:numFmt w:val="bullet"/>
      <w:lvlText w:val=""/>
      <w:lvlJc w:val="left"/>
      <w:pPr>
        <w:ind w:left="4036" w:hanging="360"/>
      </w:pPr>
      <w:rPr>
        <w:rFonts w:ascii="Wingdings" w:hAnsi="Wingdings" w:hint="default"/>
      </w:rPr>
    </w:lvl>
    <w:lvl w:ilvl="6" w:tplc="040C0001" w:tentative="1">
      <w:start w:val="1"/>
      <w:numFmt w:val="bullet"/>
      <w:lvlText w:val=""/>
      <w:lvlJc w:val="left"/>
      <w:pPr>
        <w:ind w:left="4756" w:hanging="360"/>
      </w:pPr>
      <w:rPr>
        <w:rFonts w:ascii="Symbol" w:hAnsi="Symbol" w:hint="default"/>
      </w:rPr>
    </w:lvl>
    <w:lvl w:ilvl="7" w:tplc="040C0003" w:tentative="1">
      <w:start w:val="1"/>
      <w:numFmt w:val="bullet"/>
      <w:lvlText w:val="o"/>
      <w:lvlJc w:val="left"/>
      <w:pPr>
        <w:ind w:left="5476" w:hanging="360"/>
      </w:pPr>
      <w:rPr>
        <w:rFonts w:ascii="Courier New" w:hAnsi="Courier New" w:cs="Courier New" w:hint="default"/>
      </w:rPr>
    </w:lvl>
    <w:lvl w:ilvl="8" w:tplc="040C0005" w:tentative="1">
      <w:start w:val="1"/>
      <w:numFmt w:val="bullet"/>
      <w:lvlText w:val=""/>
      <w:lvlJc w:val="left"/>
      <w:pPr>
        <w:ind w:left="6196" w:hanging="360"/>
      </w:pPr>
      <w:rPr>
        <w:rFonts w:ascii="Wingdings" w:hAnsi="Wingdings" w:hint="default"/>
      </w:rPr>
    </w:lvl>
  </w:abstractNum>
  <w:abstractNum w:abstractNumId="10">
    <w:nsid w:val="2AA6533C"/>
    <w:multiLevelType w:val="hybridMultilevel"/>
    <w:tmpl w:val="41188EEC"/>
    <w:lvl w:ilvl="0" w:tplc="9D88FF7E">
      <w:start w:val="5"/>
      <w:numFmt w:val="upperRoman"/>
      <w:lvlText w:val="%1."/>
      <w:lvlJc w:val="left"/>
      <w:pPr>
        <w:ind w:left="436" w:hanging="720"/>
      </w:pPr>
      <w:rPr>
        <w:rFonts w:hint="default"/>
        <w:b/>
        <w:bCs/>
      </w:rPr>
    </w:lvl>
    <w:lvl w:ilvl="1" w:tplc="040C0019" w:tentative="1">
      <w:start w:val="1"/>
      <w:numFmt w:val="lowerLetter"/>
      <w:lvlText w:val="%2."/>
      <w:lvlJc w:val="left"/>
      <w:pPr>
        <w:ind w:left="796" w:hanging="360"/>
      </w:pPr>
    </w:lvl>
    <w:lvl w:ilvl="2" w:tplc="040C001B" w:tentative="1">
      <w:start w:val="1"/>
      <w:numFmt w:val="lowerRoman"/>
      <w:lvlText w:val="%3."/>
      <w:lvlJc w:val="right"/>
      <w:pPr>
        <w:ind w:left="1516" w:hanging="180"/>
      </w:pPr>
    </w:lvl>
    <w:lvl w:ilvl="3" w:tplc="040C000F" w:tentative="1">
      <w:start w:val="1"/>
      <w:numFmt w:val="decimal"/>
      <w:lvlText w:val="%4."/>
      <w:lvlJc w:val="left"/>
      <w:pPr>
        <w:ind w:left="2236" w:hanging="360"/>
      </w:pPr>
    </w:lvl>
    <w:lvl w:ilvl="4" w:tplc="040C0019" w:tentative="1">
      <w:start w:val="1"/>
      <w:numFmt w:val="lowerLetter"/>
      <w:lvlText w:val="%5."/>
      <w:lvlJc w:val="left"/>
      <w:pPr>
        <w:ind w:left="2956" w:hanging="360"/>
      </w:pPr>
    </w:lvl>
    <w:lvl w:ilvl="5" w:tplc="040C001B" w:tentative="1">
      <w:start w:val="1"/>
      <w:numFmt w:val="lowerRoman"/>
      <w:lvlText w:val="%6."/>
      <w:lvlJc w:val="right"/>
      <w:pPr>
        <w:ind w:left="3676" w:hanging="180"/>
      </w:pPr>
    </w:lvl>
    <w:lvl w:ilvl="6" w:tplc="040C000F" w:tentative="1">
      <w:start w:val="1"/>
      <w:numFmt w:val="decimal"/>
      <w:lvlText w:val="%7."/>
      <w:lvlJc w:val="left"/>
      <w:pPr>
        <w:ind w:left="4396" w:hanging="360"/>
      </w:pPr>
    </w:lvl>
    <w:lvl w:ilvl="7" w:tplc="040C0019" w:tentative="1">
      <w:start w:val="1"/>
      <w:numFmt w:val="lowerLetter"/>
      <w:lvlText w:val="%8."/>
      <w:lvlJc w:val="left"/>
      <w:pPr>
        <w:ind w:left="5116" w:hanging="360"/>
      </w:pPr>
    </w:lvl>
    <w:lvl w:ilvl="8" w:tplc="040C001B" w:tentative="1">
      <w:start w:val="1"/>
      <w:numFmt w:val="lowerRoman"/>
      <w:lvlText w:val="%9."/>
      <w:lvlJc w:val="right"/>
      <w:pPr>
        <w:ind w:left="5836" w:hanging="180"/>
      </w:pPr>
    </w:lvl>
  </w:abstractNum>
  <w:abstractNum w:abstractNumId="11">
    <w:nsid w:val="2FD657D6"/>
    <w:multiLevelType w:val="hybridMultilevel"/>
    <w:tmpl w:val="02F4BB88"/>
    <w:lvl w:ilvl="0" w:tplc="040C0001">
      <w:start w:val="1"/>
      <w:numFmt w:val="bullet"/>
      <w:lvlText w:val=""/>
      <w:lvlJc w:val="left"/>
      <w:pPr>
        <w:ind w:left="436" w:hanging="360"/>
      </w:pPr>
      <w:rPr>
        <w:rFonts w:ascii="Symbol" w:hAnsi="Symbol" w:hint="default"/>
      </w:rPr>
    </w:lvl>
    <w:lvl w:ilvl="1" w:tplc="040C0003" w:tentative="1">
      <w:start w:val="1"/>
      <w:numFmt w:val="bullet"/>
      <w:lvlText w:val="o"/>
      <w:lvlJc w:val="left"/>
      <w:pPr>
        <w:ind w:left="1156" w:hanging="360"/>
      </w:pPr>
      <w:rPr>
        <w:rFonts w:ascii="Courier New" w:hAnsi="Courier New" w:cs="Courier New" w:hint="default"/>
      </w:rPr>
    </w:lvl>
    <w:lvl w:ilvl="2" w:tplc="040C0005" w:tentative="1">
      <w:start w:val="1"/>
      <w:numFmt w:val="bullet"/>
      <w:lvlText w:val=""/>
      <w:lvlJc w:val="left"/>
      <w:pPr>
        <w:ind w:left="1876" w:hanging="360"/>
      </w:pPr>
      <w:rPr>
        <w:rFonts w:ascii="Wingdings" w:hAnsi="Wingdings" w:hint="default"/>
      </w:rPr>
    </w:lvl>
    <w:lvl w:ilvl="3" w:tplc="040C0001" w:tentative="1">
      <w:start w:val="1"/>
      <w:numFmt w:val="bullet"/>
      <w:lvlText w:val=""/>
      <w:lvlJc w:val="left"/>
      <w:pPr>
        <w:ind w:left="2596" w:hanging="360"/>
      </w:pPr>
      <w:rPr>
        <w:rFonts w:ascii="Symbol" w:hAnsi="Symbol" w:hint="default"/>
      </w:rPr>
    </w:lvl>
    <w:lvl w:ilvl="4" w:tplc="040C0003" w:tentative="1">
      <w:start w:val="1"/>
      <w:numFmt w:val="bullet"/>
      <w:lvlText w:val="o"/>
      <w:lvlJc w:val="left"/>
      <w:pPr>
        <w:ind w:left="3316" w:hanging="360"/>
      </w:pPr>
      <w:rPr>
        <w:rFonts w:ascii="Courier New" w:hAnsi="Courier New" w:cs="Courier New" w:hint="default"/>
      </w:rPr>
    </w:lvl>
    <w:lvl w:ilvl="5" w:tplc="040C0005" w:tentative="1">
      <w:start w:val="1"/>
      <w:numFmt w:val="bullet"/>
      <w:lvlText w:val=""/>
      <w:lvlJc w:val="left"/>
      <w:pPr>
        <w:ind w:left="4036" w:hanging="360"/>
      </w:pPr>
      <w:rPr>
        <w:rFonts w:ascii="Wingdings" w:hAnsi="Wingdings" w:hint="default"/>
      </w:rPr>
    </w:lvl>
    <w:lvl w:ilvl="6" w:tplc="040C0001" w:tentative="1">
      <w:start w:val="1"/>
      <w:numFmt w:val="bullet"/>
      <w:lvlText w:val=""/>
      <w:lvlJc w:val="left"/>
      <w:pPr>
        <w:ind w:left="4756" w:hanging="360"/>
      </w:pPr>
      <w:rPr>
        <w:rFonts w:ascii="Symbol" w:hAnsi="Symbol" w:hint="default"/>
      </w:rPr>
    </w:lvl>
    <w:lvl w:ilvl="7" w:tplc="040C0003" w:tentative="1">
      <w:start w:val="1"/>
      <w:numFmt w:val="bullet"/>
      <w:lvlText w:val="o"/>
      <w:lvlJc w:val="left"/>
      <w:pPr>
        <w:ind w:left="5476" w:hanging="360"/>
      </w:pPr>
      <w:rPr>
        <w:rFonts w:ascii="Courier New" w:hAnsi="Courier New" w:cs="Courier New" w:hint="default"/>
      </w:rPr>
    </w:lvl>
    <w:lvl w:ilvl="8" w:tplc="040C0005" w:tentative="1">
      <w:start w:val="1"/>
      <w:numFmt w:val="bullet"/>
      <w:lvlText w:val=""/>
      <w:lvlJc w:val="left"/>
      <w:pPr>
        <w:ind w:left="6196" w:hanging="360"/>
      </w:pPr>
      <w:rPr>
        <w:rFonts w:ascii="Wingdings" w:hAnsi="Wingdings" w:hint="default"/>
      </w:rPr>
    </w:lvl>
  </w:abstractNum>
  <w:abstractNum w:abstractNumId="12">
    <w:nsid w:val="34961D03"/>
    <w:multiLevelType w:val="hybridMultilevel"/>
    <w:tmpl w:val="D2C4343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39AD5906"/>
    <w:multiLevelType w:val="hybridMultilevel"/>
    <w:tmpl w:val="9718DE32"/>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nsid w:val="3AAF1262"/>
    <w:multiLevelType w:val="hybridMultilevel"/>
    <w:tmpl w:val="47E6A528"/>
    <w:lvl w:ilvl="0" w:tplc="040C0001">
      <w:start w:val="1"/>
      <w:numFmt w:val="bullet"/>
      <w:lvlText w:val=""/>
      <w:lvlJc w:val="left"/>
      <w:pPr>
        <w:ind w:left="436" w:hanging="360"/>
      </w:pPr>
      <w:rPr>
        <w:rFonts w:ascii="Symbol" w:hAnsi="Symbol" w:hint="default"/>
      </w:rPr>
    </w:lvl>
    <w:lvl w:ilvl="1" w:tplc="040C0003" w:tentative="1">
      <w:start w:val="1"/>
      <w:numFmt w:val="bullet"/>
      <w:lvlText w:val="o"/>
      <w:lvlJc w:val="left"/>
      <w:pPr>
        <w:ind w:left="1156" w:hanging="360"/>
      </w:pPr>
      <w:rPr>
        <w:rFonts w:ascii="Courier New" w:hAnsi="Courier New" w:cs="Courier New" w:hint="default"/>
      </w:rPr>
    </w:lvl>
    <w:lvl w:ilvl="2" w:tplc="040C0005" w:tentative="1">
      <w:start w:val="1"/>
      <w:numFmt w:val="bullet"/>
      <w:lvlText w:val=""/>
      <w:lvlJc w:val="left"/>
      <w:pPr>
        <w:ind w:left="1876" w:hanging="360"/>
      </w:pPr>
      <w:rPr>
        <w:rFonts w:ascii="Wingdings" w:hAnsi="Wingdings" w:hint="default"/>
      </w:rPr>
    </w:lvl>
    <w:lvl w:ilvl="3" w:tplc="040C0001" w:tentative="1">
      <w:start w:val="1"/>
      <w:numFmt w:val="bullet"/>
      <w:lvlText w:val=""/>
      <w:lvlJc w:val="left"/>
      <w:pPr>
        <w:ind w:left="2596" w:hanging="360"/>
      </w:pPr>
      <w:rPr>
        <w:rFonts w:ascii="Symbol" w:hAnsi="Symbol" w:hint="default"/>
      </w:rPr>
    </w:lvl>
    <w:lvl w:ilvl="4" w:tplc="040C0003" w:tentative="1">
      <w:start w:val="1"/>
      <w:numFmt w:val="bullet"/>
      <w:lvlText w:val="o"/>
      <w:lvlJc w:val="left"/>
      <w:pPr>
        <w:ind w:left="3316" w:hanging="360"/>
      </w:pPr>
      <w:rPr>
        <w:rFonts w:ascii="Courier New" w:hAnsi="Courier New" w:cs="Courier New" w:hint="default"/>
      </w:rPr>
    </w:lvl>
    <w:lvl w:ilvl="5" w:tplc="040C0005" w:tentative="1">
      <w:start w:val="1"/>
      <w:numFmt w:val="bullet"/>
      <w:lvlText w:val=""/>
      <w:lvlJc w:val="left"/>
      <w:pPr>
        <w:ind w:left="4036" w:hanging="360"/>
      </w:pPr>
      <w:rPr>
        <w:rFonts w:ascii="Wingdings" w:hAnsi="Wingdings" w:hint="default"/>
      </w:rPr>
    </w:lvl>
    <w:lvl w:ilvl="6" w:tplc="040C0001" w:tentative="1">
      <w:start w:val="1"/>
      <w:numFmt w:val="bullet"/>
      <w:lvlText w:val=""/>
      <w:lvlJc w:val="left"/>
      <w:pPr>
        <w:ind w:left="4756" w:hanging="360"/>
      </w:pPr>
      <w:rPr>
        <w:rFonts w:ascii="Symbol" w:hAnsi="Symbol" w:hint="default"/>
      </w:rPr>
    </w:lvl>
    <w:lvl w:ilvl="7" w:tplc="040C0003" w:tentative="1">
      <w:start w:val="1"/>
      <w:numFmt w:val="bullet"/>
      <w:lvlText w:val="o"/>
      <w:lvlJc w:val="left"/>
      <w:pPr>
        <w:ind w:left="5476" w:hanging="360"/>
      </w:pPr>
      <w:rPr>
        <w:rFonts w:ascii="Courier New" w:hAnsi="Courier New" w:cs="Courier New" w:hint="default"/>
      </w:rPr>
    </w:lvl>
    <w:lvl w:ilvl="8" w:tplc="040C0005" w:tentative="1">
      <w:start w:val="1"/>
      <w:numFmt w:val="bullet"/>
      <w:lvlText w:val=""/>
      <w:lvlJc w:val="left"/>
      <w:pPr>
        <w:ind w:left="6196" w:hanging="360"/>
      </w:pPr>
      <w:rPr>
        <w:rFonts w:ascii="Wingdings" w:hAnsi="Wingdings" w:hint="default"/>
      </w:rPr>
    </w:lvl>
  </w:abstractNum>
  <w:abstractNum w:abstractNumId="15">
    <w:nsid w:val="3AD113E4"/>
    <w:multiLevelType w:val="hybridMultilevel"/>
    <w:tmpl w:val="DDD24C4E"/>
    <w:lvl w:ilvl="0" w:tplc="040C000B">
      <w:start w:val="1"/>
      <w:numFmt w:val="bullet"/>
      <w:lvlText w:val=""/>
      <w:lvlJc w:val="left"/>
      <w:pPr>
        <w:ind w:left="731" w:hanging="360"/>
      </w:pPr>
      <w:rPr>
        <w:rFonts w:ascii="Wingdings" w:hAnsi="Wingdings" w:hint="default"/>
      </w:rPr>
    </w:lvl>
    <w:lvl w:ilvl="1" w:tplc="040C0003" w:tentative="1">
      <w:start w:val="1"/>
      <w:numFmt w:val="bullet"/>
      <w:lvlText w:val="o"/>
      <w:lvlJc w:val="left"/>
      <w:pPr>
        <w:ind w:left="1451" w:hanging="360"/>
      </w:pPr>
      <w:rPr>
        <w:rFonts w:ascii="Courier New" w:hAnsi="Courier New" w:cs="Courier New" w:hint="default"/>
      </w:rPr>
    </w:lvl>
    <w:lvl w:ilvl="2" w:tplc="040C0005" w:tentative="1">
      <w:start w:val="1"/>
      <w:numFmt w:val="bullet"/>
      <w:lvlText w:val=""/>
      <w:lvlJc w:val="left"/>
      <w:pPr>
        <w:ind w:left="2171" w:hanging="360"/>
      </w:pPr>
      <w:rPr>
        <w:rFonts w:ascii="Wingdings" w:hAnsi="Wingdings" w:hint="default"/>
      </w:rPr>
    </w:lvl>
    <w:lvl w:ilvl="3" w:tplc="040C0001" w:tentative="1">
      <w:start w:val="1"/>
      <w:numFmt w:val="bullet"/>
      <w:lvlText w:val=""/>
      <w:lvlJc w:val="left"/>
      <w:pPr>
        <w:ind w:left="2891" w:hanging="360"/>
      </w:pPr>
      <w:rPr>
        <w:rFonts w:ascii="Symbol" w:hAnsi="Symbol" w:hint="default"/>
      </w:rPr>
    </w:lvl>
    <w:lvl w:ilvl="4" w:tplc="040C0003" w:tentative="1">
      <w:start w:val="1"/>
      <w:numFmt w:val="bullet"/>
      <w:lvlText w:val="o"/>
      <w:lvlJc w:val="left"/>
      <w:pPr>
        <w:ind w:left="3611" w:hanging="360"/>
      </w:pPr>
      <w:rPr>
        <w:rFonts w:ascii="Courier New" w:hAnsi="Courier New" w:cs="Courier New" w:hint="default"/>
      </w:rPr>
    </w:lvl>
    <w:lvl w:ilvl="5" w:tplc="040C0005" w:tentative="1">
      <w:start w:val="1"/>
      <w:numFmt w:val="bullet"/>
      <w:lvlText w:val=""/>
      <w:lvlJc w:val="left"/>
      <w:pPr>
        <w:ind w:left="4331" w:hanging="360"/>
      </w:pPr>
      <w:rPr>
        <w:rFonts w:ascii="Wingdings" w:hAnsi="Wingdings" w:hint="default"/>
      </w:rPr>
    </w:lvl>
    <w:lvl w:ilvl="6" w:tplc="040C0001" w:tentative="1">
      <w:start w:val="1"/>
      <w:numFmt w:val="bullet"/>
      <w:lvlText w:val=""/>
      <w:lvlJc w:val="left"/>
      <w:pPr>
        <w:ind w:left="5051" w:hanging="360"/>
      </w:pPr>
      <w:rPr>
        <w:rFonts w:ascii="Symbol" w:hAnsi="Symbol" w:hint="default"/>
      </w:rPr>
    </w:lvl>
    <w:lvl w:ilvl="7" w:tplc="040C0003" w:tentative="1">
      <w:start w:val="1"/>
      <w:numFmt w:val="bullet"/>
      <w:lvlText w:val="o"/>
      <w:lvlJc w:val="left"/>
      <w:pPr>
        <w:ind w:left="5771" w:hanging="360"/>
      </w:pPr>
      <w:rPr>
        <w:rFonts w:ascii="Courier New" w:hAnsi="Courier New" w:cs="Courier New" w:hint="default"/>
      </w:rPr>
    </w:lvl>
    <w:lvl w:ilvl="8" w:tplc="040C0005" w:tentative="1">
      <w:start w:val="1"/>
      <w:numFmt w:val="bullet"/>
      <w:lvlText w:val=""/>
      <w:lvlJc w:val="left"/>
      <w:pPr>
        <w:ind w:left="6491" w:hanging="360"/>
      </w:pPr>
      <w:rPr>
        <w:rFonts w:ascii="Wingdings" w:hAnsi="Wingdings" w:hint="default"/>
      </w:rPr>
    </w:lvl>
  </w:abstractNum>
  <w:abstractNum w:abstractNumId="16">
    <w:nsid w:val="3ED778DC"/>
    <w:multiLevelType w:val="hybridMultilevel"/>
    <w:tmpl w:val="AE603DDE"/>
    <w:lvl w:ilvl="0" w:tplc="040C000B">
      <w:start w:val="1"/>
      <w:numFmt w:val="bullet"/>
      <w:lvlText w:val=""/>
      <w:lvlJc w:val="left"/>
      <w:pPr>
        <w:ind w:left="778" w:hanging="360"/>
      </w:pPr>
      <w:rPr>
        <w:rFonts w:ascii="Wingdings" w:hAnsi="Wingdings" w:hint="default"/>
      </w:rPr>
    </w:lvl>
    <w:lvl w:ilvl="1" w:tplc="040C0003" w:tentative="1">
      <w:start w:val="1"/>
      <w:numFmt w:val="bullet"/>
      <w:lvlText w:val="o"/>
      <w:lvlJc w:val="left"/>
      <w:pPr>
        <w:ind w:left="1498" w:hanging="360"/>
      </w:pPr>
      <w:rPr>
        <w:rFonts w:ascii="Courier New" w:hAnsi="Courier New" w:cs="Courier New" w:hint="default"/>
      </w:rPr>
    </w:lvl>
    <w:lvl w:ilvl="2" w:tplc="040C0005" w:tentative="1">
      <w:start w:val="1"/>
      <w:numFmt w:val="bullet"/>
      <w:lvlText w:val=""/>
      <w:lvlJc w:val="left"/>
      <w:pPr>
        <w:ind w:left="2218" w:hanging="360"/>
      </w:pPr>
      <w:rPr>
        <w:rFonts w:ascii="Wingdings" w:hAnsi="Wingdings" w:hint="default"/>
      </w:rPr>
    </w:lvl>
    <w:lvl w:ilvl="3" w:tplc="040C0001" w:tentative="1">
      <w:start w:val="1"/>
      <w:numFmt w:val="bullet"/>
      <w:lvlText w:val=""/>
      <w:lvlJc w:val="left"/>
      <w:pPr>
        <w:ind w:left="2938" w:hanging="360"/>
      </w:pPr>
      <w:rPr>
        <w:rFonts w:ascii="Symbol" w:hAnsi="Symbol" w:hint="default"/>
      </w:rPr>
    </w:lvl>
    <w:lvl w:ilvl="4" w:tplc="040C0003" w:tentative="1">
      <w:start w:val="1"/>
      <w:numFmt w:val="bullet"/>
      <w:lvlText w:val="o"/>
      <w:lvlJc w:val="left"/>
      <w:pPr>
        <w:ind w:left="3658" w:hanging="360"/>
      </w:pPr>
      <w:rPr>
        <w:rFonts w:ascii="Courier New" w:hAnsi="Courier New" w:cs="Courier New" w:hint="default"/>
      </w:rPr>
    </w:lvl>
    <w:lvl w:ilvl="5" w:tplc="040C0005" w:tentative="1">
      <w:start w:val="1"/>
      <w:numFmt w:val="bullet"/>
      <w:lvlText w:val=""/>
      <w:lvlJc w:val="left"/>
      <w:pPr>
        <w:ind w:left="4378" w:hanging="360"/>
      </w:pPr>
      <w:rPr>
        <w:rFonts w:ascii="Wingdings" w:hAnsi="Wingdings" w:hint="default"/>
      </w:rPr>
    </w:lvl>
    <w:lvl w:ilvl="6" w:tplc="040C0001" w:tentative="1">
      <w:start w:val="1"/>
      <w:numFmt w:val="bullet"/>
      <w:lvlText w:val=""/>
      <w:lvlJc w:val="left"/>
      <w:pPr>
        <w:ind w:left="5098" w:hanging="360"/>
      </w:pPr>
      <w:rPr>
        <w:rFonts w:ascii="Symbol" w:hAnsi="Symbol" w:hint="default"/>
      </w:rPr>
    </w:lvl>
    <w:lvl w:ilvl="7" w:tplc="040C0003" w:tentative="1">
      <w:start w:val="1"/>
      <w:numFmt w:val="bullet"/>
      <w:lvlText w:val="o"/>
      <w:lvlJc w:val="left"/>
      <w:pPr>
        <w:ind w:left="5818" w:hanging="360"/>
      </w:pPr>
      <w:rPr>
        <w:rFonts w:ascii="Courier New" w:hAnsi="Courier New" w:cs="Courier New" w:hint="default"/>
      </w:rPr>
    </w:lvl>
    <w:lvl w:ilvl="8" w:tplc="040C0005" w:tentative="1">
      <w:start w:val="1"/>
      <w:numFmt w:val="bullet"/>
      <w:lvlText w:val=""/>
      <w:lvlJc w:val="left"/>
      <w:pPr>
        <w:ind w:left="6538" w:hanging="360"/>
      </w:pPr>
      <w:rPr>
        <w:rFonts w:ascii="Wingdings" w:hAnsi="Wingdings" w:hint="default"/>
      </w:rPr>
    </w:lvl>
  </w:abstractNum>
  <w:abstractNum w:abstractNumId="17">
    <w:nsid w:val="3EF5724A"/>
    <w:multiLevelType w:val="hybridMultilevel"/>
    <w:tmpl w:val="9CACE88A"/>
    <w:lvl w:ilvl="0" w:tplc="EFE6CF42">
      <w:start w:val="1"/>
      <w:numFmt w:val="lowerLetter"/>
      <w:lvlText w:val="%1."/>
      <w:lvlJc w:val="left"/>
      <w:pPr>
        <w:ind w:left="11" w:hanging="360"/>
      </w:pPr>
      <w:rPr>
        <w:rFonts w:hint="default"/>
      </w:rPr>
    </w:lvl>
    <w:lvl w:ilvl="1" w:tplc="040C0019" w:tentative="1">
      <w:start w:val="1"/>
      <w:numFmt w:val="lowerLetter"/>
      <w:lvlText w:val="%2."/>
      <w:lvlJc w:val="left"/>
      <w:pPr>
        <w:ind w:left="731" w:hanging="360"/>
      </w:pPr>
    </w:lvl>
    <w:lvl w:ilvl="2" w:tplc="040C001B" w:tentative="1">
      <w:start w:val="1"/>
      <w:numFmt w:val="lowerRoman"/>
      <w:lvlText w:val="%3."/>
      <w:lvlJc w:val="right"/>
      <w:pPr>
        <w:ind w:left="1451" w:hanging="180"/>
      </w:pPr>
    </w:lvl>
    <w:lvl w:ilvl="3" w:tplc="040C000F" w:tentative="1">
      <w:start w:val="1"/>
      <w:numFmt w:val="decimal"/>
      <w:lvlText w:val="%4."/>
      <w:lvlJc w:val="left"/>
      <w:pPr>
        <w:ind w:left="2171" w:hanging="360"/>
      </w:pPr>
    </w:lvl>
    <w:lvl w:ilvl="4" w:tplc="040C0019" w:tentative="1">
      <w:start w:val="1"/>
      <w:numFmt w:val="lowerLetter"/>
      <w:lvlText w:val="%5."/>
      <w:lvlJc w:val="left"/>
      <w:pPr>
        <w:ind w:left="2891" w:hanging="360"/>
      </w:pPr>
    </w:lvl>
    <w:lvl w:ilvl="5" w:tplc="040C001B" w:tentative="1">
      <w:start w:val="1"/>
      <w:numFmt w:val="lowerRoman"/>
      <w:lvlText w:val="%6."/>
      <w:lvlJc w:val="right"/>
      <w:pPr>
        <w:ind w:left="3611" w:hanging="180"/>
      </w:pPr>
    </w:lvl>
    <w:lvl w:ilvl="6" w:tplc="040C000F" w:tentative="1">
      <w:start w:val="1"/>
      <w:numFmt w:val="decimal"/>
      <w:lvlText w:val="%7."/>
      <w:lvlJc w:val="left"/>
      <w:pPr>
        <w:ind w:left="4331" w:hanging="360"/>
      </w:pPr>
    </w:lvl>
    <w:lvl w:ilvl="7" w:tplc="040C0019" w:tentative="1">
      <w:start w:val="1"/>
      <w:numFmt w:val="lowerLetter"/>
      <w:lvlText w:val="%8."/>
      <w:lvlJc w:val="left"/>
      <w:pPr>
        <w:ind w:left="5051" w:hanging="360"/>
      </w:pPr>
    </w:lvl>
    <w:lvl w:ilvl="8" w:tplc="040C001B" w:tentative="1">
      <w:start w:val="1"/>
      <w:numFmt w:val="lowerRoman"/>
      <w:lvlText w:val="%9."/>
      <w:lvlJc w:val="right"/>
      <w:pPr>
        <w:ind w:left="5771" w:hanging="180"/>
      </w:pPr>
    </w:lvl>
  </w:abstractNum>
  <w:abstractNum w:abstractNumId="18">
    <w:nsid w:val="3F276E93"/>
    <w:multiLevelType w:val="hybridMultilevel"/>
    <w:tmpl w:val="6E52C97A"/>
    <w:lvl w:ilvl="0" w:tplc="040C000B">
      <w:start w:val="1"/>
      <w:numFmt w:val="bullet"/>
      <w:lvlText w:val=""/>
      <w:lvlJc w:val="left"/>
      <w:pPr>
        <w:ind w:left="490" w:hanging="360"/>
      </w:pPr>
      <w:rPr>
        <w:rFonts w:ascii="Wingdings" w:hAnsi="Wingdings" w:hint="default"/>
      </w:rPr>
    </w:lvl>
    <w:lvl w:ilvl="1" w:tplc="040C0003" w:tentative="1">
      <w:start w:val="1"/>
      <w:numFmt w:val="bullet"/>
      <w:lvlText w:val="o"/>
      <w:lvlJc w:val="left"/>
      <w:pPr>
        <w:ind w:left="1210" w:hanging="360"/>
      </w:pPr>
      <w:rPr>
        <w:rFonts w:ascii="Courier New" w:hAnsi="Courier New" w:cs="Courier New" w:hint="default"/>
      </w:rPr>
    </w:lvl>
    <w:lvl w:ilvl="2" w:tplc="040C0005" w:tentative="1">
      <w:start w:val="1"/>
      <w:numFmt w:val="bullet"/>
      <w:lvlText w:val=""/>
      <w:lvlJc w:val="left"/>
      <w:pPr>
        <w:ind w:left="1930" w:hanging="360"/>
      </w:pPr>
      <w:rPr>
        <w:rFonts w:ascii="Wingdings" w:hAnsi="Wingdings" w:hint="default"/>
      </w:rPr>
    </w:lvl>
    <w:lvl w:ilvl="3" w:tplc="040C0001" w:tentative="1">
      <w:start w:val="1"/>
      <w:numFmt w:val="bullet"/>
      <w:lvlText w:val=""/>
      <w:lvlJc w:val="left"/>
      <w:pPr>
        <w:ind w:left="2650" w:hanging="360"/>
      </w:pPr>
      <w:rPr>
        <w:rFonts w:ascii="Symbol" w:hAnsi="Symbol" w:hint="default"/>
      </w:rPr>
    </w:lvl>
    <w:lvl w:ilvl="4" w:tplc="040C0003" w:tentative="1">
      <w:start w:val="1"/>
      <w:numFmt w:val="bullet"/>
      <w:lvlText w:val="o"/>
      <w:lvlJc w:val="left"/>
      <w:pPr>
        <w:ind w:left="3370" w:hanging="360"/>
      </w:pPr>
      <w:rPr>
        <w:rFonts w:ascii="Courier New" w:hAnsi="Courier New" w:cs="Courier New" w:hint="default"/>
      </w:rPr>
    </w:lvl>
    <w:lvl w:ilvl="5" w:tplc="040C0005" w:tentative="1">
      <w:start w:val="1"/>
      <w:numFmt w:val="bullet"/>
      <w:lvlText w:val=""/>
      <w:lvlJc w:val="left"/>
      <w:pPr>
        <w:ind w:left="4090" w:hanging="360"/>
      </w:pPr>
      <w:rPr>
        <w:rFonts w:ascii="Wingdings" w:hAnsi="Wingdings" w:hint="default"/>
      </w:rPr>
    </w:lvl>
    <w:lvl w:ilvl="6" w:tplc="040C0001" w:tentative="1">
      <w:start w:val="1"/>
      <w:numFmt w:val="bullet"/>
      <w:lvlText w:val=""/>
      <w:lvlJc w:val="left"/>
      <w:pPr>
        <w:ind w:left="4810" w:hanging="360"/>
      </w:pPr>
      <w:rPr>
        <w:rFonts w:ascii="Symbol" w:hAnsi="Symbol" w:hint="default"/>
      </w:rPr>
    </w:lvl>
    <w:lvl w:ilvl="7" w:tplc="040C0003" w:tentative="1">
      <w:start w:val="1"/>
      <w:numFmt w:val="bullet"/>
      <w:lvlText w:val="o"/>
      <w:lvlJc w:val="left"/>
      <w:pPr>
        <w:ind w:left="5530" w:hanging="360"/>
      </w:pPr>
      <w:rPr>
        <w:rFonts w:ascii="Courier New" w:hAnsi="Courier New" w:cs="Courier New" w:hint="default"/>
      </w:rPr>
    </w:lvl>
    <w:lvl w:ilvl="8" w:tplc="040C0005" w:tentative="1">
      <w:start w:val="1"/>
      <w:numFmt w:val="bullet"/>
      <w:lvlText w:val=""/>
      <w:lvlJc w:val="left"/>
      <w:pPr>
        <w:ind w:left="6250" w:hanging="360"/>
      </w:pPr>
      <w:rPr>
        <w:rFonts w:ascii="Wingdings" w:hAnsi="Wingdings" w:hint="default"/>
      </w:rPr>
    </w:lvl>
  </w:abstractNum>
  <w:abstractNum w:abstractNumId="19">
    <w:nsid w:val="41826A5F"/>
    <w:multiLevelType w:val="hybridMultilevel"/>
    <w:tmpl w:val="2DD0DA7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nsid w:val="4C9238A0"/>
    <w:multiLevelType w:val="hybridMultilevel"/>
    <w:tmpl w:val="249867D4"/>
    <w:lvl w:ilvl="0" w:tplc="040C0001">
      <w:start w:val="1"/>
      <w:numFmt w:val="bullet"/>
      <w:lvlText w:val=""/>
      <w:lvlJc w:val="left"/>
      <w:pPr>
        <w:ind w:left="436" w:hanging="360"/>
      </w:pPr>
      <w:rPr>
        <w:rFonts w:ascii="Symbol" w:hAnsi="Symbol" w:hint="default"/>
      </w:rPr>
    </w:lvl>
    <w:lvl w:ilvl="1" w:tplc="040C0003" w:tentative="1">
      <w:start w:val="1"/>
      <w:numFmt w:val="bullet"/>
      <w:lvlText w:val="o"/>
      <w:lvlJc w:val="left"/>
      <w:pPr>
        <w:ind w:left="1156" w:hanging="360"/>
      </w:pPr>
      <w:rPr>
        <w:rFonts w:ascii="Courier New" w:hAnsi="Courier New" w:cs="Courier New" w:hint="default"/>
      </w:rPr>
    </w:lvl>
    <w:lvl w:ilvl="2" w:tplc="040C0005" w:tentative="1">
      <w:start w:val="1"/>
      <w:numFmt w:val="bullet"/>
      <w:lvlText w:val=""/>
      <w:lvlJc w:val="left"/>
      <w:pPr>
        <w:ind w:left="1876" w:hanging="360"/>
      </w:pPr>
      <w:rPr>
        <w:rFonts w:ascii="Wingdings" w:hAnsi="Wingdings" w:hint="default"/>
      </w:rPr>
    </w:lvl>
    <w:lvl w:ilvl="3" w:tplc="040C0001" w:tentative="1">
      <w:start w:val="1"/>
      <w:numFmt w:val="bullet"/>
      <w:lvlText w:val=""/>
      <w:lvlJc w:val="left"/>
      <w:pPr>
        <w:ind w:left="2596" w:hanging="360"/>
      </w:pPr>
      <w:rPr>
        <w:rFonts w:ascii="Symbol" w:hAnsi="Symbol" w:hint="default"/>
      </w:rPr>
    </w:lvl>
    <w:lvl w:ilvl="4" w:tplc="040C0003" w:tentative="1">
      <w:start w:val="1"/>
      <w:numFmt w:val="bullet"/>
      <w:lvlText w:val="o"/>
      <w:lvlJc w:val="left"/>
      <w:pPr>
        <w:ind w:left="3316" w:hanging="360"/>
      </w:pPr>
      <w:rPr>
        <w:rFonts w:ascii="Courier New" w:hAnsi="Courier New" w:cs="Courier New" w:hint="default"/>
      </w:rPr>
    </w:lvl>
    <w:lvl w:ilvl="5" w:tplc="040C0005" w:tentative="1">
      <w:start w:val="1"/>
      <w:numFmt w:val="bullet"/>
      <w:lvlText w:val=""/>
      <w:lvlJc w:val="left"/>
      <w:pPr>
        <w:ind w:left="4036" w:hanging="360"/>
      </w:pPr>
      <w:rPr>
        <w:rFonts w:ascii="Wingdings" w:hAnsi="Wingdings" w:hint="default"/>
      </w:rPr>
    </w:lvl>
    <w:lvl w:ilvl="6" w:tplc="040C0001" w:tentative="1">
      <w:start w:val="1"/>
      <w:numFmt w:val="bullet"/>
      <w:lvlText w:val=""/>
      <w:lvlJc w:val="left"/>
      <w:pPr>
        <w:ind w:left="4756" w:hanging="360"/>
      </w:pPr>
      <w:rPr>
        <w:rFonts w:ascii="Symbol" w:hAnsi="Symbol" w:hint="default"/>
      </w:rPr>
    </w:lvl>
    <w:lvl w:ilvl="7" w:tplc="040C0003" w:tentative="1">
      <w:start w:val="1"/>
      <w:numFmt w:val="bullet"/>
      <w:lvlText w:val="o"/>
      <w:lvlJc w:val="left"/>
      <w:pPr>
        <w:ind w:left="5476" w:hanging="360"/>
      </w:pPr>
      <w:rPr>
        <w:rFonts w:ascii="Courier New" w:hAnsi="Courier New" w:cs="Courier New" w:hint="default"/>
      </w:rPr>
    </w:lvl>
    <w:lvl w:ilvl="8" w:tplc="040C0005" w:tentative="1">
      <w:start w:val="1"/>
      <w:numFmt w:val="bullet"/>
      <w:lvlText w:val=""/>
      <w:lvlJc w:val="left"/>
      <w:pPr>
        <w:ind w:left="6196" w:hanging="360"/>
      </w:pPr>
      <w:rPr>
        <w:rFonts w:ascii="Wingdings" w:hAnsi="Wingdings" w:hint="default"/>
      </w:rPr>
    </w:lvl>
  </w:abstractNum>
  <w:abstractNum w:abstractNumId="21">
    <w:nsid w:val="54B158FD"/>
    <w:multiLevelType w:val="hybridMultilevel"/>
    <w:tmpl w:val="4D96CA18"/>
    <w:lvl w:ilvl="0" w:tplc="040C000B">
      <w:start w:val="1"/>
      <w:numFmt w:val="bullet"/>
      <w:lvlText w:val=""/>
      <w:lvlJc w:val="left"/>
      <w:pPr>
        <w:ind w:left="436" w:hanging="360"/>
      </w:pPr>
      <w:rPr>
        <w:rFonts w:ascii="Wingdings" w:hAnsi="Wingdings" w:hint="default"/>
      </w:rPr>
    </w:lvl>
    <w:lvl w:ilvl="1" w:tplc="040C0003" w:tentative="1">
      <w:start w:val="1"/>
      <w:numFmt w:val="bullet"/>
      <w:lvlText w:val="o"/>
      <w:lvlJc w:val="left"/>
      <w:pPr>
        <w:ind w:left="1156" w:hanging="360"/>
      </w:pPr>
      <w:rPr>
        <w:rFonts w:ascii="Courier New" w:hAnsi="Courier New" w:cs="Courier New" w:hint="default"/>
      </w:rPr>
    </w:lvl>
    <w:lvl w:ilvl="2" w:tplc="040C0005" w:tentative="1">
      <w:start w:val="1"/>
      <w:numFmt w:val="bullet"/>
      <w:lvlText w:val=""/>
      <w:lvlJc w:val="left"/>
      <w:pPr>
        <w:ind w:left="1876" w:hanging="360"/>
      </w:pPr>
      <w:rPr>
        <w:rFonts w:ascii="Wingdings" w:hAnsi="Wingdings" w:hint="default"/>
      </w:rPr>
    </w:lvl>
    <w:lvl w:ilvl="3" w:tplc="040C0001" w:tentative="1">
      <w:start w:val="1"/>
      <w:numFmt w:val="bullet"/>
      <w:lvlText w:val=""/>
      <w:lvlJc w:val="left"/>
      <w:pPr>
        <w:ind w:left="2596" w:hanging="360"/>
      </w:pPr>
      <w:rPr>
        <w:rFonts w:ascii="Symbol" w:hAnsi="Symbol" w:hint="default"/>
      </w:rPr>
    </w:lvl>
    <w:lvl w:ilvl="4" w:tplc="040C0003" w:tentative="1">
      <w:start w:val="1"/>
      <w:numFmt w:val="bullet"/>
      <w:lvlText w:val="o"/>
      <w:lvlJc w:val="left"/>
      <w:pPr>
        <w:ind w:left="3316" w:hanging="360"/>
      </w:pPr>
      <w:rPr>
        <w:rFonts w:ascii="Courier New" w:hAnsi="Courier New" w:cs="Courier New" w:hint="default"/>
      </w:rPr>
    </w:lvl>
    <w:lvl w:ilvl="5" w:tplc="040C0005" w:tentative="1">
      <w:start w:val="1"/>
      <w:numFmt w:val="bullet"/>
      <w:lvlText w:val=""/>
      <w:lvlJc w:val="left"/>
      <w:pPr>
        <w:ind w:left="4036" w:hanging="360"/>
      </w:pPr>
      <w:rPr>
        <w:rFonts w:ascii="Wingdings" w:hAnsi="Wingdings" w:hint="default"/>
      </w:rPr>
    </w:lvl>
    <w:lvl w:ilvl="6" w:tplc="040C0001" w:tentative="1">
      <w:start w:val="1"/>
      <w:numFmt w:val="bullet"/>
      <w:lvlText w:val=""/>
      <w:lvlJc w:val="left"/>
      <w:pPr>
        <w:ind w:left="4756" w:hanging="360"/>
      </w:pPr>
      <w:rPr>
        <w:rFonts w:ascii="Symbol" w:hAnsi="Symbol" w:hint="default"/>
      </w:rPr>
    </w:lvl>
    <w:lvl w:ilvl="7" w:tplc="040C0003" w:tentative="1">
      <w:start w:val="1"/>
      <w:numFmt w:val="bullet"/>
      <w:lvlText w:val="o"/>
      <w:lvlJc w:val="left"/>
      <w:pPr>
        <w:ind w:left="5476" w:hanging="360"/>
      </w:pPr>
      <w:rPr>
        <w:rFonts w:ascii="Courier New" w:hAnsi="Courier New" w:cs="Courier New" w:hint="default"/>
      </w:rPr>
    </w:lvl>
    <w:lvl w:ilvl="8" w:tplc="040C0005" w:tentative="1">
      <w:start w:val="1"/>
      <w:numFmt w:val="bullet"/>
      <w:lvlText w:val=""/>
      <w:lvlJc w:val="left"/>
      <w:pPr>
        <w:ind w:left="6196" w:hanging="360"/>
      </w:pPr>
      <w:rPr>
        <w:rFonts w:ascii="Wingdings" w:hAnsi="Wingdings" w:hint="default"/>
      </w:rPr>
    </w:lvl>
  </w:abstractNum>
  <w:abstractNum w:abstractNumId="22">
    <w:nsid w:val="566349A0"/>
    <w:multiLevelType w:val="hybridMultilevel"/>
    <w:tmpl w:val="AD4856E2"/>
    <w:lvl w:ilvl="0" w:tplc="EAB47CBC">
      <w:start w:val="6"/>
      <w:numFmt w:val="upperRoman"/>
      <w:lvlText w:val="%1."/>
      <w:lvlJc w:val="left"/>
      <w:pPr>
        <w:ind w:left="1156" w:hanging="720"/>
      </w:pPr>
      <w:rPr>
        <w:rFonts w:hint="default"/>
      </w:rPr>
    </w:lvl>
    <w:lvl w:ilvl="1" w:tplc="040C0019" w:tentative="1">
      <w:start w:val="1"/>
      <w:numFmt w:val="lowerLetter"/>
      <w:lvlText w:val="%2."/>
      <w:lvlJc w:val="left"/>
      <w:pPr>
        <w:ind w:left="1516" w:hanging="360"/>
      </w:pPr>
    </w:lvl>
    <w:lvl w:ilvl="2" w:tplc="040C001B" w:tentative="1">
      <w:start w:val="1"/>
      <w:numFmt w:val="lowerRoman"/>
      <w:lvlText w:val="%3."/>
      <w:lvlJc w:val="right"/>
      <w:pPr>
        <w:ind w:left="2236" w:hanging="180"/>
      </w:pPr>
    </w:lvl>
    <w:lvl w:ilvl="3" w:tplc="040C000F" w:tentative="1">
      <w:start w:val="1"/>
      <w:numFmt w:val="decimal"/>
      <w:lvlText w:val="%4."/>
      <w:lvlJc w:val="left"/>
      <w:pPr>
        <w:ind w:left="2956" w:hanging="360"/>
      </w:pPr>
    </w:lvl>
    <w:lvl w:ilvl="4" w:tplc="040C0019" w:tentative="1">
      <w:start w:val="1"/>
      <w:numFmt w:val="lowerLetter"/>
      <w:lvlText w:val="%5."/>
      <w:lvlJc w:val="left"/>
      <w:pPr>
        <w:ind w:left="3676" w:hanging="360"/>
      </w:pPr>
    </w:lvl>
    <w:lvl w:ilvl="5" w:tplc="040C001B" w:tentative="1">
      <w:start w:val="1"/>
      <w:numFmt w:val="lowerRoman"/>
      <w:lvlText w:val="%6."/>
      <w:lvlJc w:val="right"/>
      <w:pPr>
        <w:ind w:left="4396" w:hanging="180"/>
      </w:pPr>
    </w:lvl>
    <w:lvl w:ilvl="6" w:tplc="040C000F" w:tentative="1">
      <w:start w:val="1"/>
      <w:numFmt w:val="decimal"/>
      <w:lvlText w:val="%7."/>
      <w:lvlJc w:val="left"/>
      <w:pPr>
        <w:ind w:left="5116" w:hanging="360"/>
      </w:pPr>
    </w:lvl>
    <w:lvl w:ilvl="7" w:tplc="040C0019" w:tentative="1">
      <w:start w:val="1"/>
      <w:numFmt w:val="lowerLetter"/>
      <w:lvlText w:val="%8."/>
      <w:lvlJc w:val="left"/>
      <w:pPr>
        <w:ind w:left="5836" w:hanging="360"/>
      </w:pPr>
    </w:lvl>
    <w:lvl w:ilvl="8" w:tplc="040C001B" w:tentative="1">
      <w:start w:val="1"/>
      <w:numFmt w:val="lowerRoman"/>
      <w:lvlText w:val="%9."/>
      <w:lvlJc w:val="right"/>
      <w:pPr>
        <w:ind w:left="6556" w:hanging="180"/>
      </w:pPr>
    </w:lvl>
  </w:abstractNum>
  <w:abstractNum w:abstractNumId="23">
    <w:nsid w:val="5B563531"/>
    <w:multiLevelType w:val="hybridMultilevel"/>
    <w:tmpl w:val="BAC8FE5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nsid w:val="5D734EA9"/>
    <w:multiLevelType w:val="hybridMultilevel"/>
    <w:tmpl w:val="E53A747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nsid w:val="5E676C58"/>
    <w:multiLevelType w:val="hybridMultilevel"/>
    <w:tmpl w:val="5BD2DCF6"/>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nsid w:val="65DE4B2F"/>
    <w:multiLevelType w:val="hybridMultilevel"/>
    <w:tmpl w:val="948C554A"/>
    <w:lvl w:ilvl="0" w:tplc="040C000B">
      <w:start w:val="1"/>
      <w:numFmt w:val="bullet"/>
      <w:lvlText w:val=""/>
      <w:lvlJc w:val="left"/>
      <w:pPr>
        <w:ind w:left="436" w:hanging="360"/>
      </w:pPr>
      <w:rPr>
        <w:rFonts w:ascii="Wingdings" w:hAnsi="Wingdings" w:hint="default"/>
      </w:rPr>
    </w:lvl>
    <w:lvl w:ilvl="1" w:tplc="040C0003" w:tentative="1">
      <w:start w:val="1"/>
      <w:numFmt w:val="bullet"/>
      <w:lvlText w:val="o"/>
      <w:lvlJc w:val="left"/>
      <w:pPr>
        <w:ind w:left="1156" w:hanging="360"/>
      </w:pPr>
      <w:rPr>
        <w:rFonts w:ascii="Courier New" w:hAnsi="Courier New" w:cs="Courier New" w:hint="default"/>
      </w:rPr>
    </w:lvl>
    <w:lvl w:ilvl="2" w:tplc="040C0005" w:tentative="1">
      <w:start w:val="1"/>
      <w:numFmt w:val="bullet"/>
      <w:lvlText w:val=""/>
      <w:lvlJc w:val="left"/>
      <w:pPr>
        <w:ind w:left="1876" w:hanging="360"/>
      </w:pPr>
      <w:rPr>
        <w:rFonts w:ascii="Wingdings" w:hAnsi="Wingdings" w:hint="default"/>
      </w:rPr>
    </w:lvl>
    <w:lvl w:ilvl="3" w:tplc="040C0001" w:tentative="1">
      <w:start w:val="1"/>
      <w:numFmt w:val="bullet"/>
      <w:lvlText w:val=""/>
      <w:lvlJc w:val="left"/>
      <w:pPr>
        <w:ind w:left="2596" w:hanging="360"/>
      </w:pPr>
      <w:rPr>
        <w:rFonts w:ascii="Symbol" w:hAnsi="Symbol" w:hint="default"/>
      </w:rPr>
    </w:lvl>
    <w:lvl w:ilvl="4" w:tplc="040C0003" w:tentative="1">
      <w:start w:val="1"/>
      <w:numFmt w:val="bullet"/>
      <w:lvlText w:val="o"/>
      <w:lvlJc w:val="left"/>
      <w:pPr>
        <w:ind w:left="3316" w:hanging="360"/>
      </w:pPr>
      <w:rPr>
        <w:rFonts w:ascii="Courier New" w:hAnsi="Courier New" w:cs="Courier New" w:hint="default"/>
      </w:rPr>
    </w:lvl>
    <w:lvl w:ilvl="5" w:tplc="040C0005" w:tentative="1">
      <w:start w:val="1"/>
      <w:numFmt w:val="bullet"/>
      <w:lvlText w:val=""/>
      <w:lvlJc w:val="left"/>
      <w:pPr>
        <w:ind w:left="4036" w:hanging="360"/>
      </w:pPr>
      <w:rPr>
        <w:rFonts w:ascii="Wingdings" w:hAnsi="Wingdings" w:hint="default"/>
      </w:rPr>
    </w:lvl>
    <w:lvl w:ilvl="6" w:tplc="040C0001" w:tentative="1">
      <w:start w:val="1"/>
      <w:numFmt w:val="bullet"/>
      <w:lvlText w:val=""/>
      <w:lvlJc w:val="left"/>
      <w:pPr>
        <w:ind w:left="4756" w:hanging="360"/>
      </w:pPr>
      <w:rPr>
        <w:rFonts w:ascii="Symbol" w:hAnsi="Symbol" w:hint="default"/>
      </w:rPr>
    </w:lvl>
    <w:lvl w:ilvl="7" w:tplc="040C0003" w:tentative="1">
      <w:start w:val="1"/>
      <w:numFmt w:val="bullet"/>
      <w:lvlText w:val="o"/>
      <w:lvlJc w:val="left"/>
      <w:pPr>
        <w:ind w:left="5476" w:hanging="360"/>
      </w:pPr>
      <w:rPr>
        <w:rFonts w:ascii="Courier New" w:hAnsi="Courier New" w:cs="Courier New" w:hint="default"/>
      </w:rPr>
    </w:lvl>
    <w:lvl w:ilvl="8" w:tplc="040C0005" w:tentative="1">
      <w:start w:val="1"/>
      <w:numFmt w:val="bullet"/>
      <w:lvlText w:val=""/>
      <w:lvlJc w:val="left"/>
      <w:pPr>
        <w:ind w:left="6196" w:hanging="360"/>
      </w:pPr>
      <w:rPr>
        <w:rFonts w:ascii="Wingdings" w:hAnsi="Wingdings" w:hint="default"/>
      </w:rPr>
    </w:lvl>
  </w:abstractNum>
  <w:abstractNum w:abstractNumId="27">
    <w:nsid w:val="6A7F4CE4"/>
    <w:multiLevelType w:val="hybridMultilevel"/>
    <w:tmpl w:val="9824414C"/>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nsid w:val="6B986389"/>
    <w:multiLevelType w:val="hybridMultilevel"/>
    <w:tmpl w:val="7F88E4F6"/>
    <w:lvl w:ilvl="0" w:tplc="D0643160">
      <w:start w:val="1"/>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nsid w:val="6F5720FD"/>
    <w:multiLevelType w:val="hybridMultilevel"/>
    <w:tmpl w:val="90D24270"/>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nsid w:val="70F0708C"/>
    <w:multiLevelType w:val="hybridMultilevel"/>
    <w:tmpl w:val="4978EB1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nsid w:val="73F1427B"/>
    <w:multiLevelType w:val="hybridMultilevel"/>
    <w:tmpl w:val="6A1898E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nsid w:val="74A10B3A"/>
    <w:multiLevelType w:val="hybridMultilevel"/>
    <w:tmpl w:val="67B0384E"/>
    <w:lvl w:ilvl="0" w:tplc="040C000B">
      <w:start w:val="1"/>
      <w:numFmt w:val="bullet"/>
      <w:lvlText w:val=""/>
      <w:lvlJc w:val="left"/>
      <w:pPr>
        <w:ind w:left="731" w:hanging="360"/>
      </w:pPr>
      <w:rPr>
        <w:rFonts w:ascii="Wingdings" w:hAnsi="Wingdings" w:hint="default"/>
      </w:rPr>
    </w:lvl>
    <w:lvl w:ilvl="1" w:tplc="040C0003" w:tentative="1">
      <w:start w:val="1"/>
      <w:numFmt w:val="bullet"/>
      <w:lvlText w:val="o"/>
      <w:lvlJc w:val="left"/>
      <w:pPr>
        <w:ind w:left="1451" w:hanging="360"/>
      </w:pPr>
      <w:rPr>
        <w:rFonts w:ascii="Courier New" w:hAnsi="Courier New" w:cs="Courier New" w:hint="default"/>
      </w:rPr>
    </w:lvl>
    <w:lvl w:ilvl="2" w:tplc="040C0005" w:tentative="1">
      <w:start w:val="1"/>
      <w:numFmt w:val="bullet"/>
      <w:lvlText w:val=""/>
      <w:lvlJc w:val="left"/>
      <w:pPr>
        <w:ind w:left="2171" w:hanging="360"/>
      </w:pPr>
      <w:rPr>
        <w:rFonts w:ascii="Wingdings" w:hAnsi="Wingdings" w:hint="default"/>
      </w:rPr>
    </w:lvl>
    <w:lvl w:ilvl="3" w:tplc="040C0001" w:tentative="1">
      <w:start w:val="1"/>
      <w:numFmt w:val="bullet"/>
      <w:lvlText w:val=""/>
      <w:lvlJc w:val="left"/>
      <w:pPr>
        <w:ind w:left="2891" w:hanging="360"/>
      </w:pPr>
      <w:rPr>
        <w:rFonts w:ascii="Symbol" w:hAnsi="Symbol" w:hint="default"/>
      </w:rPr>
    </w:lvl>
    <w:lvl w:ilvl="4" w:tplc="040C0003" w:tentative="1">
      <w:start w:val="1"/>
      <w:numFmt w:val="bullet"/>
      <w:lvlText w:val="o"/>
      <w:lvlJc w:val="left"/>
      <w:pPr>
        <w:ind w:left="3611" w:hanging="360"/>
      </w:pPr>
      <w:rPr>
        <w:rFonts w:ascii="Courier New" w:hAnsi="Courier New" w:cs="Courier New" w:hint="default"/>
      </w:rPr>
    </w:lvl>
    <w:lvl w:ilvl="5" w:tplc="040C0005" w:tentative="1">
      <w:start w:val="1"/>
      <w:numFmt w:val="bullet"/>
      <w:lvlText w:val=""/>
      <w:lvlJc w:val="left"/>
      <w:pPr>
        <w:ind w:left="4331" w:hanging="360"/>
      </w:pPr>
      <w:rPr>
        <w:rFonts w:ascii="Wingdings" w:hAnsi="Wingdings" w:hint="default"/>
      </w:rPr>
    </w:lvl>
    <w:lvl w:ilvl="6" w:tplc="040C0001" w:tentative="1">
      <w:start w:val="1"/>
      <w:numFmt w:val="bullet"/>
      <w:lvlText w:val=""/>
      <w:lvlJc w:val="left"/>
      <w:pPr>
        <w:ind w:left="5051" w:hanging="360"/>
      </w:pPr>
      <w:rPr>
        <w:rFonts w:ascii="Symbol" w:hAnsi="Symbol" w:hint="default"/>
      </w:rPr>
    </w:lvl>
    <w:lvl w:ilvl="7" w:tplc="040C0003" w:tentative="1">
      <w:start w:val="1"/>
      <w:numFmt w:val="bullet"/>
      <w:lvlText w:val="o"/>
      <w:lvlJc w:val="left"/>
      <w:pPr>
        <w:ind w:left="5771" w:hanging="360"/>
      </w:pPr>
      <w:rPr>
        <w:rFonts w:ascii="Courier New" w:hAnsi="Courier New" w:cs="Courier New" w:hint="default"/>
      </w:rPr>
    </w:lvl>
    <w:lvl w:ilvl="8" w:tplc="040C0005" w:tentative="1">
      <w:start w:val="1"/>
      <w:numFmt w:val="bullet"/>
      <w:lvlText w:val=""/>
      <w:lvlJc w:val="left"/>
      <w:pPr>
        <w:ind w:left="6491" w:hanging="360"/>
      </w:pPr>
      <w:rPr>
        <w:rFonts w:ascii="Wingdings" w:hAnsi="Wingdings" w:hint="default"/>
      </w:rPr>
    </w:lvl>
  </w:abstractNum>
  <w:abstractNum w:abstractNumId="33">
    <w:nsid w:val="76805C99"/>
    <w:multiLevelType w:val="hybridMultilevel"/>
    <w:tmpl w:val="9C2841F8"/>
    <w:lvl w:ilvl="0" w:tplc="E63E79D0">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4">
    <w:nsid w:val="79D775C8"/>
    <w:multiLevelType w:val="hybridMultilevel"/>
    <w:tmpl w:val="41A4A67C"/>
    <w:lvl w:ilvl="0" w:tplc="AEA8FF86">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5">
    <w:nsid w:val="79E5085A"/>
    <w:multiLevelType w:val="hybridMultilevel"/>
    <w:tmpl w:val="503EC110"/>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nsid w:val="7DD11942"/>
    <w:multiLevelType w:val="hybridMultilevel"/>
    <w:tmpl w:val="8C4851F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1"/>
  </w:num>
  <w:num w:numId="2">
    <w:abstractNumId w:val="3"/>
  </w:num>
  <w:num w:numId="3">
    <w:abstractNumId w:val="18"/>
  </w:num>
  <w:num w:numId="4">
    <w:abstractNumId w:val="20"/>
  </w:num>
  <w:num w:numId="5">
    <w:abstractNumId w:val="14"/>
  </w:num>
  <w:num w:numId="6">
    <w:abstractNumId w:val="4"/>
  </w:num>
  <w:num w:numId="7">
    <w:abstractNumId w:val="5"/>
  </w:num>
  <w:num w:numId="8">
    <w:abstractNumId w:val="6"/>
  </w:num>
  <w:num w:numId="9">
    <w:abstractNumId w:val="0"/>
  </w:num>
  <w:num w:numId="10">
    <w:abstractNumId w:val="7"/>
  </w:num>
  <w:num w:numId="11">
    <w:abstractNumId w:val="8"/>
  </w:num>
  <w:num w:numId="12">
    <w:abstractNumId w:val="11"/>
  </w:num>
  <w:num w:numId="13">
    <w:abstractNumId w:val="26"/>
  </w:num>
  <w:num w:numId="14">
    <w:abstractNumId w:val="25"/>
  </w:num>
  <w:num w:numId="15">
    <w:abstractNumId w:val="2"/>
  </w:num>
  <w:num w:numId="16">
    <w:abstractNumId w:val="17"/>
  </w:num>
  <w:num w:numId="17">
    <w:abstractNumId w:val="9"/>
  </w:num>
  <w:num w:numId="18">
    <w:abstractNumId w:val="19"/>
  </w:num>
  <w:num w:numId="19">
    <w:abstractNumId w:val="32"/>
  </w:num>
  <w:num w:numId="20">
    <w:abstractNumId w:val="15"/>
  </w:num>
  <w:num w:numId="21">
    <w:abstractNumId w:val="1"/>
  </w:num>
  <w:num w:numId="22">
    <w:abstractNumId w:val="31"/>
  </w:num>
  <w:num w:numId="23">
    <w:abstractNumId w:val="30"/>
  </w:num>
  <w:num w:numId="24">
    <w:abstractNumId w:val="24"/>
  </w:num>
  <w:num w:numId="25">
    <w:abstractNumId w:val="16"/>
  </w:num>
  <w:num w:numId="26">
    <w:abstractNumId w:val="36"/>
  </w:num>
  <w:num w:numId="27">
    <w:abstractNumId w:val="35"/>
  </w:num>
  <w:num w:numId="28">
    <w:abstractNumId w:val="29"/>
  </w:num>
  <w:num w:numId="29">
    <w:abstractNumId w:val="10"/>
  </w:num>
  <w:num w:numId="30">
    <w:abstractNumId w:val="13"/>
  </w:num>
  <w:num w:numId="31">
    <w:abstractNumId w:val="23"/>
  </w:num>
  <w:num w:numId="32">
    <w:abstractNumId w:val="33"/>
  </w:num>
  <w:num w:numId="33">
    <w:abstractNumId w:val="34"/>
  </w:num>
  <w:num w:numId="34">
    <w:abstractNumId w:val="28"/>
  </w:num>
  <w:num w:numId="35">
    <w:abstractNumId w:val="12"/>
  </w:num>
  <w:num w:numId="36">
    <w:abstractNumId w:val="22"/>
  </w:num>
  <w:num w:numId="37">
    <w:abstractNumId w:val="27"/>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349A"/>
    <w:rsid w:val="00002162"/>
    <w:rsid w:val="000029D1"/>
    <w:rsid w:val="00003DA9"/>
    <w:rsid w:val="00004655"/>
    <w:rsid w:val="000049EE"/>
    <w:rsid w:val="0000558A"/>
    <w:rsid w:val="00007EE4"/>
    <w:rsid w:val="00012C73"/>
    <w:rsid w:val="00015282"/>
    <w:rsid w:val="00016469"/>
    <w:rsid w:val="00021CD9"/>
    <w:rsid w:val="000226D2"/>
    <w:rsid w:val="000255B3"/>
    <w:rsid w:val="000263C3"/>
    <w:rsid w:val="00030979"/>
    <w:rsid w:val="00030AF3"/>
    <w:rsid w:val="00030F05"/>
    <w:rsid w:val="00033AC2"/>
    <w:rsid w:val="0003519C"/>
    <w:rsid w:val="000401D4"/>
    <w:rsid w:val="00040B29"/>
    <w:rsid w:val="000411CB"/>
    <w:rsid w:val="00041F6F"/>
    <w:rsid w:val="00042337"/>
    <w:rsid w:val="00042421"/>
    <w:rsid w:val="00043D31"/>
    <w:rsid w:val="00045FD1"/>
    <w:rsid w:val="00046271"/>
    <w:rsid w:val="00051712"/>
    <w:rsid w:val="00052399"/>
    <w:rsid w:val="00056C0A"/>
    <w:rsid w:val="00061D3A"/>
    <w:rsid w:val="000665EB"/>
    <w:rsid w:val="000728B1"/>
    <w:rsid w:val="00082A22"/>
    <w:rsid w:val="000851DA"/>
    <w:rsid w:val="000861EC"/>
    <w:rsid w:val="00090E61"/>
    <w:rsid w:val="0009253A"/>
    <w:rsid w:val="00092DE9"/>
    <w:rsid w:val="00095D7E"/>
    <w:rsid w:val="0009786F"/>
    <w:rsid w:val="000A16B0"/>
    <w:rsid w:val="000A5C9F"/>
    <w:rsid w:val="000B233E"/>
    <w:rsid w:val="000B365F"/>
    <w:rsid w:val="000B536B"/>
    <w:rsid w:val="000B6D0A"/>
    <w:rsid w:val="000B76D5"/>
    <w:rsid w:val="000C30A1"/>
    <w:rsid w:val="000C34FF"/>
    <w:rsid w:val="000C3D13"/>
    <w:rsid w:val="000D077C"/>
    <w:rsid w:val="000D1214"/>
    <w:rsid w:val="000D3FB2"/>
    <w:rsid w:val="000D6D11"/>
    <w:rsid w:val="000E3637"/>
    <w:rsid w:val="000E7129"/>
    <w:rsid w:val="000E7D4E"/>
    <w:rsid w:val="000F2375"/>
    <w:rsid w:val="000F46DC"/>
    <w:rsid w:val="00100826"/>
    <w:rsid w:val="001017E6"/>
    <w:rsid w:val="001028D6"/>
    <w:rsid w:val="00102B33"/>
    <w:rsid w:val="00103B6D"/>
    <w:rsid w:val="0010632A"/>
    <w:rsid w:val="00106D71"/>
    <w:rsid w:val="00111090"/>
    <w:rsid w:val="00113F8B"/>
    <w:rsid w:val="001173BB"/>
    <w:rsid w:val="001222F7"/>
    <w:rsid w:val="001253CE"/>
    <w:rsid w:val="0012796E"/>
    <w:rsid w:val="00133FB2"/>
    <w:rsid w:val="00134AAC"/>
    <w:rsid w:val="0013697B"/>
    <w:rsid w:val="00140788"/>
    <w:rsid w:val="00140E97"/>
    <w:rsid w:val="00145369"/>
    <w:rsid w:val="00146AFE"/>
    <w:rsid w:val="0015206D"/>
    <w:rsid w:val="00152AE1"/>
    <w:rsid w:val="0015552F"/>
    <w:rsid w:val="001562A2"/>
    <w:rsid w:val="00160000"/>
    <w:rsid w:val="00161DFB"/>
    <w:rsid w:val="00163C02"/>
    <w:rsid w:val="00163F1F"/>
    <w:rsid w:val="00170AAC"/>
    <w:rsid w:val="00177E53"/>
    <w:rsid w:val="00180560"/>
    <w:rsid w:val="00186277"/>
    <w:rsid w:val="00186A18"/>
    <w:rsid w:val="001903CD"/>
    <w:rsid w:val="001908AD"/>
    <w:rsid w:val="00195D91"/>
    <w:rsid w:val="001972B8"/>
    <w:rsid w:val="001A1967"/>
    <w:rsid w:val="001A5622"/>
    <w:rsid w:val="001A5E71"/>
    <w:rsid w:val="001A6361"/>
    <w:rsid w:val="001B0B2B"/>
    <w:rsid w:val="001B16E7"/>
    <w:rsid w:val="001B4A77"/>
    <w:rsid w:val="001B70DE"/>
    <w:rsid w:val="001B7A3A"/>
    <w:rsid w:val="001C1BBA"/>
    <w:rsid w:val="001C3869"/>
    <w:rsid w:val="001C4222"/>
    <w:rsid w:val="001C51EA"/>
    <w:rsid w:val="001C6ED1"/>
    <w:rsid w:val="001D075B"/>
    <w:rsid w:val="001D1273"/>
    <w:rsid w:val="001D218C"/>
    <w:rsid w:val="001D35E9"/>
    <w:rsid w:val="001E34CF"/>
    <w:rsid w:val="001F40D6"/>
    <w:rsid w:val="001F6357"/>
    <w:rsid w:val="00200DF5"/>
    <w:rsid w:val="00207F76"/>
    <w:rsid w:val="00212B83"/>
    <w:rsid w:val="002131CF"/>
    <w:rsid w:val="00214425"/>
    <w:rsid w:val="00216399"/>
    <w:rsid w:val="00216FC4"/>
    <w:rsid w:val="0021709C"/>
    <w:rsid w:val="002172D2"/>
    <w:rsid w:val="002262CC"/>
    <w:rsid w:val="00226CE8"/>
    <w:rsid w:val="00230B80"/>
    <w:rsid w:val="00232EB0"/>
    <w:rsid w:val="00234CE0"/>
    <w:rsid w:val="002352FC"/>
    <w:rsid w:val="002356D8"/>
    <w:rsid w:val="00237660"/>
    <w:rsid w:val="00237884"/>
    <w:rsid w:val="00237FD1"/>
    <w:rsid w:val="00244EB4"/>
    <w:rsid w:val="00247ABC"/>
    <w:rsid w:val="0025161B"/>
    <w:rsid w:val="00254EC2"/>
    <w:rsid w:val="00257D11"/>
    <w:rsid w:val="00267864"/>
    <w:rsid w:val="00267B44"/>
    <w:rsid w:val="00270713"/>
    <w:rsid w:val="002774EE"/>
    <w:rsid w:val="0027754A"/>
    <w:rsid w:val="002775DC"/>
    <w:rsid w:val="0028030D"/>
    <w:rsid w:val="002808BC"/>
    <w:rsid w:val="00283E99"/>
    <w:rsid w:val="002872E6"/>
    <w:rsid w:val="0028787B"/>
    <w:rsid w:val="002934CC"/>
    <w:rsid w:val="0029788E"/>
    <w:rsid w:val="002A25E7"/>
    <w:rsid w:val="002A5D3F"/>
    <w:rsid w:val="002A6051"/>
    <w:rsid w:val="002A738D"/>
    <w:rsid w:val="002A7942"/>
    <w:rsid w:val="002B3A82"/>
    <w:rsid w:val="002B4A5E"/>
    <w:rsid w:val="002B4C88"/>
    <w:rsid w:val="002B7164"/>
    <w:rsid w:val="002C23C4"/>
    <w:rsid w:val="002C3773"/>
    <w:rsid w:val="002C53DF"/>
    <w:rsid w:val="002C6081"/>
    <w:rsid w:val="002C6CA2"/>
    <w:rsid w:val="002D21E3"/>
    <w:rsid w:val="002D5F19"/>
    <w:rsid w:val="002D72EB"/>
    <w:rsid w:val="002E3264"/>
    <w:rsid w:val="002E372D"/>
    <w:rsid w:val="002E4853"/>
    <w:rsid w:val="002E5C5E"/>
    <w:rsid w:val="002E682D"/>
    <w:rsid w:val="002E7488"/>
    <w:rsid w:val="002F1142"/>
    <w:rsid w:val="002F4800"/>
    <w:rsid w:val="002F6AB2"/>
    <w:rsid w:val="002F735D"/>
    <w:rsid w:val="002F7613"/>
    <w:rsid w:val="002F7C22"/>
    <w:rsid w:val="00301A3C"/>
    <w:rsid w:val="003022A2"/>
    <w:rsid w:val="003113AC"/>
    <w:rsid w:val="003137BA"/>
    <w:rsid w:val="00315165"/>
    <w:rsid w:val="003156E2"/>
    <w:rsid w:val="00316E5A"/>
    <w:rsid w:val="003172D8"/>
    <w:rsid w:val="003213F4"/>
    <w:rsid w:val="00321BA0"/>
    <w:rsid w:val="00322EF8"/>
    <w:rsid w:val="00323F41"/>
    <w:rsid w:val="00325C78"/>
    <w:rsid w:val="00325CE2"/>
    <w:rsid w:val="00330204"/>
    <w:rsid w:val="00330E2C"/>
    <w:rsid w:val="003319EE"/>
    <w:rsid w:val="003345EE"/>
    <w:rsid w:val="00336A8A"/>
    <w:rsid w:val="00341361"/>
    <w:rsid w:val="003413F3"/>
    <w:rsid w:val="00342F4D"/>
    <w:rsid w:val="0034533E"/>
    <w:rsid w:val="00345433"/>
    <w:rsid w:val="00345C17"/>
    <w:rsid w:val="00347B53"/>
    <w:rsid w:val="00351BE1"/>
    <w:rsid w:val="00352BCD"/>
    <w:rsid w:val="00352F9E"/>
    <w:rsid w:val="00356D7B"/>
    <w:rsid w:val="00357FA7"/>
    <w:rsid w:val="0036107F"/>
    <w:rsid w:val="003643A1"/>
    <w:rsid w:val="003659B6"/>
    <w:rsid w:val="00365AB6"/>
    <w:rsid w:val="00370A4B"/>
    <w:rsid w:val="00371FE7"/>
    <w:rsid w:val="00372114"/>
    <w:rsid w:val="003762EA"/>
    <w:rsid w:val="00380BB0"/>
    <w:rsid w:val="0038320F"/>
    <w:rsid w:val="0038631B"/>
    <w:rsid w:val="00390B3E"/>
    <w:rsid w:val="0039150C"/>
    <w:rsid w:val="00393FBD"/>
    <w:rsid w:val="003A06F4"/>
    <w:rsid w:val="003A1CA7"/>
    <w:rsid w:val="003A1FD1"/>
    <w:rsid w:val="003A280B"/>
    <w:rsid w:val="003A29F0"/>
    <w:rsid w:val="003A3178"/>
    <w:rsid w:val="003A46E1"/>
    <w:rsid w:val="003B0EB0"/>
    <w:rsid w:val="003B0EF8"/>
    <w:rsid w:val="003B1A93"/>
    <w:rsid w:val="003B3B99"/>
    <w:rsid w:val="003B3F68"/>
    <w:rsid w:val="003B442E"/>
    <w:rsid w:val="003B4524"/>
    <w:rsid w:val="003B5DED"/>
    <w:rsid w:val="003B6435"/>
    <w:rsid w:val="003C03D8"/>
    <w:rsid w:val="003C611F"/>
    <w:rsid w:val="003C6B30"/>
    <w:rsid w:val="003C7580"/>
    <w:rsid w:val="003C7680"/>
    <w:rsid w:val="003C79A5"/>
    <w:rsid w:val="003D1ADC"/>
    <w:rsid w:val="003D2EF7"/>
    <w:rsid w:val="003D60B6"/>
    <w:rsid w:val="003D690A"/>
    <w:rsid w:val="003E0F2A"/>
    <w:rsid w:val="003E2C81"/>
    <w:rsid w:val="003E6E9B"/>
    <w:rsid w:val="003F5578"/>
    <w:rsid w:val="003F576C"/>
    <w:rsid w:val="003F601B"/>
    <w:rsid w:val="00400A5B"/>
    <w:rsid w:val="00401793"/>
    <w:rsid w:val="00406258"/>
    <w:rsid w:val="004072DA"/>
    <w:rsid w:val="00413A38"/>
    <w:rsid w:val="00413D33"/>
    <w:rsid w:val="0041432E"/>
    <w:rsid w:val="0041710A"/>
    <w:rsid w:val="00417A16"/>
    <w:rsid w:val="00417D96"/>
    <w:rsid w:val="00417F76"/>
    <w:rsid w:val="004224F1"/>
    <w:rsid w:val="00430319"/>
    <w:rsid w:val="00433FE1"/>
    <w:rsid w:val="004346C4"/>
    <w:rsid w:val="004348B9"/>
    <w:rsid w:val="0043536E"/>
    <w:rsid w:val="004360B5"/>
    <w:rsid w:val="00437458"/>
    <w:rsid w:val="00441012"/>
    <w:rsid w:val="00450056"/>
    <w:rsid w:val="00454792"/>
    <w:rsid w:val="004565E9"/>
    <w:rsid w:val="00457625"/>
    <w:rsid w:val="00460211"/>
    <w:rsid w:val="00461332"/>
    <w:rsid w:val="004645D8"/>
    <w:rsid w:val="004670E0"/>
    <w:rsid w:val="00467732"/>
    <w:rsid w:val="00467E7F"/>
    <w:rsid w:val="00470663"/>
    <w:rsid w:val="00470FD4"/>
    <w:rsid w:val="00471C55"/>
    <w:rsid w:val="00471EA7"/>
    <w:rsid w:val="00471F73"/>
    <w:rsid w:val="004721C3"/>
    <w:rsid w:val="0047258C"/>
    <w:rsid w:val="00472B7B"/>
    <w:rsid w:val="0047310E"/>
    <w:rsid w:val="0047375C"/>
    <w:rsid w:val="004770BF"/>
    <w:rsid w:val="00485D72"/>
    <w:rsid w:val="00486C2E"/>
    <w:rsid w:val="00495C4D"/>
    <w:rsid w:val="004B0ABD"/>
    <w:rsid w:val="004B2B8F"/>
    <w:rsid w:val="004B3911"/>
    <w:rsid w:val="004B3BB5"/>
    <w:rsid w:val="004C51C7"/>
    <w:rsid w:val="004C57AB"/>
    <w:rsid w:val="004D1CCA"/>
    <w:rsid w:val="004D65AB"/>
    <w:rsid w:val="004E0909"/>
    <w:rsid w:val="004E0FA6"/>
    <w:rsid w:val="004E1587"/>
    <w:rsid w:val="004E1812"/>
    <w:rsid w:val="004E1F58"/>
    <w:rsid w:val="004E5769"/>
    <w:rsid w:val="004E68DE"/>
    <w:rsid w:val="004F3B72"/>
    <w:rsid w:val="0050019C"/>
    <w:rsid w:val="005015D4"/>
    <w:rsid w:val="00501CF0"/>
    <w:rsid w:val="00511372"/>
    <w:rsid w:val="0052008A"/>
    <w:rsid w:val="005210FC"/>
    <w:rsid w:val="00521DDB"/>
    <w:rsid w:val="00523E57"/>
    <w:rsid w:val="00526E45"/>
    <w:rsid w:val="00527726"/>
    <w:rsid w:val="00532A7F"/>
    <w:rsid w:val="005330F5"/>
    <w:rsid w:val="00534000"/>
    <w:rsid w:val="00537100"/>
    <w:rsid w:val="005419BD"/>
    <w:rsid w:val="00543968"/>
    <w:rsid w:val="005512B1"/>
    <w:rsid w:val="00553A27"/>
    <w:rsid w:val="00561D4E"/>
    <w:rsid w:val="005673E5"/>
    <w:rsid w:val="0056776B"/>
    <w:rsid w:val="00567993"/>
    <w:rsid w:val="005713A6"/>
    <w:rsid w:val="0057255C"/>
    <w:rsid w:val="005757E0"/>
    <w:rsid w:val="00576A86"/>
    <w:rsid w:val="00577552"/>
    <w:rsid w:val="00582D2E"/>
    <w:rsid w:val="0058354B"/>
    <w:rsid w:val="00584685"/>
    <w:rsid w:val="005855D2"/>
    <w:rsid w:val="005A24FE"/>
    <w:rsid w:val="005A410B"/>
    <w:rsid w:val="005B3091"/>
    <w:rsid w:val="005B4153"/>
    <w:rsid w:val="005B5BC9"/>
    <w:rsid w:val="005B74F0"/>
    <w:rsid w:val="005C0DF3"/>
    <w:rsid w:val="005C7603"/>
    <w:rsid w:val="005C78EE"/>
    <w:rsid w:val="005D1726"/>
    <w:rsid w:val="005D36B7"/>
    <w:rsid w:val="005E1FAD"/>
    <w:rsid w:val="005E267C"/>
    <w:rsid w:val="005E7D47"/>
    <w:rsid w:val="005F03D4"/>
    <w:rsid w:val="005F0926"/>
    <w:rsid w:val="005F129E"/>
    <w:rsid w:val="005F2BFC"/>
    <w:rsid w:val="005F4128"/>
    <w:rsid w:val="005F6C2A"/>
    <w:rsid w:val="006123A6"/>
    <w:rsid w:val="00612D22"/>
    <w:rsid w:val="00616E5B"/>
    <w:rsid w:val="00623447"/>
    <w:rsid w:val="00623B38"/>
    <w:rsid w:val="00624BE8"/>
    <w:rsid w:val="00625A2D"/>
    <w:rsid w:val="006356DC"/>
    <w:rsid w:val="00635E3E"/>
    <w:rsid w:val="006466F5"/>
    <w:rsid w:val="00651161"/>
    <w:rsid w:val="00651B3C"/>
    <w:rsid w:val="00654192"/>
    <w:rsid w:val="006610D2"/>
    <w:rsid w:val="00661767"/>
    <w:rsid w:val="00662783"/>
    <w:rsid w:val="00662B99"/>
    <w:rsid w:val="00666425"/>
    <w:rsid w:val="00666FA9"/>
    <w:rsid w:val="00671811"/>
    <w:rsid w:val="00671FAA"/>
    <w:rsid w:val="006722BF"/>
    <w:rsid w:val="006734E0"/>
    <w:rsid w:val="006759EE"/>
    <w:rsid w:val="0068034B"/>
    <w:rsid w:val="00681E07"/>
    <w:rsid w:val="00681E21"/>
    <w:rsid w:val="00682088"/>
    <w:rsid w:val="006825C9"/>
    <w:rsid w:val="00682C0A"/>
    <w:rsid w:val="00684FD7"/>
    <w:rsid w:val="006859E8"/>
    <w:rsid w:val="00690028"/>
    <w:rsid w:val="0069173E"/>
    <w:rsid w:val="00693394"/>
    <w:rsid w:val="00694189"/>
    <w:rsid w:val="00695C41"/>
    <w:rsid w:val="00696AF4"/>
    <w:rsid w:val="00697687"/>
    <w:rsid w:val="006A0DBD"/>
    <w:rsid w:val="006A1585"/>
    <w:rsid w:val="006A7A28"/>
    <w:rsid w:val="006B4FAB"/>
    <w:rsid w:val="006B65A4"/>
    <w:rsid w:val="006D3071"/>
    <w:rsid w:val="006D4548"/>
    <w:rsid w:val="006D461D"/>
    <w:rsid w:val="006D485E"/>
    <w:rsid w:val="006D4D0B"/>
    <w:rsid w:val="006E7320"/>
    <w:rsid w:val="006F53D9"/>
    <w:rsid w:val="006F5563"/>
    <w:rsid w:val="006F5FF1"/>
    <w:rsid w:val="00701175"/>
    <w:rsid w:val="00702703"/>
    <w:rsid w:val="00705394"/>
    <w:rsid w:val="007108BF"/>
    <w:rsid w:val="007111EF"/>
    <w:rsid w:val="00711263"/>
    <w:rsid w:val="007138FA"/>
    <w:rsid w:val="007143C8"/>
    <w:rsid w:val="00715AE5"/>
    <w:rsid w:val="007166D0"/>
    <w:rsid w:val="00716F49"/>
    <w:rsid w:val="00723AEF"/>
    <w:rsid w:val="00726816"/>
    <w:rsid w:val="00726831"/>
    <w:rsid w:val="00737350"/>
    <w:rsid w:val="00740047"/>
    <w:rsid w:val="007422BE"/>
    <w:rsid w:val="00744AD9"/>
    <w:rsid w:val="00744F2D"/>
    <w:rsid w:val="00746800"/>
    <w:rsid w:val="00752ABB"/>
    <w:rsid w:val="007543AF"/>
    <w:rsid w:val="00756EC6"/>
    <w:rsid w:val="00757D43"/>
    <w:rsid w:val="007621E2"/>
    <w:rsid w:val="00762D9E"/>
    <w:rsid w:val="00764D87"/>
    <w:rsid w:val="00775313"/>
    <w:rsid w:val="00776EB7"/>
    <w:rsid w:val="00777E85"/>
    <w:rsid w:val="00786D25"/>
    <w:rsid w:val="00787B3B"/>
    <w:rsid w:val="00791891"/>
    <w:rsid w:val="00792AE9"/>
    <w:rsid w:val="007932A2"/>
    <w:rsid w:val="00794955"/>
    <w:rsid w:val="007A042C"/>
    <w:rsid w:val="007A154B"/>
    <w:rsid w:val="007A16E7"/>
    <w:rsid w:val="007B1073"/>
    <w:rsid w:val="007B40F1"/>
    <w:rsid w:val="007C08E4"/>
    <w:rsid w:val="007C2E4E"/>
    <w:rsid w:val="007C3F40"/>
    <w:rsid w:val="007C4722"/>
    <w:rsid w:val="007C4BB7"/>
    <w:rsid w:val="007C7C81"/>
    <w:rsid w:val="007D5195"/>
    <w:rsid w:val="007D55B2"/>
    <w:rsid w:val="007D6703"/>
    <w:rsid w:val="007D7E7C"/>
    <w:rsid w:val="007E245D"/>
    <w:rsid w:val="007E4835"/>
    <w:rsid w:val="007E69C0"/>
    <w:rsid w:val="007F5FE4"/>
    <w:rsid w:val="007F723F"/>
    <w:rsid w:val="007F78C2"/>
    <w:rsid w:val="007F7D47"/>
    <w:rsid w:val="00800C5F"/>
    <w:rsid w:val="00802394"/>
    <w:rsid w:val="00805835"/>
    <w:rsid w:val="00813CD1"/>
    <w:rsid w:val="00814D74"/>
    <w:rsid w:val="008151BD"/>
    <w:rsid w:val="0081526D"/>
    <w:rsid w:val="0081628D"/>
    <w:rsid w:val="008213D7"/>
    <w:rsid w:val="00824779"/>
    <w:rsid w:val="00826CA6"/>
    <w:rsid w:val="00827AC6"/>
    <w:rsid w:val="00830370"/>
    <w:rsid w:val="00834A5E"/>
    <w:rsid w:val="0083522C"/>
    <w:rsid w:val="00836056"/>
    <w:rsid w:val="00845AB7"/>
    <w:rsid w:val="00847136"/>
    <w:rsid w:val="008472B6"/>
    <w:rsid w:val="00851789"/>
    <w:rsid w:val="00854733"/>
    <w:rsid w:val="008552C8"/>
    <w:rsid w:val="00860511"/>
    <w:rsid w:val="0087192F"/>
    <w:rsid w:val="008733A6"/>
    <w:rsid w:val="00873AED"/>
    <w:rsid w:val="00873C32"/>
    <w:rsid w:val="0088105C"/>
    <w:rsid w:val="00881932"/>
    <w:rsid w:val="00881C5B"/>
    <w:rsid w:val="00881DA4"/>
    <w:rsid w:val="0089158B"/>
    <w:rsid w:val="0089632A"/>
    <w:rsid w:val="00896489"/>
    <w:rsid w:val="00897175"/>
    <w:rsid w:val="00897F4E"/>
    <w:rsid w:val="008A05E8"/>
    <w:rsid w:val="008A215A"/>
    <w:rsid w:val="008A4A0C"/>
    <w:rsid w:val="008A6761"/>
    <w:rsid w:val="008B32ED"/>
    <w:rsid w:val="008C0B44"/>
    <w:rsid w:val="008C2485"/>
    <w:rsid w:val="008C36DD"/>
    <w:rsid w:val="008D1C08"/>
    <w:rsid w:val="008D2801"/>
    <w:rsid w:val="008D5579"/>
    <w:rsid w:val="008E1B89"/>
    <w:rsid w:val="008E70C0"/>
    <w:rsid w:val="008F3051"/>
    <w:rsid w:val="008F3C63"/>
    <w:rsid w:val="008F459C"/>
    <w:rsid w:val="008F47E2"/>
    <w:rsid w:val="009014C9"/>
    <w:rsid w:val="009018E0"/>
    <w:rsid w:val="009027AA"/>
    <w:rsid w:val="00910CEA"/>
    <w:rsid w:val="00911B8D"/>
    <w:rsid w:val="00913A53"/>
    <w:rsid w:val="00914095"/>
    <w:rsid w:val="00915A32"/>
    <w:rsid w:val="009218E8"/>
    <w:rsid w:val="00922308"/>
    <w:rsid w:val="0093280B"/>
    <w:rsid w:val="00932C8F"/>
    <w:rsid w:val="00943853"/>
    <w:rsid w:val="00952862"/>
    <w:rsid w:val="00953D93"/>
    <w:rsid w:val="00960C16"/>
    <w:rsid w:val="00964AD6"/>
    <w:rsid w:val="00966DDE"/>
    <w:rsid w:val="00970D19"/>
    <w:rsid w:val="00971726"/>
    <w:rsid w:val="00971D45"/>
    <w:rsid w:val="00972DD7"/>
    <w:rsid w:val="00976710"/>
    <w:rsid w:val="00981FCD"/>
    <w:rsid w:val="009854F9"/>
    <w:rsid w:val="00990F4A"/>
    <w:rsid w:val="00991196"/>
    <w:rsid w:val="009913D1"/>
    <w:rsid w:val="0099415F"/>
    <w:rsid w:val="00995F25"/>
    <w:rsid w:val="009977FB"/>
    <w:rsid w:val="009A14AF"/>
    <w:rsid w:val="009A21C5"/>
    <w:rsid w:val="009A2BD2"/>
    <w:rsid w:val="009A433F"/>
    <w:rsid w:val="009B0313"/>
    <w:rsid w:val="009B0490"/>
    <w:rsid w:val="009B0A16"/>
    <w:rsid w:val="009B0DB8"/>
    <w:rsid w:val="009B110F"/>
    <w:rsid w:val="009B2D98"/>
    <w:rsid w:val="009B32D6"/>
    <w:rsid w:val="009B3370"/>
    <w:rsid w:val="009B3446"/>
    <w:rsid w:val="009B3CD6"/>
    <w:rsid w:val="009B3F0B"/>
    <w:rsid w:val="009C0D23"/>
    <w:rsid w:val="009C1137"/>
    <w:rsid w:val="009C194A"/>
    <w:rsid w:val="009C2B36"/>
    <w:rsid w:val="009C3C85"/>
    <w:rsid w:val="009C525F"/>
    <w:rsid w:val="009C69B8"/>
    <w:rsid w:val="009C6E25"/>
    <w:rsid w:val="009C75E3"/>
    <w:rsid w:val="009D6A79"/>
    <w:rsid w:val="009D7710"/>
    <w:rsid w:val="009E0060"/>
    <w:rsid w:val="009E01C2"/>
    <w:rsid w:val="009E214E"/>
    <w:rsid w:val="009F1404"/>
    <w:rsid w:val="009F1D15"/>
    <w:rsid w:val="00A03B29"/>
    <w:rsid w:val="00A047F8"/>
    <w:rsid w:val="00A056F9"/>
    <w:rsid w:val="00A0702C"/>
    <w:rsid w:val="00A12E1A"/>
    <w:rsid w:val="00A13867"/>
    <w:rsid w:val="00A16E1A"/>
    <w:rsid w:val="00A172C5"/>
    <w:rsid w:val="00A20607"/>
    <w:rsid w:val="00A20DD7"/>
    <w:rsid w:val="00A239B9"/>
    <w:rsid w:val="00A241BB"/>
    <w:rsid w:val="00A33CEC"/>
    <w:rsid w:val="00A37046"/>
    <w:rsid w:val="00A41A59"/>
    <w:rsid w:val="00A42A2F"/>
    <w:rsid w:val="00A435B8"/>
    <w:rsid w:val="00A43DE0"/>
    <w:rsid w:val="00A44467"/>
    <w:rsid w:val="00A46F2F"/>
    <w:rsid w:val="00A5071C"/>
    <w:rsid w:val="00A521C1"/>
    <w:rsid w:val="00A52ADE"/>
    <w:rsid w:val="00A52C97"/>
    <w:rsid w:val="00A55F2C"/>
    <w:rsid w:val="00A61367"/>
    <w:rsid w:val="00A642F2"/>
    <w:rsid w:val="00A66D11"/>
    <w:rsid w:val="00A67578"/>
    <w:rsid w:val="00A726C7"/>
    <w:rsid w:val="00A75993"/>
    <w:rsid w:val="00A7649B"/>
    <w:rsid w:val="00A87C52"/>
    <w:rsid w:val="00A87CD1"/>
    <w:rsid w:val="00A903B1"/>
    <w:rsid w:val="00A93726"/>
    <w:rsid w:val="00A94D81"/>
    <w:rsid w:val="00A95E87"/>
    <w:rsid w:val="00AA079E"/>
    <w:rsid w:val="00AA162B"/>
    <w:rsid w:val="00AA2962"/>
    <w:rsid w:val="00AA3C16"/>
    <w:rsid w:val="00AB11DA"/>
    <w:rsid w:val="00AB146F"/>
    <w:rsid w:val="00AB3DD2"/>
    <w:rsid w:val="00AB4113"/>
    <w:rsid w:val="00AB4462"/>
    <w:rsid w:val="00AB6D39"/>
    <w:rsid w:val="00AC282B"/>
    <w:rsid w:val="00AC2BA4"/>
    <w:rsid w:val="00AC3407"/>
    <w:rsid w:val="00AC4B58"/>
    <w:rsid w:val="00AC51EF"/>
    <w:rsid w:val="00AC53EE"/>
    <w:rsid w:val="00AC5928"/>
    <w:rsid w:val="00AC61EA"/>
    <w:rsid w:val="00AC6467"/>
    <w:rsid w:val="00AC7C62"/>
    <w:rsid w:val="00AD0116"/>
    <w:rsid w:val="00AD68BC"/>
    <w:rsid w:val="00AE2480"/>
    <w:rsid w:val="00AE4C72"/>
    <w:rsid w:val="00AE5325"/>
    <w:rsid w:val="00AE61F0"/>
    <w:rsid w:val="00AE7DCB"/>
    <w:rsid w:val="00AF2C3C"/>
    <w:rsid w:val="00AF2D47"/>
    <w:rsid w:val="00AF327A"/>
    <w:rsid w:val="00AF3B40"/>
    <w:rsid w:val="00AF6743"/>
    <w:rsid w:val="00AF7A82"/>
    <w:rsid w:val="00B03BF6"/>
    <w:rsid w:val="00B07C30"/>
    <w:rsid w:val="00B11166"/>
    <w:rsid w:val="00B11D6D"/>
    <w:rsid w:val="00B1226F"/>
    <w:rsid w:val="00B122B1"/>
    <w:rsid w:val="00B15416"/>
    <w:rsid w:val="00B15BC5"/>
    <w:rsid w:val="00B15C7A"/>
    <w:rsid w:val="00B20917"/>
    <w:rsid w:val="00B23DFB"/>
    <w:rsid w:val="00B24F3E"/>
    <w:rsid w:val="00B27919"/>
    <w:rsid w:val="00B30AF7"/>
    <w:rsid w:val="00B3349A"/>
    <w:rsid w:val="00B3517A"/>
    <w:rsid w:val="00B37A4F"/>
    <w:rsid w:val="00B41ED5"/>
    <w:rsid w:val="00B44767"/>
    <w:rsid w:val="00B45908"/>
    <w:rsid w:val="00B5783A"/>
    <w:rsid w:val="00B63E6C"/>
    <w:rsid w:val="00B65C35"/>
    <w:rsid w:val="00B77415"/>
    <w:rsid w:val="00B779BE"/>
    <w:rsid w:val="00B81338"/>
    <w:rsid w:val="00B84EC4"/>
    <w:rsid w:val="00B86ED4"/>
    <w:rsid w:val="00B90AAE"/>
    <w:rsid w:val="00B93665"/>
    <w:rsid w:val="00BA52B0"/>
    <w:rsid w:val="00BA57D8"/>
    <w:rsid w:val="00BB0694"/>
    <w:rsid w:val="00BB0E0A"/>
    <w:rsid w:val="00BB7B18"/>
    <w:rsid w:val="00BB7EA0"/>
    <w:rsid w:val="00BC4DB7"/>
    <w:rsid w:val="00BD078C"/>
    <w:rsid w:val="00BD0943"/>
    <w:rsid w:val="00BD11E9"/>
    <w:rsid w:val="00BD3E78"/>
    <w:rsid w:val="00BD5434"/>
    <w:rsid w:val="00BD5A0B"/>
    <w:rsid w:val="00BD5FC5"/>
    <w:rsid w:val="00BD6158"/>
    <w:rsid w:val="00BE1253"/>
    <w:rsid w:val="00BE2E15"/>
    <w:rsid w:val="00BE37F7"/>
    <w:rsid w:val="00BE391C"/>
    <w:rsid w:val="00BE6689"/>
    <w:rsid w:val="00BE7D22"/>
    <w:rsid w:val="00BE7E3C"/>
    <w:rsid w:val="00BF1A6B"/>
    <w:rsid w:val="00BF5C0F"/>
    <w:rsid w:val="00BF5F90"/>
    <w:rsid w:val="00BF6167"/>
    <w:rsid w:val="00BF78F8"/>
    <w:rsid w:val="00C01429"/>
    <w:rsid w:val="00C055EA"/>
    <w:rsid w:val="00C06ECA"/>
    <w:rsid w:val="00C07808"/>
    <w:rsid w:val="00C07C8A"/>
    <w:rsid w:val="00C1432C"/>
    <w:rsid w:val="00C23E71"/>
    <w:rsid w:val="00C2561A"/>
    <w:rsid w:val="00C31783"/>
    <w:rsid w:val="00C32A3C"/>
    <w:rsid w:val="00C3305F"/>
    <w:rsid w:val="00C35957"/>
    <w:rsid w:val="00C36B04"/>
    <w:rsid w:val="00C36EC8"/>
    <w:rsid w:val="00C3706D"/>
    <w:rsid w:val="00C37256"/>
    <w:rsid w:val="00C40542"/>
    <w:rsid w:val="00C40735"/>
    <w:rsid w:val="00C44DC1"/>
    <w:rsid w:val="00C44ED5"/>
    <w:rsid w:val="00C45A5D"/>
    <w:rsid w:val="00C53491"/>
    <w:rsid w:val="00C53C98"/>
    <w:rsid w:val="00C56BC1"/>
    <w:rsid w:val="00C57C67"/>
    <w:rsid w:val="00C602AD"/>
    <w:rsid w:val="00C60BEA"/>
    <w:rsid w:val="00C655CF"/>
    <w:rsid w:val="00C67760"/>
    <w:rsid w:val="00C73EF1"/>
    <w:rsid w:val="00C772BE"/>
    <w:rsid w:val="00C77EC7"/>
    <w:rsid w:val="00C80D59"/>
    <w:rsid w:val="00C83F7B"/>
    <w:rsid w:val="00C86034"/>
    <w:rsid w:val="00C8621F"/>
    <w:rsid w:val="00C87935"/>
    <w:rsid w:val="00C92D60"/>
    <w:rsid w:val="00C9400D"/>
    <w:rsid w:val="00C9562E"/>
    <w:rsid w:val="00CA0A73"/>
    <w:rsid w:val="00CA1FC7"/>
    <w:rsid w:val="00CA2548"/>
    <w:rsid w:val="00CA3ADC"/>
    <w:rsid w:val="00CA461F"/>
    <w:rsid w:val="00CA6F80"/>
    <w:rsid w:val="00CB2D96"/>
    <w:rsid w:val="00CB4E89"/>
    <w:rsid w:val="00CC52A6"/>
    <w:rsid w:val="00CC74B0"/>
    <w:rsid w:val="00CD39C5"/>
    <w:rsid w:val="00CE0297"/>
    <w:rsid w:val="00CE381B"/>
    <w:rsid w:val="00CE64B4"/>
    <w:rsid w:val="00CF132C"/>
    <w:rsid w:val="00CF135A"/>
    <w:rsid w:val="00CF1D49"/>
    <w:rsid w:val="00CF22CD"/>
    <w:rsid w:val="00CF629B"/>
    <w:rsid w:val="00CF656E"/>
    <w:rsid w:val="00D03AC2"/>
    <w:rsid w:val="00D0539F"/>
    <w:rsid w:val="00D0633D"/>
    <w:rsid w:val="00D06FEB"/>
    <w:rsid w:val="00D130D0"/>
    <w:rsid w:val="00D133FA"/>
    <w:rsid w:val="00D145F5"/>
    <w:rsid w:val="00D15BFC"/>
    <w:rsid w:val="00D22023"/>
    <w:rsid w:val="00D24EAB"/>
    <w:rsid w:val="00D26D98"/>
    <w:rsid w:val="00D27D03"/>
    <w:rsid w:val="00D3102C"/>
    <w:rsid w:val="00D357BE"/>
    <w:rsid w:val="00D35B5E"/>
    <w:rsid w:val="00D445B1"/>
    <w:rsid w:val="00D44ADF"/>
    <w:rsid w:val="00D44D3F"/>
    <w:rsid w:val="00D4751F"/>
    <w:rsid w:val="00D52E9E"/>
    <w:rsid w:val="00D564C9"/>
    <w:rsid w:val="00D570DD"/>
    <w:rsid w:val="00D603A1"/>
    <w:rsid w:val="00D60B4A"/>
    <w:rsid w:val="00D66822"/>
    <w:rsid w:val="00D668EA"/>
    <w:rsid w:val="00D67B00"/>
    <w:rsid w:val="00D73E50"/>
    <w:rsid w:val="00D74DF2"/>
    <w:rsid w:val="00D77808"/>
    <w:rsid w:val="00D94A4C"/>
    <w:rsid w:val="00D96583"/>
    <w:rsid w:val="00DA1144"/>
    <w:rsid w:val="00DA115A"/>
    <w:rsid w:val="00DA2174"/>
    <w:rsid w:val="00DA2B03"/>
    <w:rsid w:val="00DA6701"/>
    <w:rsid w:val="00DB08B8"/>
    <w:rsid w:val="00DB093C"/>
    <w:rsid w:val="00DB18DC"/>
    <w:rsid w:val="00DB3D7C"/>
    <w:rsid w:val="00DB3D96"/>
    <w:rsid w:val="00DC1E69"/>
    <w:rsid w:val="00DC424D"/>
    <w:rsid w:val="00DC48B6"/>
    <w:rsid w:val="00DC4C28"/>
    <w:rsid w:val="00DC6648"/>
    <w:rsid w:val="00DC677C"/>
    <w:rsid w:val="00DC7516"/>
    <w:rsid w:val="00DD3DD4"/>
    <w:rsid w:val="00DD6962"/>
    <w:rsid w:val="00DE1D85"/>
    <w:rsid w:val="00DE2AE7"/>
    <w:rsid w:val="00DE2CDE"/>
    <w:rsid w:val="00DF7B01"/>
    <w:rsid w:val="00E02187"/>
    <w:rsid w:val="00E04C1B"/>
    <w:rsid w:val="00E0539C"/>
    <w:rsid w:val="00E12598"/>
    <w:rsid w:val="00E1286C"/>
    <w:rsid w:val="00E14F2A"/>
    <w:rsid w:val="00E15CC6"/>
    <w:rsid w:val="00E1727E"/>
    <w:rsid w:val="00E17BF8"/>
    <w:rsid w:val="00E2228E"/>
    <w:rsid w:val="00E23467"/>
    <w:rsid w:val="00E315E8"/>
    <w:rsid w:val="00E31A83"/>
    <w:rsid w:val="00E33C7E"/>
    <w:rsid w:val="00E40BC4"/>
    <w:rsid w:val="00E43967"/>
    <w:rsid w:val="00E443AC"/>
    <w:rsid w:val="00E45A62"/>
    <w:rsid w:val="00E5238D"/>
    <w:rsid w:val="00E5409B"/>
    <w:rsid w:val="00E54611"/>
    <w:rsid w:val="00E55757"/>
    <w:rsid w:val="00E562BD"/>
    <w:rsid w:val="00E5671F"/>
    <w:rsid w:val="00E56CC0"/>
    <w:rsid w:val="00E605CF"/>
    <w:rsid w:val="00E64E3B"/>
    <w:rsid w:val="00E712AB"/>
    <w:rsid w:val="00E72079"/>
    <w:rsid w:val="00E73C15"/>
    <w:rsid w:val="00E73E8E"/>
    <w:rsid w:val="00E7529B"/>
    <w:rsid w:val="00E75CD6"/>
    <w:rsid w:val="00E7775A"/>
    <w:rsid w:val="00E809F3"/>
    <w:rsid w:val="00E84EF0"/>
    <w:rsid w:val="00E850FC"/>
    <w:rsid w:val="00E90788"/>
    <w:rsid w:val="00E9448E"/>
    <w:rsid w:val="00EA369B"/>
    <w:rsid w:val="00EA5B23"/>
    <w:rsid w:val="00EB4040"/>
    <w:rsid w:val="00EB5B55"/>
    <w:rsid w:val="00EB636E"/>
    <w:rsid w:val="00EB6F4D"/>
    <w:rsid w:val="00EB7230"/>
    <w:rsid w:val="00EB7EAF"/>
    <w:rsid w:val="00EC101D"/>
    <w:rsid w:val="00EC1408"/>
    <w:rsid w:val="00EC1E3C"/>
    <w:rsid w:val="00EC1EBB"/>
    <w:rsid w:val="00EC2F66"/>
    <w:rsid w:val="00EC3CF8"/>
    <w:rsid w:val="00EC7045"/>
    <w:rsid w:val="00ED2121"/>
    <w:rsid w:val="00ED4CB9"/>
    <w:rsid w:val="00EE0653"/>
    <w:rsid w:val="00EE07E0"/>
    <w:rsid w:val="00EF09F5"/>
    <w:rsid w:val="00EF2516"/>
    <w:rsid w:val="00EF419E"/>
    <w:rsid w:val="00F01A7F"/>
    <w:rsid w:val="00F02C5B"/>
    <w:rsid w:val="00F046BB"/>
    <w:rsid w:val="00F04D11"/>
    <w:rsid w:val="00F04D61"/>
    <w:rsid w:val="00F077F7"/>
    <w:rsid w:val="00F105AA"/>
    <w:rsid w:val="00F10C5A"/>
    <w:rsid w:val="00F1457D"/>
    <w:rsid w:val="00F16414"/>
    <w:rsid w:val="00F20305"/>
    <w:rsid w:val="00F22C3C"/>
    <w:rsid w:val="00F23C19"/>
    <w:rsid w:val="00F25718"/>
    <w:rsid w:val="00F26E25"/>
    <w:rsid w:val="00F34284"/>
    <w:rsid w:val="00F34E1B"/>
    <w:rsid w:val="00F35BFE"/>
    <w:rsid w:val="00F3771E"/>
    <w:rsid w:val="00F420B3"/>
    <w:rsid w:val="00F423CA"/>
    <w:rsid w:val="00F434C5"/>
    <w:rsid w:val="00F44B14"/>
    <w:rsid w:val="00F51316"/>
    <w:rsid w:val="00F51F8A"/>
    <w:rsid w:val="00F529C9"/>
    <w:rsid w:val="00F55D5F"/>
    <w:rsid w:val="00F64790"/>
    <w:rsid w:val="00F657A4"/>
    <w:rsid w:val="00F71813"/>
    <w:rsid w:val="00F724FA"/>
    <w:rsid w:val="00F72CD1"/>
    <w:rsid w:val="00F7436B"/>
    <w:rsid w:val="00F75015"/>
    <w:rsid w:val="00F7559D"/>
    <w:rsid w:val="00F76A29"/>
    <w:rsid w:val="00F910CB"/>
    <w:rsid w:val="00F94A17"/>
    <w:rsid w:val="00F95261"/>
    <w:rsid w:val="00F970BC"/>
    <w:rsid w:val="00FA022A"/>
    <w:rsid w:val="00FA0D07"/>
    <w:rsid w:val="00FA380A"/>
    <w:rsid w:val="00FA7AA1"/>
    <w:rsid w:val="00FB1700"/>
    <w:rsid w:val="00FB3374"/>
    <w:rsid w:val="00FB5BB7"/>
    <w:rsid w:val="00FB6E20"/>
    <w:rsid w:val="00FB79DD"/>
    <w:rsid w:val="00FC0806"/>
    <w:rsid w:val="00FC22F1"/>
    <w:rsid w:val="00FC774E"/>
    <w:rsid w:val="00FD1FE2"/>
    <w:rsid w:val="00FD34FA"/>
    <w:rsid w:val="00FD4291"/>
    <w:rsid w:val="00FD5A21"/>
    <w:rsid w:val="00FD6929"/>
    <w:rsid w:val="00FE306D"/>
    <w:rsid w:val="00FE342A"/>
    <w:rsid w:val="00FF0AF4"/>
    <w:rsid w:val="00FF449D"/>
    <w:rsid w:val="00FF4F4B"/>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67A8468-6187-4F4F-B66D-EB8AFEEA1E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E07E0"/>
  </w:style>
  <w:style w:type="paragraph" w:styleId="Titre2">
    <w:name w:val="heading 2"/>
    <w:basedOn w:val="Normal"/>
    <w:link w:val="Titre2Car"/>
    <w:uiPriority w:val="9"/>
    <w:qFormat/>
    <w:rsid w:val="003345EE"/>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paragraph" w:styleId="Titre3">
    <w:name w:val="heading 3"/>
    <w:basedOn w:val="Normal"/>
    <w:link w:val="Titre3Car"/>
    <w:uiPriority w:val="9"/>
    <w:qFormat/>
    <w:rsid w:val="003345EE"/>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paragraph" w:styleId="Titre4">
    <w:name w:val="heading 4"/>
    <w:basedOn w:val="Normal"/>
    <w:next w:val="Normal"/>
    <w:link w:val="Titre4Car"/>
    <w:uiPriority w:val="9"/>
    <w:semiHidden/>
    <w:unhideWhenUsed/>
    <w:qFormat/>
    <w:rsid w:val="00AB4462"/>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B3349A"/>
    <w:pPr>
      <w:tabs>
        <w:tab w:val="center" w:pos="4153"/>
        <w:tab w:val="right" w:pos="8306"/>
      </w:tabs>
      <w:spacing w:after="0" w:line="240" w:lineRule="auto"/>
    </w:pPr>
  </w:style>
  <w:style w:type="character" w:customStyle="1" w:styleId="En-tteCar">
    <w:name w:val="En-tête Car"/>
    <w:basedOn w:val="Policepardfaut"/>
    <w:link w:val="En-tte"/>
    <w:uiPriority w:val="99"/>
    <w:rsid w:val="00B3349A"/>
  </w:style>
  <w:style w:type="paragraph" w:styleId="Pieddepage">
    <w:name w:val="footer"/>
    <w:basedOn w:val="Normal"/>
    <w:link w:val="PieddepageCar"/>
    <w:uiPriority w:val="99"/>
    <w:unhideWhenUsed/>
    <w:rsid w:val="00B3349A"/>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B3349A"/>
  </w:style>
  <w:style w:type="paragraph" w:styleId="Textedebulles">
    <w:name w:val="Balloon Text"/>
    <w:basedOn w:val="Normal"/>
    <w:link w:val="TextedebullesCar"/>
    <w:uiPriority w:val="99"/>
    <w:semiHidden/>
    <w:unhideWhenUsed/>
    <w:rsid w:val="00002162"/>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002162"/>
    <w:rPr>
      <w:rFonts w:ascii="Tahoma" w:hAnsi="Tahoma" w:cs="Tahoma"/>
      <w:sz w:val="16"/>
      <w:szCs w:val="16"/>
    </w:rPr>
  </w:style>
  <w:style w:type="table" w:styleId="Grilledutableau">
    <w:name w:val="Table Grid"/>
    <w:basedOn w:val="TableauNormal"/>
    <w:uiPriority w:val="59"/>
    <w:rsid w:val="005F092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Titre2Car">
    <w:name w:val="Titre 2 Car"/>
    <w:basedOn w:val="Policepardfaut"/>
    <w:link w:val="Titre2"/>
    <w:uiPriority w:val="9"/>
    <w:rsid w:val="003345EE"/>
    <w:rPr>
      <w:rFonts w:ascii="Times New Roman" w:eastAsia="Times New Roman" w:hAnsi="Times New Roman" w:cs="Times New Roman"/>
      <w:b/>
      <w:bCs/>
      <w:sz w:val="36"/>
      <w:szCs w:val="36"/>
      <w:lang w:eastAsia="fr-FR"/>
    </w:rPr>
  </w:style>
  <w:style w:type="character" w:customStyle="1" w:styleId="Titre3Car">
    <w:name w:val="Titre 3 Car"/>
    <w:basedOn w:val="Policepardfaut"/>
    <w:link w:val="Titre3"/>
    <w:uiPriority w:val="9"/>
    <w:rsid w:val="003345EE"/>
    <w:rPr>
      <w:rFonts w:ascii="Times New Roman" w:eastAsia="Times New Roman" w:hAnsi="Times New Roman" w:cs="Times New Roman"/>
      <w:b/>
      <w:bCs/>
      <w:sz w:val="27"/>
      <w:szCs w:val="27"/>
      <w:lang w:eastAsia="fr-FR"/>
    </w:rPr>
  </w:style>
  <w:style w:type="character" w:customStyle="1" w:styleId="Titre4Car">
    <w:name w:val="Titre 4 Car"/>
    <w:basedOn w:val="Policepardfaut"/>
    <w:link w:val="Titre4"/>
    <w:uiPriority w:val="9"/>
    <w:semiHidden/>
    <w:rsid w:val="00AB4462"/>
    <w:rPr>
      <w:rFonts w:asciiTheme="majorHAnsi" w:eastAsiaTheme="majorEastAsia" w:hAnsiTheme="majorHAnsi" w:cstheme="majorBidi"/>
      <w:b/>
      <w:bCs/>
      <w:i/>
      <w:iCs/>
      <w:color w:val="4F81BD" w:themeColor="accent1"/>
    </w:rPr>
  </w:style>
  <w:style w:type="paragraph" w:styleId="NormalWeb">
    <w:name w:val="Normal (Web)"/>
    <w:basedOn w:val="Normal"/>
    <w:uiPriority w:val="99"/>
    <w:unhideWhenUsed/>
    <w:rsid w:val="00AB4462"/>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Paragraphedeliste">
    <w:name w:val="List Paragraph"/>
    <w:basedOn w:val="Normal"/>
    <w:uiPriority w:val="34"/>
    <w:qFormat/>
    <w:rsid w:val="007B40F1"/>
    <w:pPr>
      <w:ind w:left="720"/>
      <w:contextualSpacing/>
    </w:pPr>
  </w:style>
  <w:style w:type="character" w:customStyle="1" w:styleId="apple-converted-space">
    <w:name w:val="apple-converted-space"/>
    <w:basedOn w:val="Policepardfaut"/>
    <w:rsid w:val="00AD68BC"/>
  </w:style>
  <w:style w:type="character" w:styleId="Lienhypertexte">
    <w:name w:val="Hyperlink"/>
    <w:basedOn w:val="Policepardfaut"/>
    <w:uiPriority w:val="99"/>
    <w:semiHidden/>
    <w:unhideWhenUsed/>
    <w:rsid w:val="00AD68BC"/>
    <w:rPr>
      <w:color w:val="0000FF"/>
      <w:u w:val="single"/>
    </w:rPr>
  </w:style>
  <w:style w:type="paragraph" w:styleId="Titre">
    <w:name w:val="Title"/>
    <w:basedOn w:val="Normal"/>
    <w:link w:val="TitreCar"/>
    <w:qFormat/>
    <w:rsid w:val="00932C8F"/>
    <w:pPr>
      <w:spacing w:after="0" w:line="240" w:lineRule="auto"/>
      <w:jc w:val="center"/>
    </w:pPr>
    <w:rPr>
      <w:rFonts w:ascii="Times New Roman" w:eastAsia="Times New Roman" w:hAnsi="Times New Roman" w:cs="Times New Roman"/>
      <w:b/>
      <w:bCs/>
      <w:sz w:val="24"/>
      <w:szCs w:val="24"/>
      <w:u w:val="single"/>
      <w:lang w:eastAsia="fr-FR"/>
    </w:rPr>
  </w:style>
  <w:style w:type="character" w:customStyle="1" w:styleId="TitreCar">
    <w:name w:val="Titre Car"/>
    <w:basedOn w:val="Policepardfaut"/>
    <w:link w:val="Titre"/>
    <w:rsid w:val="00932C8F"/>
    <w:rPr>
      <w:rFonts w:ascii="Times New Roman" w:eastAsia="Times New Roman" w:hAnsi="Times New Roman" w:cs="Times New Roman"/>
      <w:b/>
      <w:bCs/>
      <w:sz w:val="24"/>
      <w:szCs w:val="24"/>
      <w:u w:val="single"/>
      <w:lang w:eastAsia="fr-FR"/>
    </w:rPr>
  </w:style>
  <w:style w:type="character" w:customStyle="1" w:styleId="autocaption">
    <w:name w:val="autocaption"/>
    <w:basedOn w:val="Policepardfaut"/>
    <w:rsid w:val="004017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2481442">
      <w:bodyDiv w:val="1"/>
      <w:marLeft w:val="0"/>
      <w:marRight w:val="0"/>
      <w:marTop w:val="0"/>
      <w:marBottom w:val="0"/>
      <w:divBdr>
        <w:top w:val="none" w:sz="0" w:space="0" w:color="auto"/>
        <w:left w:val="none" w:sz="0" w:space="0" w:color="auto"/>
        <w:bottom w:val="none" w:sz="0" w:space="0" w:color="auto"/>
        <w:right w:val="none" w:sz="0" w:space="0" w:color="auto"/>
      </w:divBdr>
    </w:div>
    <w:div w:id="415052332">
      <w:bodyDiv w:val="1"/>
      <w:marLeft w:val="0"/>
      <w:marRight w:val="0"/>
      <w:marTop w:val="0"/>
      <w:marBottom w:val="0"/>
      <w:divBdr>
        <w:top w:val="none" w:sz="0" w:space="0" w:color="auto"/>
        <w:left w:val="none" w:sz="0" w:space="0" w:color="auto"/>
        <w:bottom w:val="none" w:sz="0" w:space="0" w:color="auto"/>
        <w:right w:val="none" w:sz="0" w:space="0" w:color="auto"/>
      </w:divBdr>
      <w:divsChild>
        <w:div w:id="851991656">
          <w:marLeft w:val="0"/>
          <w:marRight w:val="0"/>
          <w:marTop w:val="0"/>
          <w:marBottom w:val="0"/>
          <w:divBdr>
            <w:top w:val="none" w:sz="0" w:space="0" w:color="auto"/>
            <w:left w:val="none" w:sz="0" w:space="0" w:color="auto"/>
            <w:bottom w:val="none" w:sz="0" w:space="0" w:color="auto"/>
            <w:right w:val="none" w:sz="0" w:space="0" w:color="auto"/>
          </w:divBdr>
          <w:divsChild>
            <w:div w:id="993921049">
              <w:marLeft w:val="0"/>
              <w:marRight w:val="0"/>
              <w:marTop w:val="0"/>
              <w:marBottom w:val="0"/>
              <w:divBdr>
                <w:top w:val="none" w:sz="0" w:space="0" w:color="auto"/>
                <w:left w:val="none" w:sz="0" w:space="0" w:color="auto"/>
                <w:bottom w:val="none" w:sz="0" w:space="0" w:color="auto"/>
                <w:right w:val="none" w:sz="0" w:space="0" w:color="auto"/>
              </w:divBdr>
              <w:divsChild>
                <w:div w:id="668095198">
                  <w:marLeft w:val="0"/>
                  <w:marRight w:val="0"/>
                  <w:marTop w:val="0"/>
                  <w:marBottom w:val="0"/>
                  <w:divBdr>
                    <w:top w:val="none" w:sz="0" w:space="0" w:color="auto"/>
                    <w:left w:val="none" w:sz="0" w:space="0" w:color="auto"/>
                    <w:bottom w:val="none" w:sz="0" w:space="0" w:color="auto"/>
                    <w:right w:val="none" w:sz="0" w:space="0" w:color="auto"/>
                  </w:divBdr>
                  <w:divsChild>
                    <w:div w:id="342169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3380715">
      <w:bodyDiv w:val="1"/>
      <w:marLeft w:val="0"/>
      <w:marRight w:val="0"/>
      <w:marTop w:val="0"/>
      <w:marBottom w:val="0"/>
      <w:divBdr>
        <w:top w:val="none" w:sz="0" w:space="0" w:color="auto"/>
        <w:left w:val="none" w:sz="0" w:space="0" w:color="auto"/>
        <w:bottom w:val="none" w:sz="0" w:space="0" w:color="auto"/>
        <w:right w:val="none" w:sz="0" w:space="0" w:color="auto"/>
      </w:divBdr>
      <w:divsChild>
        <w:div w:id="459109164">
          <w:marLeft w:val="547"/>
          <w:marRight w:val="0"/>
          <w:marTop w:val="154"/>
          <w:marBottom w:val="0"/>
          <w:divBdr>
            <w:top w:val="none" w:sz="0" w:space="0" w:color="auto"/>
            <w:left w:val="none" w:sz="0" w:space="0" w:color="auto"/>
            <w:bottom w:val="none" w:sz="0" w:space="0" w:color="auto"/>
            <w:right w:val="none" w:sz="0" w:space="0" w:color="auto"/>
          </w:divBdr>
        </w:div>
      </w:divsChild>
    </w:div>
    <w:div w:id="1037900156">
      <w:bodyDiv w:val="1"/>
      <w:marLeft w:val="0"/>
      <w:marRight w:val="0"/>
      <w:marTop w:val="0"/>
      <w:marBottom w:val="0"/>
      <w:divBdr>
        <w:top w:val="none" w:sz="0" w:space="0" w:color="auto"/>
        <w:left w:val="none" w:sz="0" w:space="0" w:color="auto"/>
        <w:bottom w:val="none" w:sz="0" w:space="0" w:color="auto"/>
        <w:right w:val="none" w:sz="0" w:space="0" w:color="auto"/>
      </w:divBdr>
    </w:div>
    <w:div w:id="1676615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emf"/><Relationship Id="rId34" Type="http://schemas.openxmlformats.org/officeDocument/2006/relationships/image" Target="media/image27.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emf"/><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header" Target="head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9790EC-8EA4-41CC-BF0D-2189BA6079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264</TotalTime>
  <Pages>44</Pages>
  <Words>12420</Words>
  <Characters>68313</Characters>
  <Application>Microsoft Office Word</Application>
  <DocSecurity>0</DocSecurity>
  <Lines>569</Lines>
  <Paragraphs>161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80572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GAMEPOWER</dc:creator>
  <cp:lastModifiedBy>Utilisateur Windows</cp:lastModifiedBy>
  <cp:revision>24</cp:revision>
  <cp:lastPrinted>2022-03-23T14:28:00Z</cp:lastPrinted>
  <dcterms:created xsi:type="dcterms:W3CDTF">2022-03-23T14:30:00Z</dcterms:created>
  <dcterms:modified xsi:type="dcterms:W3CDTF">2022-04-05T13:18:00Z</dcterms:modified>
</cp:coreProperties>
</file>