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264" w:rsidRPr="00E809F3" w:rsidRDefault="0041432E" w:rsidP="00FB6E2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bidi="ar-DZ"/>
        </w:rPr>
        <w:t xml:space="preserve">Chapitre I : </w:t>
      </w:r>
      <w:r w:rsidR="00AC61EA" w:rsidRPr="00E809F3">
        <w:rPr>
          <w:rFonts w:ascii="Times New Roman" w:hAnsi="Times New Roman" w:cs="Times New Roman"/>
          <w:b/>
          <w:bCs/>
          <w:sz w:val="28"/>
          <w:szCs w:val="28"/>
        </w:rPr>
        <w:t>Le support de l’information génétique, l’ADN</w:t>
      </w:r>
    </w:p>
    <w:p w:rsidR="00AC61EA" w:rsidRPr="00B63E6C" w:rsidRDefault="00AC61EA" w:rsidP="00FB6E20">
      <w:pPr>
        <w:spacing w:after="0" w:line="360" w:lineRule="auto"/>
        <w:rPr>
          <w:rFonts w:ascii="Times New Roman" w:hAnsi="Times New Roman" w:cs="Times New Roman"/>
          <w:sz w:val="24"/>
          <w:szCs w:val="24"/>
          <w:u w:val="single"/>
        </w:rPr>
      </w:pPr>
    </w:p>
    <w:p w:rsidR="00AC61EA" w:rsidRPr="00B63E6C" w:rsidRDefault="00E809F3" w:rsidP="002F735D">
      <w:pPr>
        <w:pStyle w:val="Paragraphedeliste"/>
        <w:numPr>
          <w:ilvl w:val="0"/>
          <w:numId w:val="2"/>
        </w:numPr>
        <w:spacing w:after="0" w:line="360" w:lineRule="auto"/>
        <w:ind w:hanging="436"/>
        <w:rPr>
          <w:rFonts w:ascii="Times New Roman" w:hAnsi="Times New Roman" w:cs="Times New Roman"/>
          <w:b/>
          <w:bCs/>
          <w:sz w:val="24"/>
          <w:szCs w:val="24"/>
        </w:rPr>
      </w:pPr>
      <w:r>
        <w:rPr>
          <w:rFonts w:ascii="Times New Roman" w:hAnsi="Times New Roman" w:cs="Times New Roman"/>
          <w:b/>
          <w:bCs/>
          <w:sz w:val="24"/>
          <w:szCs w:val="24"/>
        </w:rPr>
        <w:t>Structure</w:t>
      </w:r>
      <w:r w:rsidR="005512B1">
        <w:rPr>
          <w:rFonts w:ascii="Times New Roman" w:hAnsi="Times New Roman" w:cs="Times New Roman"/>
          <w:b/>
          <w:bCs/>
          <w:sz w:val="24"/>
          <w:szCs w:val="24"/>
        </w:rPr>
        <w:t xml:space="preserve"> et </w:t>
      </w:r>
      <w:r w:rsidR="005512B1" w:rsidRPr="005512B1">
        <w:rPr>
          <w:rFonts w:ascii="Times New Roman" w:hAnsi="Times New Roman" w:cs="Times New Roman"/>
          <w:b/>
          <w:bCs/>
          <w:sz w:val="24"/>
          <w:szCs w:val="24"/>
        </w:rPr>
        <w:t>dynamique de l’ADN</w:t>
      </w:r>
    </w:p>
    <w:p w:rsidR="00AC61EA" w:rsidRPr="00B63E6C" w:rsidRDefault="00AC61EA" w:rsidP="00FB6E20">
      <w:pPr>
        <w:spacing w:after="0" w:line="360" w:lineRule="auto"/>
        <w:rPr>
          <w:rFonts w:ascii="Times New Roman" w:hAnsi="Times New Roman" w:cs="Times New Roman"/>
          <w:b/>
          <w:bCs/>
          <w:i/>
          <w:iCs/>
          <w:sz w:val="24"/>
          <w:szCs w:val="24"/>
        </w:rPr>
      </w:pPr>
      <w:r w:rsidRPr="00B63E6C">
        <w:rPr>
          <w:rFonts w:ascii="Times New Roman" w:hAnsi="Times New Roman" w:cs="Times New Roman"/>
          <w:b/>
          <w:bCs/>
          <w:i/>
          <w:iCs/>
          <w:sz w:val="24"/>
          <w:szCs w:val="24"/>
        </w:rPr>
        <w:t xml:space="preserve">I.1 structure de base </w:t>
      </w:r>
    </w:p>
    <w:p w:rsidR="00AC61EA" w:rsidRPr="00B63E6C" w:rsidRDefault="00AC61EA" w:rsidP="00FB6E20">
      <w:pPr>
        <w:spacing w:after="0" w:line="360" w:lineRule="auto"/>
        <w:rPr>
          <w:rFonts w:ascii="Times New Roman" w:hAnsi="Times New Roman" w:cs="Times New Roman"/>
          <w:sz w:val="24"/>
          <w:szCs w:val="24"/>
        </w:rPr>
      </w:pPr>
      <w:r w:rsidRPr="00B63E6C">
        <w:rPr>
          <w:rFonts w:ascii="Times New Roman" w:hAnsi="Times New Roman" w:cs="Times New Roman"/>
          <w:sz w:val="24"/>
          <w:szCs w:val="24"/>
        </w:rPr>
        <w:t xml:space="preserve">L’unité de base de l’ADN est un nucléotide. </w:t>
      </w:r>
    </w:p>
    <w:p w:rsidR="00F10C5A" w:rsidRPr="00B63E6C" w:rsidRDefault="00413A3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b/>
          <w:bCs/>
          <w:sz w:val="24"/>
          <w:szCs w:val="24"/>
        </w:rPr>
        <w:t>U</w:t>
      </w:r>
      <w:r w:rsidR="00AC61EA" w:rsidRPr="00B63E6C">
        <w:rPr>
          <w:rFonts w:ascii="Times New Roman" w:hAnsi="Times New Roman" w:cs="Times New Roman"/>
          <w:b/>
          <w:bCs/>
          <w:sz w:val="24"/>
          <w:szCs w:val="24"/>
        </w:rPr>
        <w:t>n nucléotide</w:t>
      </w:r>
      <w:r w:rsidR="00467E7F" w:rsidRPr="00B63E6C">
        <w:rPr>
          <w:rFonts w:ascii="Times New Roman" w:hAnsi="Times New Roman" w:cs="Times New Roman"/>
          <w:b/>
          <w:bCs/>
          <w:sz w:val="24"/>
          <w:szCs w:val="24"/>
        </w:rPr>
        <w:t xml:space="preserve"> </w:t>
      </w:r>
      <w:r w:rsidR="00AC61EA" w:rsidRPr="00B63E6C">
        <w:rPr>
          <w:rFonts w:ascii="Times New Roman" w:hAnsi="Times New Roman" w:cs="Times New Roman"/>
          <w:b/>
          <w:bCs/>
          <w:sz w:val="24"/>
          <w:szCs w:val="24"/>
        </w:rPr>
        <w:t>:</w:t>
      </w:r>
      <w:r w:rsidR="00AC61EA" w:rsidRPr="00B63E6C">
        <w:rPr>
          <w:rFonts w:ascii="Times New Roman" w:hAnsi="Times New Roman" w:cs="Times New Roman"/>
          <w:sz w:val="24"/>
          <w:szCs w:val="24"/>
        </w:rPr>
        <w:t xml:space="preserve"> comporte : une base (purique A, G ou pyrimidique C, T</w:t>
      </w:r>
      <w:r w:rsidR="00F10C5A" w:rsidRPr="00B63E6C">
        <w:rPr>
          <w:rFonts w:ascii="Times New Roman" w:hAnsi="Times New Roman" w:cs="Times New Roman"/>
          <w:sz w:val="24"/>
          <w:szCs w:val="24"/>
        </w:rPr>
        <w:t xml:space="preserve">), </w:t>
      </w:r>
      <w:r w:rsidR="00AC61EA" w:rsidRPr="00B63E6C">
        <w:rPr>
          <w:rFonts w:ascii="Times New Roman" w:hAnsi="Times New Roman" w:cs="Times New Roman"/>
          <w:sz w:val="24"/>
          <w:szCs w:val="24"/>
        </w:rPr>
        <w:t>un s</w:t>
      </w:r>
      <w:r w:rsidR="00B63E6C">
        <w:rPr>
          <w:rFonts w:ascii="Times New Roman" w:hAnsi="Times New Roman" w:cs="Times New Roman"/>
          <w:sz w:val="24"/>
          <w:szCs w:val="24"/>
        </w:rPr>
        <w:t xml:space="preserve">ucre à cinq carbones </w:t>
      </w:r>
      <w:r w:rsidR="00F10C5A" w:rsidRPr="00B63E6C">
        <w:rPr>
          <w:rFonts w:ascii="Times New Roman" w:hAnsi="Times New Roman" w:cs="Times New Roman"/>
          <w:sz w:val="24"/>
          <w:szCs w:val="24"/>
        </w:rPr>
        <w:t xml:space="preserve">et un </w:t>
      </w:r>
      <w:r w:rsidR="00E31A83" w:rsidRPr="00B63E6C">
        <w:rPr>
          <w:rFonts w:ascii="Times New Roman" w:hAnsi="Times New Roman" w:cs="Times New Roman"/>
          <w:sz w:val="24"/>
          <w:szCs w:val="24"/>
        </w:rPr>
        <w:t>acide phosphorique</w:t>
      </w:r>
      <w:r w:rsidR="00F10C5A" w:rsidRPr="00B63E6C">
        <w:rPr>
          <w:rFonts w:ascii="Times New Roman" w:hAnsi="Times New Roman" w:cs="Times New Roman"/>
          <w:sz w:val="24"/>
          <w:szCs w:val="24"/>
        </w:rPr>
        <w:t xml:space="preserve"> </w:t>
      </w:r>
      <w:r w:rsidR="00AC61EA" w:rsidRPr="00B63E6C">
        <w:rPr>
          <w:rFonts w:ascii="Times New Roman" w:hAnsi="Times New Roman" w:cs="Times New Roman"/>
          <w:sz w:val="24"/>
          <w:szCs w:val="24"/>
        </w:rPr>
        <w:t>H3PO4</w:t>
      </w:r>
      <w:r w:rsidR="00F10C5A" w:rsidRPr="00B63E6C">
        <w:rPr>
          <w:rFonts w:ascii="Times New Roman" w:hAnsi="Times New Roman" w:cs="Times New Roman"/>
          <w:b/>
          <w:bCs/>
          <w:sz w:val="24"/>
          <w:szCs w:val="24"/>
        </w:rPr>
        <w:t>.</w:t>
      </w:r>
      <w:r w:rsidR="00F10C5A" w:rsidRPr="00B63E6C">
        <w:rPr>
          <w:rFonts w:ascii="Times New Roman" w:hAnsi="Times New Roman" w:cs="Times New Roman"/>
          <w:sz w:val="24"/>
          <w:szCs w:val="24"/>
        </w:rPr>
        <w:t xml:space="preserve"> </w:t>
      </w:r>
    </w:p>
    <w:p w:rsidR="00AC61EA" w:rsidRDefault="00E33C7E" w:rsidP="002F735D">
      <w:pPr>
        <w:pStyle w:val="Paragraphedeliste"/>
        <w:numPr>
          <w:ilvl w:val="0"/>
          <w:numId w:val="3"/>
        </w:numPr>
        <w:spacing w:after="0" w:line="360" w:lineRule="auto"/>
        <w:ind w:left="0" w:firstLine="0"/>
        <w:jc w:val="both"/>
        <w:rPr>
          <w:rFonts w:ascii="Times New Roman" w:hAnsi="Times New Roman" w:cs="Times New Roman"/>
          <w:sz w:val="24"/>
          <w:szCs w:val="24"/>
        </w:rPr>
      </w:pPr>
      <w:r>
        <w:rPr>
          <w:rFonts w:ascii="Times New Roman" w:hAnsi="Times New Roman" w:cs="Times New Roman"/>
          <w:b/>
          <w:bCs/>
          <w:sz w:val="24"/>
          <w:szCs w:val="24"/>
        </w:rPr>
        <w:t>Les bases azotées </w:t>
      </w:r>
      <w:r w:rsidR="00FF0AF4">
        <w:rPr>
          <w:rFonts w:ascii="Times New Roman" w:hAnsi="Times New Roman" w:cs="Times New Roman"/>
          <w:sz w:val="24"/>
          <w:szCs w:val="24"/>
        </w:rPr>
        <w:t>i</w:t>
      </w:r>
      <w:r w:rsidR="00F10C5A" w:rsidRPr="00B63E6C">
        <w:rPr>
          <w:rFonts w:ascii="Times New Roman" w:hAnsi="Times New Roman" w:cs="Times New Roman"/>
          <w:sz w:val="24"/>
          <w:szCs w:val="24"/>
        </w:rPr>
        <w:t>l y a deux sortes de bases azotées dans les acides nucléiques, les bases pyrimidine, possedant un cycle unique et les purines, à deux cycles. Dans l’ADN, il y a deux pyrimidines, la thymine (T) et la cytosine (C), et deux purines, la guanine (G) et l’</w:t>
      </w:r>
      <w:r w:rsidR="006D4D0B" w:rsidRPr="00B63E6C">
        <w:rPr>
          <w:rFonts w:ascii="Times New Roman" w:hAnsi="Times New Roman" w:cs="Times New Roman"/>
          <w:sz w:val="24"/>
          <w:szCs w:val="24"/>
        </w:rPr>
        <w:t>adé</w:t>
      </w:r>
      <w:r w:rsidR="00F10C5A" w:rsidRPr="00B63E6C">
        <w:rPr>
          <w:rFonts w:ascii="Times New Roman" w:hAnsi="Times New Roman" w:cs="Times New Roman"/>
          <w:sz w:val="24"/>
          <w:szCs w:val="24"/>
        </w:rPr>
        <w:t>nine (A)</w:t>
      </w:r>
      <w:r w:rsidR="006D4D0B" w:rsidRPr="00B63E6C">
        <w:rPr>
          <w:rFonts w:ascii="Times New Roman" w:hAnsi="Times New Roman" w:cs="Times New Roman"/>
          <w:sz w:val="24"/>
          <w:szCs w:val="24"/>
        </w:rPr>
        <w:t xml:space="preserve"> </w:t>
      </w:r>
      <w:r w:rsidR="00D564C9">
        <w:rPr>
          <w:rFonts w:ascii="Times New Roman" w:hAnsi="Times New Roman" w:cs="Times New Roman"/>
          <w:b/>
          <w:bCs/>
          <w:sz w:val="24"/>
          <w:szCs w:val="24"/>
        </w:rPr>
        <w:t>(Figure 1</w:t>
      </w:r>
      <w:r w:rsidR="006D4D0B" w:rsidRPr="00B63E6C">
        <w:rPr>
          <w:rFonts w:ascii="Times New Roman" w:hAnsi="Times New Roman" w:cs="Times New Roman"/>
          <w:b/>
          <w:bCs/>
          <w:sz w:val="24"/>
          <w:szCs w:val="24"/>
        </w:rPr>
        <w:t>)</w:t>
      </w:r>
      <w:r w:rsidR="006D4D0B" w:rsidRPr="00B63E6C">
        <w:rPr>
          <w:rFonts w:ascii="Times New Roman" w:hAnsi="Times New Roman" w:cs="Times New Roman"/>
          <w:sz w:val="24"/>
          <w:szCs w:val="24"/>
        </w:rPr>
        <w:t>.</w:t>
      </w:r>
    </w:p>
    <w:p w:rsidR="00D564C9" w:rsidRDefault="00D564C9" w:rsidP="00FB6E20">
      <w:pPr>
        <w:pStyle w:val="Paragraphedeliste"/>
        <w:spacing w:after="0" w:line="360" w:lineRule="auto"/>
        <w:ind w:left="0"/>
        <w:jc w:val="center"/>
        <w:rPr>
          <w:rFonts w:ascii="Times New Roman" w:hAnsi="Times New Roman" w:cs="Times New Roman"/>
          <w:sz w:val="24"/>
          <w:szCs w:val="24"/>
        </w:rPr>
      </w:pPr>
      <w:r>
        <w:rPr>
          <w:noProof/>
          <w:lang w:eastAsia="fr-FR"/>
        </w:rPr>
        <w:drawing>
          <wp:inline distT="0" distB="0" distL="0" distR="0" wp14:anchorId="0B0C5FAD" wp14:editId="3652707F">
            <wp:extent cx="4470988" cy="347726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99305" cy="3499283"/>
                    </a:xfrm>
                    <a:prstGeom prst="rect">
                      <a:avLst/>
                    </a:prstGeom>
                  </pic:spPr>
                </pic:pic>
              </a:graphicData>
            </a:graphic>
          </wp:inline>
        </w:drawing>
      </w:r>
    </w:p>
    <w:p w:rsidR="00D564C9" w:rsidRDefault="00D564C9" w:rsidP="00FB6E20">
      <w:pPr>
        <w:pStyle w:val="Paragraphedeliste"/>
        <w:spacing w:after="0" w:line="360" w:lineRule="auto"/>
        <w:ind w:left="0"/>
        <w:jc w:val="both"/>
        <w:rPr>
          <w:rFonts w:ascii="Times New Roman" w:hAnsi="Times New Roman" w:cs="Times New Roman"/>
          <w:b/>
          <w:bCs/>
        </w:rPr>
      </w:pPr>
      <w:r w:rsidRPr="00D564C9">
        <w:rPr>
          <w:rFonts w:ascii="Times New Roman" w:hAnsi="Times New Roman" w:cs="Times New Roman"/>
          <w:b/>
          <w:bCs/>
        </w:rPr>
        <w:t>Figure 1</w:t>
      </w:r>
      <w:r>
        <w:rPr>
          <w:rFonts w:ascii="Times New Roman" w:hAnsi="Times New Roman" w:cs="Times New Roman"/>
          <w:b/>
          <w:bCs/>
        </w:rPr>
        <w:t xml:space="preserve"> </w:t>
      </w:r>
      <w:r w:rsidRPr="00FA380A">
        <w:rPr>
          <w:rFonts w:ascii="Times New Roman" w:hAnsi="Times New Roman" w:cs="Times New Roman"/>
        </w:rPr>
        <w:t>Structure chimiques des bases puriques et des bases pyrimidiques</w:t>
      </w:r>
      <w:r w:rsidR="00E33C7E" w:rsidRPr="00FA380A">
        <w:rPr>
          <w:rFonts w:ascii="Times New Roman" w:hAnsi="Times New Roman" w:cs="Times New Roman"/>
        </w:rPr>
        <w:t>.</w:t>
      </w:r>
    </w:p>
    <w:p w:rsidR="00E33C7E" w:rsidRDefault="00E33C7E" w:rsidP="00FB6E20">
      <w:pPr>
        <w:pStyle w:val="Paragraphedeliste"/>
        <w:spacing w:after="0" w:line="360" w:lineRule="auto"/>
        <w:ind w:left="0"/>
        <w:jc w:val="both"/>
        <w:rPr>
          <w:rFonts w:ascii="Times New Roman" w:hAnsi="Times New Roman" w:cs="Times New Roman"/>
          <w:b/>
          <w:bCs/>
        </w:rPr>
      </w:pPr>
    </w:p>
    <w:p w:rsidR="00E33C7E" w:rsidRDefault="00E33C7E" w:rsidP="002F735D">
      <w:pPr>
        <w:pStyle w:val="Paragraphedeliste"/>
        <w:numPr>
          <w:ilvl w:val="0"/>
          <w:numId w:val="15"/>
        </w:numPr>
        <w:spacing w:after="0" w:line="360" w:lineRule="auto"/>
        <w:ind w:left="0" w:firstLine="0"/>
        <w:jc w:val="both"/>
        <w:rPr>
          <w:rFonts w:ascii="Times New Roman" w:hAnsi="Times New Roman" w:cs="Times New Roman"/>
          <w:b/>
          <w:bCs/>
        </w:rPr>
      </w:pPr>
      <w:r>
        <w:rPr>
          <w:rFonts w:ascii="Times New Roman" w:hAnsi="Times New Roman" w:cs="Times New Roman"/>
          <w:b/>
          <w:bCs/>
        </w:rPr>
        <w:t>Les bases modifiées dans l’ADN</w:t>
      </w:r>
    </w:p>
    <w:p w:rsidR="00E33C7E" w:rsidRPr="00E33C7E" w:rsidRDefault="00567993" w:rsidP="00FB6E20">
      <w:pPr>
        <w:pStyle w:val="Paragraphedeliste"/>
        <w:spacing w:after="0" w:line="360" w:lineRule="auto"/>
        <w:ind w:left="0"/>
        <w:jc w:val="both"/>
        <w:rPr>
          <w:rFonts w:ascii="Times New Roman" w:hAnsi="Times New Roman" w:cs="Times New Roman"/>
        </w:rPr>
      </w:pPr>
      <w:r>
        <w:rPr>
          <w:rFonts w:ascii="Times New Roman" w:hAnsi="Times New Roman" w:cs="Times New Roman"/>
        </w:rPr>
        <w:t>L</w:t>
      </w:r>
      <w:r w:rsidR="00E33C7E" w:rsidRPr="00E33C7E">
        <w:rPr>
          <w:rFonts w:ascii="Times New Roman" w:hAnsi="Times New Roman" w:cs="Times New Roman"/>
        </w:rPr>
        <w:t>a 5-méthylcytosine est trouvée dans l'ADN des plantes et des animaux sauf les insectes.</w:t>
      </w:r>
    </w:p>
    <w:p w:rsidR="00E33C7E" w:rsidRPr="00E33C7E" w:rsidRDefault="00E33C7E" w:rsidP="00FB6E20">
      <w:pPr>
        <w:pStyle w:val="Paragraphedeliste"/>
        <w:spacing w:after="0" w:line="360" w:lineRule="auto"/>
        <w:ind w:left="0"/>
        <w:jc w:val="both"/>
        <w:rPr>
          <w:rFonts w:ascii="Times New Roman" w:hAnsi="Times New Roman" w:cs="Times New Roman"/>
        </w:rPr>
      </w:pPr>
      <w:r w:rsidRPr="00E33C7E">
        <w:rPr>
          <w:rFonts w:ascii="Times New Roman" w:hAnsi="Times New Roman" w:cs="Times New Roman"/>
        </w:rPr>
        <w:t>Cette méthylation est un signal négatif de la régulation de l'expression des gènes, le groupe méthyle favorisant une conformation de l'ADN qui ne peut fixer un facteur de transcription.</w:t>
      </w:r>
    </w:p>
    <w:p w:rsidR="00E33C7E" w:rsidRPr="00E33C7E" w:rsidRDefault="00E33C7E" w:rsidP="00FB6E20">
      <w:pPr>
        <w:pStyle w:val="Paragraphedeliste"/>
        <w:spacing w:after="0" w:line="360" w:lineRule="auto"/>
        <w:ind w:left="0"/>
        <w:jc w:val="both"/>
        <w:rPr>
          <w:rFonts w:ascii="Times New Roman" w:hAnsi="Times New Roman" w:cs="Times New Roman"/>
        </w:rPr>
      </w:pPr>
      <w:r w:rsidRPr="00E33C7E">
        <w:rPr>
          <w:rFonts w:ascii="Times New Roman" w:hAnsi="Times New Roman" w:cs="Times New Roman"/>
        </w:rPr>
        <w:t>La N6-méthyladénine est présente dans les bactéries. Cette méthylation permet aux enzymes de restriction de la bactérie de reconnaître son propre ADN vis-à-vis d'ADN étrangers (virus). D'autres méthylations permettent le fonctionnement d'un système de correction des éventuelles erreurs de réplication de fonctionner.</w:t>
      </w:r>
    </w:p>
    <w:p w:rsidR="00CF629B" w:rsidRDefault="005855D2" w:rsidP="002F735D">
      <w:pPr>
        <w:pStyle w:val="Paragraphedeliste"/>
        <w:numPr>
          <w:ilvl w:val="0"/>
          <w:numId w:val="3"/>
        </w:numPr>
        <w:spacing w:after="0" w:line="360" w:lineRule="auto"/>
        <w:ind w:left="0" w:firstLine="0"/>
        <w:jc w:val="both"/>
        <w:rPr>
          <w:rFonts w:ascii="Times New Roman" w:hAnsi="Times New Roman" w:cs="Times New Roman"/>
          <w:b/>
          <w:bCs/>
          <w:sz w:val="24"/>
          <w:szCs w:val="24"/>
        </w:rPr>
      </w:pPr>
      <w:r w:rsidRPr="00E33C7E">
        <w:rPr>
          <w:rFonts w:ascii="Times New Roman" w:hAnsi="Times New Roman" w:cs="Times New Roman"/>
          <w:b/>
          <w:bCs/>
          <w:sz w:val="24"/>
          <w:szCs w:val="24"/>
        </w:rPr>
        <w:lastRenderedPageBreak/>
        <w:t>D</w:t>
      </w:r>
      <w:r w:rsidR="00AC61EA" w:rsidRPr="00E33C7E">
        <w:rPr>
          <w:rFonts w:ascii="Times New Roman" w:hAnsi="Times New Roman" w:cs="Times New Roman"/>
          <w:b/>
          <w:bCs/>
          <w:sz w:val="24"/>
          <w:szCs w:val="24"/>
        </w:rPr>
        <w:t>ésoxyribose</w:t>
      </w:r>
      <w:r w:rsidRPr="00B63E6C">
        <w:rPr>
          <w:rFonts w:ascii="Times New Roman" w:hAnsi="Times New Roman" w:cs="Times New Roman"/>
          <w:sz w:val="24"/>
          <w:szCs w:val="24"/>
        </w:rPr>
        <w:t xml:space="preserve"> </w:t>
      </w:r>
      <w:r w:rsidR="00E31A83" w:rsidRPr="00B63E6C">
        <w:rPr>
          <w:rFonts w:ascii="Times New Roman" w:hAnsi="Times New Roman" w:cs="Times New Roman"/>
          <w:sz w:val="24"/>
          <w:szCs w:val="24"/>
        </w:rPr>
        <w:t xml:space="preserve">est </w:t>
      </w:r>
      <w:r w:rsidR="00CF629B" w:rsidRPr="00B63E6C">
        <w:rPr>
          <w:rFonts w:ascii="Times New Roman" w:hAnsi="Times New Roman" w:cs="Times New Roman"/>
          <w:sz w:val="24"/>
          <w:szCs w:val="24"/>
        </w:rPr>
        <w:t>dérivé</w:t>
      </w:r>
      <w:r w:rsidR="00E31A83" w:rsidRPr="00B63E6C">
        <w:rPr>
          <w:rFonts w:ascii="Times New Roman" w:hAnsi="Times New Roman" w:cs="Times New Roman"/>
          <w:sz w:val="24"/>
          <w:szCs w:val="24"/>
        </w:rPr>
        <w:t xml:space="preserve"> de ribose par une réduction </w:t>
      </w:r>
      <w:r w:rsidR="00103B6D" w:rsidRPr="00B63E6C">
        <w:rPr>
          <w:rFonts w:ascii="Times New Roman" w:hAnsi="Times New Roman" w:cs="Times New Roman"/>
          <w:sz w:val="24"/>
          <w:szCs w:val="24"/>
        </w:rPr>
        <w:t>de la fonction alcool secondaire du carbone 2’</w:t>
      </w:r>
      <w:r w:rsidR="0088105C">
        <w:rPr>
          <w:rFonts w:ascii="Times New Roman" w:hAnsi="Times New Roman" w:cs="Times New Roman"/>
          <w:sz w:val="24"/>
          <w:szCs w:val="24"/>
        </w:rPr>
        <w:t xml:space="preserve"> </w:t>
      </w:r>
      <w:r w:rsidR="00D564C9">
        <w:rPr>
          <w:rFonts w:ascii="Times New Roman" w:hAnsi="Times New Roman" w:cs="Times New Roman"/>
          <w:b/>
          <w:bCs/>
          <w:sz w:val="24"/>
          <w:szCs w:val="24"/>
        </w:rPr>
        <w:t>( Figure 2</w:t>
      </w:r>
      <w:r w:rsidR="00103B6D" w:rsidRPr="00B63E6C">
        <w:rPr>
          <w:rFonts w:ascii="Times New Roman" w:hAnsi="Times New Roman" w:cs="Times New Roman"/>
          <w:b/>
          <w:bCs/>
          <w:sz w:val="24"/>
          <w:szCs w:val="24"/>
        </w:rPr>
        <w:t>).</w:t>
      </w:r>
    </w:p>
    <w:p w:rsidR="00D564C9" w:rsidRPr="00B63E6C" w:rsidRDefault="00D564C9" w:rsidP="00FB6E20">
      <w:pPr>
        <w:pStyle w:val="Paragraphedeliste"/>
        <w:spacing w:after="0" w:line="360" w:lineRule="auto"/>
        <w:ind w:left="0"/>
        <w:jc w:val="both"/>
        <w:rPr>
          <w:rFonts w:ascii="Times New Roman" w:hAnsi="Times New Roman" w:cs="Times New Roman"/>
          <w:b/>
          <w:bCs/>
          <w:sz w:val="24"/>
          <w:szCs w:val="24"/>
        </w:rPr>
      </w:pPr>
      <w:r>
        <w:rPr>
          <w:noProof/>
          <w:lang w:eastAsia="fr-FR"/>
        </w:rPr>
        <w:drawing>
          <wp:inline distT="0" distB="0" distL="0" distR="0" wp14:anchorId="010B630C" wp14:editId="1D966CFE">
            <wp:extent cx="5005415" cy="1495425"/>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46124" cy="1507587"/>
                    </a:xfrm>
                    <a:prstGeom prst="rect">
                      <a:avLst/>
                    </a:prstGeom>
                  </pic:spPr>
                </pic:pic>
              </a:graphicData>
            </a:graphic>
          </wp:inline>
        </w:drawing>
      </w:r>
    </w:p>
    <w:p w:rsidR="00FF0AF4" w:rsidRDefault="00FF0AF4" w:rsidP="00FB6E20">
      <w:pPr>
        <w:spacing w:after="0" w:line="360" w:lineRule="auto"/>
        <w:jc w:val="center"/>
        <w:rPr>
          <w:rFonts w:ascii="Times New Roman" w:hAnsi="Times New Roman" w:cs="Times New Roman"/>
          <w:b/>
          <w:bCs/>
        </w:rPr>
      </w:pPr>
      <w:r w:rsidRPr="00FF0AF4">
        <w:rPr>
          <w:rFonts w:ascii="Times New Roman" w:hAnsi="Times New Roman" w:cs="Times New Roman"/>
          <w:b/>
          <w:bCs/>
        </w:rPr>
        <w:t xml:space="preserve">Figure </w:t>
      </w:r>
      <w:r>
        <w:rPr>
          <w:rFonts w:ascii="Times New Roman" w:hAnsi="Times New Roman" w:cs="Times New Roman"/>
          <w:b/>
          <w:bCs/>
        </w:rPr>
        <w:t xml:space="preserve">2 : </w:t>
      </w:r>
      <w:r w:rsidRPr="00FA380A">
        <w:rPr>
          <w:rFonts w:ascii="Times New Roman" w:hAnsi="Times New Roman" w:cs="Times New Roman"/>
        </w:rPr>
        <w:t>Les pentoses qui rentrent dans la composition des acides nucléiques (ADN, ARN), le prime (') est ajouté dans la numérotation pour la distinguer à celle des bases</w:t>
      </w:r>
      <w:r w:rsidRPr="00FF0AF4">
        <w:rPr>
          <w:rFonts w:ascii="Times New Roman" w:hAnsi="Times New Roman" w:cs="Times New Roman"/>
          <w:b/>
          <w:bCs/>
        </w:rPr>
        <w:t>.</w:t>
      </w:r>
    </w:p>
    <w:p w:rsidR="00F34E1B" w:rsidRPr="00F34E1B" w:rsidRDefault="00F34E1B" w:rsidP="00FB6E20">
      <w:pPr>
        <w:spacing w:after="0" w:line="360" w:lineRule="auto"/>
        <w:jc w:val="both"/>
        <w:rPr>
          <w:rFonts w:ascii="Times New Roman" w:hAnsi="Times New Roman" w:cs="Times New Roman"/>
          <w:b/>
          <w:bCs/>
        </w:rPr>
      </w:pPr>
    </w:p>
    <w:p w:rsidR="00254EC2" w:rsidRDefault="00AA079E"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Le sucre es</w:t>
      </w:r>
      <w:r w:rsidR="00254EC2" w:rsidRPr="00B63E6C">
        <w:rPr>
          <w:rFonts w:ascii="Times New Roman" w:hAnsi="Times New Roman" w:cs="Times New Roman"/>
          <w:sz w:val="24"/>
          <w:szCs w:val="24"/>
        </w:rPr>
        <w:t>t</w:t>
      </w:r>
      <w:r w:rsidRPr="00B63E6C">
        <w:rPr>
          <w:rFonts w:ascii="Times New Roman" w:hAnsi="Times New Roman" w:cs="Times New Roman"/>
          <w:sz w:val="24"/>
          <w:szCs w:val="24"/>
        </w:rPr>
        <w:t xml:space="preserve"> lie au base azotée par une liaison N-o</w:t>
      </w:r>
      <w:r w:rsidR="00254EC2" w:rsidRPr="00B63E6C">
        <w:rPr>
          <w:rFonts w:ascii="Times New Roman" w:hAnsi="Times New Roman" w:cs="Times New Roman"/>
          <w:sz w:val="24"/>
          <w:szCs w:val="24"/>
        </w:rPr>
        <w:t>sidique (</w:t>
      </w:r>
      <w:r w:rsidRPr="00B63E6C">
        <w:rPr>
          <w:rFonts w:ascii="Times New Roman" w:hAnsi="Times New Roman" w:cs="Times New Roman"/>
          <w:sz w:val="24"/>
          <w:szCs w:val="24"/>
        </w:rPr>
        <w:t xml:space="preserve">azote n° 1 des pyrimidines ou azote n° </w:t>
      </w:r>
      <w:r w:rsidR="005855D2" w:rsidRPr="00B63E6C">
        <w:rPr>
          <w:rFonts w:ascii="Times New Roman" w:hAnsi="Times New Roman" w:cs="Times New Roman"/>
          <w:sz w:val="24"/>
          <w:szCs w:val="24"/>
        </w:rPr>
        <w:t xml:space="preserve">9 </w:t>
      </w:r>
      <w:r w:rsidRPr="00B63E6C">
        <w:rPr>
          <w:rFonts w:ascii="Times New Roman" w:hAnsi="Times New Roman" w:cs="Times New Roman"/>
          <w:sz w:val="24"/>
          <w:szCs w:val="24"/>
        </w:rPr>
        <w:t>des purin</w:t>
      </w:r>
      <w:r w:rsidR="0088105C">
        <w:rPr>
          <w:rFonts w:ascii="Times New Roman" w:hAnsi="Times New Roman" w:cs="Times New Roman"/>
          <w:sz w:val="24"/>
          <w:szCs w:val="24"/>
        </w:rPr>
        <w:t>es et le carbone n°1 de désoxyri</w:t>
      </w:r>
      <w:r w:rsidR="0088105C" w:rsidRPr="00B63E6C">
        <w:rPr>
          <w:rFonts w:ascii="Times New Roman" w:hAnsi="Times New Roman" w:cs="Times New Roman"/>
          <w:sz w:val="24"/>
          <w:szCs w:val="24"/>
        </w:rPr>
        <w:t>bose</w:t>
      </w:r>
      <w:r w:rsidR="008A4A0C">
        <w:rPr>
          <w:rFonts w:ascii="Times New Roman" w:hAnsi="Times New Roman" w:cs="Times New Roman"/>
          <w:sz w:val="24"/>
          <w:szCs w:val="24"/>
        </w:rPr>
        <w:t>)</w:t>
      </w:r>
      <w:r w:rsidR="00254EC2" w:rsidRPr="00B63E6C">
        <w:rPr>
          <w:rFonts w:ascii="Times New Roman" w:hAnsi="Times New Roman" w:cs="Times New Roman"/>
          <w:sz w:val="24"/>
          <w:szCs w:val="24"/>
        </w:rPr>
        <w:t xml:space="preserve">. La liaison d’une base avec le sucre donne un nucléoside </w:t>
      </w:r>
      <w:r w:rsidR="00FF0AF4">
        <w:rPr>
          <w:rFonts w:ascii="Times New Roman" w:hAnsi="Times New Roman" w:cs="Times New Roman"/>
          <w:b/>
          <w:bCs/>
          <w:sz w:val="24"/>
          <w:szCs w:val="24"/>
        </w:rPr>
        <w:t>(Figure 3</w:t>
      </w:r>
      <w:r w:rsidR="00254EC2" w:rsidRPr="00B63E6C">
        <w:rPr>
          <w:rFonts w:ascii="Times New Roman" w:hAnsi="Times New Roman" w:cs="Times New Roman"/>
          <w:b/>
          <w:bCs/>
          <w:sz w:val="24"/>
          <w:szCs w:val="24"/>
        </w:rPr>
        <w:t>)</w:t>
      </w:r>
      <w:r w:rsidR="00254EC2" w:rsidRPr="00B63E6C">
        <w:rPr>
          <w:rFonts w:ascii="Times New Roman" w:hAnsi="Times New Roman" w:cs="Times New Roman"/>
          <w:sz w:val="24"/>
          <w:szCs w:val="24"/>
        </w:rPr>
        <w:t>.</w:t>
      </w:r>
    </w:p>
    <w:p w:rsidR="00E56CC0" w:rsidRDefault="00E56CC0" w:rsidP="00FB6E20">
      <w:pPr>
        <w:spacing w:after="0" w:line="360" w:lineRule="auto"/>
        <w:jc w:val="center"/>
        <w:rPr>
          <w:rFonts w:ascii="Times New Roman" w:hAnsi="Times New Roman" w:cs="Times New Roman"/>
          <w:sz w:val="24"/>
          <w:szCs w:val="24"/>
        </w:rPr>
      </w:pPr>
      <w:r>
        <w:rPr>
          <w:noProof/>
          <w:lang w:eastAsia="fr-FR"/>
        </w:rPr>
        <w:drawing>
          <wp:inline distT="0" distB="0" distL="0" distR="0" wp14:anchorId="331EEC42" wp14:editId="445A71F3">
            <wp:extent cx="2673350" cy="1346200"/>
            <wp:effectExtent l="19050" t="0" r="0" b="0"/>
            <wp:docPr id="5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673350" cy="1346200"/>
                    </a:xfrm>
                    <a:prstGeom prst="rect">
                      <a:avLst/>
                    </a:prstGeom>
                    <a:noFill/>
                    <a:ln w="9525">
                      <a:noFill/>
                      <a:miter lim="800000"/>
                      <a:headEnd/>
                      <a:tailEnd/>
                    </a:ln>
                  </pic:spPr>
                </pic:pic>
              </a:graphicData>
            </a:graphic>
          </wp:inline>
        </w:drawing>
      </w:r>
    </w:p>
    <w:p w:rsidR="00E56CC0" w:rsidRPr="00E56CC0" w:rsidRDefault="00E56CC0" w:rsidP="00FB6E20">
      <w:pPr>
        <w:spacing w:after="0" w:line="36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FA380A">
        <w:rPr>
          <w:rFonts w:ascii="Times New Roman" w:hAnsi="Times New Roman" w:cs="Times New Roman"/>
          <w:b/>
          <w:bCs/>
          <w:sz w:val="20"/>
          <w:szCs w:val="20"/>
        </w:rPr>
        <w:t>Figure 3</w:t>
      </w:r>
      <w:r w:rsidRPr="00E56CC0">
        <w:rPr>
          <w:rFonts w:ascii="Times New Roman" w:hAnsi="Times New Roman" w:cs="Times New Roman"/>
          <w:b/>
          <w:bCs/>
          <w:sz w:val="20"/>
          <w:szCs w:val="20"/>
        </w:rPr>
        <w:t> :</w:t>
      </w:r>
      <w:r w:rsidRPr="00FA380A">
        <w:rPr>
          <w:rFonts w:ascii="Times New Roman" w:hAnsi="Times New Roman" w:cs="Times New Roman"/>
          <w:sz w:val="20"/>
          <w:szCs w:val="20"/>
        </w:rPr>
        <w:t xml:space="preserve"> formation d’un nucléoside</w:t>
      </w:r>
    </w:p>
    <w:p w:rsidR="00467E7F" w:rsidRDefault="00254EC2"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La liaison d’un nucléoside avec un phosphate se fait par une estérification de la fonction alcool du carbone 5’ du sucre et une fonction acide du phosphate.</w:t>
      </w:r>
      <w:r w:rsidR="00467E7F" w:rsidRPr="00B63E6C">
        <w:rPr>
          <w:rFonts w:ascii="Times New Roman" w:hAnsi="Times New Roman" w:cs="Times New Roman"/>
          <w:sz w:val="24"/>
          <w:szCs w:val="24"/>
        </w:rPr>
        <w:t xml:space="preserve"> </w:t>
      </w:r>
    </w:p>
    <w:p w:rsidR="00A94D81" w:rsidRPr="00A94D81" w:rsidRDefault="00A94D81" w:rsidP="00FB6E20">
      <w:pPr>
        <w:spacing w:after="0" w:line="360" w:lineRule="auto"/>
        <w:jc w:val="both"/>
        <w:rPr>
          <w:rFonts w:ascii="Times New Roman" w:hAnsi="Times New Roman" w:cs="Times New Roman"/>
          <w:b/>
          <w:bCs/>
          <w:i/>
          <w:iCs/>
          <w:sz w:val="24"/>
          <w:szCs w:val="24"/>
        </w:rPr>
      </w:pPr>
      <w:r w:rsidRPr="00A94D81">
        <w:rPr>
          <w:rFonts w:ascii="Times New Roman" w:hAnsi="Times New Roman" w:cs="Times New Roman"/>
          <w:b/>
          <w:bCs/>
          <w:sz w:val="24"/>
          <w:szCs w:val="24"/>
        </w:rPr>
        <w:t>UN NUCLEOTIDE</w:t>
      </w:r>
      <w:r w:rsidRPr="00A94D81">
        <w:rPr>
          <w:rFonts w:ascii="Times New Roman" w:hAnsi="Times New Roman" w:cs="Times New Roman"/>
          <w:sz w:val="24"/>
          <w:szCs w:val="24"/>
        </w:rPr>
        <w:t xml:space="preserve"> </w:t>
      </w:r>
      <w:r w:rsidRPr="00A94D81">
        <w:rPr>
          <w:rFonts w:ascii="Times New Roman" w:hAnsi="Times New Roman" w:cs="Times New Roman"/>
          <w:b/>
          <w:bCs/>
          <w:i/>
          <w:iCs/>
          <w:sz w:val="24"/>
          <w:szCs w:val="24"/>
        </w:rPr>
        <w:t>est donc formé d’une base azotée, liée par une liaison osidique avec un sucre, lui-même lié par une liaison ester avec un phosphate (Figure 4)</w:t>
      </w:r>
    </w:p>
    <w:p w:rsidR="00AA079E" w:rsidRPr="00B63E6C" w:rsidRDefault="00254EC2"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p>
    <w:p w:rsidR="00CF629B" w:rsidRPr="00B63E6C" w:rsidRDefault="00CF629B" w:rsidP="00FB6E20">
      <w:pPr>
        <w:spacing w:after="0" w:line="360" w:lineRule="auto"/>
        <w:jc w:val="right"/>
        <w:rPr>
          <w:rFonts w:ascii="Times New Roman" w:hAnsi="Times New Roman" w:cs="Times New Roman"/>
          <w:sz w:val="24"/>
          <w:szCs w:val="24"/>
        </w:rPr>
      </w:pPr>
    </w:p>
    <w:p w:rsidR="00467E7F" w:rsidRPr="00B63E6C" w:rsidRDefault="00467E7F" w:rsidP="00FB6E20">
      <w:pPr>
        <w:spacing w:after="0" w:line="360" w:lineRule="auto"/>
        <w:jc w:val="right"/>
        <w:rPr>
          <w:rFonts w:ascii="Times New Roman" w:hAnsi="Times New Roman" w:cs="Times New Roman"/>
          <w:sz w:val="24"/>
          <w:szCs w:val="24"/>
        </w:rPr>
      </w:pPr>
    </w:p>
    <w:p w:rsidR="00467E7F" w:rsidRDefault="00FF0AF4" w:rsidP="00FB6E20">
      <w:pPr>
        <w:spacing w:after="0" w:line="360" w:lineRule="auto"/>
        <w:rPr>
          <w:rFonts w:ascii="Times New Roman" w:hAnsi="Times New Roman" w:cs="Times New Roman"/>
          <w:sz w:val="24"/>
          <w:szCs w:val="24"/>
        </w:rPr>
      </w:pPr>
      <w:r>
        <w:rPr>
          <w:noProof/>
          <w:lang w:eastAsia="fr-FR"/>
        </w:rPr>
        <w:lastRenderedPageBreak/>
        <w:drawing>
          <wp:inline distT="0" distB="0" distL="0" distR="0" wp14:anchorId="4FA8181E" wp14:editId="1C610742">
            <wp:extent cx="5211445" cy="2689749"/>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47339" cy="2708275"/>
                    </a:xfrm>
                    <a:prstGeom prst="rect">
                      <a:avLst/>
                    </a:prstGeom>
                  </pic:spPr>
                </pic:pic>
              </a:graphicData>
            </a:graphic>
          </wp:inline>
        </w:drawing>
      </w:r>
    </w:p>
    <w:p w:rsidR="00E56CC0" w:rsidRPr="00FA380A" w:rsidRDefault="00FF0AF4" w:rsidP="00FB6E20">
      <w:pPr>
        <w:spacing w:after="0" w:line="360" w:lineRule="auto"/>
        <w:jc w:val="center"/>
        <w:rPr>
          <w:rFonts w:ascii="Times New Roman" w:hAnsi="Times New Roman" w:cs="Times New Roman"/>
          <w:sz w:val="20"/>
          <w:szCs w:val="20"/>
        </w:rPr>
      </w:pPr>
      <w:r w:rsidRPr="00E56CC0">
        <w:rPr>
          <w:rFonts w:ascii="Times New Roman" w:hAnsi="Times New Roman" w:cs="Times New Roman"/>
          <w:b/>
          <w:bCs/>
          <w:sz w:val="20"/>
          <w:szCs w:val="20"/>
        </w:rPr>
        <w:t>Figure 4</w:t>
      </w:r>
      <w:r w:rsidR="00347B53" w:rsidRPr="00E56CC0">
        <w:rPr>
          <w:rFonts w:ascii="Times New Roman" w:hAnsi="Times New Roman" w:cs="Times New Roman"/>
          <w:b/>
          <w:bCs/>
          <w:sz w:val="20"/>
          <w:szCs w:val="20"/>
        </w:rPr>
        <w:t xml:space="preserve"> : </w:t>
      </w:r>
      <w:r w:rsidR="00E56CC0" w:rsidRPr="00FA380A">
        <w:rPr>
          <w:rFonts w:ascii="Times New Roman" w:hAnsi="Times New Roman" w:cs="Times New Roman"/>
          <w:sz w:val="20"/>
          <w:szCs w:val="20"/>
        </w:rPr>
        <w:t>structure d’un désoxyribonucléoside triphosphate. En remplaçant la lettre A (Adénine) par les lettres G, C, T/U et le désoxyribose par le ribose, la nomenclature est généralisable à tous les nucléotides de l’ADN et l’ARN.</w:t>
      </w:r>
    </w:p>
    <w:p w:rsidR="00FF0AF4" w:rsidRPr="00B63E6C" w:rsidRDefault="00FF0AF4" w:rsidP="00FB6E2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8552C8" w:rsidRPr="00B63E6C" w:rsidRDefault="009B0313" w:rsidP="00FB6E20">
      <w:pPr>
        <w:spacing w:after="0" w:line="360" w:lineRule="auto"/>
        <w:jc w:val="both"/>
        <w:rPr>
          <w:rFonts w:ascii="Times New Roman" w:hAnsi="Times New Roman" w:cs="Times New Roman"/>
          <w:b/>
          <w:bCs/>
          <w:i/>
          <w:iCs/>
          <w:sz w:val="24"/>
          <w:szCs w:val="24"/>
        </w:rPr>
      </w:pPr>
      <w:r w:rsidRPr="00B63E6C">
        <w:rPr>
          <w:rFonts w:ascii="Times New Roman" w:hAnsi="Times New Roman" w:cs="Times New Roman"/>
          <w:b/>
          <w:bCs/>
          <w:i/>
          <w:iCs/>
          <w:sz w:val="24"/>
          <w:szCs w:val="24"/>
        </w:rPr>
        <w:t>I.2</w:t>
      </w:r>
      <w:r w:rsidR="008552C8" w:rsidRPr="00B63E6C">
        <w:rPr>
          <w:rFonts w:ascii="Times New Roman" w:hAnsi="Times New Roman" w:cs="Times New Roman"/>
          <w:b/>
          <w:bCs/>
          <w:i/>
          <w:iCs/>
          <w:sz w:val="24"/>
          <w:szCs w:val="24"/>
        </w:rPr>
        <w:t xml:space="preserve"> polynucléotide</w:t>
      </w:r>
    </w:p>
    <w:p w:rsidR="004C51C7" w:rsidRDefault="008552C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b/>
          <w:bCs/>
          <w:i/>
          <w:iCs/>
          <w:sz w:val="24"/>
          <w:szCs w:val="24"/>
        </w:rPr>
        <w:t xml:space="preserve">      </w:t>
      </w:r>
      <w:r w:rsidR="00826CA6" w:rsidRPr="00B63E6C">
        <w:rPr>
          <w:rFonts w:ascii="Times New Roman" w:hAnsi="Times New Roman" w:cs="Times New Roman"/>
          <w:sz w:val="24"/>
          <w:szCs w:val="24"/>
        </w:rPr>
        <w:t xml:space="preserve">les nucléotides sont reliées entre eux pour former les chaines </w:t>
      </w:r>
      <w:r w:rsidR="0088105C" w:rsidRPr="00B63E6C">
        <w:rPr>
          <w:rFonts w:ascii="Times New Roman" w:hAnsi="Times New Roman" w:cs="Times New Roman"/>
          <w:sz w:val="24"/>
          <w:szCs w:val="24"/>
        </w:rPr>
        <w:t>poly nucléotidiques</w:t>
      </w:r>
      <w:r w:rsidR="00826CA6" w:rsidRPr="00B63E6C">
        <w:rPr>
          <w:rFonts w:ascii="Times New Roman" w:hAnsi="Times New Roman" w:cs="Times New Roman"/>
          <w:sz w:val="24"/>
          <w:szCs w:val="24"/>
        </w:rPr>
        <w:t xml:space="preserve"> par une liaison phosphoester entre la fonction 3' hydroxyle du </w:t>
      </w:r>
      <w:r w:rsidR="0009253A" w:rsidRPr="00B63E6C">
        <w:rPr>
          <w:rFonts w:ascii="Times New Roman" w:hAnsi="Times New Roman" w:cs="Times New Roman"/>
          <w:sz w:val="24"/>
          <w:szCs w:val="24"/>
        </w:rPr>
        <w:t>désoxyribose</w:t>
      </w:r>
      <w:r w:rsidR="00826CA6" w:rsidRPr="00B63E6C">
        <w:rPr>
          <w:rFonts w:ascii="Times New Roman" w:hAnsi="Times New Roman" w:cs="Times New Roman"/>
          <w:sz w:val="24"/>
          <w:szCs w:val="24"/>
        </w:rPr>
        <w:t xml:space="preserve"> d'un nucléotide et le phosphate porté par le carbone 5' d'un autre nucléotide</w:t>
      </w:r>
      <w:r w:rsidR="009B0313" w:rsidRPr="00B63E6C">
        <w:rPr>
          <w:rFonts w:ascii="Times New Roman" w:hAnsi="Times New Roman" w:cs="Times New Roman"/>
          <w:sz w:val="24"/>
          <w:szCs w:val="24"/>
        </w:rPr>
        <w:t xml:space="preserve"> </w:t>
      </w:r>
      <w:r w:rsidR="00BE37F7">
        <w:rPr>
          <w:rFonts w:ascii="Times New Roman" w:hAnsi="Times New Roman" w:cs="Times New Roman"/>
          <w:b/>
          <w:bCs/>
          <w:sz w:val="24"/>
          <w:szCs w:val="24"/>
        </w:rPr>
        <w:t>(Figure 5</w:t>
      </w:r>
      <w:r w:rsidR="009B0313" w:rsidRPr="00B63E6C">
        <w:rPr>
          <w:rFonts w:ascii="Times New Roman" w:hAnsi="Times New Roman" w:cs="Times New Roman"/>
          <w:b/>
          <w:bCs/>
          <w:sz w:val="24"/>
          <w:szCs w:val="24"/>
        </w:rPr>
        <w:t>)</w:t>
      </w:r>
      <w:r w:rsidR="00826CA6" w:rsidRPr="00B63E6C">
        <w:rPr>
          <w:rFonts w:ascii="Times New Roman" w:hAnsi="Times New Roman" w:cs="Times New Roman"/>
          <w:sz w:val="24"/>
          <w:szCs w:val="24"/>
        </w:rPr>
        <w:t>.</w:t>
      </w:r>
      <w:r w:rsidR="009B0313" w:rsidRPr="00B63E6C">
        <w:rPr>
          <w:rFonts w:ascii="Times New Roman" w:hAnsi="Times New Roman" w:cs="Times New Roman"/>
          <w:sz w:val="24"/>
          <w:szCs w:val="24"/>
        </w:rPr>
        <w:t xml:space="preserve"> </w:t>
      </w:r>
      <w:r w:rsidR="00E5238D" w:rsidRPr="00B63E6C">
        <w:rPr>
          <w:rFonts w:ascii="Times New Roman" w:hAnsi="Times New Roman" w:cs="Times New Roman"/>
          <w:sz w:val="24"/>
          <w:szCs w:val="24"/>
        </w:rPr>
        <w:t>Par convention, o</w:t>
      </w:r>
      <w:r w:rsidR="009B0313" w:rsidRPr="00B63E6C">
        <w:rPr>
          <w:rFonts w:ascii="Times New Roman" w:hAnsi="Times New Roman" w:cs="Times New Roman"/>
          <w:sz w:val="24"/>
          <w:szCs w:val="24"/>
        </w:rPr>
        <w:t>n appelle extrémité 5’</w:t>
      </w:r>
      <w:r w:rsidR="00E5238D" w:rsidRPr="00B63E6C">
        <w:rPr>
          <w:rFonts w:ascii="Times New Roman" w:hAnsi="Times New Roman" w:cs="Times New Roman"/>
          <w:sz w:val="24"/>
          <w:szCs w:val="24"/>
        </w:rPr>
        <w:t>P ; le premier nucléotide qui contient deux fonctions acides libres et on appelle extrémité 3’OH ; le dernier nucléotide contenant un OH libre en 3’, la chaine d’acide nucléique est</w:t>
      </w:r>
      <w:r w:rsidR="00FA022A" w:rsidRPr="00B63E6C">
        <w:rPr>
          <w:rFonts w:ascii="Times New Roman" w:hAnsi="Times New Roman" w:cs="Times New Roman"/>
          <w:sz w:val="24"/>
          <w:szCs w:val="24"/>
        </w:rPr>
        <w:t xml:space="preserve"> lu</w:t>
      </w:r>
      <w:r w:rsidR="00E5238D" w:rsidRPr="00B63E6C">
        <w:rPr>
          <w:rFonts w:ascii="Times New Roman" w:hAnsi="Times New Roman" w:cs="Times New Roman"/>
          <w:sz w:val="24"/>
          <w:szCs w:val="24"/>
        </w:rPr>
        <w:t xml:space="preserve"> dans le sens 5’ vers </w:t>
      </w:r>
      <w:r w:rsidRPr="00B63E6C">
        <w:rPr>
          <w:rFonts w:ascii="Times New Roman" w:hAnsi="Times New Roman" w:cs="Times New Roman"/>
          <w:sz w:val="24"/>
          <w:szCs w:val="24"/>
        </w:rPr>
        <w:t>3’</w:t>
      </w:r>
      <w:r w:rsidR="004C51C7">
        <w:rPr>
          <w:rFonts w:ascii="Times New Roman" w:hAnsi="Times New Roman" w:cs="Times New Roman"/>
          <w:b/>
          <w:bCs/>
          <w:sz w:val="24"/>
          <w:szCs w:val="24"/>
        </w:rPr>
        <w:t xml:space="preserve"> (Figure 6-A</w:t>
      </w:r>
      <w:r w:rsidRPr="00B63E6C">
        <w:rPr>
          <w:rFonts w:ascii="Times New Roman" w:hAnsi="Times New Roman" w:cs="Times New Roman"/>
          <w:b/>
          <w:bCs/>
          <w:sz w:val="24"/>
          <w:szCs w:val="24"/>
        </w:rPr>
        <w:t>)</w:t>
      </w:r>
      <w:r w:rsidR="00E5238D" w:rsidRPr="00B63E6C">
        <w:rPr>
          <w:rFonts w:ascii="Times New Roman" w:hAnsi="Times New Roman" w:cs="Times New Roman"/>
          <w:sz w:val="24"/>
          <w:szCs w:val="24"/>
        </w:rPr>
        <w:t>.</w:t>
      </w:r>
    </w:p>
    <w:p w:rsidR="008552C8" w:rsidRDefault="004C51C7" w:rsidP="00FB6E20">
      <w:pPr>
        <w:spacing w:after="0" w:line="360" w:lineRule="auto"/>
        <w:jc w:val="center"/>
        <w:rPr>
          <w:rFonts w:ascii="Times New Roman" w:hAnsi="Times New Roman" w:cs="Times New Roman"/>
          <w:sz w:val="24"/>
          <w:szCs w:val="24"/>
        </w:rPr>
      </w:pPr>
      <w:r>
        <w:rPr>
          <w:noProof/>
          <w:lang w:eastAsia="fr-FR"/>
        </w:rPr>
        <w:drawing>
          <wp:inline distT="0" distB="0" distL="0" distR="0" wp14:anchorId="2279CBE4" wp14:editId="657DBDDF">
            <wp:extent cx="3919258" cy="2023110"/>
            <wp:effectExtent l="0" t="0" r="0" b="0"/>
            <wp:docPr id="51" name="Espace réservé du contenu 3" descr="fig1_mp.gi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ce réservé du contenu 3" descr="fig1_mp.gif"/>
                    <pic:cNvPicPr>
                      <a:picLocks noGrp="1" noChangeAspect="1"/>
                    </pic:cNvPicPr>
                  </pic:nvPicPr>
                  <pic:blipFill>
                    <a:blip r:embed="rId12" cstate="print"/>
                    <a:stretch>
                      <a:fillRect/>
                    </a:stretch>
                  </pic:blipFill>
                  <pic:spPr>
                    <a:xfrm>
                      <a:off x="0" y="0"/>
                      <a:ext cx="4000350" cy="2064969"/>
                    </a:xfrm>
                    <a:prstGeom prst="rect">
                      <a:avLst/>
                    </a:prstGeom>
                  </pic:spPr>
                </pic:pic>
              </a:graphicData>
            </a:graphic>
          </wp:inline>
        </w:drawing>
      </w:r>
    </w:p>
    <w:p w:rsidR="004C51C7" w:rsidRPr="004C51C7" w:rsidRDefault="004C51C7" w:rsidP="00FB6E20">
      <w:pPr>
        <w:spacing w:after="0" w:line="360" w:lineRule="auto"/>
        <w:jc w:val="center"/>
        <w:rPr>
          <w:rFonts w:ascii="Times New Roman" w:hAnsi="Times New Roman" w:cs="Times New Roman"/>
          <w:b/>
          <w:bCs/>
          <w:sz w:val="20"/>
          <w:szCs w:val="20"/>
        </w:rPr>
      </w:pPr>
      <w:r w:rsidRPr="004C51C7">
        <w:rPr>
          <w:rFonts w:ascii="Times New Roman" w:hAnsi="Times New Roman" w:cs="Times New Roman"/>
          <w:b/>
          <w:bCs/>
          <w:sz w:val="20"/>
          <w:szCs w:val="20"/>
        </w:rPr>
        <w:t xml:space="preserve">Figure 5 : </w:t>
      </w:r>
      <w:r w:rsidR="00FA380A">
        <w:rPr>
          <w:rFonts w:ascii="Times New Roman" w:hAnsi="Times New Roman" w:cs="Times New Roman"/>
          <w:sz w:val="20"/>
          <w:szCs w:val="20"/>
        </w:rPr>
        <w:t>F</w:t>
      </w:r>
      <w:r w:rsidRPr="00FA380A">
        <w:rPr>
          <w:rFonts w:ascii="Times New Roman" w:hAnsi="Times New Roman" w:cs="Times New Roman"/>
          <w:sz w:val="20"/>
          <w:szCs w:val="20"/>
        </w:rPr>
        <w:t>ormation d’un dinucléotide</w:t>
      </w:r>
      <w:r w:rsidRPr="004C51C7">
        <w:rPr>
          <w:rFonts w:ascii="Times New Roman" w:hAnsi="Times New Roman" w:cs="Times New Roman"/>
          <w:b/>
          <w:bCs/>
          <w:sz w:val="20"/>
          <w:szCs w:val="20"/>
        </w:rPr>
        <w:t>.</w:t>
      </w:r>
    </w:p>
    <w:p w:rsidR="004C51C7" w:rsidRDefault="004C51C7" w:rsidP="00FB6E20">
      <w:pPr>
        <w:spacing w:after="0" w:line="360" w:lineRule="auto"/>
        <w:jc w:val="both"/>
        <w:rPr>
          <w:rFonts w:ascii="Times New Roman" w:hAnsi="Times New Roman" w:cs="Times New Roman"/>
          <w:b/>
          <w:bCs/>
          <w:i/>
          <w:iCs/>
          <w:sz w:val="24"/>
          <w:szCs w:val="24"/>
        </w:rPr>
      </w:pPr>
    </w:p>
    <w:p w:rsidR="009B0313" w:rsidRPr="00B63E6C" w:rsidRDefault="008552C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b/>
          <w:bCs/>
          <w:i/>
          <w:iCs/>
          <w:sz w:val="24"/>
          <w:szCs w:val="24"/>
        </w:rPr>
        <w:t xml:space="preserve">1.3 </w:t>
      </w:r>
      <w:r w:rsidR="00F34E1B">
        <w:rPr>
          <w:rFonts w:ascii="Times New Roman" w:hAnsi="Times New Roman" w:cs="Times New Roman"/>
          <w:b/>
          <w:bCs/>
          <w:i/>
          <w:iCs/>
          <w:sz w:val="24"/>
          <w:szCs w:val="24"/>
        </w:rPr>
        <w:t>L</w:t>
      </w:r>
      <w:r w:rsidR="009B0313" w:rsidRPr="00B63E6C">
        <w:rPr>
          <w:rFonts w:ascii="Times New Roman" w:hAnsi="Times New Roman" w:cs="Times New Roman"/>
          <w:b/>
          <w:bCs/>
          <w:i/>
          <w:iCs/>
          <w:sz w:val="24"/>
          <w:szCs w:val="24"/>
        </w:rPr>
        <w:t xml:space="preserve">'ADN est composé de deux chaines </w:t>
      </w:r>
      <w:r w:rsidRPr="00B63E6C">
        <w:rPr>
          <w:rFonts w:ascii="Times New Roman" w:hAnsi="Times New Roman" w:cs="Times New Roman"/>
          <w:b/>
          <w:bCs/>
          <w:i/>
          <w:iCs/>
          <w:sz w:val="24"/>
          <w:szCs w:val="24"/>
        </w:rPr>
        <w:t>nucléotidiques </w:t>
      </w:r>
    </w:p>
    <w:p w:rsidR="009B0313" w:rsidRPr="00B63E6C" w:rsidRDefault="008552C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FA022A" w:rsidRPr="00B63E6C">
        <w:rPr>
          <w:rFonts w:ascii="Times New Roman" w:hAnsi="Times New Roman" w:cs="Times New Roman"/>
          <w:sz w:val="24"/>
          <w:szCs w:val="24"/>
        </w:rPr>
        <w:t>L</w:t>
      </w:r>
      <w:r w:rsidR="009B0313" w:rsidRPr="00B63E6C">
        <w:rPr>
          <w:rFonts w:ascii="Times New Roman" w:hAnsi="Times New Roman" w:cs="Times New Roman"/>
          <w:sz w:val="24"/>
          <w:szCs w:val="24"/>
        </w:rPr>
        <w:t>'ADN comporte deux chaines nucléotidiques qui s'enroulent l'une autour de l'autre pour former une double hélice.</w:t>
      </w:r>
      <w:r w:rsidRPr="00B63E6C">
        <w:rPr>
          <w:rFonts w:ascii="Times New Roman" w:hAnsi="Times New Roman" w:cs="Times New Roman"/>
          <w:sz w:val="24"/>
          <w:szCs w:val="24"/>
        </w:rPr>
        <w:t xml:space="preserve"> </w:t>
      </w:r>
      <w:r w:rsidR="000D1214" w:rsidRPr="00B63E6C">
        <w:rPr>
          <w:rFonts w:ascii="Times New Roman" w:hAnsi="Times New Roman" w:cs="Times New Roman"/>
          <w:sz w:val="24"/>
          <w:szCs w:val="24"/>
        </w:rPr>
        <w:t>Le</w:t>
      </w:r>
      <w:r w:rsidR="009B0313" w:rsidRPr="00B63E6C">
        <w:rPr>
          <w:rFonts w:ascii="Times New Roman" w:hAnsi="Times New Roman" w:cs="Times New Roman"/>
          <w:sz w:val="24"/>
          <w:szCs w:val="24"/>
        </w:rPr>
        <w:t xml:space="preserve"> squelette de chaque brin est une succession de sucres alternant avec </w:t>
      </w:r>
      <w:r w:rsidR="009B0313" w:rsidRPr="00B63E6C">
        <w:rPr>
          <w:rFonts w:ascii="Times New Roman" w:hAnsi="Times New Roman" w:cs="Times New Roman"/>
          <w:sz w:val="24"/>
          <w:szCs w:val="24"/>
        </w:rPr>
        <w:lastRenderedPageBreak/>
        <w:t xml:space="preserve">des phosphates, les bases </w:t>
      </w:r>
      <w:r w:rsidR="000D1214" w:rsidRPr="00B63E6C">
        <w:rPr>
          <w:rFonts w:ascii="Times New Roman" w:hAnsi="Times New Roman" w:cs="Times New Roman"/>
          <w:sz w:val="24"/>
          <w:szCs w:val="24"/>
        </w:rPr>
        <w:t>azotées</w:t>
      </w:r>
      <w:r w:rsidR="009B0313" w:rsidRPr="00B63E6C">
        <w:rPr>
          <w:rFonts w:ascii="Times New Roman" w:hAnsi="Times New Roman" w:cs="Times New Roman"/>
          <w:sz w:val="24"/>
          <w:szCs w:val="24"/>
        </w:rPr>
        <w:t xml:space="preserve"> sont projetées à l'intérieur.</w:t>
      </w:r>
      <w:r w:rsidR="009C1137" w:rsidRPr="00B63E6C">
        <w:rPr>
          <w:rFonts w:ascii="Times New Roman" w:hAnsi="Times New Roman" w:cs="Times New Roman"/>
          <w:sz w:val="24"/>
          <w:szCs w:val="24"/>
        </w:rPr>
        <w:t xml:space="preserve"> Les deux brins sont reliées l'un à l'autre par des l</w:t>
      </w:r>
      <w:r w:rsidR="00CE64B4" w:rsidRPr="00B63E6C">
        <w:rPr>
          <w:rFonts w:ascii="Times New Roman" w:hAnsi="Times New Roman" w:cs="Times New Roman"/>
          <w:sz w:val="24"/>
          <w:szCs w:val="24"/>
        </w:rPr>
        <w:t>iaisons faibles non covalentes h</w:t>
      </w:r>
      <w:r w:rsidR="009C1137" w:rsidRPr="00B63E6C">
        <w:rPr>
          <w:rFonts w:ascii="Times New Roman" w:hAnsi="Times New Roman" w:cs="Times New Roman"/>
          <w:sz w:val="24"/>
          <w:szCs w:val="24"/>
        </w:rPr>
        <w:t>ydrogène entre les bases</w:t>
      </w:r>
      <w:r w:rsidR="00CA6F80">
        <w:rPr>
          <w:rFonts w:ascii="Times New Roman" w:hAnsi="Times New Roman" w:cs="Times New Roman"/>
          <w:sz w:val="24"/>
          <w:szCs w:val="24"/>
        </w:rPr>
        <w:t xml:space="preserve"> </w:t>
      </w:r>
      <w:r w:rsidR="00CA6F80" w:rsidRPr="004C51C7">
        <w:rPr>
          <w:rFonts w:ascii="Times New Roman" w:hAnsi="Times New Roman" w:cs="Times New Roman"/>
          <w:b/>
          <w:bCs/>
          <w:sz w:val="24"/>
          <w:szCs w:val="24"/>
        </w:rPr>
        <w:t>(Figure</w:t>
      </w:r>
      <w:r w:rsidR="004C51C7" w:rsidRPr="004C51C7">
        <w:rPr>
          <w:rFonts w:ascii="Times New Roman" w:hAnsi="Times New Roman" w:cs="Times New Roman"/>
          <w:b/>
          <w:bCs/>
          <w:sz w:val="24"/>
          <w:szCs w:val="24"/>
        </w:rPr>
        <w:t xml:space="preserve"> 6-B</w:t>
      </w:r>
      <w:r w:rsidR="00CA6F80" w:rsidRPr="004C51C7">
        <w:rPr>
          <w:rFonts w:ascii="Times New Roman" w:hAnsi="Times New Roman" w:cs="Times New Roman"/>
          <w:b/>
          <w:bCs/>
          <w:sz w:val="24"/>
          <w:szCs w:val="24"/>
        </w:rPr>
        <w:t>)</w:t>
      </w:r>
      <w:r w:rsidR="009C1137" w:rsidRPr="00B63E6C">
        <w:rPr>
          <w:rFonts w:ascii="Times New Roman" w:hAnsi="Times New Roman" w:cs="Times New Roman"/>
          <w:sz w:val="24"/>
          <w:szCs w:val="24"/>
        </w:rPr>
        <w:t>.</w:t>
      </w:r>
    </w:p>
    <w:p w:rsidR="00234CE0" w:rsidRPr="00417D96" w:rsidRDefault="00160000" w:rsidP="002F735D">
      <w:pPr>
        <w:pStyle w:val="Paragraphedeliste"/>
        <w:numPr>
          <w:ilvl w:val="1"/>
          <w:numId w:val="2"/>
        </w:numPr>
        <w:spacing w:after="0" w:line="360" w:lineRule="auto"/>
        <w:ind w:left="0" w:firstLine="0"/>
        <w:jc w:val="both"/>
        <w:rPr>
          <w:rFonts w:ascii="Times New Roman" w:hAnsi="Times New Roman" w:cs="Times New Roman"/>
          <w:b/>
          <w:bCs/>
          <w:i/>
          <w:iCs/>
          <w:sz w:val="24"/>
          <w:szCs w:val="24"/>
        </w:rPr>
      </w:pPr>
      <w:r w:rsidRPr="00B63E6C">
        <w:rPr>
          <w:rFonts w:ascii="Times New Roman" w:hAnsi="Times New Roman" w:cs="Times New Roman"/>
          <w:b/>
          <w:bCs/>
          <w:i/>
          <w:iCs/>
          <w:sz w:val="24"/>
          <w:szCs w:val="24"/>
        </w:rPr>
        <w:t>Caractéristiques</w:t>
      </w:r>
      <w:r w:rsidR="00216399" w:rsidRPr="00B63E6C">
        <w:rPr>
          <w:rFonts w:ascii="Times New Roman" w:hAnsi="Times New Roman" w:cs="Times New Roman"/>
          <w:b/>
          <w:bCs/>
          <w:i/>
          <w:iCs/>
          <w:sz w:val="24"/>
          <w:szCs w:val="24"/>
        </w:rPr>
        <w:t xml:space="preserve"> de la double hélice de l’ADN</w:t>
      </w:r>
    </w:p>
    <w:p w:rsidR="003C7680" w:rsidRPr="00B63E6C" w:rsidRDefault="00417D96"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34CE0" w:rsidRPr="00B63E6C">
        <w:rPr>
          <w:rFonts w:ascii="Times New Roman" w:hAnsi="Times New Roman" w:cs="Times New Roman"/>
          <w:sz w:val="24"/>
          <w:szCs w:val="24"/>
        </w:rPr>
        <w:t xml:space="preserve">Franklin et Wilkns, dans </w:t>
      </w:r>
      <w:r w:rsidR="000D1214">
        <w:rPr>
          <w:rFonts w:ascii="Times New Roman" w:hAnsi="Times New Roman" w:cs="Times New Roman"/>
          <w:sz w:val="24"/>
          <w:szCs w:val="24"/>
        </w:rPr>
        <w:t>les années</w:t>
      </w:r>
      <w:r w:rsidR="009C69B8" w:rsidRPr="00B63E6C">
        <w:rPr>
          <w:rFonts w:ascii="Times New Roman" w:hAnsi="Times New Roman" w:cs="Times New Roman"/>
          <w:sz w:val="24"/>
          <w:szCs w:val="24"/>
        </w:rPr>
        <w:t xml:space="preserve"> </w:t>
      </w:r>
      <w:r w:rsidR="00234CE0" w:rsidRPr="00B63E6C">
        <w:rPr>
          <w:rFonts w:ascii="Times New Roman" w:hAnsi="Times New Roman" w:cs="Times New Roman"/>
          <w:sz w:val="24"/>
          <w:szCs w:val="24"/>
        </w:rPr>
        <w:t>50, obtiennent une photo de la fraction aux X de l’ADN, ce qui entraine la découverte par Watson et Crick de la structur</w:t>
      </w:r>
      <w:r w:rsidR="000D1214">
        <w:rPr>
          <w:rFonts w:ascii="Times New Roman" w:hAnsi="Times New Roman" w:cs="Times New Roman"/>
          <w:sz w:val="24"/>
          <w:szCs w:val="24"/>
        </w:rPr>
        <w:t>e</w:t>
      </w:r>
      <w:r w:rsidR="00234CE0" w:rsidRPr="00B63E6C">
        <w:rPr>
          <w:rFonts w:ascii="Times New Roman" w:hAnsi="Times New Roman" w:cs="Times New Roman"/>
          <w:sz w:val="24"/>
          <w:szCs w:val="24"/>
        </w:rPr>
        <w:t xml:space="preserve"> en double hélice en 195</w:t>
      </w:r>
      <w:r w:rsidR="00152AE1" w:rsidRPr="00B63E6C">
        <w:rPr>
          <w:rFonts w:ascii="Times New Roman" w:hAnsi="Times New Roman" w:cs="Times New Roman"/>
          <w:sz w:val="24"/>
          <w:szCs w:val="24"/>
        </w:rPr>
        <w:t>3. Deux chaines polynucléotidiques sont enroulées en hélice autour d’un axe commun. Ces chaines sont en direction opposée</w:t>
      </w:r>
      <w:r w:rsidR="002E4853">
        <w:rPr>
          <w:rFonts w:ascii="Times New Roman" w:hAnsi="Times New Roman" w:cs="Times New Roman"/>
          <w:sz w:val="24"/>
          <w:szCs w:val="24"/>
        </w:rPr>
        <w:t xml:space="preserve"> on dit qu’ils sont </w:t>
      </w:r>
      <w:r w:rsidR="000D1214">
        <w:rPr>
          <w:rFonts w:ascii="Times New Roman" w:hAnsi="Times New Roman" w:cs="Times New Roman"/>
          <w:sz w:val="24"/>
          <w:szCs w:val="24"/>
        </w:rPr>
        <w:t>antiparallèle</w:t>
      </w:r>
      <w:r w:rsidR="00152AE1" w:rsidRPr="00B63E6C">
        <w:rPr>
          <w:rFonts w:ascii="Times New Roman" w:hAnsi="Times New Roman" w:cs="Times New Roman"/>
          <w:sz w:val="24"/>
          <w:szCs w:val="24"/>
        </w:rPr>
        <w:t>. Les bases sont perpendiculaires à l’axe de l’hélice et les bases adjacentes sont séparées par 3,</w:t>
      </w:r>
      <w:r w:rsidR="00561D4E">
        <w:rPr>
          <w:rFonts w:ascii="Times New Roman" w:hAnsi="Times New Roman" w:cs="Times New Roman"/>
          <w:sz w:val="24"/>
          <w:szCs w:val="24"/>
        </w:rPr>
        <w:t xml:space="preserve">4 </w:t>
      </w:r>
      <w:r w:rsidR="000D1214">
        <w:rPr>
          <w:rFonts w:ascii="Times New Roman" w:hAnsi="Times New Roman" w:cs="Times New Roman"/>
          <w:sz w:val="24"/>
          <w:szCs w:val="24"/>
        </w:rPr>
        <w:t>angströms</w:t>
      </w:r>
      <w:r w:rsidR="00561D4E">
        <w:rPr>
          <w:rFonts w:ascii="Times New Roman" w:hAnsi="Times New Roman" w:cs="Times New Roman"/>
          <w:sz w:val="24"/>
          <w:szCs w:val="24"/>
        </w:rPr>
        <w:t xml:space="preserve"> (0,34 nm)</w:t>
      </w:r>
      <w:r w:rsidR="00152AE1" w:rsidRPr="00B63E6C">
        <w:rPr>
          <w:rFonts w:ascii="Times New Roman" w:hAnsi="Times New Roman" w:cs="Times New Roman"/>
          <w:sz w:val="24"/>
          <w:szCs w:val="24"/>
        </w:rPr>
        <w:t xml:space="preserve">. La structure </w:t>
      </w:r>
      <w:r w:rsidR="000D1214" w:rsidRPr="00B63E6C">
        <w:rPr>
          <w:rFonts w:ascii="Times New Roman" w:hAnsi="Times New Roman" w:cs="Times New Roman"/>
          <w:sz w:val="24"/>
          <w:szCs w:val="24"/>
        </w:rPr>
        <w:t>hélicoïdale</w:t>
      </w:r>
      <w:r w:rsidR="00152AE1" w:rsidRPr="00B63E6C">
        <w:rPr>
          <w:rFonts w:ascii="Times New Roman" w:hAnsi="Times New Roman" w:cs="Times New Roman"/>
          <w:sz w:val="24"/>
          <w:szCs w:val="24"/>
        </w:rPr>
        <w:t xml:space="preserve"> se répète tous les 34 A</w:t>
      </w:r>
      <w:r w:rsidR="00561D4E">
        <w:rPr>
          <w:rFonts w:ascii="Times New Roman" w:hAnsi="Times New Roman" w:cs="Times New Roman"/>
          <w:sz w:val="24"/>
          <w:szCs w:val="24"/>
        </w:rPr>
        <w:t xml:space="preserve"> (3,4 nm)</w:t>
      </w:r>
      <w:r w:rsidR="00152AE1" w:rsidRPr="00B63E6C">
        <w:rPr>
          <w:rFonts w:ascii="Times New Roman" w:hAnsi="Times New Roman" w:cs="Times New Roman"/>
          <w:sz w:val="24"/>
          <w:szCs w:val="24"/>
        </w:rPr>
        <w:t>, soit toutes les 10 bases = 1 tour d’hélice. Le</w:t>
      </w:r>
      <w:r w:rsidR="000D1214">
        <w:rPr>
          <w:rFonts w:ascii="Times New Roman" w:hAnsi="Times New Roman" w:cs="Times New Roman"/>
          <w:sz w:val="24"/>
          <w:szCs w:val="24"/>
        </w:rPr>
        <w:t xml:space="preserve"> diamètre de l’hélice est de 20  </w:t>
      </w:r>
      <w:r w:rsidR="000D1214" w:rsidRPr="00B63E6C">
        <w:rPr>
          <w:rFonts w:ascii="Times New Roman" w:hAnsi="Times New Roman" w:cs="Times New Roman"/>
          <w:sz w:val="24"/>
          <w:szCs w:val="24"/>
        </w:rPr>
        <w:t>angström</w:t>
      </w:r>
      <w:r w:rsidR="00561D4E">
        <w:rPr>
          <w:rFonts w:ascii="Times New Roman" w:hAnsi="Times New Roman" w:cs="Times New Roman"/>
          <w:sz w:val="24"/>
          <w:szCs w:val="24"/>
        </w:rPr>
        <w:t xml:space="preserve"> (2nm)</w:t>
      </w:r>
      <w:r w:rsidR="00CA6F80">
        <w:rPr>
          <w:rFonts w:ascii="Times New Roman" w:hAnsi="Times New Roman" w:cs="Times New Roman"/>
          <w:sz w:val="24"/>
          <w:szCs w:val="24"/>
        </w:rPr>
        <w:t xml:space="preserve"> </w:t>
      </w:r>
      <w:r w:rsidR="00CA6F80" w:rsidRPr="004C51C7">
        <w:rPr>
          <w:rFonts w:ascii="Times New Roman" w:hAnsi="Times New Roman" w:cs="Times New Roman"/>
          <w:b/>
          <w:bCs/>
          <w:sz w:val="24"/>
          <w:szCs w:val="24"/>
        </w:rPr>
        <w:t>(Figure</w:t>
      </w:r>
      <w:r w:rsidR="004C51C7" w:rsidRPr="004C51C7">
        <w:rPr>
          <w:rFonts w:ascii="Times New Roman" w:hAnsi="Times New Roman" w:cs="Times New Roman"/>
          <w:b/>
          <w:bCs/>
          <w:sz w:val="24"/>
          <w:szCs w:val="24"/>
        </w:rPr>
        <w:t xml:space="preserve"> 6-B</w:t>
      </w:r>
      <w:r w:rsidR="00CA6F80" w:rsidRPr="004C51C7">
        <w:rPr>
          <w:rFonts w:ascii="Times New Roman" w:hAnsi="Times New Roman" w:cs="Times New Roman"/>
          <w:b/>
          <w:bCs/>
          <w:sz w:val="24"/>
          <w:szCs w:val="24"/>
        </w:rPr>
        <w:t>)</w:t>
      </w:r>
      <w:r w:rsidR="00152AE1" w:rsidRPr="00B63E6C">
        <w:rPr>
          <w:rFonts w:ascii="Times New Roman" w:hAnsi="Times New Roman" w:cs="Times New Roman"/>
          <w:sz w:val="24"/>
          <w:szCs w:val="24"/>
        </w:rPr>
        <w:t xml:space="preserve">. </w:t>
      </w:r>
    </w:p>
    <w:p w:rsidR="009C69B8" w:rsidRDefault="003C7680"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Les deux brins de la double hélice sont complémentaires et appariés par des liaisons hydrogènes entre les bases, A s’appariant avec T par deux liaisons hydrogène</w:t>
      </w:r>
      <w:r w:rsidR="00371FE7">
        <w:rPr>
          <w:rFonts w:ascii="Times New Roman" w:hAnsi="Times New Roman" w:cs="Times New Roman"/>
          <w:sz w:val="24"/>
          <w:szCs w:val="24"/>
        </w:rPr>
        <w:t>, et G intéragit avec</w:t>
      </w:r>
      <w:r w:rsidRPr="00B63E6C">
        <w:rPr>
          <w:rFonts w:ascii="Times New Roman" w:hAnsi="Times New Roman" w:cs="Times New Roman"/>
          <w:sz w:val="24"/>
          <w:szCs w:val="24"/>
        </w:rPr>
        <w:t xml:space="preserve"> C par 3 liaisons hydrogène. Chagaff (1950) démontre que les ratios A/T et G/C sont proches</w:t>
      </w:r>
      <w:r w:rsidR="000401D4">
        <w:rPr>
          <w:rFonts w:ascii="Times New Roman" w:hAnsi="Times New Roman" w:cs="Times New Roman"/>
          <w:sz w:val="24"/>
          <w:szCs w:val="24"/>
        </w:rPr>
        <w:t xml:space="preserve"> de 1 dans toutes les espèces (</w:t>
      </w:r>
      <w:r w:rsidR="000D1214" w:rsidRPr="00B63E6C">
        <w:rPr>
          <w:rFonts w:ascii="Times New Roman" w:hAnsi="Times New Roman" w:cs="Times New Roman"/>
          <w:sz w:val="24"/>
          <w:szCs w:val="24"/>
        </w:rPr>
        <w:t>règle</w:t>
      </w:r>
      <w:r w:rsidRPr="00B63E6C">
        <w:rPr>
          <w:rFonts w:ascii="Times New Roman" w:hAnsi="Times New Roman" w:cs="Times New Roman"/>
          <w:sz w:val="24"/>
          <w:szCs w:val="24"/>
        </w:rPr>
        <w:t xml:space="preserve"> de Chargaff).</w:t>
      </w:r>
      <w:r w:rsidR="00152AE1" w:rsidRPr="00B63E6C">
        <w:rPr>
          <w:rFonts w:ascii="Times New Roman" w:hAnsi="Times New Roman" w:cs="Times New Roman"/>
          <w:sz w:val="24"/>
          <w:szCs w:val="24"/>
        </w:rPr>
        <w:t xml:space="preserve"> </w:t>
      </w:r>
    </w:p>
    <w:p w:rsidR="0047310E" w:rsidRDefault="004F3B72" w:rsidP="00FB6E2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6944" behindDoc="0" locked="0" layoutInCell="1" allowOverlap="1">
                <wp:simplePos x="0" y="0"/>
                <wp:positionH relativeFrom="column">
                  <wp:posOffset>2540</wp:posOffset>
                </wp:positionH>
                <wp:positionV relativeFrom="paragraph">
                  <wp:posOffset>76200</wp:posOffset>
                </wp:positionV>
                <wp:extent cx="6267450" cy="862330"/>
                <wp:effectExtent l="12065" t="8255" r="6985" b="5715"/>
                <wp:wrapNone/>
                <wp:docPr id="10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862330"/>
                        </a:xfrm>
                        <a:prstGeom prst="rect">
                          <a:avLst/>
                        </a:prstGeom>
                        <a:solidFill>
                          <a:srgbClr val="FFFFFF"/>
                        </a:solidFill>
                        <a:ln w="9525">
                          <a:solidFill>
                            <a:srgbClr val="000000"/>
                          </a:solidFill>
                          <a:miter lim="800000"/>
                          <a:headEnd/>
                          <a:tailEnd/>
                        </a:ln>
                      </wps:spPr>
                      <wps:txbx>
                        <w:txbxContent>
                          <w:p w:rsidR="000D1214" w:rsidRPr="000401D4" w:rsidRDefault="000D1214" w:rsidP="000401D4">
                            <w:pPr>
                              <w:spacing w:after="0" w:line="360" w:lineRule="auto"/>
                              <w:jc w:val="both"/>
                              <w:rPr>
                                <w:rFonts w:ascii="Times New Roman" w:hAnsi="Times New Roman" w:cs="Times New Roman"/>
                                <w:b/>
                                <w:bCs/>
                                <w:i/>
                                <w:iCs/>
                                <w:sz w:val="24"/>
                                <w:szCs w:val="24"/>
                              </w:rPr>
                            </w:pPr>
                            <w:r w:rsidRPr="000401D4">
                              <w:rPr>
                                <w:rFonts w:ascii="Times New Roman" w:hAnsi="Times New Roman" w:cs="Times New Roman"/>
                                <w:b/>
                                <w:bCs/>
                                <w:i/>
                                <w:iCs/>
                                <w:sz w:val="24"/>
                                <w:szCs w:val="24"/>
                              </w:rPr>
                              <w:t>Encadré 1</w:t>
                            </w:r>
                          </w:p>
                          <w:p w:rsidR="000D1214" w:rsidRPr="008552C8" w:rsidRDefault="000D1214" w:rsidP="0047310E">
                            <w:pPr>
                              <w:rPr>
                                <w:rFonts w:asciiTheme="majorHAnsi" w:hAnsiTheme="majorHAnsi"/>
                                <w:b/>
                                <w:bCs/>
                                <w:i/>
                                <w:iCs/>
                              </w:rPr>
                            </w:pPr>
                            <w:r>
                              <w:rPr>
                                <w:rFonts w:asciiTheme="majorHAnsi" w:hAnsiTheme="majorHAnsi"/>
                                <w:b/>
                                <w:bCs/>
                                <w:i/>
                                <w:iCs/>
                              </w:rPr>
                              <w:t>REGLE D’ERWIN CHARGAFF. Le nombre de thymine est égale au nombre d’adénines et celui des cytosines au nombre de guanine.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2pt;margin-top:6pt;width:493.5pt;height:67.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">
                <v:textbox>
                  <w:txbxContent>
                    <w:p w:rsidR="000D1214" w:rsidRPr="000401D4" w:rsidRDefault="000D1214" w:rsidP="000401D4">
                      <w:pPr>
                        <w:spacing w:after="0" w:line="360" w:lineRule="auto"/>
                        <w:jc w:val="both"/>
                        <w:rPr>
                          <w:rFonts w:ascii="Times New Roman" w:hAnsi="Times New Roman" w:cs="Times New Roman"/>
                          <w:b/>
                          <w:bCs/>
                          <w:i/>
                          <w:iCs/>
                          <w:sz w:val="24"/>
                          <w:szCs w:val="24"/>
                        </w:rPr>
                      </w:pPr>
                      <w:r w:rsidRPr="000401D4">
                        <w:rPr>
                          <w:rFonts w:ascii="Times New Roman" w:hAnsi="Times New Roman" w:cs="Times New Roman"/>
                          <w:b/>
                          <w:bCs/>
                          <w:i/>
                          <w:iCs/>
                          <w:sz w:val="24"/>
                          <w:szCs w:val="24"/>
                        </w:rPr>
                        <w:t>Encadré 1</w:t>
                      </w:r>
                    </w:p>
                    <w:p w:rsidR="000D1214" w:rsidRPr="008552C8" w:rsidRDefault="000D1214" w:rsidP="0047310E">
                      <w:pPr>
                        <w:rPr>
                          <w:rFonts w:asciiTheme="majorHAnsi" w:hAnsiTheme="majorHAnsi"/>
                          <w:b/>
                          <w:bCs/>
                          <w:i/>
                          <w:iCs/>
                        </w:rPr>
                      </w:pPr>
                      <w:r>
                        <w:rPr>
                          <w:rFonts w:asciiTheme="majorHAnsi" w:hAnsiTheme="majorHAnsi"/>
                          <w:b/>
                          <w:bCs/>
                          <w:i/>
                          <w:iCs/>
                        </w:rPr>
                        <w:t>REGLE D’ERWIN CHARGAFF. Le nombre de thymine est égale au nombre d’adénines et celui des cytosines au nombre de guanine.</w:t>
                      </w:r>
                    </w:p>
                  </w:txbxContent>
                </v:textbox>
              </v:shape>
            </w:pict>
          </mc:Fallback>
        </mc:AlternateContent>
      </w:r>
    </w:p>
    <w:p w:rsidR="0047310E" w:rsidRDefault="0047310E" w:rsidP="00FB6E20">
      <w:pPr>
        <w:spacing w:after="0" w:line="360" w:lineRule="auto"/>
        <w:jc w:val="both"/>
        <w:rPr>
          <w:rFonts w:ascii="Times New Roman" w:hAnsi="Times New Roman" w:cs="Times New Roman"/>
          <w:sz w:val="24"/>
          <w:szCs w:val="24"/>
        </w:rPr>
      </w:pPr>
    </w:p>
    <w:p w:rsidR="0047310E" w:rsidRDefault="0047310E" w:rsidP="00FB6E20">
      <w:pPr>
        <w:spacing w:after="0" w:line="360" w:lineRule="auto"/>
        <w:jc w:val="both"/>
        <w:rPr>
          <w:rFonts w:ascii="Times New Roman" w:hAnsi="Times New Roman" w:cs="Times New Roman"/>
          <w:sz w:val="24"/>
          <w:szCs w:val="24"/>
        </w:rPr>
      </w:pPr>
    </w:p>
    <w:p w:rsidR="000401D4" w:rsidRDefault="000401D4" w:rsidP="00FB6E20">
      <w:pPr>
        <w:spacing w:after="0" w:line="360" w:lineRule="auto"/>
        <w:jc w:val="both"/>
        <w:rPr>
          <w:rFonts w:ascii="Times New Roman" w:hAnsi="Times New Roman" w:cs="Times New Roman"/>
          <w:sz w:val="24"/>
          <w:szCs w:val="24"/>
        </w:rPr>
      </w:pPr>
    </w:p>
    <w:p w:rsidR="00371FE7" w:rsidRDefault="00371FE7"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 principe d’</w:t>
      </w:r>
      <w:r w:rsidR="000D1214">
        <w:rPr>
          <w:rFonts w:ascii="Times New Roman" w:hAnsi="Times New Roman" w:cs="Times New Roman"/>
          <w:sz w:val="24"/>
          <w:szCs w:val="24"/>
        </w:rPr>
        <w:t>appariement</w:t>
      </w:r>
      <w:r>
        <w:rPr>
          <w:rFonts w:ascii="Times New Roman" w:hAnsi="Times New Roman" w:cs="Times New Roman"/>
          <w:sz w:val="24"/>
          <w:szCs w:val="24"/>
        </w:rPr>
        <w:t xml:space="preserve"> complémentaire des bases a une grande valeur pratique :</w:t>
      </w:r>
      <w:r w:rsidR="00CA6F80">
        <w:rPr>
          <w:rFonts w:ascii="Times New Roman" w:hAnsi="Times New Roman" w:cs="Times New Roman"/>
          <w:sz w:val="24"/>
          <w:szCs w:val="24"/>
        </w:rPr>
        <w:t xml:space="preserve"> il p</w:t>
      </w:r>
      <w:r>
        <w:rPr>
          <w:rFonts w:ascii="Times New Roman" w:hAnsi="Times New Roman" w:cs="Times New Roman"/>
          <w:sz w:val="24"/>
          <w:szCs w:val="24"/>
        </w:rPr>
        <w:t>ermet au biologiste de déterminer avec exactitude la séquence nucléotidique d’un brin d’ADN dès lors qu’il con</w:t>
      </w:r>
      <w:r w:rsidR="00100826">
        <w:rPr>
          <w:rFonts w:ascii="Times New Roman" w:hAnsi="Times New Roman" w:cs="Times New Roman"/>
          <w:sz w:val="24"/>
          <w:szCs w:val="24"/>
        </w:rPr>
        <w:t>nait celle du brin complémentaire.</w:t>
      </w:r>
    </w:p>
    <w:p w:rsidR="00B122B1" w:rsidRDefault="00B122B1" w:rsidP="00FB6E20">
      <w:pPr>
        <w:spacing w:after="0" w:line="360" w:lineRule="auto"/>
        <w:jc w:val="both"/>
        <w:rPr>
          <w:rFonts w:ascii="Times New Roman" w:hAnsi="Times New Roman" w:cs="Times New Roman"/>
          <w:sz w:val="24"/>
          <w:szCs w:val="24"/>
        </w:rPr>
      </w:pPr>
    </w:p>
    <w:p w:rsidR="00B122B1" w:rsidRDefault="00B122B1" w:rsidP="00FB6E20">
      <w:pPr>
        <w:spacing w:after="0" w:line="360" w:lineRule="auto"/>
        <w:jc w:val="both"/>
        <w:rPr>
          <w:rFonts w:ascii="Times New Roman" w:hAnsi="Times New Roman" w:cs="Times New Roman"/>
          <w:sz w:val="24"/>
          <w:szCs w:val="24"/>
        </w:rPr>
      </w:pPr>
      <w:r>
        <w:rPr>
          <w:noProof/>
          <w:lang w:eastAsia="fr-FR"/>
        </w:rPr>
        <w:lastRenderedPageBreak/>
        <w:drawing>
          <wp:inline distT="0" distB="0" distL="0" distR="0" wp14:anchorId="481DB067" wp14:editId="5C2B339A">
            <wp:extent cx="2621633" cy="2425065"/>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776" t="13740" r="5851"/>
                    <a:stretch/>
                  </pic:blipFill>
                  <pic:spPr bwMode="auto">
                    <a:xfrm>
                      <a:off x="0" y="0"/>
                      <a:ext cx="2668640" cy="2468547"/>
                    </a:xfrm>
                    <a:prstGeom prst="rect">
                      <a:avLst/>
                    </a:prstGeom>
                    <a:ln>
                      <a:noFill/>
                    </a:ln>
                    <a:extLst>
                      <a:ext uri="{53640926-AAD7-44D8-BBD7-CCE9431645EC}">
                        <a14:shadowObscured xmlns:a14="http://schemas.microsoft.com/office/drawing/2010/main"/>
                      </a:ext>
                    </a:extLst>
                  </pic:spPr>
                </pic:pic>
              </a:graphicData>
            </a:graphic>
          </wp:inline>
        </w:drawing>
      </w:r>
      <w:r w:rsidR="004C51C7">
        <w:rPr>
          <w:noProof/>
          <w:lang w:eastAsia="fr-FR"/>
        </w:rPr>
        <w:drawing>
          <wp:inline distT="0" distB="0" distL="0" distR="0" wp14:anchorId="27C7EA20" wp14:editId="3B6D8D04">
            <wp:extent cx="3150188" cy="3202305"/>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72630" cy="3225118"/>
                    </a:xfrm>
                    <a:prstGeom prst="rect">
                      <a:avLst/>
                    </a:prstGeom>
                  </pic:spPr>
                </pic:pic>
              </a:graphicData>
            </a:graphic>
          </wp:inline>
        </w:drawing>
      </w:r>
    </w:p>
    <w:p w:rsidR="00B122B1" w:rsidRDefault="00B122B1" w:rsidP="00FB6E20">
      <w:pPr>
        <w:spacing w:after="0" w:line="360" w:lineRule="auto"/>
        <w:jc w:val="both"/>
        <w:rPr>
          <w:rFonts w:ascii="Times New Roman" w:hAnsi="Times New Roman" w:cs="Times New Roman"/>
          <w:sz w:val="24"/>
          <w:szCs w:val="24"/>
        </w:rPr>
      </w:pPr>
    </w:p>
    <w:p w:rsidR="00F02C5B" w:rsidRPr="004348B9" w:rsidRDefault="004C51C7" w:rsidP="00FB6E20">
      <w:pPr>
        <w:spacing w:after="0" w:line="360" w:lineRule="auto"/>
        <w:jc w:val="center"/>
        <w:rPr>
          <w:rFonts w:ascii="Times New Roman" w:hAnsi="Times New Roman" w:cs="Times New Roman"/>
          <w:b/>
          <w:bCs/>
          <w:sz w:val="20"/>
          <w:szCs w:val="20"/>
        </w:rPr>
      </w:pPr>
      <w:r w:rsidRPr="004348B9">
        <w:rPr>
          <w:rFonts w:ascii="Times New Roman" w:hAnsi="Times New Roman" w:cs="Times New Roman"/>
          <w:b/>
          <w:bCs/>
          <w:sz w:val="20"/>
          <w:szCs w:val="20"/>
        </w:rPr>
        <w:t xml:space="preserve">Figure 6 : </w:t>
      </w:r>
      <w:r w:rsidRPr="00EF419E">
        <w:rPr>
          <w:rFonts w:ascii="Times New Roman" w:hAnsi="Times New Roman" w:cs="Times New Roman"/>
          <w:sz w:val="20"/>
          <w:szCs w:val="20"/>
        </w:rPr>
        <w:t>A</w:t>
      </w:r>
      <w:r w:rsidR="00F02C5B" w:rsidRPr="00EF419E">
        <w:rPr>
          <w:rFonts w:ascii="Times New Roman" w:hAnsi="Times New Roman" w:cs="Times New Roman"/>
          <w:sz w:val="20"/>
          <w:szCs w:val="20"/>
        </w:rPr>
        <w:t xml:space="preserve">) Structure des appariements complémentaire de deux brins </w:t>
      </w:r>
      <w:r w:rsidR="000D1214" w:rsidRPr="00EF419E">
        <w:rPr>
          <w:rFonts w:ascii="Times New Roman" w:hAnsi="Times New Roman" w:cs="Times New Roman"/>
          <w:sz w:val="20"/>
          <w:szCs w:val="20"/>
        </w:rPr>
        <w:t>antiparallèles</w:t>
      </w:r>
      <w:r w:rsidR="00F02C5B" w:rsidRPr="00EF419E">
        <w:rPr>
          <w:rFonts w:ascii="Times New Roman" w:hAnsi="Times New Roman" w:cs="Times New Roman"/>
          <w:sz w:val="20"/>
          <w:szCs w:val="20"/>
        </w:rPr>
        <w:t xml:space="preserve"> d’ADN ;</w:t>
      </w:r>
      <w:r w:rsidRPr="00EF419E">
        <w:rPr>
          <w:rFonts w:ascii="Times New Roman" w:hAnsi="Times New Roman" w:cs="Times New Roman"/>
          <w:sz w:val="20"/>
          <w:szCs w:val="20"/>
        </w:rPr>
        <w:t xml:space="preserve"> B</w:t>
      </w:r>
      <w:r w:rsidR="00F02C5B" w:rsidRPr="00EF419E">
        <w:rPr>
          <w:rFonts w:ascii="Times New Roman" w:hAnsi="Times New Roman" w:cs="Times New Roman"/>
          <w:sz w:val="20"/>
          <w:szCs w:val="20"/>
        </w:rPr>
        <w:t>)</w:t>
      </w:r>
      <w:r w:rsidR="00F02C5B" w:rsidRPr="00EF419E">
        <w:rPr>
          <w:sz w:val="20"/>
          <w:szCs w:val="20"/>
        </w:rPr>
        <w:t xml:space="preserve"> </w:t>
      </w:r>
      <w:r w:rsidR="00F02C5B" w:rsidRPr="00EF419E">
        <w:rPr>
          <w:rFonts w:ascii="Times New Roman" w:hAnsi="Times New Roman" w:cs="Times New Roman"/>
          <w:sz w:val="20"/>
          <w:szCs w:val="20"/>
        </w:rPr>
        <w:t>Structure détaillée de la double hélice de l'ADN (forme B)</w:t>
      </w:r>
    </w:p>
    <w:p w:rsidR="004C51C7" w:rsidRDefault="004C51C7"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93FBD" w:rsidRDefault="00393FBD"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la surface de la molécule d’ADN, </w:t>
      </w:r>
      <w:r w:rsidR="001E34CF">
        <w:rPr>
          <w:rFonts w:ascii="Times New Roman" w:hAnsi="Times New Roman" w:cs="Times New Roman"/>
          <w:sz w:val="24"/>
          <w:szCs w:val="24"/>
        </w:rPr>
        <w:t xml:space="preserve">les deux brins torsadés ménagent deux sillons </w:t>
      </w:r>
      <w:r w:rsidR="000D1214">
        <w:rPr>
          <w:rFonts w:ascii="Times New Roman" w:hAnsi="Times New Roman" w:cs="Times New Roman"/>
          <w:sz w:val="24"/>
          <w:szCs w:val="24"/>
        </w:rPr>
        <w:t>hélicoïdaux</w:t>
      </w:r>
      <w:r w:rsidR="001E34CF">
        <w:rPr>
          <w:rFonts w:ascii="Times New Roman" w:hAnsi="Times New Roman" w:cs="Times New Roman"/>
          <w:sz w:val="24"/>
          <w:szCs w:val="24"/>
        </w:rPr>
        <w:t xml:space="preserve"> de largeur différente, un sillon majeur ou grand sillon et un sillon mineur ou petit sillon, ces deux sillons, tout particulièrement le grand sillon, exposent de nombreux groupes chimiques avec lesquels interagissent des </w:t>
      </w:r>
      <w:r w:rsidR="000D1214">
        <w:rPr>
          <w:rFonts w:ascii="Times New Roman" w:hAnsi="Times New Roman" w:cs="Times New Roman"/>
          <w:sz w:val="24"/>
          <w:szCs w:val="24"/>
        </w:rPr>
        <w:t>protéines</w:t>
      </w:r>
      <w:r w:rsidR="001E34CF">
        <w:rPr>
          <w:rFonts w:ascii="Times New Roman" w:hAnsi="Times New Roman" w:cs="Times New Roman"/>
          <w:sz w:val="24"/>
          <w:szCs w:val="24"/>
        </w:rPr>
        <w:t xml:space="preserve"> de liaison à l’ADN. Ces </w:t>
      </w:r>
      <w:r w:rsidR="000D1214">
        <w:rPr>
          <w:rFonts w:ascii="Times New Roman" w:hAnsi="Times New Roman" w:cs="Times New Roman"/>
          <w:sz w:val="24"/>
          <w:szCs w:val="24"/>
        </w:rPr>
        <w:t>protéines</w:t>
      </w:r>
      <w:r w:rsidR="001E34CF">
        <w:rPr>
          <w:rFonts w:ascii="Times New Roman" w:hAnsi="Times New Roman" w:cs="Times New Roman"/>
          <w:sz w:val="24"/>
          <w:szCs w:val="24"/>
        </w:rPr>
        <w:t xml:space="preserve"> jouent des </w:t>
      </w:r>
      <w:r w:rsidR="000D1214">
        <w:rPr>
          <w:rFonts w:ascii="Times New Roman" w:hAnsi="Times New Roman" w:cs="Times New Roman"/>
          <w:sz w:val="24"/>
          <w:szCs w:val="24"/>
        </w:rPr>
        <w:t>rôles</w:t>
      </w:r>
      <w:r w:rsidR="001E34CF">
        <w:rPr>
          <w:rFonts w:ascii="Times New Roman" w:hAnsi="Times New Roman" w:cs="Times New Roman"/>
          <w:sz w:val="24"/>
          <w:szCs w:val="24"/>
        </w:rPr>
        <w:t xml:space="preserve"> de régulation de l’expression génique</w:t>
      </w:r>
      <w:r w:rsidR="00CA6F80">
        <w:rPr>
          <w:rFonts w:ascii="Times New Roman" w:hAnsi="Times New Roman" w:cs="Times New Roman"/>
          <w:sz w:val="24"/>
          <w:szCs w:val="24"/>
        </w:rPr>
        <w:t xml:space="preserve"> </w:t>
      </w:r>
      <w:r w:rsidR="00CA6F80" w:rsidRPr="00A37046">
        <w:rPr>
          <w:rFonts w:ascii="Times New Roman" w:hAnsi="Times New Roman" w:cs="Times New Roman"/>
          <w:b/>
          <w:bCs/>
          <w:sz w:val="24"/>
          <w:szCs w:val="24"/>
        </w:rPr>
        <w:t>(Figure</w:t>
      </w:r>
      <w:r w:rsidR="00A37046" w:rsidRPr="00A37046">
        <w:rPr>
          <w:rFonts w:ascii="Times New Roman" w:hAnsi="Times New Roman" w:cs="Times New Roman"/>
          <w:b/>
          <w:bCs/>
          <w:sz w:val="24"/>
          <w:szCs w:val="24"/>
        </w:rPr>
        <w:t xml:space="preserve"> 7</w:t>
      </w:r>
      <w:r w:rsidR="00CA6F80" w:rsidRPr="00A37046">
        <w:rPr>
          <w:rFonts w:ascii="Times New Roman" w:hAnsi="Times New Roman" w:cs="Times New Roman"/>
          <w:b/>
          <w:bCs/>
          <w:sz w:val="24"/>
          <w:szCs w:val="24"/>
        </w:rPr>
        <w:t>)</w:t>
      </w:r>
      <w:r w:rsidR="001E34CF">
        <w:rPr>
          <w:rFonts w:ascii="Times New Roman" w:hAnsi="Times New Roman" w:cs="Times New Roman"/>
          <w:sz w:val="24"/>
          <w:szCs w:val="24"/>
        </w:rPr>
        <w:t>.</w:t>
      </w:r>
    </w:p>
    <w:p w:rsidR="00393FBD" w:rsidRPr="00B63E6C" w:rsidRDefault="001908AD" w:rsidP="00FB6E20">
      <w:pPr>
        <w:spacing w:after="0" w:line="360" w:lineRule="auto"/>
        <w:jc w:val="center"/>
        <w:rPr>
          <w:rFonts w:ascii="Times New Roman" w:hAnsi="Times New Roman" w:cs="Times New Roman"/>
          <w:sz w:val="24"/>
          <w:szCs w:val="24"/>
        </w:rPr>
      </w:pPr>
      <w:r>
        <w:rPr>
          <w:noProof/>
          <w:lang w:eastAsia="fr-FR"/>
        </w:rPr>
        <w:drawing>
          <wp:inline distT="0" distB="0" distL="0" distR="0" wp14:anchorId="464C2D89" wp14:editId="36FC158D">
            <wp:extent cx="4709160" cy="2647826"/>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37116" cy="2663545"/>
                    </a:xfrm>
                    <a:prstGeom prst="rect">
                      <a:avLst/>
                    </a:prstGeom>
                  </pic:spPr>
                </pic:pic>
              </a:graphicData>
            </a:graphic>
          </wp:inline>
        </w:drawing>
      </w:r>
    </w:p>
    <w:p w:rsidR="00F76A29" w:rsidRPr="00A37046" w:rsidRDefault="00A37046" w:rsidP="00FB6E20">
      <w:pPr>
        <w:spacing w:after="0" w:line="360" w:lineRule="auto"/>
        <w:jc w:val="center"/>
        <w:rPr>
          <w:rFonts w:ascii="Times New Roman" w:hAnsi="Times New Roman" w:cs="Times New Roman"/>
          <w:b/>
          <w:bCs/>
          <w:sz w:val="20"/>
          <w:szCs w:val="20"/>
        </w:rPr>
      </w:pPr>
      <w:r w:rsidRPr="00A37046">
        <w:rPr>
          <w:rFonts w:ascii="Times New Roman" w:hAnsi="Times New Roman" w:cs="Times New Roman"/>
          <w:b/>
          <w:bCs/>
          <w:sz w:val="20"/>
          <w:szCs w:val="20"/>
        </w:rPr>
        <w:t xml:space="preserve">Figure 7 : </w:t>
      </w:r>
      <w:r w:rsidRPr="00EF419E">
        <w:rPr>
          <w:rFonts w:ascii="Times New Roman" w:hAnsi="Times New Roman" w:cs="Times New Roman"/>
          <w:sz w:val="20"/>
          <w:szCs w:val="20"/>
        </w:rPr>
        <w:t>Représentation d’un fragment d’ADN en double hélice. A gauche, avec les plateaux de bases ; à droite, les atomes sont représentés avec leurs rayons de Van der Waals.</w:t>
      </w:r>
    </w:p>
    <w:p w:rsidR="00BE7E3C" w:rsidRPr="005512B1" w:rsidRDefault="005F2BFC" w:rsidP="005512B1">
      <w:pPr>
        <w:spacing w:after="0" w:line="360" w:lineRule="auto"/>
        <w:ind w:left="-284"/>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    </w:t>
      </w:r>
      <w:r w:rsidR="005512B1">
        <w:rPr>
          <w:rFonts w:ascii="Times New Roman" w:hAnsi="Times New Roman" w:cs="Times New Roman"/>
          <w:b/>
          <w:bCs/>
          <w:i/>
          <w:iCs/>
          <w:sz w:val="24"/>
          <w:szCs w:val="24"/>
        </w:rPr>
        <w:t xml:space="preserve">I.5 </w:t>
      </w:r>
      <w:r w:rsidR="00BE7E3C" w:rsidRPr="005512B1">
        <w:rPr>
          <w:rFonts w:ascii="Times New Roman" w:hAnsi="Times New Roman" w:cs="Times New Roman"/>
          <w:b/>
          <w:bCs/>
          <w:i/>
          <w:iCs/>
          <w:sz w:val="24"/>
          <w:szCs w:val="24"/>
        </w:rPr>
        <w:t>Les différentes formes de l’ADN</w:t>
      </w:r>
    </w:p>
    <w:p w:rsidR="008A215A" w:rsidRDefault="002C6081" w:rsidP="00FB6E20">
      <w:pPr>
        <w:spacing w:after="0" w:line="360" w:lineRule="auto"/>
        <w:jc w:val="both"/>
        <w:rPr>
          <w:rFonts w:ascii="Montserrat" w:hAnsi="Montserrat"/>
          <w:color w:val="323232"/>
          <w:shd w:val="clear" w:color="auto" w:fill="FFFFFF"/>
        </w:rPr>
      </w:pPr>
      <w:r w:rsidRPr="002C6081">
        <w:rPr>
          <w:rFonts w:ascii="Montserrat" w:hAnsi="Montserrat"/>
          <w:b/>
          <w:bCs/>
          <w:color w:val="323232"/>
          <w:shd w:val="clear" w:color="auto" w:fill="FFFFFF"/>
        </w:rPr>
        <w:t>La forme B :</w:t>
      </w:r>
      <w:r>
        <w:rPr>
          <w:rFonts w:ascii="Montserrat" w:hAnsi="Montserrat"/>
          <w:color w:val="323232"/>
          <w:shd w:val="clear" w:color="auto" w:fill="FFFFFF"/>
        </w:rPr>
        <w:t xml:space="preserve"> </w:t>
      </w:r>
      <w:r w:rsidR="008A215A">
        <w:rPr>
          <w:rFonts w:ascii="Montserrat" w:hAnsi="Montserrat"/>
          <w:color w:val="323232"/>
          <w:shd w:val="clear" w:color="auto" w:fill="FFFFFF"/>
        </w:rPr>
        <w:t>L'ADN peut prendre plusieurs formes</w:t>
      </w:r>
      <w:r w:rsidR="00A37046">
        <w:rPr>
          <w:rFonts w:ascii="Montserrat" w:hAnsi="Montserrat"/>
          <w:color w:val="323232"/>
          <w:shd w:val="clear" w:color="auto" w:fill="FFFFFF"/>
        </w:rPr>
        <w:t xml:space="preserve"> </w:t>
      </w:r>
      <w:r w:rsidR="00A37046" w:rsidRPr="00A37046">
        <w:rPr>
          <w:rFonts w:ascii="Montserrat" w:hAnsi="Montserrat"/>
          <w:b/>
          <w:bCs/>
          <w:color w:val="323232"/>
          <w:shd w:val="clear" w:color="auto" w:fill="FFFFFF"/>
        </w:rPr>
        <w:t>(</w:t>
      </w:r>
      <w:r w:rsidR="00A37046">
        <w:rPr>
          <w:rFonts w:ascii="Montserrat" w:hAnsi="Montserrat"/>
          <w:b/>
          <w:bCs/>
          <w:color w:val="323232"/>
          <w:shd w:val="clear" w:color="auto" w:fill="FFFFFF"/>
        </w:rPr>
        <w:t>F</w:t>
      </w:r>
      <w:r w:rsidR="00A37046" w:rsidRPr="00A37046">
        <w:rPr>
          <w:rFonts w:ascii="Montserrat" w:hAnsi="Montserrat"/>
          <w:b/>
          <w:bCs/>
          <w:color w:val="323232"/>
          <w:shd w:val="clear" w:color="auto" w:fill="FFFFFF"/>
        </w:rPr>
        <w:t>igure 8)</w:t>
      </w:r>
      <w:r w:rsidR="008A215A">
        <w:rPr>
          <w:rFonts w:ascii="Montserrat" w:hAnsi="Montserrat"/>
          <w:color w:val="323232"/>
          <w:shd w:val="clear" w:color="auto" w:fill="FFFFFF"/>
        </w:rPr>
        <w:t>.  La forme la plus courante est la forme B. Dans la forme B de l'ADN, la double hélice est droite, dextre, tout simplement parce qu'elle s'enroule vers la droite. </w:t>
      </w:r>
      <w:r w:rsidR="008A6761">
        <w:rPr>
          <w:rFonts w:ascii="Montserrat" w:hAnsi="Montserrat"/>
          <w:color w:val="323232"/>
          <w:shd w:val="clear" w:color="auto" w:fill="FFFFFF"/>
        </w:rPr>
        <w:t>La forme B est la forme la plus fréquente, le plus stable dans les conditions physiologiques normales. Ce type de conformation est observé dans les cellules, dans les solutions aqueuses, c'est la forme la plus proche de la structure moyenne de l'ADN dans les conditions physiologiques. C-à-d, avoir 10 paires de bases, un pas de l'hélice de 3.4 nanomètres avec un petit sillon et un grand sillon.</w:t>
      </w:r>
    </w:p>
    <w:p w:rsidR="008A6761" w:rsidRDefault="008A6761" w:rsidP="00FB6E20">
      <w:pPr>
        <w:spacing w:after="0" w:line="360" w:lineRule="auto"/>
        <w:jc w:val="both"/>
        <w:rPr>
          <w:rFonts w:ascii="Montserrat" w:hAnsi="Montserrat"/>
          <w:color w:val="323232"/>
          <w:shd w:val="clear" w:color="auto" w:fill="FFFFFF"/>
        </w:rPr>
      </w:pPr>
      <w:r>
        <w:rPr>
          <w:rFonts w:ascii="Montserrat" w:hAnsi="Montserrat"/>
          <w:color w:val="323232"/>
          <w:shd w:val="clear" w:color="auto" w:fill="FFFFFF"/>
        </w:rPr>
        <w:t> </w:t>
      </w:r>
      <w:r w:rsidR="002C6081" w:rsidRPr="002C6081">
        <w:rPr>
          <w:rFonts w:ascii="Montserrat" w:hAnsi="Montserrat"/>
          <w:b/>
          <w:bCs/>
          <w:color w:val="323232"/>
          <w:shd w:val="clear" w:color="auto" w:fill="FFFFFF"/>
        </w:rPr>
        <w:t>La forme A :</w:t>
      </w:r>
      <w:r w:rsidR="002C6081">
        <w:rPr>
          <w:rFonts w:ascii="Montserrat" w:hAnsi="Montserrat"/>
          <w:color w:val="323232"/>
          <w:shd w:val="clear" w:color="auto" w:fill="FFFFFF"/>
        </w:rPr>
        <w:t xml:space="preserve"> </w:t>
      </w:r>
      <w:r>
        <w:rPr>
          <w:rFonts w:ascii="Montserrat" w:hAnsi="Montserrat"/>
          <w:color w:val="323232"/>
          <w:shd w:val="clear" w:color="auto" w:fill="FFFFFF"/>
        </w:rPr>
        <w:t>Il existe d'autres formes de molécules d'ADN. En particulier ce qu'on appelle de l'ADN de type A.  Cet ADN de type A est aussi en double hélice de type dextre, c-à-d qu'il s'enroule à droite mais avec un nombre de paires de bases plus important puisqu‘il y a 11 paires de bases par tour</w:t>
      </w:r>
      <w:r w:rsidR="00BE6689">
        <w:rPr>
          <w:rFonts w:ascii="Montserrat" w:hAnsi="Montserrat"/>
          <w:color w:val="323232"/>
          <w:shd w:val="clear" w:color="auto" w:fill="FFFFFF"/>
        </w:rPr>
        <w:t xml:space="preserve"> et un diamètre plus large (2,6 nm)</w:t>
      </w:r>
      <w:r w:rsidR="000B233E">
        <w:rPr>
          <w:rFonts w:ascii="Montserrat" w:hAnsi="Montserrat"/>
          <w:color w:val="323232"/>
          <w:shd w:val="clear" w:color="auto" w:fill="FFFFFF"/>
        </w:rPr>
        <w:t xml:space="preserve">. </w:t>
      </w:r>
      <w:r w:rsidR="00BE6689">
        <w:rPr>
          <w:rFonts w:ascii="Montserrat" w:hAnsi="Montserrat"/>
          <w:color w:val="323232"/>
          <w:shd w:val="clear" w:color="auto" w:fill="FFFFFF"/>
        </w:rPr>
        <w:t xml:space="preserve">La forme A est observée notamment dans les hélices hybrides ADN-ARN.  </w:t>
      </w:r>
      <w:r w:rsidR="000B233E">
        <w:rPr>
          <w:rFonts w:ascii="Montserrat" w:hAnsi="Montserrat"/>
          <w:color w:val="323232"/>
          <w:shd w:val="clear" w:color="auto" w:fill="FFFFFF"/>
        </w:rPr>
        <w:t>Cela est essentiellement dû à la façon dont les bases sont inclinées et des différentes possibilités d'inclinaison des bases dans les molécules d'ADN. </w:t>
      </w:r>
    </w:p>
    <w:p w:rsidR="000B233E" w:rsidRDefault="002C6081" w:rsidP="00FB6E20">
      <w:pPr>
        <w:spacing w:after="0" w:line="360" w:lineRule="auto"/>
        <w:jc w:val="both"/>
        <w:rPr>
          <w:rFonts w:ascii="Montserrat" w:hAnsi="Montserrat"/>
          <w:color w:val="323232"/>
          <w:shd w:val="clear" w:color="auto" w:fill="FFFFFF"/>
        </w:rPr>
      </w:pPr>
      <w:r w:rsidRPr="002C6081">
        <w:rPr>
          <w:rFonts w:ascii="Montserrat" w:hAnsi="Montserrat"/>
          <w:b/>
          <w:bCs/>
          <w:color w:val="323232"/>
          <w:shd w:val="clear" w:color="auto" w:fill="FFFFFF"/>
        </w:rPr>
        <w:t>La forma Z :</w:t>
      </w:r>
      <w:r>
        <w:rPr>
          <w:rFonts w:ascii="Montserrat" w:hAnsi="Montserrat"/>
          <w:color w:val="323232"/>
          <w:shd w:val="clear" w:color="auto" w:fill="FFFFFF"/>
        </w:rPr>
        <w:t xml:space="preserve"> </w:t>
      </w:r>
      <w:r w:rsidR="000B233E">
        <w:rPr>
          <w:rFonts w:ascii="Montserrat" w:hAnsi="Montserrat"/>
          <w:color w:val="323232"/>
          <w:shd w:val="clear" w:color="auto" w:fill="FFFFFF"/>
        </w:rPr>
        <w:t>Dans certaines situations, l'ADN peut ne pas s'enrouler vers la droite mais s'enrouler vers la gauche, c'est ce qu'on va appeler l'ADN-Z</w:t>
      </w:r>
      <w:r w:rsidR="00BE6689">
        <w:rPr>
          <w:rFonts w:ascii="Montserrat" w:hAnsi="Montserrat"/>
          <w:color w:val="323232"/>
          <w:shd w:val="clear" w:color="auto" w:fill="FFFFFF"/>
        </w:rPr>
        <w:t xml:space="preserve"> (</w:t>
      </w:r>
      <w:r w:rsidR="000B233E">
        <w:rPr>
          <w:rFonts w:ascii="Montserrat" w:hAnsi="Montserrat"/>
          <w:color w:val="323232"/>
          <w:shd w:val="clear" w:color="auto" w:fill="FFFFFF"/>
        </w:rPr>
        <w:t>forme de Zigzags)</w:t>
      </w:r>
      <w:r w:rsidR="00BE6689">
        <w:rPr>
          <w:rFonts w:ascii="Montserrat" w:hAnsi="Montserrat"/>
          <w:color w:val="323232"/>
          <w:shd w:val="clear" w:color="auto" w:fill="FFFFFF"/>
        </w:rPr>
        <w:t xml:space="preserve"> avec un diamètre de 1,8 </w:t>
      </w:r>
      <w:r>
        <w:rPr>
          <w:rFonts w:ascii="Montserrat" w:hAnsi="Montserrat"/>
          <w:color w:val="323232"/>
          <w:shd w:val="clear" w:color="auto" w:fill="FFFFFF"/>
        </w:rPr>
        <w:t>nm, le</w:t>
      </w:r>
      <w:r w:rsidRPr="002C6081">
        <w:rPr>
          <w:rFonts w:ascii="Montserrat" w:hAnsi="Montserrat"/>
          <w:color w:val="323232"/>
          <w:shd w:val="clear" w:color="auto" w:fill="FFFFFF"/>
        </w:rPr>
        <w:t xml:space="preserve"> nombre de paires de bas</w:t>
      </w:r>
      <w:r>
        <w:rPr>
          <w:rFonts w:ascii="Montserrat" w:hAnsi="Montserrat"/>
          <w:color w:val="323232"/>
          <w:shd w:val="clear" w:color="auto" w:fill="FFFFFF"/>
        </w:rPr>
        <w:t xml:space="preserve">es par tour d'hélice est de 12 et </w:t>
      </w:r>
      <w:r w:rsidRPr="002C6081">
        <w:rPr>
          <w:rFonts w:ascii="Montserrat" w:hAnsi="Montserrat"/>
          <w:color w:val="323232"/>
          <w:shd w:val="clear" w:color="auto" w:fill="FFFFFF"/>
        </w:rPr>
        <w:t>le pas d'hélice est de 4.56 nm</w:t>
      </w:r>
      <w:r>
        <w:rPr>
          <w:rFonts w:ascii="Montserrat" w:hAnsi="Montserrat"/>
          <w:color w:val="323232"/>
          <w:shd w:val="clear" w:color="auto" w:fill="FFFFFF"/>
        </w:rPr>
        <w:t xml:space="preserve">. </w:t>
      </w:r>
      <w:r w:rsidR="00BE6689">
        <w:rPr>
          <w:rFonts w:ascii="Montserrat" w:hAnsi="Montserrat"/>
          <w:color w:val="323232"/>
          <w:shd w:val="clear" w:color="auto" w:fill="FFFFFF"/>
        </w:rPr>
        <w:t>Cette forme d’ADN Z est parfois observée dans les cellules eucaryotes de façon naturelle, mais sa signification physiologique reste incertaine.</w:t>
      </w:r>
      <w:r w:rsidR="000B233E">
        <w:rPr>
          <w:rFonts w:ascii="Montserrat" w:hAnsi="Montserrat"/>
          <w:color w:val="323232"/>
          <w:shd w:val="clear" w:color="auto" w:fill="FFFFFF"/>
        </w:rPr>
        <w:t xml:space="preserve"> </w:t>
      </w:r>
    </w:p>
    <w:p w:rsidR="000B233E" w:rsidRPr="00BE7E3C" w:rsidRDefault="00C06ECA" w:rsidP="00FB6E20">
      <w:pPr>
        <w:spacing w:after="0" w:line="360" w:lineRule="auto"/>
        <w:jc w:val="center"/>
        <w:rPr>
          <w:rFonts w:ascii="Times New Roman" w:hAnsi="Times New Roman" w:cs="Times New Roman"/>
          <w:b/>
          <w:bCs/>
          <w:i/>
          <w:iCs/>
          <w:sz w:val="24"/>
          <w:szCs w:val="24"/>
        </w:rPr>
      </w:pPr>
      <w:r>
        <w:rPr>
          <w:noProof/>
          <w:lang w:eastAsia="fr-FR"/>
        </w:rPr>
        <w:drawing>
          <wp:inline distT="0" distB="0" distL="0" distR="0" wp14:anchorId="55DFE315" wp14:editId="71E1C7FB">
            <wp:extent cx="4756377" cy="3123760"/>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9053"/>
                    <a:stretch/>
                  </pic:blipFill>
                  <pic:spPr bwMode="auto">
                    <a:xfrm>
                      <a:off x="0" y="0"/>
                      <a:ext cx="4791256" cy="3146667"/>
                    </a:xfrm>
                    <a:prstGeom prst="rect">
                      <a:avLst/>
                    </a:prstGeom>
                    <a:ln>
                      <a:noFill/>
                    </a:ln>
                    <a:extLst>
                      <a:ext uri="{53640926-AAD7-44D8-BBD7-CCE9431645EC}">
                        <a14:shadowObscured xmlns:a14="http://schemas.microsoft.com/office/drawing/2010/main"/>
                      </a:ext>
                    </a:extLst>
                  </pic:spPr>
                </pic:pic>
              </a:graphicData>
            </a:graphic>
          </wp:inline>
        </w:drawing>
      </w:r>
    </w:p>
    <w:p w:rsidR="00A37046" w:rsidRPr="00A37046" w:rsidRDefault="00A37046" w:rsidP="00FB6E20">
      <w:pPr>
        <w:spacing w:after="0" w:line="360" w:lineRule="auto"/>
        <w:jc w:val="center"/>
        <w:rPr>
          <w:rFonts w:ascii="Times New Roman" w:hAnsi="Times New Roman" w:cs="Times New Roman"/>
          <w:b/>
          <w:bCs/>
          <w:sz w:val="20"/>
          <w:szCs w:val="20"/>
        </w:rPr>
      </w:pPr>
      <w:r w:rsidRPr="00A37046">
        <w:rPr>
          <w:rFonts w:ascii="Times New Roman" w:hAnsi="Times New Roman" w:cs="Times New Roman"/>
          <w:b/>
          <w:bCs/>
          <w:sz w:val="20"/>
          <w:szCs w:val="20"/>
        </w:rPr>
        <w:t xml:space="preserve">Figure 8 </w:t>
      </w:r>
      <w:r w:rsidRPr="00EF419E">
        <w:rPr>
          <w:rFonts w:ascii="Times New Roman" w:hAnsi="Times New Roman" w:cs="Times New Roman"/>
          <w:sz w:val="20"/>
          <w:szCs w:val="20"/>
        </w:rPr>
        <w:t>Représentation simplifiée des formes A, B et Z de l’ADN.</w:t>
      </w:r>
    </w:p>
    <w:p w:rsidR="00A37046" w:rsidRDefault="00A37046" w:rsidP="00FB6E20">
      <w:pPr>
        <w:spacing w:after="0" w:line="360" w:lineRule="auto"/>
        <w:jc w:val="both"/>
        <w:rPr>
          <w:rFonts w:ascii="Times New Roman" w:hAnsi="Times New Roman" w:cs="Times New Roman"/>
          <w:b/>
          <w:bCs/>
          <w:sz w:val="24"/>
          <w:szCs w:val="24"/>
        </w:rPr>
      </w:pPr>
    </w:p>
    <w:p w:rsidR="0083522C" w:rsidRDefault="005F2BFC" w:rsidP="005512B1">
      <w:pPr>
        <w:spacing w:after="0"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83522C" w:rsidRDefault="0083522C" w:rsidP="005512B1">
      <w:pPr>
        <w:spacing w:after="0" w:line="360" w:lineRule="auto"/>
        <w:ind w:left="-284"/>
        <w:jc w:val="both"/>
        <w:rPr>
          <w:rFonts w:ascii="Times New Roman" w:hAnsi="Times New Roman" w:cs="Times New Roman"/>
          <w:b/>
          <w:bCs/>
          <w:sz w:val="24"/>
          <w:szCs w:val="24"/>
        </w:rPr>
      </w:pPr>
    </w:p>
    <w:p w:rsidR="0083522C" w:rsidRDefault="0083522C" w:rsidP="005512B1">
      <w:pPr>
        <w:spacing w:after="0" w:line="360" w:lineRule="auto"/>
        <w:ind w:left="-284"/>
        <w:jc w:val="both"/>
        <w:rPr>
          <w:rFonts w:ascii="Times New Roman" w:hAnsi="Times New Roman" w:cs="Times New Roman"/>
          <w:b/>
          <w:bCs/>
          <w:sz w:val="24"/>
          <w:szCs w:val="24"/>
        </w:rPr>
      </w:pPr>
    </w:p>
    <w:p w:rsidR="005C78EE" w:rsidRPr="005512B1" w:rsidRDefault="005512B1" w:rsidP="0083522C">
      <w:pPr>
        <w:spacing w:after="0" w:line="360" w:lineRule="auto"/>
        <w:ind w:left="-284" w:firstLine="284"/>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I.6 </w:t>
      </w:r>
      <w:r w:rsidR="005C78EE" w:rsidRPr="005512B1">
        <w:rPr>
          <w:rFonts w:ascii="Times New Roman" w:hAnsi="Times New Roman" w:cs="Times New Roman"/>
          <w:b/>
          <w:bCs/>
          <w:sz w:val="24"/>
          <w:szCs w:val="24"/>
        </w:rPr>
        <w:t>Propriétés physico-chimiques de l'ADN</w:t>
      </w:r>
    </w:p>
    <w:p w:rsidR="005673E5" w:rsidRPr="00E809F3" w:rsidRDefault="005512B1" w:rsidP="00FB6E20">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I.6.1 </w:t>
      </w:r>
      <w:r w:rsidR="005C78EE" w:rsidRPr="00E809F3">
        <w:rPr>
          <w:rFonts w:ascii="Times New Roman" w:hAnsi="Times New Roman" w:cs="Times New Roman"/>
          <w:b/>
          <w:bCs/>
          <w:i/>
          <w:iCs/>
          <w:sz w:val="24"/>
          <w:szCs w:val="24"/>
        </w:rPr>
        <w:t>les deux brins de l'ADN peuvent se séparer (</w:t>
      </w:r>
      <w:r w:rsidR="009977FB" w:rsidRPr="00E809F3">
        <w:rPr>
          <w:rFonts w:ascii="Times New Roman" w:hAnsi="Times New Roman" w:cs="Times New Roman"/>
          <w:b/>
          <w:bCs/>
          <w:i/>
          <w:iCs/>
          <w:sz w:val="24"/>
          <w:szCs w:val="24"/>
        </w:rPr>
        <w:t xml:space="preserve">dénaturation) et se réassocier </w:t>
      </w:r>
    </w:p>
    <w:p w:rsidR="005C78EE" w:rsidRDefault="005C78EE" w:rsidP="000D12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 laboratoire </w:t>
      </w:r>
      <w:r w:rsidRPr="00B63E6C">
        <w:rPr>
          <w:rFonts w:ascii="Times New Roman" w:hAnsi="Times New Roman" w:cs="Times New Roman"/>
          <w:sz w:val="24"/>
          <w:szCs w:val="24"/>
        </w:rPr>
        <w:t>les brins d'ADN de la double hélice peuvent être séparés physiquement.</w:t>
      </w:r>
      <w:r w:rsidR="000D1214">
        <w:rPr>
          <w:rFonts w:ascii="Times New Roman" w:hAnsi="Times New Roman" w:cs="Times New Roman"/>
          <w:sz w:val="24"/>
          <w:szCs w:val="24"/>
        </w:rPr>
        <w:t xml:space="preserve"> </w:t>
      </w:r>
      <w:r w:rsidR="003413F3">
        <w:rPr>
          <w:rFonts w:ascii="Times New Roman" w:hAnsi="Times New Roman" w:cs="Times New Roman"/>
          <w:sz w:val="24"/>
          <w:szCs w:val="24"/>
        </w:rPr>
        <w:t>O</w:t>
      </w:r>
      <w:r w:rsidR="00DC424D" w:rsidRPr="00DC424D">
        <w:rPr>
          <w:rFonts w:ascii="Times New Roman" w:hAnsi="Times New Roman" w:cs="Times New Roman"/>
          <w:sz w:val="24"/>
          <w:szCs w:val="24"/>
        </w:rPr>
        <w:t>n peut rompre les liaisons hydrogènes entre</w:t>
      </w:r>
      <w:r w:rsidR="003413F3">
        <w:rPr>
          <w:rFonts w:ascii="Times New Roman" w:hAnsi="Times New Roman" w:cs="Times New Roman"/>
          <w:sz w:val="24"/>
          <w:szCs w:val="24"/>
        </w:rPr>
        <w:t xml:space="preserve"> bases appariées d’une molécule</w:t>
      </w:r>
      <w:r w:rsidR="00DC424D" w:rsidRPr="00DC424D">
        <w:rPr>
          <w:rFonts w:ascii="Times New Roman" w:hAnsi="Times New Roman" w:cs="Times New Roman"/>
          <w:sz w:val="24"/>
          <w:szCs w:val="24"/>
        </w:rPr>
        <w:t xml:space="preserve"> d’ADN </w:t>
      </w:r>
      <w:r w:rsidR="000D1214" w:rsidRPr="00DC424D">
        <w:rPr>
          <w:rFonts w:ascii="Times New Roman" w:hAnsi="Times New Roman" w:cs="Times New Roman"/>
          <w:sz w:val="24"/>
          <w:szCs w:val="24"/>
        </w:rPr>
        <w:t>bi caténaire</w:t>
      </w:r>
      <w:r w:rsidR="00DC424D" w:rsidRPr="00DC424D">
        <w:rPr>
          <w:rFonts w:ascii="Times New Roman" w:hAnsi="Times New Roman" w:cs="Times New Roman"/>
          <w:sz w:val="24"/>
          <w:szCs w:val="24"/>
        </w:rPr>
        <w:t xml:space="preserve"> en chauffant la molécule ou en mani</w:t>
      </w:r>
      <w:r w:rsidR="003413F3">
        <w:rPr>
          <w:rFonts w:ascii="Times New Roman" w:hAnsi="Times New Roman" w:cs="Times New Roman"/>
          <w:sz w:val="24"/>
          <w:szCs w:val="24"/>
        </w:rPr>
        <w:t>pulant les conditions de milieu</w:t>
      </w:r>
      <w:r w:rsidR="00DC424D" w:rsidRPr="00DC424D">
        <w:rPr>
          <w:rFonts w:ascii="Times New Roman" w:hAnsi="Times New Roman" w:cs="Times New Roman"/>
          <w:sz w:val="24"/>
          <w:szCs w:val="24"/>
        </w:rPr>
        <w:t>, cette séparation est appelée dénaturation ou fusion de l’ADN</w:t>
      </w:r>
      <w:r w:rsidR="003413F3">
        <w:rPr>
          <w:rFonts w:ascii="Times New Roman" w:hAnsi="Times New Roman" w:cs="Times New Roman"/>
          <w:sz w:val="24"/>
          <w:szCs w:val="24"/>
        </w:rPr>
        <w:t xml:space="preserve">. </w:t>
      </w:r>
    </w:p>
    <w:p w:rsidR="000C3D13" w:rsidRDefault="003413F3" w:rsidP="00FB6E20">
      <w:pPr>
        <w:spacing w:after="0" w:line="360" w:lineRule="auto"/>
        <w:rPr>
          <w:rFonts w:ascii="Times New Roman" w:hAnsi="Times New Roman" w:cs="Times New Roman"/>
          <w:sz w:val="24"/>
          <w:szCs w:val="24"/>
        </w:rPr>
      </w:pPr>
      <w:r w:rsidRPr="000C3D13">
        <w:rPr>
          <w:rFonts w:ascii="Times New Roman" w:hAnsi="Times New Roman" w:cs="Times New Roman"/>
          <w:i/>
          <w:iCs/>
          <w:sz w:val="24"/>
          <w:szCs w:val="24"/>
        </w:rPr>
        <w:t xml:space="preserve">Température de fusion ou Tm </w:t>
      </w:r>
      <w:r>
        <w:rPr>
          <w:rFonts w:ascii="Times New Roman" w:hAnsi="Times New Roman" w:cs="Times New Roman"/>
          <w:sz w:val="24"/>
          <w:szCs w:val="24"/>
        </w:rPr>
        <w:t xml:space="preserve">(melting Temperature) : </w:t>
      </w:r>
      <w:r w:rsidRPr="003413F3">
        <w:rPr>
          <w:rFonts w:ascii="Times New Roman" w:hAnsi="Times New Roman" w:cs="Times New Roman"/>
          <w:sz w:val="24"/>
          <w:szCs w:val="24"/>
        </w:rPr>
        <w:t xml:space="preserve">Température </w:t>
      </w:r>
      <w:r w:rsidR="000D1214">
        <w:rPr>
          <w:rFonts w:ascii="Times New Roman" w:hAnsi="Times New Roman" w:cs="Times New Roman"/>
          <w:sz w:val="24"/>
          <w:szCs w:val="24"/>
        </w:rPr>
        <w:t xml:space="preserve">pour laquelle on observe la </w:t>
      </w:r>
      <w:r>
        <w:rPr>
          <w:rFonts w:ascii="Times New Roman" w:hAnsi="Times New Roman" w:cs="Times New Roman"/>
          <w:sz w:val="24"/>
          <w:szCs w:val="24"/>
        </w:rPr>
        <w:t>dissociation de la moitié des molécules d’ADN.</w:t>
      </w:r>
    </w:p>
    <w:p w:rsidR="000C3D13" w:rsidRDefault="005512B1" w:rsidP="00FB6E2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I.6</w:t>
      </w:r>
      <w:r w:rsidR="00E809F3">
        <w:rPr>
          <w:rFonts w:ascii="Times New Roman" w:hAnsi="Times New Roman" w:cs="Times New Roman"/>
          <w:b/>
          <w:bCs/>
          <w:sz w:val="24"/>
          <w:szCs w:val="24"/>
        </w:rPr>
        <w:t xml:space="preserve">.2 </w:t>
      </w:r>
      <w:r w:rsidR="000C3D13" w:rsidRPr="000C3D13">
        <w:rPr>
          <w:rFonts w:ascii="Times New Roman" w:hAnsi="Times New Roman" w:cs="Times New Roman"/>
          <w:b/>
          <w:bCs/>
          <w:sz w:val="24"/>
          <w:szCs w:val="24"/>
        </w:rPr>
        <w:t>Absorption de la lumière ultraviolette</w:t>
      </w:r>
      <w:r w:rsidR="000C3D13">
        <w:rPr>
          <w:rFonts w:ascii="Times New Roman" w:hAnsi="Times New Roman" w:cs="Times New Roman"/>
          <w:b/>
          <w:bCs/>
          <w:sz w:val="24"/>
          <w:szCs w:val="24"/>
        </w:rPr>
        <w:t xml:space="preserve"> </w:t>
      </w:r>
    </w:p>
    <w:p w:rsidR="000C3D13" w:rsidRDefault="000C3D13" w:rsidP="00BF5F90">
      <w:pPr>
        <w:spacing w:after="0" w:line="360" w:lineRule="auto"/>
        <w:jc w:val="both"/>
        <w:rPr>
          <w:rFonts w:ascii="Times New Roman" w:hAnsi="Times New Roman" w:cs="Times New Roman"/>
          <w:sz w:val="24"/>
          <w:szCs w:val="24"/>
        </w:rPr>
      </w:pPr>
      <w:r w:rsidRPr="000C3D13">
        <w:rPr>
          <w:rFonts w:ascii="Times New Roman" w:hAnsi="Times New Roman" w:cs="Times New Roman"/>
          <w:sz w:val="24"/>
          <w:szCs w:val="24"/>
        </w:rPr>
        <w:t>Les hétérocycles des différentes bases ainsi que leurs dérivés, nucléosides ou nucléotides, présentent des spectres d'absorption caractéristiques dans l'ultraviolet. Le maximum d'absorption des acides nucléiques se situe à 260 nm dans UV</w:t>
      </w:r>
      <w:r w:rsidR="00AE61F0">
        <w:rPr>
          <w:rFonts w:ascii="Times New Roman" w:hAnsi="Times New Roman" w:cs="Times New Roman"/>
          <w:sz w:val="24"/>
          <w:szCs w:val="24"/>
        </w:rPr>
        <w:t>.</w:t>
      </w:r>
      <w:r w:rsidR="00AE61F0" w:rsidRPr="00AE61F0">
        <w:rPr>
          <w:noProof/>
          <w:lang w:eastAsia="fr-FR"/>
        </w:rPr>
        <w:t xml:space="preserve"> </w:t>
      </w:r>
    </w:p>
    <w:p w:rsidR="00AE61F0" w:rsidRPr="000C3D13" w:rsidRDefault="00AE61F0" w:rsidP="00BF5F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dénaturation de l’ADN est mise en évidence par la mesure de l’absorption de la lumière ultraviolette à 260 nm. Sous sa forme bicaténaire (en double hélice) l’ADN absorbe modérément la lumière UV, mais après dissociation des deux brins le démasquage des bases </w:t>
      </w:r>
      <w:r w:rsidR="00E33C7E">
        <w:rPr>
          <w:rFonts w:ascii="Times New Roman" w:hAnsi="Times New Roman" w:cs="Times New Roman"/>
          <w:sz w:val="24"/>
          <w:szCs w:val="24"/>
        </w:rPr>
        <w:t>provoquent</w:t>
      </w:r>
      <w:r>
        <w:rPr>
          <w:rFonts w:ascii="Times New Roman" w:hAnsi="Times New Roman" w:cs="Times New Roman"/>
          <w:sz w:val="24"/>
          <w:szCs w:val="24"/>
        </w:rPr>
        <w:t xml:space="preserve"> une absorption plus marquée de la lumière UV.</w:t>
      </w:r>
    </w:p>
    <w:p w:rsidR="003413F3" w:rsidRPr="003413F3" w:rsidRDefault="000C3D13" w:rsidP="00BF5F90">
      <w:pPr>
        <w:spacing w:after="0" w:line="360" w:lineRule="auto"/>
        <w:jc w:val="both"/>
        <w:rPr>
          <w:rFonts w:ascii="Times New Roman" w:hAnsi="Times New Roman" w:cs="Times New Roman"/>
          <w:sz w:val="24"/>
          <w:szCs w:val="24"/>
        </w:rPr>
      </w:pPr>
      <w:r w:rsidRPr="000C3D13">
        <w:rPr>
          <w:rFonts w:ascii="Times New Roman" w:hAnsi="Times New Roman" w:cs="Times New Roman"/>
          <w:sz w:val="24"/>
          <w:szCs w:val="24"/>
        </w:rPr>
        <w:t>Le rapport R= A260</w:t>
      </w:r>
      <w:r>
        <w:rPr>
          <w:rFonts w:ascii="Times New Roman" w:hAnsi="Times New Roman" w:cs="Times New Roman"/>
          <w:sz w:val="24"/>
          <w:szCs w:val="24"/>
        </w:rPr>
        <w:t xml:space="preserve"> </w:t>
      </w:r>
      <w:r w:rsidRPr="000C3D13">
        <w:rPr>
          <w:rFonts w:ascii="Times New Roman" w:hAnsi="Times New Roman" w:cs="Times New Roman"/>
          <w:sz w:val="24"/>
          <w:szCs w:val="24"/>
        </w:rPr>
        <w:t>nm / A280</w:t>
      </w:r>
      <w:r>
        <w:rPr>
          <w:rFonts w:ascii="Times New Roman" w:hAnsi="Times New Roman" w:cs="Times New Roman"/>
          <w:sz w:val="24"/>
          <w:szCs w:val="24"/>
        </w:rPr>
        <w:t xml:space="preserve"> </w:t>
      </w:r>
      <w:r w:rsidRPr="000C3D13">
        <w:rPr>
          <w:rFonts w:ascii="Times New Roman" w:hAnsi="Times New Roman" w:cs="Times New Roman"/>
          <w:sz w:val="24"/>
          <w:szCs w:val="24"/>
        </w:rPr>
        <w:t>nm constitue alors un bon moyen pour apprécier une éventuelle contamination de la préparation d'ADN par les protéines ou par les RNA</w:t>
      </w:r>
      <w:r w:rsidR="002F7C22">
        <w:rPr>
          <w:rFonts w:ascii="Times New Roman" w:hAnsi="Times New Roman" w:cs="Times New Roman"/>
          <w:sz w:val="24"/>
          <w:szCs w:val="24"/>
        </w:rPr>
        <w:t>.</w:t>
      </w:r>
    </w:p>
    <w:p w:rsidR="00CF132C" w:rsidRPr="005512B1" w:rsidRDefault="005512B1" w:rsidP="00140E9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I.7.3 </w:t>
      </w:r>
      <w:r w:rsidR="00CF132C" w:rsidRPr="005512B1">
        <w:rPr>
          <w:rFonts w:ascii="Times New Roman" w:hAnsi="Times New Roman" w:cs="Times New Roman"/>
          <w:b/>
          <w:bCs/>
          <w:sz w:val="24"/>
          <w:szCs w:val="24"/>
        </w:rPr>
        <w:t>Topologie de l’ADN dans la cellule</w:t>
      </w:r>
    </w:p>
    <w:p w:rsidR="00002162" w:rsidRDefault="00140E97" w:rsidP="00041F6F">
      <w:pPr>
        <w:spacing w:after="0" w:line="360" w:lineRule="auto"/>
        <w:jc w:val="both"/>
        <w:rPr>
          <w:rFonts w:ascii="Times New Roman" w:hAnsi="Times New Roman" w:cs="Times New Roman"/>
          <w:sz w:val="24"/>
          <w:szCs w:val="24"/>
        </w:rPr>
      </w:pPr>
      <w:r w:rsidRPr="00140E97">
        <w:rPr>
          <w:rFonts w:ascii="Times New Roman" w:hAnsi="Times New Roman" w:cs="Times New Roman"/>
          <w:sz w:val="24"/>
          <w:szCs w:val="24"/>
        </w:rPr>
        <w:t>Dans les cellules eucaryotes, l’ADN présent dans le noyau est associé à des protéines</w:t>
      </w:r>
      <w:r w:rsidR="00041F6F">
        <w:rPr>
          <w:rFonts w:ascii="Times New Roman" w:hAnsi="Times New Roman" w:cs="Times New Roman"/>
          <w:sz w:val="24"/>
          <w:szCs w:val="24"/>
        </w:rPr>
        <w:t xml:space="preserve"> </w:t>
      </w:r>
      <w:r w:rsidRPr="00140E97">
        <w:rPr>
          <w:rFonts w:ascii="Times New Roman" w:hAnsi="Times New Roman" w:cs="Times New Roman"/>
          <w:sz w:val="24"/>
          <w:szCs w:val="24"/>
        </w:rPr>
        <w:t>structurales, pour former une structure nuc</w:t>
      </w:r>
      <w:r>
        <w:rPr>
          <w:rFonts w:ascii="Times New Roman" w:hAnsi="Times New Roman" w:cs="Times New Roman"/>
          <w:sz w:val="24"/>
          <w:szCs w:val="24"/>
        </w:rPr>
        <w:t>léoprotéique appelée chromatine</w:t>
      </w:r>
      <w:r w:rsidR="00CF132C" w:rsidRPr="00B63E6C">
        <w:rPr>
          <w:rFonts w:ascii="Times New Roman" w:hAnsi="Times New Roman" w:cs="Times New Roman"/>
          <w:sz w:val="24"/>
          <w:szCs w:val="24"/>
        </w:rPr>
        <w:t xml:space="preserve">. Chez les procaryotes, même en l’absence de noyau, l’ADN du chromosome est aussi compacté autour de protéines et forme une structure dense appelée </w:t>
      </w:r>
      <w:r w:rsidR="000D1214" w:rsidRPr="00B63E6C">
        <w:rPr>
          <w:rFonts w:ascii="Times New Roman" w:hAnsi="Times New Roman" w:cs="Times New Roman"/>
          <w:sz w:val="24"/>
          <w:szCs w:val="24"/>
        </w:rPr>
        <w:t>nucléide</w:t>
      </w:r>
      <w:r w:rsidR="00CF132C" w:rsidRPr="00B63E6C">
        <w:rPr>
          <w:rFonts w:ascii="Times New Roman" w:hAnsi="Times New Roman" w:cs="Times New Roman"/>
          <w:sz w:val="24"/>
          <w:szCs w:val="24"/>
        </w:rPr>
        <w:t>.</w:t>
      </w:r>
    </w:p>
    <w:p w:rsidR="00140E97" w:rsidRDefault="00140E97" w:rsidP="00140E97">
      <w:pPr>
        <w:spacing w:after="0" w:line="360" w:lineRule="auto"/>
        <w:jc w:val="both"/>
        <w:rPr>
          <w:rFonts w:ascii="Times New Roman" w:hAnsi="Times New Roman" w:cs="Times New Roman"/>
          <w:b/>
          <w:bCs/>
          <w:sz w:val="24"/>
          <w:szCs w:val="24"/>
        </w:rPr>
      </w:pPr>
      <w:r w:rsidRPr="00140E97">
        <w:rPr>
          <w:rFonts w:ascii="Times New Roman" w:hAnsi="Times New Roman" w:cs="Times New Roman"/>
          <w:b/>
          <w:bCs/>
          <w:sz w:val="24"/>
          <w:szCs w:val="24"/>
        </w:rPr>
        <w:t xml:space="preserve">La structure de nucléosome </w:t>
      </w:r>
    </w:p>
    <w:p w:rsidR="005F03D4" w:rsidRPr="005F03D4" w:rsidRDefault="00140E97" w:rsidP="005F03D4">
      <w:pPr>
        <w:spacing w:after="0" w:line="360" w:lineRule="auto"/>
        <w:jc w:val="both"/>
        <w:rPr>
          <w:rFonts w:ascii="Times New Roman" w:hAnsi="Times New Roman" w:cs="Times New Roman"/>
          <w:sz w:val="24"/>
          <w:szCs w:val="24"/>
        </w:rPr>
      </w:pPr>
      <w:r w:rsidRPr="00140E97">
        <w:rPr>
          <w:rFonts w:ascii="Times New Roman" w:hAnsi="Times New Roman" w:cs="Times New Roman"/>
          <w:sz w:val="24"/>
          <w:szCs w:val="24"/>
        </w:rPr>
        <w:t>La microscopie électronique permit de révéler la structure de la chromatine « en collier de</w:t>
      </w:r>
      <w:r w:rsidR="00041F6F">
        <w:rPr>
          <w:rFonts w:ascii="Times New Roman" w:hAnsi="Times New Roman" w:cs="Times New Roman"/>
          <w:sz w:val="24"/>
          <w:szCs w:val="24"/>
        </w:rPr>
        <w:t xml:space="preserve"> </w:t>
      </w:r>
      <w:r w:rsidR="00DB3D96">
        <w:rPr>
          <w:rFonts w:ascii="Times New Roman" w:hAnsi="Times New Roman" w:cs="Times New Roman"/>
          <w:sz w:val="24"/>
          <w:szCs w:val="24"/>
        </w:rPr>
        <w:t xml:space="preserve">perles» </w:t>
      </w:r>
      <w:r w:rsidR="00DB3D96" w:rsidRPr="00041F6F">
        <w:rPr>
          <w:rFonts w:ascii="Times New Roman" w:hAnsi="Times New Roman" w:cs="Times New Roman"/>
          <w:b/>
          <w:bCs/>
          <w:sz w:val="24"/>
          <w:szCs w:val="24"/>
        </w:rPr>
        <w:t>(figure</w:t>
      </w:r>
      <w:r w:rsidR="003B442E">
        <w:rPr>
          <w:rFonts w:ascii="Times New Roman" w:hAnsi="Times New Roman" w:cs="Times New Roman"/>
          <w:b/>
          <w:bCs/>
          <w:sz w:val="24"/>
          <w:szCs w:val="24"/>
        </w:rPr>
        <w:t xml:space="preserve"> 9</w:t>
      </w:r>
      <w:r w:rsidRPr="00041F6F">
        <w:rPr>
          <w:rFonts w:ascii="Times New Roman" w:hAnsi="Times New Roman" w:cs="Times New Roman"/>
          <w:b/>
          <w:bCs/>
          <w:sz w:val="24"/>
          <w:szCs w:val="24"/>
        </w:rPr>
        <w:t>)</w:t>
      </w:r>
      <w:r w:rsidRPr="00140E97">
        <w:rPr>
          <w:rFonts w:ascii="Times New Roman" w:hAnsi="Times New Roman" w:cs="Times New Roman"/>
          <w:sz w:val="24"/>
          <w:szCs w:val="24"/>
        </w:rPr>
        <w:t>.</w:t>
      </w:r>
      <w:r>
        <w:rPr>
          <w:rFonts w:ascii="Times New Roman" w:hAnsi="Times New Roman" w:cs="Times New Roman"/>
          <w:sz w:val="24"/>
          <w:szCs w:val="24"/>
        </w:rPr>
        <w:t xml:space="preserve"> </w:t>
      </w:r>
      <w:r w:rsidRPr="00140E97">
        <w:rPr>
          <w:rFonts w:ascii="Times New Roman" w:hAnsi="Times New Roman" w:cs="Times New Roman"/>
          <w:sz w:val="24"/>
          <w:szCs w:val="24"/>
        </w:rPr>
        <w:t>Le nucléosome est l’unité de base, comprenant 146 paires de bases d’ADN, enroulées autour d’un octamère</w:t>
      </w:r>
      <w:r w:rsidR="00DB3D96">
        <w:rPr>
          <w:rFonts w:ascii="Times New Roman" w:hAnsi="Times New Roman" w:cs="Times New Roman"/>
          <w:sz w:val="24"/>
          <w:szCs w:val="24"/>
        </w:rPr>
        <w:t xml:space="preserve"> de protéines histones </w:t>
      </w:r>
      <w:r w:rsidR="00DB3D96" w:rsidRPr="00041F6F">
        <w:rPr>
          <w:rFonts w:ascii="Times New Roman" w:hAnsi="Times New Roman" w:cs="Times New Roman"/>
          <w:b/>
          <w:bCs/>
          <w:sz w:val="24"/>
          <w:szCs w:val="24"/>
        </w:rPr>
        <w:t>(figure</w:t>
      </w:r>
      <w:r w:rsidR="003B442E">
        <w:rPr>
          <w:rFonts w:ascii="Times New Roman" w:hAnsi="Times New Roman" w:cs="Times New Roman"/>
          <w:b/>
          <w:bCs/>
          <w:sz w:val="24"/>
          <w:szCs w:val="24"/>
        </w:rPr>
        <w:t xml:space="preserve"> 9</w:t>
      </w:r>
      <w:r w:rsidR="000401D4">
        <w:rPr>
          <w:rFonts w:ascii="Times New Roman" w:hAnsi="Times New Roman" w:cs="Times New Roman"/>
          <w:b/>
          <w:bCs/>
          <w:sz w:val="24"/>
          <w:szCs w:val="24"/>
        </w:rPr>
        <w:t>B</w:t>
      </w:r>
      <w:r w:rsidRPr="00041F6F">
        <w:rPr>
          <w:rFonts w:ascii="Times New Roman" w:hAnsi="Times New Roman" w:cs="Times New Roman"/>
          <w:b/>
          <w:bCs/>
          <w:sz w:val="24"/>
          <w:szCs w:val="24"/>
        </w:rPr>
        <w:t>)</w:t>
      </w:r>
      <w:r w:rsidRPr="00140E97">
        <w:rPr>
          <w:rFonts w:ascii="Times New Roman" w:hAnsi="Times New Roman" w:cs="Times New Roman"/>
          <w:sz w:val="24"/>
          <w:szCs w:val="24"/>
        </w:rPr>
        <w:t>.</w:t>
      </w:r>
      <w:r w:rsidR="005F03D4" w:rsidRPr="005F03D4">
        <w:t xml:space="preserve"> </w:t>
      </w:r>
      <w:r w:rsidR="005F03D4">
        <w:rPr>
          <w:rFonts w:ascii="Times New Roman" w:hAnsi="Times New Roman" w:cs="Times New Roman"/>
          <w:sz w:val="24"/>
          <w:szCs w:val="24"/>
        </w:rPr>
        <w:t xml:space="preserve">La particule de cœur du </w:t>
      </w:r>
      <w:r w:rsidR="005F03D4" w:rsidRPr="005F03D4">
        <w:rPr>
          <w:rFonts w:ascii="Times New Roman" w:hAnsi="Times New Roman" w:cs="Times New Roman"/>
          <w:sz w:val="24"/>
          <w:szCs w:val="24"/>
        </w:rPr>
        <w:t>nucléosome est constituée d’un octamère d’histones, c'est-à-dire</w:t>
      </w:r>
      <w:r w:rsidR="005F03D4">
        <w:rPr>
          <w:rFonts w:ascii="Times New Roman" w:hAnsi="Times New Roman" w:cs="Times New Roman"/>
          <w:sz w:val="24"/>
          <w:szCs w:val="24"/>
        </w:rPr>
        <w:t xml:space="preserve"> </w:t>
      </w:r>
      <w:r w:rsidR="005F03D4" w:rsidRPr="005F03D4">
        <w:rPr>
          <w:rFonts w:ascii="Times New Roman" w:hAnsi="Times New Roman" w:cs="Times New Roman"/>
          <w:sz w:val="24"/>
          <w:szCs w:val="24"/>
        </w:rPr>
        <w:t>d’une paire de chacune des histones de cœur, nommées H2A (14 kDA), H2B (14 kDa), H3</w:t>
      </w:r>
      <w:r w:rsidR="005F03D4">
        <w:rPr>
          <w:rFonts w:ascii="Times New Roman" w:hAnsi="Times New Roman" w:cs="Times New Roman"/>
          <w:sz w:val="24"/>
          <w:szCs w:val="24"/>
        </w:rPr>
        <w:t xml:space="preserve"> </w:t>
      </w:r>
      <w:r w:rsidR="005F03D4" w:rsidRPr="005F03D4">
        <w:rPr>
          <w:rFonts w:ascii="Times New Roman" w:hAnsi="Times New Roman" w:cs="Times New Roman"/>
          <w:sz w:val="24"/>
          <w:szCs w:val="24"/>
        </w:rPr>
        <w:t>(15 kDA) et H4 (11 kDA).</w:t>
      </w:r>
      <w:r w:rsidR="00813CD1" w:rsidRPr="00813CD1">
        <w:t xml:space="preserve"> </w:t>
      </w:r>
      <w:r w:rsidR="00813CD1" w:rsidRPr="00813CD1">
        <w:rPr>
          <w:rFonts w:ascii="Times New Roman" w:hAnsi="Times New Roman" w:cs="Times New Roman"/>
          <w:sz w:val="24"/>
          <w:szCs w:val="24"/>
        </w:rPr>
        <w:t>La cinquième histone est l'histone de liaison H1</w:t>
      </w:r>
      <w:r w:rsidR="00813CD1">
        <w:rPr>
          <w:rFonts w:ascii="Times New Roman" w:hAnsi="Times New Roman" w:cs="Times New Roman"/>
          <w:sz w:val="24"/>
          <w:szCs w:val="24"/>
        </w:rPr>
        <w:t>.</w:t>
      </w:r>
    </w:p>
    <w:p w:rsidR="00DB3D96" w:rsidRDefault="005F03D4" w:rsidP="000401D4">
      <w:pPr>
        <w:spacing w:after="0" w:line="360" w:lineRule="auto"/>
        <w:jc w:val="both"/>
        <w:rPr>
          <w:rFonts w:ascii="Times New Roman" w:hAnsi="Times New Roman" w:cs="Times New Roman"/>
          <w:sz w:val="24"/>
          <w:szCs w:val="24"/>
        </w:rPr>
      </w:pPr>
      <w:r w:rsidRPr="005F03D4">
        <w:rPr>
          <w:rFonts w:ascii="Times New Roman" w:hAnsi="Times New Roman" w:cs="Times New Roman"/>
          <w:sz w:val="24"/>
          <w:szCs w:val="24"/>
        </w:rPr>
        <w:t>Ces histones sont des petites protéines basiques, très riches en résidus lysine et arginine.</w:t>
      </w:r>
      <w:r w:rsidR="00140E97" w:rsidRPr="00140E97">
        <w:rPr>
          <w:rFonts w:ascii="Times New Roman" w:hAnsi="Times New Roman" w:cs="Times New Roman"/>
          <w:sz w:val="24"/>
          <w:szCs w:val="24"/>
        </w:rPr>
        <w:t xml:space="preserve"> </w:t>
      </w:r>
      <w:r w:rsidRPr="005F03D4">
        <w:rPr>
          <w:rFonts w:ascii="Times New Roman" w:hAnsi="Times New Roman" w:cs="Times New Roman"/>
          <w:sz w:val="24"/>
          <w:szCs w:val="24"/>
        </w:rPr>
        <w:t>Chaque histone est organisée en deux domaines : un domaine central globulaire appelé</w:t>
      </w:r>
      <w:r>
        <w:rPr>
          <w:rFonts w:ascii="Times New Roman" w:hAnsi="Times New Roman" w:cs="Times New Roman"/>
          <w:sz w:val="24"/>
          <w:szCs w:val="24"/>
        </w:rPr>
        <w:t xml:space="preserve"> </w:t>
      </w:r>
      <w:r w:rsidRPr="005F03D4">
        <w:rPr>
          <w:rFonts w:ascii="Times New Roman" w:hAnsi="Times New Roman" w:cs="Times New Roman"/>
          <w:sz w:val="24"/>
          <w:szCs w:val="24"/>
        </w:rPr>
        <w:t>histone-fold et deux extrémités C- et N- terminales.</w:t>
      </w:r>
    </w:p>
    <w:p w:rsidR="00813CD1" w:rsidRDefault="00813CD1" w:rsidP="005F03D4">
      <w:pPr>
        <w:spacing w:after="0" w:line="360" w:lineRule="auto"/>
        <w:rPr>
          <w:rFonts w:ascii="Times New Roman" w:hAnsi="Times New Roman" w:cs="Times New Roman"/>
          <w:sz w:val="24"/>
          <w:szCs w:val="24"/>
        </w:rPr>
      </w:pPr>
    </w:p>
    <w:p w:rsidR="00041F6F" w:rsidRDefault="00041F6F" w:rsidP="00041F6F">
      <w:pPr>
        <w:spacing w:after="0" w:line="360" w:lineRule="auto"/>
        <w:jc w:val="both"/>
        <w:rPr>
          <w:rFonts w:ascii="Times New Roman" w:hAnsi="Times New Roman" w:cs="Times New Roman"/>
          <w:sz w:val="24"/>
          <w:szCs w:val="24"/>
        </w:rPr>
      </w:pPr>
      <w:r>
        <w:rPr>
          <w:noProof/>
          <w:lang w:eastAsia="fr-FR"/>
        </w:rPr>
        <w:lastRenderedPageBreak/>
        <w:drawing>
          <wp:inline distT="0" distB="0" distL="0" distR="0" wp14:anchorId="35E5E2F1" wp14:editId="79FC7292">
            <wp:extent cx="5940425" cy="3795140"/>
            <wp:effectExtent l="0" t="0" r="0" b="0"/>
            <wp:docPr id="20491" name="Image 2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4406" cy="3797683"/>
                    </a:xfrm>
                    <a:prstGeom prst="rect">
                      <a:avLst/>
                    </a:prstGeom>
                  </pic:spPr>
                </pic:pic>
              </a:graphicData>
            </a:graphic>
          </wp:inline>
        </w:drawing>
      </w:r>
    </w:p>
    <w:p w:rsidR="00041F6F" w:rsidRPr="003B442E" w:rsidRDefault="00041F6F" w:rsidP="00041F6F">
      <w:pPr>
        <w:spacing w:after="0" w:line="360" w:lineRule="auto"/>
        <w:jc w:val="center"/>
        <w:rPr>
          <w:rFonts w:ascii="Times New Roman" w:hAnsi="Times New Roman" w:cs="Times New Roman"/>
        </w:rPr>
      </w:pPr>
      <w:r w:rsidRPr="00041F6F">
        <w:rPr>
          <w:rFonts w:ascii="Times New Roman" w:hAnsi="Times New Roman" w:cs="Times New Roman"/>
          <w:b/>
          <w:bCs/>
          <w:sz w:val="24"/>
          <w:szCs w:val="24"/>
        </w:rPr>
        <w:t>Figure</w:t>
      </w:r>
      <w:r w:rsidR="00911B8D">
        <w:rPr>
          <w:rFonts w:ascii="Times New Roman" w:hAnsi="Times New Roman" w:cs="Times New Roman"/>
          <w:b/>
          <w:bCs/>
          <w:sz w:val="24"/>
          <w:szCs w:val="24"/>
        </w:rPr>
        <w:t xml:space="preserve"> </w:t>
      </w:r>
      <w:r w:rsidR="003B442E" w:rsidRPr="003B442E">
        <w:rPr>
          <w:rFonts w:ascii="Times New Roman" w:hAnsi="Times New Roman" w:cs="Times New Roman"/>
          <w:b/>
          <w:bCs/>
        </w:rPr>
        <w:t xml:space="preserve">9 </w:t>
      </w:r>
      <w:r w:rsidRPr="003B442E">
        <w:rPr>
          <w:rFonts w:ascii="Times New Roman" w:hAnsi="Times New Roman" w:cs="Times New Roman"/>
        </w:rPr>
        <w:t>La chromatine et son unité de base, le nucléosome</w:t>
      </w:r>
    </w:p>
    <w:p w:rsidR="00041F6F" w:rsidRPr="003B442E" w:rsidRDefault="00041F6F" w:rsidP="002F735D">
      <w:pPr>
        <w:pStyle w:val="Paragraphedeliste"/>
        <w:numPr>
          <w:ilvl w:val="0"/>
          <w:numId w:val="30"/>
        </w:numPr>
        <w:spacing w:after="0" w:line="360" w:lineRule="auto"/>
        <w:jc w:val="both"/>
        <w:rPr>
          <w:rFonts w:ascii="Times New Roman" w:hAnsi="Times New Roman" w:cs="Times New Roman"/>
        </w:rPr>
      </w:pPr>
      <w:r w:rsidRPr="003B442E">
        <w:rPr>
          <w:rFonts w:ascii="Times New Roman" w:hAnsi="Times New Roman" w:cs="Times New Roman"/>
        </w:rPr>
        <w:t xml:space="preserve">Identification de la structure de la chromatine « en collier de perles » par microscopie électronique. B. Le nucléosome, unité de base. Le nucléosome est constitué de 2 molécules de chaque histone (2xH2A, 2xH2B, 2xH3, 2xH4), autour desquelles s’enroulent un morceau d’ADN long de 146 paires de bases. C. Résolution de la structure du nucléosome par cristallographie aux rayons X. </w:t>
      </w:r>
    </w:p>
    <w:p w:rsidR="00813CD1" w:rsidRPr="005F03D4" w:rsidRDefault="00813CD1" w:rsidP="00813CD1">
      <w:pPr>
        <w:pStyle w:val="Paragraphedeliste"/>
        <w:spacing w:after="0" w:line="360" w:lineRule="auto"/>
        <w:jc w:val="both"/>
        <w:rPr>
          <w:rFonts w:ascii="Times New Roman" w:hAnsi="Times New Roman" w:cs="Times New Roman"/>
        </w:rPr>
      </w:pPr>
    </w:p>
    <w:p w:rsidR="00813CD1" w:rsidRDefault="00813CD1" w:rsidP="005F03D4">
      <w:pPr>
        <w:spacing w:after="0" w:line="360" w:lineRule="auto"/>
        <w:rPr>
          <w:rFonts w:ascii="Times New Roman" w:hAnsi="Times New Roman" w:cs="Times New Roman"/>
          <w:b/>
          <w:bCs/>
          <w:sz w:val="24"/>
          <w:szCs w:val="24"/>
        </w:rPr>
      </w:pPr>
      <w:r w:rsidRPr="00813CD1">
        <w:rPr>
          <w:rFonts w:ascii="Times New Roman" w:hAnsi="Times New Roman" w:cs="Times New Roman"/>
          <w:b/>
          <w:bCs/>
          <w:sz w:val="24"/>
          <w:szCs w:val="24"/>
        </w:rPr>
        <w:t>Les différents niveaux de structuration de la chromatine</w:t>
      </w:r>
    </w:p>
    <w:p w:rsidR="00813CD1" w:rsidRDefault="00813CD1" w:rsidP="000401D4">
      <w:pPr>
        <w:spacing w:after="0" w:line="360" w:lineRule="auto"/>
        <w:jc w:val="both"/>
        <w:rPr>
          <w:rFonts w:ascii="Times New Roman" w:hAnsi="Times New Roman" w:cs="Times New Roman"/>
          <w:sz w:val="24"/>
          <w:szCs w:val="24"/>
        </w:rPr>
      </w:pPr>
      <w:r w:rsidRPr="00813CD1">
        <w:rPr>
          <w:rFonts w:ascii="Times New Roman" w:hAnsi="Times New Roman" w:cs="Times New Roman"/>
          <w:sz w:val="24"/>
          <w:szCs w:val="24"/>
        </w:rPr>
        <w:t>La chromatine est organisée en plusieurs niveaux de compaction (</w:t>
      </w:r>
      <w:r w:rsidRPr="00813CD1">
        <w:rPr>
          <w:rFonts w:ascii="Times New Roman" w:hAnsi="Times New Roman" w:cs="Times New Roman"/>
          <w:b/>
          <w:bCs/>
          <w:sz w:val="24"/>
          <w:szCs w:val="24"/>
        </w:rPr>
        <w:t>figure</w:t>
      </w:r>
      <w:r w:rsidR="000401D4">
        <w:rPr>
          <w:rFonts w:ascii="Times New Roman" w:hAnsi="Times New Roman" w:cs="Times New Roman"/>
          <w:b/>
          <w:bCs/>
          <w:sz w:val="24"/>
          <w:szCs w:val="24"/>
        </w:rPr>
        <w:t xml:space="preserve"> 10</w:t>
      </w:r>
      <w:r w:rsidRPr="00813CD1">
        <w:rPr>
          <w:rFonts w:ascii="Times New Roman" w:hAnsi="Times New Roman" w:cs="Times New Roman"/>
          <w:b/>
          <w:bCs/>
          <w:sz w:val="24"/>
          <w:szCs w:val="24"/>
        </w:rPr>
        <w:t xml:space="preserve"> </w:t>
      </w:r>
      <w:r w:rsidRPr="00813CD1">
        <w:rPr>
          <w:rFonts w:ascii="Times New Roman" w:hAnsi="Times New Roman" w:cs="Times New Roman"/>
          <w:sz w:val="24"/>
          <w:szCs w:val="24"/>
        </w:rPr>
        <w:t>). Ils peuvent être</w:t>
      </w:r>
      <w:r>
        <w:rPr>
          <w:rFonts w:ascii="Times New Roman" w:hAnsi="Times New Roman" w:cs="Times New Roman"/>
          <w:sz w:val="24"/>
          <w:szCs w:val="24"/>
        </w:rPr>
        <w:t xml:space="preserve"> </w:t>
      </w:r>
      <w:r w:rsidRPr="00813CD1">
        <w:rPr>
          <w:rFonts w:ascii="Times New Roman" w:hAnsi="Times New Roman" w:cs="Times New Roman"/>
          <w:sz w:val="24"/>
          <w:szCs w:val="24"/>
        </w:rPr>
        <w:t>découpés en trois niveaux d’organisation</w:t>
      </w:r>
      <w:r>
        <w:rPr>
          <w:rFonts w:ascii="Times New Roman" w:hAnsi="Times New Roman" w:cs="Times New Roman"/>
          <w:sz w:val="24"/>
          <w:szCs w:val="24"/>
        </w:rPr>
        <w:t>.</w:t>
      </w:r>
    </w:p>
    <w:p w:rsidR="00813CD1" w:rsidRPr="00813CD1" w:rsidRDefault="00813CD1" w:rsidP="000401D4">
      <w:pPr>
        <w:spacing w:after="0" w:line="360" w:lineRule="auto"/>
        <w:jc w:val="both"/>
        <w:rPr>
          <w:rFonts w:ascii="Times New Roman" w:hAnsi="Times New Roman" w:cs="Times New Roman"/>
          <w:sz w:val="24"/>
          <w:szCs w:val="24"/>
        </w:rPr>
      </w:pPr>
      <w:r w:rsidRPr="00813CD1">
        <w:rPr>
          <w:rFonts w:ascii="Times New Roman" w:hAnsi="Times New Roman" w:cs="Times New Roman"/>
          <w:b/>
          <w:bCs/>
          <w:sz w:val="24"/>
          <w:szCs w:val="24"/>
        </w:rPr>
        <w:t>Le premier niveau</w:t>
      </w:r>
      <w:r w:rsidRPr="00813CD1">
        <w:rPr>
          <w:rFonts w:ascii="Times New Roman" w:hAnsi="Times New Roman" w:cs="Times New Roman"/>
          <w:sz w:val="24"/>
          <w:szCs w:val="24"/>
        </w:rPr>
        <w:t xml:space="preserve"> d’organisation de la chromatine est bien connu. L’enroulement de l’ADN</w:t>
      </w:r>
      <w:r>
        <w:rPr>
          <w:rFonts w:ascii="Times New Roman" w:hAnsi="Times New Roman" w:cs="Times New Roman"/>
          <w:sz w:val="24"/>
          <w:szCs w:val="24"/>
        </w:rPr>
        <w:t xml:space="preserve"> </w:t>
      </w:r>
      <w:r w:rsidRPr="00813CD1">
        <w:rPr>
          <w:rFonts w:ascii="Times New Roman" w:hAnsi="Times New Roman" w:cs="Times New Roman"/>
          <w:sz w:val="24"/>
          <w:szCs w:val="24"/>
        </w:rPr>
        <w:t>autour des histones forme les nucléosomes, qui sont r</w:t>
      </w:r>
      <w:r>
        <w:rPr>
          <w:rFonts w:ascii="Times New Roman" w:hAnsi="Times New Roman" w:cs="Times New Roman"/>
          <w:sz w:val="24"/>
          <w:szCs w:val="24"/>
        </w:rPr>
        <w:t xml:space="preserve">eliés les uns aux autres par de </w:t>
      </w:r>
      <w:r w:rsidRPr="00813CD1">
        <w:rPr>
          <w:rFonts w:ascii="Times New Roman" w:hAnsi="Times New Roman" w:cs="Times New Roman"/>
          <w:sz w:val="24"/>
          <w:szCs w:val="24"/>
        </w:rPr>
        <w:t>courts</w:t>
      </w:r>
      <w:r>
        <w:rPr>
          <w:rFonts w:ascii="Times New Roman" w:hAnsi="Times New Roman" w:cs="Times New Roman"/>
          <w:sz w:val="24"/>
          <w:szCs w:val="24"/>
        </w:rPr>
        <w:t xml:space="preserve"> </w:t>
      </w:r>
      <w:r w:rsidRPr="00813CD1">
        <w:rPr>
          <w:rFonts w:ascii="Times New Roman" w:hAnsi="Times New Roman" w:cs="Times New Roman"/>
          <w:sz w:val="24"/>
          <w:szCs w:val="24"/>
        </w:rPr>
        <w:t>segments d’ADN de liaison (15 à 80 paires de bases). Ceci produit une fibre chromatinienne</w:t>
      </w:r>
      <w:r>
        <w:rPr>
          <w:rFonts w:ascii="Times New Roman" w:hAnsi="Times New Roman" w:cs="Times New Roman"/>
          <w:sz w:val="24"/>
          <w:szCs w:val="24"/>
        </w:rPr>
        <w:t xml:space="preserve"> </w:t>
      </w:r>
      <w:r w:rsidRPr="00813CD1">
        <w:rPr>
          <w:rFonts w:ascii="Times New Roman" w:hAnsi="Times New Roman" w:cs="Times New Roman"/>
          <w:sz w:val="24"/>
          <w:szCs w:val="24"/>
        </w:rPr>
        <w:t>d’environ 11nm de diamètre, qui ressemble à un collier de perles et que l’on appelle</w:t>
      </w:r>
      <w:r>
        <w:rPr>
          <w:rFonts w:ascii="Times New Roman" w:hAnsi="Times New Roman" w:cs="Times New Roman"/>
          <w:sz w:val="24"/>
          <w:szCs w:val="24"/>
        </w:rPr>
        <w:t xml:space="preserve"> </w:t>
      </w:r>
      <w:r w:rsidRPr="00813CD1">
        <w:rPr>
          <w:rFonts w:ascii="Times New Roman" w:hAnsi="Times New Roman" w:cs="Times New Roman"/>
          <w:sz w:val="24"/>
          <w:szCs w:val="24"/>
        </w:rPr>
        <w:t>nucléofilament. Ce compactage de l’ADN en fibre chromatinienne raccourcit ses dimensions</w:t>
      </w:r>
      <w:r w:rsidR="00662B99">
        <w:rPr>
          <w:rFonts w:ascii="Times New Roman" w:hAnsi="Times New Roman" w:cs="Times New Roman"/>
          <w:sz w:val="24"/>
          <w:szCs w:val="24"/>
        </w:rPr>
        <w:t xml:space="preserve"> </w:t>
      </w:r>
      <w:r w:rsidRPr="00813CD1">
        <w:rPr>
          <w:rFonts w:ascii="Times New Roman" w:hAnsi="Times New Roman" w:cs="Times New Roman"/>
          <w:sz w:val="24"/>
          <w:szCs w:val="24"/>
        </w:rPr>
        <w:t>de six fois.</w:t>
      </w:r>
    </w:p>
    <w:p w:rsidR="00813CD1" w:rsidRDefault="00813CD1" w:rsidP="000401D4">
      <w:pPr>
        <w:spacing w:after="0" w:line="360" w:lineRule="auto"/>
        <w:jc w:val="both"/>
        <w:rPr>
          <w:rFonts w:ascii="Times New Roman" w:hAnsi="Times New Roman" w:cs="Times New Roman"/>
          <w:sz w:val="24"/>
          <w:szCs w:val="24"/>
        </w:rPr>
      </w:pPr>
      <w:r w:rsidRPr="00813CD1">
        <w:rPr>
          <w:rFonts w:ascii="Times New Roman" w:hAnsi="Times New Roman" w:cs="Times New Roman"/>
          <w:b/>
          <w:bCs/>
          <w:sz w:val="24"/>
          <w:szCs w:val="24"/>
        </w:rPr>
        <w:t>Le second niveau</w:t>
      </w:r>
      <w:r w:rsidRPr="00813CD1">
        <w:rPr>
          <w:rFonts w:ascii="Times New Roman" w:hAnsi="Times New Roman" w:cs="Times New Roman"/>
          <w:sz w:val="24"/>
          <w:szCs w:val="24"/>
        </w:rPr>
        <w:t xml:space="preserve"> d’organisation correspond à la compaction du nucléofilament. Des</w:t>
      </w:r>
      <w:r w:rsidR="00662B99">
        <w:rPr>
          <w:rFonts w:ascii="Times New Roman" w:hAnsi="Times New Roman" w:cs="Times New Roman"/>
          <w:sz w:val="24"/>
          <w:szCs w:val="24"/>
        </w:rPr>
        <w:t xml:space="preserve"> </w:t>
      </w:r>
      <w:r w:rsidRPr="00813CD1">
        <w:rPr>
          <w:rFonts w:ascii="Times New Roman" w:hAnsi="Times New Roman" w:cs="Times New Roman"/>
          <w:sz w:val="24"/>
          <w:szCs w:val="24"/>
        </w:rPr>
        <w:t>interactions spécifiques entre les nucléosomes aboutissent à la formation de la fibre de 30 nm.</w:t>
      </w:r>
      <w:r w:rsidR="00662B99">
        <w:rPr>
          <w:rFonts w:ascii="Times New Roman" w:hAnsi="Times New Roman" w:cs="Times New Roman"/>
          <w:sz w:val="24"/>
          <w:szCs w:val="24"/>
        </w:rPr>
        <w:t xml:space="preserve"> </w:t>
      </w:r>
      <w:r w:rsidRPr="00813CD1">
        <w:rPr>
          <w:rFonts w:ascii="Times New Roman" w:hAnsi="Times New Roman" w:cs="Times New Roman"/>
          <w:sz w:val="24"/>
          <w:szCs w:val="24"/>
        </w:rPr>
        <w:t>Ce compactage raccourcit les dim</w:t>
      </w:r>
      <w:r>
        <w:rPr>
          <w:rFonts w:ascii="Times New Roman" w:hAnsi="Times New Roman" w:cs="Times New Roman"/>
          <w:sz w:val="24"/>
          <w:szCs w:val="24"/>
        </w:rPr>
        <w:t>ensions de l’ADN de 2 à 3 fois.</w:t>
      </w:r>
    </w:p>
    <w:p w:rsidR="00325C78" w:rsidRDefault="00325C78" w:rsidP="00325C78">
      <w:pPr>
        <w:spacing w:after="0" w:line="360" w:lineRule="auto"/>
        <w:rPr>
          <w:rFonts w:ascii="Times New Roman" w:hAnsi="Times New Roman" w:cs="Times New Roman"/>
          <w:sz w:val="24"/>
          <w:szCs w:val="24"/>
        </w:rPr>
      </w:pPr>
      <w:r w:rsidRPr="00325C78">
        <w:rPr>
          <w:rFonts w:ascii="Times New Roman" w:hAnsi="Times New Roman" w:cs="Times New Roman"/>
          <w:sz w:val="24"/>
          <w:szCs w:val="24"/>
        </w:rPr>
        <w:t>Deux grandes familles de modèles existent :</w:t>
      </w:r>
      <w:r>
        <w:rPr>
          <w:rFonts w:ascii="Times New Roman" w:hAnsi="Times New Roman" w:cs="Times New Roman"/>
          <w:sz w:val="24"/>
          <w:szCs w:val="24"/>
        </w:rPr>
        <w:t xml:space="preserve"> </w:t>
      </w:r>
      <w:r w:rsidRPr="00325C78">
        <w:rPr>
          <w:rFonts w:ascii="Times New Roman" w:hAnsi="Times New Roman" w:cs="Times New Roman"/>
          <w:sz w:val="24"/>
          <w:szCs w:val="24"/>
        </w:rPr>
        <w:t xml:space="preserve">l’une basée sur un axe virtuel autour duquel s’enroulent les nucléosomes successifs (modèle "solénoïde"), et l’autre dans lequel l’ADN de </w:t>
      </w:r>
      <w:r w:rsidRPr="00325C78">
        <w:rPr>
          <w:rFonts w:ascii="Times New Roman" w:hAnsi="Times New Roman" w:cs="Times New Roman"/>
          <w:sz w:val="24"/>
          <w:szCs w:val="24"/>
        </w:rPr>
        <w:lastRenderedPageBreak/>
        <w:t>liaison traverse l’axe</w:t>
      </w:r>
      <w:r>
        <w:rPr>
          <w:rFonts w:ascii="Times New Roman" w:hAnsi="Times New Roman" w:cs="Times New Roman"/>
          <w:sz w:val="24"/>
          <w:szCs w:val="24"/>
        </w:rPr>
        <w:t xml:space="preserve"> </w:t>
      </w:r>
      <w:r w:rsidRPr="00325C78">
        <w:rPr>
          <w:rFonts w:ascii="Times New Roman" w:hAnsi="Times New Roman" w:cs="Times New Roman"/>
          <w:sz w:val="24"/>
          <w:szCs w:val="24"/>
        </w:rPr>
        <w:t>d’enroulement, conduisant à un agencement des nucléosomes en zigzag (modèle</w:t>
      </w:r>
      <w:r>
        <w:rPr>
          <w:rFonts w:ascii="Times New Roman" w:hAnsi="Times New Roman" w:cs="Times New Roman"/>
          <w:sz w:val="24"/>
          <w:szCs w:val="24"/>
        </w:rPr>
        <w:t xml:space="preserve"> </w:t>
      </w:r>
      <w:r w:rsidRPr="00325C78">
        <w:rPr>
          <w:rFonts w:ascii="Times New Roman" w:hAnsi="Times New Roman" w:cs="Times New Roman"/>
          <w:sz w:val="24"/>
          <w:szCs w:val="24"/>
        </w:rPr>
        <w:t>"zigzag").</w:t>
      </w:r>
    </w:p>
    <w:p w:rsidR="00325C78" w:rsidRPr="00325C78" w:rsidRDefault="00325C78" w:rsidP="00662B99">
      <w:pPr>
        <w:spacing w:after="0" w:line="360" w:lineRule="auto"/>
        <w:jc w:val="both"/>
        <w:rPr>
          <w:rFonts w:ascii="Times New Roman" w:hAnsi="Times New Roman" w:cs="Times New Roman"/>
          <w:sz w:val="24"/>
          <w:szCs w:val="24"/>
        </w:rPr>
      </w:pPr>
      <w:r w:rsidRPr="00662B99">
        <w:rPr>
          <w:rFonts w:ascii="Times New Roman" w:hAnsi="Times New Roman" w:cs="Times New Roman"/>
          <w:b/>
          <w:bCs/>
          <w:sz w:val="24"/>
          <w:szCs w:val="24"/>
        </w:rPr>
        <w:t>Un niveau de co</w:t>
      </w:r>
      <w:r w:rsidR="00662B99" w:rsidRPr="00662B99">
        <w:rPr>
          <w:rFonts w:ascii="Times New Roman" w:hAnsi="Times New Roman" w:cs="Times New Roman"/>
          <w:b/>
          <w:bCs/>
          <w:sz w:val="24"/>
          <w:szCs w:val="24"/>
        </w:rPr>
        <w:t>mpaction final</w:t>
      </w:r>
      <w:r w:rsidR="00662B99">
        <w:rPr>
          <w:rFonts w:ascii="Times New Roman" w:hAnsi="Times New Roman" w:cs="Times New Roman"/>
          <w:sz w:val="24"/>
          <w:szCs w:val="24"/>
        </w:rPr>
        <w:t xml:space="preserve"> de la chromatine : </w:t>
      </w:r>
      <w:r w:rsidRPr="00325C78">
        <w:rPr>
          <w:rFonts w:ascii="Times New Roman" w:hAnsi="Times New Roman" w:cs="Times New Roman"/>
          <w:sz w:val="24"/>
          <w:szCs w:val="24"/>
        </w:rPr>
        <w:t>la fibre de 30 nm se replierait en boucles de</w:t>
      </w:r>
      <w:r>
        <w:rPr>
          <w:rFonts w:ascii="Times New Roman" w:hAnsi="Times New Roman" w:cs="Times New Roman"/>
          <w:sz w:val="24"/>
          <w:szCs w:val="24"/>
        </w:rPr>
        <w:t xml:space="preserve"> </w:t>
      </w:r>
      <w:r w:rsidRPr="00325C78">
        <w:rPr>
          <w:rFonts w:ascii="Times New Roman" w:hAnsi="Times New Roman" w:cs="Times New Roman"/>
          <w:sz w:val="24"/>
          <w:szCs w:val="24"/>
        </w:rPr>
        <w:t>100kb le long d’une matrice protéique du nucléosquelette, appelé « scaffold ». Ces boucles de</w:t>
      </w:r>
      <w:r>
        <w:rPr>
          <w:rFonts w:ascii="Times New Roman" w:hAnsi="Times New Roman" w:cs="Times New Roman"/>
          <w:sz w:val="24"/>
          <w:szCs w:val="24"/>
        </w:rPr>
        <w:t xml:space="preserve"> </w:t>
      </w:r>
      <w:r w:rsidRPr="00325C78">
        <w:rPr>
          <w:rFonts w:ascii="Times New Roman" w:hAnsi="Times New Roman" w:cs="Times New Roman"/>
          <w:sz w:val="24"/>
          <w:szCs w:val="24"/>
        </w:rPr>
        <w:t>chromatine seraient attachées à cette matrice au niveau de régions particulières de l’ADN</w:t>
      </w:r>
      <w:r>
        <w:rPr>
          <w:rFonts w:ascii="Times New Roman" w:hAnsi="Times New Roman" w:cs="Times New Roman"/>
          <w:sz w:val="24"/>
          <w:szCs w:val="24"/>
        </w:rPr>
        <w:t xml:space="preserve"> </w:t>
      </w:r>
      <w:r w:rsidRPr="00325C78">
        <w:rPr>
          <w:rFonts w:ascii="Times New Roman" w:hAnsi="Times New Roman" w:cs="Times New Roman"/>
          <w:sz w:val="24"/>
          <w:szCs w:val="24"/>
        </w:rPr>
        <w:t>appelées «SAR» pour Scaffold Attachment Regions. Ces rosettes formeraient ainsi des</w:t>
      </w:r>
      <w:r>
        <w:rPr>
          <w:rFonts w:ascii="Times New Roman" w:hAnsi="Times New Roman" w:cs="Times New Roman"/>
          <w:sz w:val="24"/>
          <w:szCs w:val="24"/>
        </w:rPr>
        <w:t xml:space="preserve"> </w:t>
      </w:r>
      <w:r w:rsidRPr="00325C78">
        <w:rPr>
          <w:rFonts w:ascii="Times New Roman" w:hAnsi="Times New Roman" w:cs="Times New Roman"/>
          <w:sz w:val="24"/>
          <w:szCs w:val="24"/>
        </w:rPr>
        <w:t>domaines de 1 Mb (figure 6).</w:t>
      </w:r>
    </w:p>
    <w:p w:rsidR="00325C78" w:rsidRDefault="00325C78" w:rsidP="00662B99">
      <w:pPr>
        <w:spacing w:after="0" w:line="360" w:lineRule="auto"/>
        <w:jc w:val="both"/>
        <w:rPr>
          <w:rFonts w:ascii="Times New Roman" w:hAnsi="Times New Roman" w:cs="Times New Roman"/>
          <w:sz w:val="24"/>
          <w:szCs w:val="24"/>
        </w:rPr>
      </w:pPr>
      <w:r w:rsidRPr="00662B99">
        <w:rPr>
          <w:rFonts w:ascii="Times New Roman" w:hAnsi="Times New Roman" w:cs="Times New Roman"/>
          <w:b/>
          <w:bCs/>
          <w:sz w:val="24"/>
          <w:szCs w:val="24"/>
        </w:rPr>
        <w:t>Enfin c</w:t>
      </w:r>
      <w:r w:rsidRPr="00325C78">
        <w:rPr>
          <w:rFonts w:ascii="Times New Roman" w:hAnsi="Times New Roman" w:cs="Times New Roman"/>
          <w:sz w:val="24"/>
          <w:szCs w:val="24"/>
        </w:rPr>
        <w:t>ette organisation s’enroule en une spirale pour donner le chromosome métaphasique,</w:t>
      </w:r>
      <w:r w:rsidR="00662B99">
        <w:rPr>
          <w:rFonts w:ascii="Times New Roman" w:hAnsi="Times New Roman" w:cs="Times New Roman"/>
          <w:sz w:val="24"/>
          <w:szCs w:val="24"/>
        </w:rPr>
        <w:t xml:space="preserve"> </w:t>
      </w:r>
      <w:r w:rsidRPr="00325C78">
        <w:rPr>
          <w:rFonts w:ascii="Times New Roman" w:hAnsi="Times New Roman" w:cs="Times New Roman"/>
          <w:sz w:val="24"/>
          <w:szCs w:val="24"/>
        </w:rPr>
        <w:t>où le taux final de compaction du génome est d'environ 10.000 fois par rapport à une</w:t>
      </w:r>
      <w:r w:rsidR="00662B99">
        <w:rPr>
          <w:rFonts w:ascii="Times New Roman" w:hAnsi="Times New Roman" w:cs="Times New Roman"/>
          <w:sz w:val="24"/>
          <w:szCs w:val="24"/>
        </w:rPr>
        <w:t xml:space="preserve"> molécule d'ADN linéaire. </w:t>
      </w:r>
    </w:p>
    <w:p w:rsidR="00813CD1" w:rsidRDefault="00052399" w:rsidP="00813CD1">
      <w:pPr>
        <w:spacing w:after="0" w:line="360" w:lineRule="auto"/>
        <w:rPr>
          <w:rFonts w:ascii="Times New Roman" w:hAnsi="Times New Roman" w:cs="Times New Roman"/>
          <w:sz w:val="24"/>
          <w:szCs w:val="24"/>
        </w:rPr>
      </w:pPr>
      <w:r>
        <w:rPr>
          <w:noProof/>
          <w:lang w:eastAsia="fr-FR"/>
        </w:rPr>
        <w:drawing>
          <wp:inline distT="0" distB="0" distL="0" distR="0" wp14:anchorId="3A856940" wp14:editId="0BCC69DD">
            <wp:extent cx="1804670" cy="3805094"/>
            <wp:effectExtent l="0" t="0" r="0" b="0"/>
            <wp:docPr id="20494" name="Image 2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13279" cy="3823247"/>
                    </a:xfrm>
                    <a:prstGeom prst="rect">
                      <a:avLst/>
                    </a:prstGeom>
                  </pic:spPr>
                </pic:pic>
              </a:graphicData>
            </a:graphic>
          </wp:inline>
        </w:drawing>
      </w:r>
      <w:r w:rsidR="00813CD1">
        <w:rPr>
          <w:noProof/>
          <w:lang w:eastAsia="fr-FR"/>
        </w:rPr>
        <w:drawing>
          <wp:inline distT="0" distB="0" distL="0" distR="0" wp14:anchorId="763441F4" wp14:editId="7B30FCFC">
            <wp:extent cx="3813810" cy="5403111"/>
            <wp:effectExtent l="0" t="0" r="0" b="0"/>
            <wp:docPr id="20492" name="Image 2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2334" cy="5415188"/>
                    </a:xfrm>
                    <a:prstGeom prst="rect">
                      <a:avLst/>
                    </a:prstGeom>
                  </pic:spPr>
                </pic:pic>
              </a:graphicData>
            </a:graphic>
          </wp:inline>
        </w:drawing>
      </w:r>
    </w:p>
    <w:p w:rsidR="00813CD1" w:rsidRPr="00813CD1" w:rsidRDefault="00813CD1" w:rsidP="00417D96">
      <w:pPr>
        <w:spacing w:after="0" w:line="360" w:lineRule="auto"/>
        <w:jc w:val="center"/>
        <w:rPr>
          <w:rFonts w:ascii="Times New Roman" w:hAnsi="Times New Roman" w:cs="Times New Roman"/>
          <w:sz w:val="24"/>
          <w:szCs w:val="24"/>
        </w:rPr>
      </w:pPr>
      <w:r w:rsidRPr="00813CD1">
        <w:rPr>
          <w:rFonts w:ascii="Times New Roman" w:hAnsi="Times New Roman" w:cs="Times New Roman"/>
          <w:b/>
          <w:bCs/>
          <w:sz w:val="24"/>
          <w:szCs w:val="24"/>
        </w:rPr>
        <w:t>Figure</w:t>
      </w:r>
      <w:r w:rsidR="00417D96">
        <w:rPr>
          <w:rFonts w:ascii="Times New Roman" w:hAnsi="Times New Roman" w:cs="Times New Roman"/>
          <w:b/>
          <w:bCs/>
          <w:sz w:val="24"/>
          <w:szCs w:val="24"/>
        </w:rPr>
        <w:t xml:space="preserve"> 10</w:t>
      </w:r>
      <w:r>
        <w:rPr>
          <w:rFonts w:ascii="Times New Roman" w:hAnsi="Times New Roman" w:cs="Times New Roman"/>
          <w:sz w:val="24"/>
          <w:szCs w:val="24"/>
        </w:rPr>
        <w:t xml:space="preserve"> </w:t>
      </w:r>
      <w:r w:rsidRPr="00813CD1">
        <w:rPr>
          <w:rFonts w:ascii="Times New Roman" w:hAnsi="Times New Roman" w:cs="Times New Roman"/>
          <w:sz w:val="24"/>
          <w:szCs w:val="24"/>
        </w:rPr>
        <w:t>Les niveaux d’organisation de la chromatine</w:t>
      </w:r>
    </w:p>
    <w:p w:rsidR="0083522C" w:rsidRDefault="0083522C" w:rsidP="005F03D4">
      <w:pPr>
        <w:spacing w:after="0" w:line="360" w:lineRule="auto"/>
        <w:rPr>
          <w:rFonts w:ascii="Times New Roman" w:hAnsi="Times New Roman" w:cs="Times New Roman"/>
          <w:b/>
          <w:bCs/>
          <w:sz w:val="24"/>
          <w:szCs w:val="24"/>
        </w:rPr>
      </w:pPr>
    </w:p>
    <w:p w:rsidR="0083522C" w:rsidRDefault="0083522C" w:rsidP="005F03D4">
      <w:pPr>
        <w:spacing w:after="0" w:line="360" w:lineRule="auto"/>
        <w:rPr>
          <w:rFonts w:ascii="Times New Roman" w:hAnsi="Times New Roman" w:cs="Times New Roman"/>
          <w:b/>
          <w:bCs/>
          <w:sz w:val="24"/>
          <w:szCs w:val="24"/>
        </w:rPr>
      </w:pPr>
    </w:p>
    <w:p w:rsidR="005F03D4" w:rsidRDefault="005F03D4" w:rsidP="005F03D4">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I.8 Interaction avec les proté</w:t>
      </w:r>
      <w:r w:rsidRPr="005F03D4">
        <w:rPr>
          <w:rFonts w:ascii="Times New Roman" w:hAnsi="Times New Roman" w:cs="Times New Roman"/>
          <w:b/>
          <w:bCs/>
          <w:sz w:val="24"/>
          <w:szCs w:val="24"/>
        </w:rPr>
        <w:t xml:space="preserve">ines </w:t>
      </w:r>
    </w:p>
    <w:p w:rsidR="00612D22" w:rsidRDefault="00612D22" w:rsidP="00612D22">
      <w:pPr>
        <w:spacing w:after="0" w:line="360" w:lineRule="auto"/>
        <w:jc w:val="both"/>
        <w:rPr>
          <w:rFonts w:ascii="Times New Roman" w:hAnsi="Times New Roman" w:cs="Times New Roman"/>
          <w:sz w:val="24"/>
          <w:szCs w:val="24"/>
        </w:rPr>
      </w:pPr>
      <w:r w:rsidRPr="00612D22">
        <w:rPr>
          <w:rFonts w:ascii="Times New Roman" w:hAnsi="Times New Roman" w:cs="Times New Roman"/>
          <w:sz w:val="24"/>
          <w:szCs w:val="24"/>
        </w:rPr>
        <w:t>Les interactions protéine-ADN sont l'ensemble des liaisons chimiques unissant une protéine à une molécule d'ADN. Elles interviennent notamment pour réguler les fonctions biologiques de l'ADN, en premier lieu pour moduler l'expression génétique.</w:t>
      </w:r>
      <w:r w:rsidR="005F03D4" w:rsidRPr="00612D22">
        <w:rPr>
          <w:rFonts w:ascii="Times New Roman" w:hAnsi="Times New Roman" w:cs="Times New Roman"/>
          <w:sz w:val="24"/>
          <w:szCs w:val="24"/>
        </w:rPr>
        <w:t xml:space="preserve"> </w:t>
      </w:r>
    </w:p>
    <w:p w:rsidR="00612D22" w:rsidRDefault="00612D22" w:rsidP="00612D22">
      <w:pPr>
        <w:spacing w:after="0" w:line="360" w:lineRule="auto"/>
        <w:jc w:val="both"/>
        <w:rPr>
          <w:rFonts w:ascii="Times New Roman" w:hAnsi="Times New Roman" w:cs="Times New Roman"/>
          <w:sz w:val="24"/>
          <w:szCs w:val="24"/>
        </w:rPr>
      </w:pPr>
      <w:r w:rsidRPr="00612D22">
        <w:rPr>
          <w:rFonts w:ascii="Times New Roman" w:hAnsi="Times New Roman" w:cs="Times New Roman"/>
          <w:sz w:val="24"/>
          <w:szCs w:val="24"/>
        </w:rPr>
        <w:t>Les interactions d'ADN-Protéine sont assist</w:t>
      </w:r>
      <w:r>
        <w:rPr>
          <w:rFonts w:ascii="Times New Roman" w:hAnsi="Times New Roman" w:cs="Times New Roman"/>
          <w:sz w:val="24"/>
          <w:szCs w:val="24"/>
        </w:rPr>
        <w:t xml:space="preserve">ées par un de deux moyens ; </w:t>
      </w:r>
    </w:p>
    <w:p w:rsidR="00612D22" w:rsidRDefault="00612D22" w:rsidP="002F735D">
      <w:pPr>
        <w:pStyle w:val="Paragraphedeliste"/>
        <w:numPr>
          <w:ilvl w:val="0"/>
          <w:numId w:val="3"/>
        </w:numPr>
        <w:spacing w:after="0" w:line="360" w:lineRule="auto"/>
        <w:jc w:val="both"/>
        <w:rPr>
          <w:rFonts w:ascii="Times New Roman" w:hAnsi="Times New Roman" w:cs="Times New Roman"/>
          <w:sz w:val="24"/>
          <w:szCs w:val="24"/>
        </w:rPr>
      </w:pPr>
      <w:r w:rsidRPr="00612D22">
        <w:rPr>
          <w:rFonts w:ascii="Times New Roman" w:hAnsi="Times New Roman" w:cs="Times New Roman"/>
          <w:sz w:val="24"/>
          <w:szCs w:val="24"/>
        </w:rPr>
        <w:t xml:space="preserve">contact direct entre les paires de bases d'ADN et les acides aminés spécifiques dans la structure des protéines. Ce type de contact est intermoléculaire et a nommé un mécanisme direct de lecture </w:t>
      </w:r>
    </w:p>
    <w:p w:rsidR="00612D22" w:rsidRPr="00612D22" w:rsidRDefault="00612D22" w:rsidP="002F735D">
      <w:pPr>
        <w:pStyle w:val="Paragraphedeliste"/>
        <w:numPr>
          <w:ilvl w:val="0"/>
          <w:numId w:val="3"/>
        </w:numPr>
        <w:spacing w:after="0" w:line="360" w:lineRule="auto"/>
        <w:jc w:val="both"/>
        <w:rPr>
          <w:rFonts w:ascii="Times New Roman" w:hAnsi="Times New Roman" w:cs="Times New Roman"/>
          <w:sz w:val="24"/>
          <w:szCs w:val="24"/>
        </w:rPr>
      </w:pPr>
      <w:r w:rsidRPr="00612D22">
        <w:rPr>
          <w:rFonts w:ascii="Times New Roman" w:hAnsi="Times New Roman" w:cs="Times New Roman"/>
          <w:sz w:val="24"/>
          <w:szCs w:val="24"/>
        </w:rPr>
        <w:t>contact indirect entre la protéine et l'ADN, assistés principalement par des molécules d'eau et des changements conformationnels de la structure de l'ADN.  Ce type de contact est intramoléculaire et classifié comme mécanisme indirect de lecture.</w:t>
      </w:r>
      <w:r w:rsidR="005F03D4" w:rsidRPr="00612D22">
        <w:rPr>
          <w:rFonts w:ascii="Times New Roman" w:hAnsi="Times New Roman" w:cs="Times New Roman"/>
          <w:sz w:val="24"/>
          <w:szCs w:val="24"/>
        </w:rPr>
        <w:t xml:space="preserve">     </w:t>
      </w:r>
    </w:p>
    <w:p w:rsidR="005F03D4" w:rsidRPr="005F03D4" w:rsidRDefault="005F03D4" w:rsidP="005F03D4">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I.8.1 Interaction avec les histones</w:t>
      </w:r>
    </w:p>
    <w:p w:rsidR="00041F6F" w:rsidRDefault="005F03D4" w:rsidP="00800C5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5F03D4">
        <w:rPr>
          <w:rFonts w:ascii="Times New Roman" w:hAnsi="Times New Roman" w:cs="Times New Roman"/>
          <w:sz w:val="24"/>
          <w:szCs w:val="24"/>
        </w:rPr>
        <w:t>es interactions entre l'ADN et les histones sont de type hydrogène, environ la moitié de</w:t>
      </w:r>
      <w:r>
        <w:rPr>
          <w:rFonts w:ascii="Times New Roman" w:hAnsi="Times New Roman" w:cs="Times New Roman"/>
          <w:sz w:val="24"/>
          <w:szCs w:val="24"/>
        </w:rPr>
        <w:t xml:space="preserve"> </w:t>
      </w:r>
      <w:r w:rsidRPr="005F03D4">
        <w:rPr>
          <w:rFonts w:ascii="Times New Roman" w:hAnsi="Times New Roman" w:cs="Times New Roman"/>
          <w:sz w:val="24"/>
          <w:szCs w:val="24"/>
        </w:rPr>
        <w:t>ces interactions se font entre des lysines et des arginines chargées positivement et le squelette</w:t>
      </w:r>
      <w:r>
        <w:rPr>
          <w:rFonts w:ascii="Times New Roman" w:hAnsi="Times New Roman" w:cs="Times New Roman"/>
          <w:sz w:val="24"/>
          <w:szCs w:val="24"/>
        </w:rPr>
        <w:t xml:space="preserve"> </w:t>
      </w:r>
      <w:r w:rsidRPr="005F03D4">
        <w:rPr>
          <w:rFonts w:ascii="Times New Roman" w:hAnsi="Times New Roman" w:cs="Times New Roman"/>
          <w:sz w:val="24"/>
          <w:szCs w:val="24"/>
        </w:rPr>
        <w:t>sucre/phosphate de l'ADN cha</w:t>
      </w:r>
      <w:r>
        <w:rPr>
          <w:rFonts w:ascii="Times New Roman" w:hAnsi="Times New Roman" w:cs="Times New Roman"/>
          <w:sz w:val="24"/>
          <w:szCs w:val="24"/>
        </w:rPr>
        <w:t xml:space="preserve">rgé négativement. </w:t>
      </w:r>
      <w:r w:rsidRPr="005F03D4">
        <w:rPr>
          <w:rFonts w:ascii="Times New Roman" w:hAnsi="Times New Roman" w:cs="Times New Roman"/>
          <w:sz w:val="24"/>
          <w:szCs w:val="24"/>
        </w:rPr>
        <w:t>Notons qu’aucun contact n’existe entre les bases azotées et les histones, ce qui</w:t>
      </w:r>
      <w:r>
        <w:rPr>
          <w:rFonts w:ascii="Times New Roman" w:hAnsi="Times New Roman" w:cs="Times New Roman"/>
          <w:sz w:val="24"/>
          <w:szCs w:val="24"/>
        </w:rPr>
        <w:t xml:space="preserve"> </w:t>
      </w:r>
      <w:r w:rsidRPr="005F03D4">
        <w:rPr>
          <w:rFonts w:ascii="Times New Roman" w:hAnsi="Times New Roman" w:cs="Times New Roman"/>
          <w:sz w:val="24"/>
          <w:szCs w:val="24"/>
        </w:rPr>
        <w:t>explique l’absence générale de spécificité de séquence des histones sur l’ADN.</w:t>
      </w:r>
      <w:r w:rsidRPr="005F03D4">
        <w:rPr>
          <w:rFonts w:ascii="Times New Roman" w:hAnsi="Times New Roman" w:cs="Times New Roman"/>
          <w:sz w:val="24"/>
          <w:szCs w:val="24"/>
        </w:rPr>
        <w:cr/>
      </w:r>
    </w:p>
    <w:p w:rsidR="00612D22" w:rsidRDefault="00612D22" w:rsidP="00800C5F">
      <w:pPr>
        <w:spacing w:after="0" w:line="360" w:lineRule="auto"/>
        <w:jc w:val="both"/>
        <w:rPr>
          <w:rFonts w:ascii="Times New Roman" w:hAnsi="Times New Roman" w:cs="Times New Roman"/>
          <w:sz w:val="24"/>
          <w:szCs w:val="24"/>
        </w:rPr>
      </w:pPr>
      <w:r w:rsidRPr="00612D22">
        <w:rPr>
          <w:rFonts w:ascii="Times New Roman" w:hAnsi="Times New Roman" w:cs="Times New Roman"/>
          <w:b/>
          <w:bCs/>
          <w:sz w:val="24"/>
          <w:szCs w:val="24"/>
        </w:rPr>
        <w:t>I.9 implications biologiques</w:t>
      </w:r>
      <w:r w:rsidRPr="00612D22">
        <w:rPr>
          <w:rFonts w:ascii="Times New Roman" w:hAnsi="Times New Roman" w:cs="Times New Roman"/>
          <w:sz w:val="24"/>
          <w:szCs w:val="24"/>
        </w:rPr>
        <w:t>.</w:t>
      </w:r>
    </w:p>
    <w:p w:rsidR="00F724FA" w:rsidRDefault="00F724FA" w:rsidP="00800C5F">
      <w:pPr>
        <w:spacing w:after="0" w:line="360" w:lineRule="auto"/>
        <w:jc w:val="both"/>
        <w:rPr>
          <w:rFonts w:ascii="Times New Roman" w:hAnsi="Times New Roman" w:cs="Times New Roman"/>
          <w:sz w:val="24"/>
          <w:szCs w:val="24"/>
        </w:rPr>
      </w:pPr>
      <w:r w:rsidRPr="00F724FA">
        <w:rPr>
          <w:rFonts w:ascii="Times New Roman" w:hAnsi="Times New Roman" w:cs="Times New Roman"/>
          <w:sz w:val="24"/>
          <w:szCs w:val="24"/>
        </w:rPr>
        <w:t>Les fonctions de l'ADN sont vitales pour l'hérédité, le codage des protéines et l'empreinte génétique de la vie. Compte tenu de l'énormité des fonctions de l'ADN dans le corps humain et de sa responsabilité dans la croissance et le maintien de la vie, il n'est pas surprenant que la découverte de l'ADN ait conduit à un si grand nombre de développements dans le traitement des maladies. L'ADN contient les instructions pour le développement et la reproduction d'un organisme - en fin de compte, sa survie.</w:t>
      </w:r>
    </w:p>
    <w:p w:rsidR="005512B1" w:rsidRDefault="005512B1" w:rsidP="002F735D">
      <w:pPr>
        <w:pStyle w:val="Paragraphedeliste"/>
        <w:numPr>
          <w:ilvl w:val="0"/>
          <w:numId w:val="2"/>
        </w:numPr>
        <w:spacing w:after="0" w:line="360" w:lineRule="auto"/>
        <w:ind w:hanging="436"/>
        <w:jc w:val="both"/>
        <w:rPr>
          <w:rFonts w:ascii="Times New Roman" w:hAnsi="Times New Roman" w:cs="Times New Roman"/>
          <w:b/>
          <w:bCs/>
          <w:sz w:val="24"/>
          <w:szCs w:val="24"/>
        </w:rPr>
      </w:pPr>
      <w:r w:rsidRPr="005512B1">
        <w:rPr>
          <w:rFonts w:ascii="Times New Roman" w:hAnsi="Times New Roman" w:cs="Times New Roman"/>
          <w:b/>
          <w:bCs/>
          <w:sz w:val="24"/>
          <w:szCs w:val="24"/>
        </w:rPr>
        <w:t>Structure et organisation du génome procaryotique et eucaryotique</w:t>
      </w:r>
    </w:p>
    <w:p w:rsidR="005512B1" w:rsidRDefault="005512B1" w:rsidP="000F46DC">
      <w:pPr>
        <w:spacing w:after="0" w:line="360" w:lineRule="auto"/>
        <w:ind w:firstLine="567"/>
        <w:jc w:val="both"/>
        <w:rPr>
          <w:rFonts w:ascii="Times New Roman" w:hAnsi="Times New Roman" w:cs="Times New Roman"/>
          <w:sz w:val="24"/>
          <w:szCs w:val="24"/>
        </w:rPr>
      </w:pPr>
      <w:r w:rsidRPr="005512B1">
        <w:rPr>
          <w:rFonts w:ascii="Times New Roman" w:hAnsi="Times New Roman" w:cs="Times New Roman"/>
          <w:sz w:val="24"/>
          <w:szCs w:val="24"/>
        </w:rPr>
        <w:t>Un Génome est l’ensemble de l’information héréditaire d’un</w:t>
      </w:r>
      <w:r>
        <w:rPr>
          <w:rFonts w:ascii="Times New Roman" w:hAnsi="Times New Roman" w:cs="Times New Roman"/>
          <w:sz w:val="24"/>
          <w:szCs w:val="24"/>
        </w:rPr>
        <w:t xml:space="preserve"> </w:t>
      </w:r>
      <w:r w:rsidRPr="005512B1">
        <w:rPr>
          <w:rFonts w:ascii="Times New Roman" w:hAnsi="Times New Roman" w:cs="Times New Roman"/>
          <w:sz w:val="24"/>
          <w:szCs w:val="24"/>
        </w:rPr>
        <w:t>organisme, présente en totalité dans chaque cellule. Chez la majorité des organismes, le génome est composé d’ADN. Cependant, chez certains virus, le matériel génétique est de l'ARN</w:t>
      </w:r>
      <w:r w:rsidRPr="005512B1">
        <w:t xml:space="preserve"> </w:t>
      </w:r>
      <w:r>
        <w:rPr>
          <w:rFonts w:ascii="Times New Roman" w:hAnsi="Times New Roman" w:cs="Times New Roman"/>
          <w:sz w:val="24"/>
          <w:szCs w:val="24"/>
        </w:rPr>
        <w:t>C</w:t>
      </w:r>
      <w:r w:rsidRPr="005512B1">
        <w:rPr>
          <w:rFonts w:ascii="Times New Roman" w:hAnsi="Times New Roman" w:cs="Times New Roman"/>
          <w:sz w:val="24"/>
          <w:szCs w:val="24"/>
        </w:rPr>
        <w:t>hez certains virus, le matériel génétique est de l'ARN.</w:t>
      </w:r>
      <w:r>
        <w:rPr>
          <w:rFonts w:ascii="Times New Roman" w:hAnsi="Times New Roman" w:cs="Times New Roman"/>
          <w:sz w:val="24"/>
          <w:szCs w:val="24"/>
        </w:rPr>
        <w:t xml:space="preserve"> Les tailles des génomes variant de quelques kilobases (10</w:t>
      </w:r>
      <w:r>
        <w:rPr>
          <w:rFonts w:ascii="Times New Roman" w:hAnsi="Times New Roman" w:cs="Times New Roman"/>
          <w:sz w:val="24"/>
          <w:szCs w:val="24"/>
          <w:vertAlign w:val="superscript"/>
        </w:rPr>
        <w:t xml:space="preserve"> 3 </w:t>
      </w:r>
      <w:r>
        <w:rPr>
          <w:rFonts w:ascii="Times New Roman" w:hAnsi="Times New Roman" w:cs="Times New Roman"/>
          <w:sz w:val="24"/>
          <w:szCs w:val="24"/>
        </w:rPr>
        <w:t>bases ou Kb) dans le cas de petits virus à plusieurs milliers de mégabases (10</w:t>
      </w:r>
      <w:r>
        <w:rPr>
          <w:rFonts w:ascii="Times New Roman" w:hAnsi="Times New Roman" w:cs="Times New Roman"/>
          <w:sz w:val="24"/>
          <w:szCs w:val="24"/>
          <w:vertAlign w:val="superscript"/>
        </w:rPr>
        <w:t>6</w:t>
      </w:r>
      <w:r w:rsidR="000F46DC">
        <w:rPr>
          <w:rFonts w:ascii="Times New Roman" w:hAnsi="Times New Roman" w:cs="Times New Roman"/>
          <w:sz w:val="24"/>
          <w:szCs w:val="24"/>
        </w:rPr>
        <w:t xml:space="preserve"> bases ou Mb).  Le terme génome s’applique aussi bien à l’ADN du noyan cellulaire (génome </w:t>
      </w:r>
      <w:r w:rsidR="000401D4">
        <w:rPr>
          <w:rFonts w:ascii="Times New Roman" w:hAnsi="Times New Roman" w:cs="Times New Roman"/>
          <w:sz w:val="24"/>
          <w:szCs w:val="24"/>
        </w:rPr>
        <w:t>nucléaire</w:t>
      </w:r>
      <w:r w:rsidR="007E69C0">
        <w:rPr>
          <w:rFonts w:ascii="Times New Roman" w:hAnsi="Times New Roman" w:cs="Times New Roman"/>
          <w:sz w:val="24"/>
          <w:szCs w:val="24"/>
        </w:rPr>
        <w:t>) qu’à l’ADN des organites (génome mitochndrial, génome chloroplastique).</w:t>
      </w:r>
    </w:p>
    <w:p w:rsidR="005512B1" w:rsidRPr="005512B1" w:rsidRDefault="005512B1" w:rsidP="00BF5F90">
      <w:pPr>
        <w:spacing w:after="0" w:line="360" w:lineRule="auto"/>
        <w:rPr>
          <w:rFonts w:ascii="Times New Roman" w:hAnsi="Times New Roman" w:cs="Times New Roman"/>
          <w:sz w:val="24"/>
          <w:szCs w:val="24"/>
        </w:rPr>
      </w:pPr>
    </w:p>
    <w:p w:rsidR="00C67760" w:rsidRDefault="00C36EC8" w:rsidP="00C67760">
      <w:pPr>
        <w:pStyle w:val="Paragraphedeliste"/>
        <w:spacing w:after="0" w:line="360" w:lineRule="auto"/>
        <w:ind w:left="436"/>
        <w:jc w:val="both"/>
        <w:rPr>
          <w:rFonts w:ascii="Times New Roman" w:hAnsi="Times New Roman" w:cs="Times New Roman"/>
          <w:b/>
          <w:bCs/>
          <w:sz w:val="24"/>
          <w:szCs w:val="24"/>
        </w:rPr>
      </w:pPr>
      <w:r>
        <w:rPr>
          <w:rFonts w:ascii="Times New Roman" w:hAnsi="Times New Roman" w:cs="Times New Roman"/>
          <w:b/>
          <w:bCs/>
          <w:sz w:val="24"/>
          <w:szCs w:val="24"/>
        </w:rPr>
        <w:lastRenderedPageBreak/>
        <w:t>II.1</w:t>
      </w:r>
      <w:r w:rsidR="005512B1">
        <w:rPr>
          <w:rFonts w:ascii="Times New Roman" w:hAnsi="Times New Roman" w:cs="Times New Roman"/>
          <w:b/>
          <w:bCs/>
          <w:sz w:val="24"/>
          <w:szCs w:val="24"/>
        </w:rPr>
        <w:t xml:space="preserve"> </w:t>
      </w:r>
      <w:r w:rsidR="005512B1" w:rsidRPr="005512B1">
        <w:rPr>
          <w:rFonts w:ascii="Times New Roman" w:hAnsi="Times New Roman" w:cs="Times New Roman"/>
          <w:b/>
          <w:bCs/>
          <w:sz w:val="24"/>
          <w:szCs w:val="24"/>
        </w:rPr>
        <w:t xml:space="preserve">Structure et organisation du génome </w:t>
      </w:r>
      <w:r w:rsidR="005512B1">
        <w:rPr>
          <w:rFonts w:ascii="Times New Roman" w:hAnsi="Times New Roman" w:cs="Times New Roman"/>
          <w:b/>
          <w:bCs/>
          <w:sz w:val="24"/>
          <w:szCs w:val="24"/>
        </w:rPr>
        <w:t>E</w:t>
      </w:r>
      <w:r w:rsidR="005512B1" w:rsidRPr="005512B1">
        <w:rPr>
          <w:rFonts w:ascii="Times New Roman" w:hAnsi="Times New Roman" w:cs="Times New Roman"/>
          <w:b/>
          <w:bCs/>
          <w:sz w:val="24"/>
          <w:szCs w:val="24"/>
        </w:rPr>
        <w:t>ucaryotique</w:t>
      </w:r>
    </w:p>
    <w:p w:rsidR="00C67760" w:rsidRDefault="00C67760" w:rsidP="00C67760">
      <w:pPr>
        <w:spacing w:after="0" w:line="360" w:lineRule="auto"/>
        <w:jc w:val="both"/>
        <w:rPr>
          <w:rFonts w:ascii="Times New Roman" w:hAnsi="Times New Roman" w:cs="Times New Roman"/>
          <w:sz w:val="24"/>
          <w:szCs w:val="24"/>
        </w:rPr>
      </w:pPr>
      <w:r w:rsidRPr="00C67760">
        <w:rPr>
          <w:rFonts w:ascii="Times New Roman" w:hAnsi="Times New Roman" w:cs="Times New Roman"/>
          <w:sz w:val="24"/>
          <w:szCs w:val="24"/>
        </w:rPr>
        <w:t>Deux types de génome au moins coexistent au sein d’une cellule eucaryote : on distingue le génome nucléaire, localisé dans le noyau et le génome extranucléaire localisé dans les mitochondries et les chloroplastes chez les végétaux</w:t>
      </w:r>
      <w:r>
        <w:rPr>
          <w:rFonts w:ascii="Times New Roman" w:hAnsi="Times New Roman" w:cs="Times New Roman"/>
          <w:sz w:val="24"/>
          <w:szCs w:val="24"/>
        </w:rPr>
        <w:t>.</w:t>
      </w:r>
    </w:p>
    <w:p w:rsidR="00C67760" w:rsidRPr="00C67760" w:rsidRDefault="00662B99" w:rsidP="00C6776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II.1.1 </w:t>
      </w:r>
      <w:r w:rsidR="00C67760" w:rsidRPr="00C67760">
        <w:rPr>
          <w:rFonts w:ascii="Times New Roman" w:hAnsi="Times New Roman" w:cs="Times New Roman"/>
          <w:b/>
          <w:bCs/>
          <w:sz w:val="24"/>
          <w:szCs w:val="24"/>
        </w:rPr>
        <w:t>Génome nucléaire</w:t>
      </w:r>
    </w:p>
    <w:p w:rsidR="00C67760" w:rsidRDefault="00C67760" w:rsidP="00EE0653">
      <w:pPr>
        <w:spacing w:after="0" w:line="360" w:lineRule="auto"/>
        <w:jc w:val="both"/>
        <w:rPr>
          <w:rFonts w:ascii="Times New Roman" w:hAnsi="Times New Roman" w:cs="Times New Roman"/>
          <w:sz w:val="24"/>
          <w:szCs w:val="24"/>
        </w:rPr>
      </w:pPr>
      <w:r w:rsidRPr="00C67760">
        <w:rPr>
          <w:rFonts w:ascii="Times New Roman" w:hAnsi="Times New Roman" w:cs="Times New Roman"/>
          <w:sz w:val="24"/>
          <w:szCs w:val="24"/>
        </w:rPr>
        <w:t>Dans le noyau des cellules eucaryotes</w:t>
      </w:r>
      <w:r>
        <w:rPr>
          <w:rFonts w:ascii="Times New Roman" w:hAnsi="Times New Roman" w:cs="Times New Roman"/>
          <w:sz w:val="24"/>
          <w:szCs w:val="24"/>
        </w:rPr>
        <w:t xml:space="preserve"> </w:t>
      </w:r>
      <w:r w:rsidRPr="00C67760">
        <w:rPr>
          <w:rFonts w:ascii="Times New Roman" w:hAnsi="Times New Roman" w:cs="Times New Roman"/>
          <w:sz w:val="24"/>
          <w:szCs w:val="24"/>
        </w:rPr>
        <w:t>l'ADN génomique est fortement</w:t>
      </w:r>
      <w:r>
        <w:rPr>
          <w:rFonts w:ascii="Times New Roman" w:hAnsi="Times New Roman" w:cs="Times New Roman"/>
          <w:sz w:val="24"/>
          <w:szCs w:val="24"/>
        </w:rPr>
        <w:t xml:space="preserve"> </w:t>
      </w:r>
      <w:r w:rsidRPr="00C67760">
        <w:rPr>
          <w:rFonts w:ascii="Times New Roman" w:hAnsi="Times New Roman" w:cs="Times New Roman"/>
          <w:sz w:val="24"/>
          <w:szCs w:val="24"/>
        </w:rPr>
        <w:t>compacté.</w:t>
      </w:r>
      <w:r>
        <w:rPr>
          <w:rFonts w:ascii="Times New Roman" w:hAnsi="Times New Roman" w:cs="Times New Roman"/>
          <w:sz w:val="24"/>
          <w:szCs w:val="24"/>
        </w:rPr>
        <w:t xml:space="preserve"> </w:t>
      </w:r>
      <w:r w:rsidRPr="00C67760">
        <w:rPr>
          <w:rFonts w:ascii="Times New Roman" w:hAnsi="Times New Roman" w:cs="Times New Roman"/>
          <w:sz w:val="24"/>
          <w:szCs w:val="24"/>
        </w:rPr>
        <w:t>Il est associé à des protéines (histones et</w:t>
      </w:r>
      <w:r>
        <w:rPr>
          <w:rFonts w:ascii="Times New Roman" w:hAnsi="Times New Roman" w:cs="Times New Roman"/>
          <w:sz w:val="24"/>
          <w:szCs w:val="24"/>
        </w:rPr>
        <w:t xml:space="preserve"> </w:t>
      </w:r>
      <w:r w:rsidRPr="00C67760">
        <w:rPr>
          <w:rFonts w:ascii="Times New Roman" w:hAnsi="Times New Roman" w:cs="Times New Roman"/>
          <w:sz w:val="24"/>
          <w:szCs w:val="24"/>
        </w:rPr>
        <w:t>non histones) qui favorisent le</w:t>
      </w:r>
      <w:r>
        <w:rPr>
          <w:rFonts w:ascii="Times New Roman" w:hAnsi="Times New Roman" w:cs="Times New Roman"/>
          <w:sz w:val="24"/>
          <w:szCs w:val="24"/>
        </w:rPr>
        <w:t xml:space="preserve"> </w:t>
      </w:r>
      <w:r w:rsidRPr="00C67760">
        <w:rPr>
          <w:rFonts w:ascii="Times New Roman" w:hAnsi="Times New Roman" w:cs="Times New Roman"/>
          <w:sz w:val="24"/>
          <w:szCs w:val="24"/>
        </w:rPr>
        <w:t>compactage de la très longue molécule</w:t>
      </w:r>
      <w:r>
        <w:rPr>
          <w:rFonts w:ascii="Times New Roman" w:hAnsi="Times New Roman" w:cs="Times New Roman"/>
          <w:sz w:val="24"/>
          <w:szCs w:val="24"/>
        </w:rPr>
        <w:t xml:space="preserve"> </w:t>
      </w:r>
      <w:r w:rsidRPr="00C67760">
        <w:rPr>
          <w:rFonts w:ascii="Times New Roman" w:hAnsi="Times New Roman" w:cs="Times New Roman"/>
          <w:sz w:val="24"/>
          <w:szCs w:val="24"/>
        </w:rPr>
        <w:t>d’ADN sous forme de filaments de</w:t>
      </w:r>
      <w:r>
        <w:rPr>
          <w:rFonts w:ascii="Times New Roman" w:hAnsi="Times New Roman" w:cs="Times New Roman"/>
          <w:sz w:val="24"/>
          <w:szCs w:val="24"/>
        </w:rPr>
        <w:t xml:space="preserve"> </w:t>
      </w:r>
      <w:r w:rsidRPr="00C67760">
        <w:rPr>
          <w:rFonts w:ascii="Times New Roman" w:hAnsi="Times New Roman" w:cs="Times New Roman"/>
          <w:sz w:val="24"/>
          <w:szCs w:val="24"/>
        </w:rPr>
        <w:t>chromatine.</w:t>
      </w:r>
      <w:r>
        <w:rPr>
          <w:rFonts w:ascii="Times New Roman" w:hAnsi="Times New Roman" w:cs="Times New Roman"/>
          <w:sz w:val="24"/>
          <w:szCs w:val="24"/>
        </w:rPr>
        <w:t xml:space="preserve"> </w:t>
      </w:r>
      <w:r w:rsidRPr="00C67760">
        <w:rPr>
          <w:rFonts w:ascii="Times New Roman" w:hAnsi="Times New Roman" w:cs="Times New Roman"/>
          <w:sz w:val="24"/>
          <w:szCs w:val="24"/>
        </w:rPr>
        <w:t>Dans les cellules en division, les</w:t>
      </w:r>
      <w:r>
        <w:rPr>
          <w:rFonts w:ascii="Times New Roman" w:hAnsi="Times New Roman" w:cs="Times New Roman"/>
          <w:sz w:val="24"/>
          <w:szCs w:val="24"/>
        </w:rPr>
        <w:t xml:space="preserve"> </w:t>
      </w:r>
      <w:r w:rsidRPr="00C67760">
        <w:rPr>
          <w:rFonts w:ascii="Times New Roman" w:hAnsi="Times New Roman" w:cs="Times New Roman"/>
          <w:sz w:val="24"/>
          <w:szCs w:val="24"/>
        </w:rPr>
        <w:t>filaments chromatiniens subissent une</w:t>
      </w:r>
      <w:r>
        <w:rPr>
          <w:rFonts w:ascii="Times New Roman" w:hAnsi="Times New Roman" w:cs="Times New Roman"/>
          <w:sz w:val="24"/>
          <w:szCs w:val="24"/>
        </w:rPr>
        <w:t xml:space="preserve"> </w:t>
      </w:r>
      <w:r w:rsidRPr="00C67760">
        <w:rPr>
          <w:rFonts w:ascii="Times New Roman" w:hAnsi="Times New Roman" w:cs="Times New Roman"/>
          <w:sz w:val="24"/>
          <w:szCs w:val="24"/>
        </w:rPr>
        <w:t>condensation maximale pour former les</w:t>
      </w:r>
      <w:r>
        <w:rPr>
          <w:rFonts w:ascii="Times New Roman" w:hAnsi="Times New Roman" w:cs="Times New Roman"/>
          <w:sz w:val="24"/>
          <w:szCs w:val="24"/>
        </w:rPr>
        <w:t xml:space="preserve"> </w:t>
      </w:r>
      <w:r w:rsidR="00F25718">
        <w:rPr>
          <w:rFonts w:ascii="Times New Roman" w:hAnsi="Times New Roman" w:cs="Times New Roman"/>
          <w:sz w:val="24"/>
          <w:szCs w:val="24"/>
        </w:rPr>
        <w:t>chromosomes,</w:t>
      </w:r>
      <w:r w:rsidR="00212B83">
        <w:rPr>
          <w:rFonts w:ascii="Times New Roman" w:hAnsi="Times New Roman" w:cs="Times New Roman"/>
          <w:sz w:val="24"/>
          <w:szCs w:val="24"/>
        </w:rPr>
        <w:t xml:space="preserve"> </w:t>
      </w:r>
      <w:r w:rsidRPr="00C67760">
        <w:rPr>
          <w:rFonts w:ascii="Times New Roman" w:hAnsi="Times New Roman" w:cs="Times New Roman"/>
          <w:sz w:val="24"/>
          <w:szCs w:val="24"/>
        </w:rPr>
        <w:t>qui sont des structures</w:t>
      </w:r>
      <w:r>
        <w:rPr>
          <w:rFonts w:ascii="Times New Roman" w:hAnsi="Times New Roman" w:cs="Times New Roman"/>
          <w:sz w:val="24"/>
          <w:szCs w:val="24"/>
        </w:rPr>
        <w:t xml:space="preserve"> </w:t>
      </w:r>
      <w:r w:rsidRPr="00C67760">
        <w:rPr>
          <w:rFonts w:ascii="Times New Roman" w:hAnsi="Times New Roman" w:cs="Times New Roman"/>
          <w:sz w:val="24"/>
          <w:szCs w:val="24"/>
        </w:rPr>
        <w:t>en forme de bâtonnet, dont le nombre</w:t>
      </w:r>
      <w:r>
        <w:rPr>
          <w:rFonts w:ascii="Times New Roman" w:hAnsi="Times New Roman" w:cs="Times New Roman"/>
          <w:sz w:val="24"/>
          <w:szCs w:val="24"/>
        </w:rPr>
        <w:t xml:space="preserve"> </w:t>
      </w:r>
      <w:r w:rsidRPr="00C67760">
        <w:rPr>
          <w:rFonts w:ascii="Times New Roman" w:hAnsi="Times New Roman" w:cs="Times New Roman"/>
          <w:sz w:val="24"/>
          <w:szCs w:val="24"/>
        </w:rPr>
        <w:t>est les formes sont parfaitement définis</w:t>
      </w:r>
      <w:r>
        <w:rPr>
          <w:rFonts w:ascii="Times New Roman" w:hAnsi="Times New Roman" w:cs="Times New Roman"/>
          <w:sz w:val="24"/>
          <w:szCs w:val="24"/>
        </w:rPr>
        <w:t xml:space="preserve"> </w:t>
      </w:r>
      <w:r w:rsidRPr="00C67760">
        <w:rPr>
          <w:rFonts w:ascii="Times New Roman" w:hAnsi="Times New Roman" w:cs="Times New Roman"/>
          <w:sz w:val="24"/>
          <w:szCs w:val="24"/>
        </w:rPr>
        <w:t>pour chaque espèce.</w:t>
      </w:r>
      <w:r w:rsidR="00212B83">
        <w:rPr>
          <w:rFonts w:ascii="Times New Roman" w:hAnsi="Times New Roman" w:cs="Times New Roman"/>
          <w:sz w:val="24"/>
          <w:szCs w:val="24"/>
        </w:rPr>
        <w:t xml:space="preserve"> Les espèces eucaryotes sont soit haploïdes (un seul jeu de chromosome n) soit diploïdes (deux jeux de chromosome 2n). Le terme de caryotype est utilisé pour désigner le nombre de chromosome par cellule. </w:t>
      </w:r>
      <w:r w:rsidRPr="00C67760">
        <w:rPr>
          <w:rFonts w:ascii="Times New Roman" w:hAnsi="Times New Roman" w:cs="Times New Roman"/>
          <w:sz w:val="24"/>
          <w:szCs w:val="24"/>
        </w:rPr>
        <w:t>Les gènes sont disposés le long de</w:t>
      </w:r>
      <w:r>
        <w:rPr>
          <w:rFonts w:ascii="Times New Roman" w:hAnsi="Times New Roman" w:cs="Times New Roman"/>
          <w:sz w:val="24"/>
          <w:szCs w:val="24"/>
        </w:rPr>
        <w:t xml:space="preserve"> </w:t>
      </w:r>
      <w:r w:rsidRPr="00C67760">
        <w:rPr>
          <w:rFonts w:ascii="Times New Roman" w:hAnsi="Times New Roman" w:cs="Times New Roman"/>
          <w:sz w:val="24"/>
          <w:szCs w:val="24"/>
        </w:rPr>
        <w:t>chaque chromosomes, où chaque gène</w:t>
      </w:r>
      <w:r>
        <w:rPr>
          <w:rFonts w:ascii="Times New Roman" w:hAnsi="Times New Roman" w:cs="Times New Roman"/>
          <w:sz w:val="24"/>
          <w:szCs w:val="24"/>
        </w:rPr>
        <w:t xml:space="preserve"> </w:t>
      </w:r>
      <w:r w:rsidRPr="00C67760">
        <w:rPr>
          <w:rFonts w:ascii="Times New Roman" w:hAnsi="Times New Roman" w:cs="Times New Roman"/>
          <w:sz w:val="24"/>
          <w:szCs w:val="24"/>
        </w:rPr>
        <w:t>occupe un emplacement précis appelé</w:t>
      </w:r>
      <w:r>
        <w:rPr>
          <w:rFonts w:ascii="Times New Roman" w:hAnsi="Times New Roman" w:cs="Times New Roman"/>
          <w:sz w:val="24"/>
          <w:szCs w:val="24"/>
        </w:rPr>
        <w:t xml:space="preserve"> </w:t>
      </w:r>
      <w:r w:rsidRPr="00C67760">
        <w:rPr>
          <w:rFonts w:ascii="Times New Roman" w:hAnsi="Times New Roman" w:cs="Times New Roman"/>
          <w:sz w:val="24"/>
          <w:szCs w:val="24"/>
        </w:rPr>
        <w:t>locus.</w:t>
      </w:r>
    </w:p>
    <w:p w:rsidR="00C67760" w:rsidRPr="00C67760" w:rsidRDefault="00C67760" w:rsidP="00EE0653">
      <w:pPr>
        <w:spacing w:after="0" w:line="360" w:lineRule="auto"/>
        <w:jc w:val="both"/>
        <w:rPr>
          <w:rFonts w:ascii="Times New Roman" w:hAnsi="Times New Roman" w:cs="Times New Roman"/>
          <w:b/>
          <w:bCs/>
          <w:sz w:val="24"/>
          <w:szCs w:val="24"/>
        </w:rPr>
      </w:pPr>
      <w:r w:rsidRPr="00C67760">
        <w:rPr>
          <w:rFonts w:ascii="Times New Roman" w:hAnsi="Times New Roman" w:cs="Times New Roman"/>
          <w:b/>
          <w:bCs/>
          <w:sz w:val="24"/>
          <w:szCs w:val="24"/>
        </w:rPr>
        <w:t>II.1.2 Génome extranucléaire</w:t>
      </w:r>
    </w:p>
    <w:p w:rsidR="00C67760" w:rsidRPr="00C67760" w:rsidRDefault="00C67760" w:rsidP="00EE0653">
      <w:pPr>
        <w:spacing w:after="0" w:line="360" w:lineRule="auto"/>
        <w:jc w:val="both"/>
        <w:rPr>
          <w:rFonts w:ascii="Times New Roman" w:hAnsi="Times New Roman" w:cs="Times New Roman"/>
          <w:sz w:val="24"/>
          <w:szCs w:val="24"/>
        </w:rPr>
      </w:pPr>
      <w:r w:rsidRPr="00C67760">
        <w:rPr>
          <w:rFonts w:ascii="Times New Roman" w:hAnsi="Times New Roman" w:cs="Times New Roman"/>
          <w:sz w:val="24"/>
          <w:szCs w:val="24"/>
        </w:rPr>
        <w:t>Chez les eucaryote, les mitochondries</w:t>
      </w:r>
      <w:r>
        <w:rPr>
          <w:rFonts w:ascii="Times New Roman" w:hAnsi="Times New Roman" w:cs="Times New Roman"/>
          <w:sz w:val="24"/>
          <w:szCs w:val="24"/>
        </w:rPr>
        <w:t xml:space="preserve"> </w:t>
      </w:r>
      <w:r w:rsidRPr="00C67760">
        <w:rPr>
          <w:rFonts w:ascii="Times New Roman" w:hAnsi="Times New Roman" w:cs="Times New Roman"/>
          <w:sz w:val="24"/>
          <w:szCs w:val="24"/>
        </w:rPr>
        <w:t>et les chloroplastes sont des organites</w:t>
      </w:r>
      <w:r>
        <w:rPr>
          <w:rFonts w:ascii="Times New Roman" w:hAnsi="Times New Roman" w:cs="Times New Roman"/>
          <w:sz w:val="24"/>
          <w:szCs w:val="24"/>
        </w:rPr>
        <w:t xml:space="preserve"> </w:t>
      </w:r>
      <w:r w:rsidRPr="00C67760">
        <w:rPr>
          <w:rFonts w:ascii="Times New Roman" w:hAnsi="Times New Roman" w:cs="Times New Roman"/>
          <w:sz w:val="24"/>
          <w:szCs w:val="24"/>
        </w:rPr>
        <w:t>semi-autonomes, capables de se diviser</w:t>
      </w:r>
      <w:r>
        <w:rPr>
          <w:rFonts w:ascii="Times New Roman" w:hAnsi="Times New Roman" w:cs="Times New Roman"/>
          <w:sz w:val="24"/>
          <w:szCs w:val="24"/>
        </w:rPr>
        <w:t xml:space="preserve"> </w:t>
      </w:r>
      <w:r w:rsidRPr="00C67760">
        <w:rPr>
          <w:rFonts w:ascii="Times New Roman" w:hAnsi="Times New Roman" w:cs="Times New Roman"/>
          <w:sz w:val="24"/>
          <w:szCs w:val="24"/>
        </w:rPr>
        <w:t>indépendamment de la cellule et</w:t>
      </w:r>
      <w:r>
        <w:rPr>
          <w:rFonts w:ascii="Times New Roman" w:hAnsi="Times New Roman" w:cs="Times New Roman"/>
          <w:sz w:val="24"/>
          <w:szCs w:val="24"/>
        </w:rPr>
        <w:t xml:space="preserve"> </w:t>
      </w:r>
      <w:r w:rsidRPr="00C67760">
        <w:rPr>
          <w:rFonts w:ascii="Times New Roman" w:hAnsi="Times New Roman" w:cs="Times New Roman"/>
          <w:sz w:val="24"/>
          <w:szCs w:val="24"/>
        </w:rPr>
        <w:t>possédant leur propre matériel</w:t>
      </w:r>
      <w:r>
        <w:rPr>
          <w:rFonts w:ascii="Times New Roman" w:hAnsi="Times New Roman" w:cs="Times New Roman"/>
          <w:sz w:val="24"/>
          <w:szCs w:val="24"/>
        </w:rPr>
        <w:t xml:space="preserve"> </w:t>
      </w:r>
      <w:r w:rsidRPr="00C67760">
        <w:rPr>
          <w:rFonts w:ascii="Times New Roman" w:hAnsi="Times New Roman" w:cs="Times New Roman"/>
          <w:sz w:val="24"/>
          <w:szCs w:val="24"/>
        </w:rPr>
        <w:t>génétique.</w:t>
      </w:r>
    </w:p>
    <w:p w:rsidR="00EE0653" w:rsidRDefault="00C67760" w:rsidP="00624BE8">
      <w:pPr>
        <w:spacing w:after="0" w:line="360" w:lineRule="auto"/>
        <w:jc w:val="both"/>
        <w:rPr>
          <w:rFonts w:ascii="Times New Roman" w:hAnsi="Times New Roman" w:cs="Times New Roman"/>
          <w:sz w:val="24"/>
          <w:szCs w:val="24"/>
        </w:rPr>
      </w:pPr>
      <w:r w:rsidRPr="00C67760">
        <w:rPr>
          <w:rFonts w:ascii="Times New Roman" w:hAnsi="Times New Roman" w:cs="Times New Roman"/>
          <w:sz w:val="24"/>
          <w:szCs w:val="24"/>
        </w:rPr>
        <w:t>L’ADN de ces organites est</w:t>
      </w:r>
      <w:r>
        <w:rPr>
          <w:rFonts w:ascii="Times New Roman" w:hAnsi="Times New Roman" w:cs="Times New Roman"/>
          <w:sz w:val="24"/>
          <w:szCs w:val="24"/>
        </w:rPr>
        <w:t xml:space="preserve"> </w:t>
      </w:r>
      <w:r w:rsidRPr="00C67760">
        <w:rPr>
          <w:rFonts w:ascii="Times New Roman" w:hAnsi="Times New Roman" w:cs="Times New Roman"/>
          <w:sz w:val="24"/>
          <w:szCs w:val="24"/>
        </w:rPr>
        <w:t>généralement circulaire, de petite taille</w:t>
      </w:r>
      <w:r w:rsidR="00EE0653">
        <w:rPr>
          <w:rFonts w:ascii="Times New Roman" w:hAnsi="Times New Roman" w:cs="Times New Roman"/>
          <w:sz w:val="24"/>
          <w:szCs w:val="24"/>
        </w:rPr>
        <w:t xml:space="preserve"> 10</w:t>
      </w:r>
      <w:r w:rsidR="00EE0653">
        <w:rPr>
          <w:rFonts w:ascii="Times New Roman" w:hAnsi="Times New Roman" w:cs="Times New Roman"/>
          <w:sz w:val="24"/>
          <w:szCs w:val="24"/>
          <w:vertAlign w:val="superscript"/>
        </w:rPr>
        <w:t xml:space="preserve">4 </w:t>
      </w:r>
      <w:r w:rsidR="00EE0653">
        <w:rPr>
          <w:rFonts w:ascii="Times New Roman" w:hAnsi="Times New Roman" w:cs="Times New Roman"/>
          <w:sz w:val="24"/>
          <w:szCs w:val="24"/>
        </w:rPr>
        <w:t>10</w:t>
      </w:r>
      <w:r w:rsidR="00EE0653">
        <w:rPr>
          <w:rFonts w:ascii="Times New Roman" w:hAnsi="Times New Roman" w:cs="Times New Roman"/>
          <w:sz w:val="24"/>
          <w:szCs w:val="24"/>
          <w:vertAlign w:val="superscript"/>
        </w:rPr>
        <w:t xml:space="preserve">5 </w:t>
      </w:r>
      <w:r w:rsidR="00EE0653">
        <w:rPr>
          <w:rFonts w:ascii="Times New Roman" w:hAnsi="Times New Roman" w:cs="Times New Roman"/>
          <w:sz w:val="24"/>
          <w:szCs w:val="24"/>
        </w:rPr>
        <w:t>pb. Le génome d’organites possedent de l’ordre de 50 à 100 gènes dont certains avec des introns. Ces gènes sont spécifiques des fonctions assurées par l’organite lui-même (</w:t>
      </w:r>
      <w:r w:rsidRPr="00C67760">
        <w:rPr>
          <w:rFonts w:ascii="Times New Roman" w:hAnsi="Times New Roman" w:cs="Times New Roman"/>
          <w:sz w:val="24"/>
          <w:szCs w:val="24"/>
        </w:rPr>
        <w:t>code pour des protéines locales</w:t>
      </w:r>
      <w:r w:rsidR="00EE0653">
        <w:rPr>
          <w:rFonts w:ascii="Times New Roman" w:hAnsi="Times New Roman" w:cs="Times New Roman"/>
          <w:sz w:val="24"/>
          <w:szCs w:val="24"/>
        </w:rPr>
        <w:t>)</w:t>
      </w:r>
      <w:r w:rsidRPr="00C67760">
        <w:rPr>
          <w:rFonts w:ascii="Times New Roman" w:hAnsi="Times New Roman" w:cs="Times New Roman"/>
          <w:sz w:val="24"/>
          <w:szCs w:val="24"/>
        </w:rPr>
        <w:t>.</w:t>
      </w:r>
      <w:r>
        <w:rPr>
          <w:rFonts w:ascii="Times New Roman" w:hAnsi="Times New Roman" w:cs="Times New Roman"/>
          <w:sz w:val="24"/>
          <w:szCs w:val="24"/>
        </w:rPr>
        <w:t xml:space="preserve"> </w:t>
      </w:r>
      <w:r w:rsidRPr="00C67760">
        <w:rPr>
          <w:rFonts w:ascii="Times New Roman" w:hAnsi="Times New Roman" w:cs="Times New Roman"/>
          <w:sz w:val="24"/>
          <w:szCs w:val="24"/>
        </w:rPr>
        <w:t>La présence d’un génome extranucléaire au</w:t>
      </w:r>
      <w:r>
        <w:rPr>
          <w:rFonts w:ascii="Times New Roman" w:hAnsi="Times New Roman" w:cs="Times New Roman"/>
          <w:sz w:val="24"/>
          <w:szCs w:val="24"/>
        </w:rPr>
        <w:t xml:space="preserve"> </w:t>
      </w:r>
      <w:r w:rsidRPr="00C67760">
        <w:rPr>
          <w:rFonts w:ascii="Times New Roman" w:hAnsi="Times New Roman" w:cs="Times New Roman"/>
          <w:sz w:val="24"/>
          <w:szCs w:val="24"/>
        </w:rPr>
        <w:t>sein des cellules eucaryotes est expliquée par</w:t>
      </w:r>
      <w:r>
        <w:rPr>
          <w:rFonts w:ascii="Times New Roman" w:hAnsi="Times New Roman" w:cs="Times New Roman"/>
          <w:sz w:val="24"/>
          <w:szCs w:val="24"/>
        </w:rPr>
        <w:t xml:space="preserve"> </w:t>
      </w:r>
      <w:r w:rsidRPr="00C67760">
        <w:rPr>
          <w:rFonts w:ascii="Times New Roman" w:hAnsi="Times New Roman" w:cs="Times New Roman"/>
          <w:sz w:val="24"/>
          <w:szCs w:val="24"/>
        </w:rPr>
        <w:t>la théorie endosymbiotique, selon laquelle,</w:t>
      </w:r>
      <w:r>
        <w:rPr>
          <w:rFonts w:ascii="Times New Roman" w:hAnsi="Times New Roman" w:cs="Times New Roman"/>
          <w:sz w:val="24"/>
          <w:szCs w:val="24"/>
        </w:rPr>
        <w:t xml:space="preserve"> </w:t>
      </w:r>
      <w:r w:rsidRPr="00C67760">
        <w:rPr>
          <w:rFonts w:ascii="Times New Roman" w:hAnsi="Times New Roman" w:cs="Times New Roman"/>
          <w:sz w:val="24"/>
          <w:szCs w:val="24"/>
        </w:rPr>
        <w:t>les mitochondries et les plastes seraient des</w:t>
      </w:r>
      <w:r>
        <w:rPr>
          <w:rFonts w:ascii="Times New Roman" w:hAnsi="Times New Roman" w:cs="Times New Roman"/>
          <w:sz w:val="24"/>
          <w:szCs w:val="24"/>
        </w:rPr>
        <w:t xml:space="preserve"> </w:t>
      </w:r>
      <w:r w:rsidRPr="00C67760">
        <w:rPr>
          <w:rFonts w:ascii="Times New Roman" w:hAnsi="Times New Roman" w:cs="Times New Roman"/>
          <w:sz w:val="24"/>
          <w:szCs w:val="24"/>
        </w:rPr>
        <w:t>procaryotes primitifs incorporés par certaines</w:t>
      </w:r>
      <w:r>
        <w:rPr>
          <w:rFonts w:ascii="Times New Roman" w:hAnsi="Times New Roman" w:cs="Times New Roman"/>
          <w:sz w:val="24"/>
          <w:szCs w:val="24"/>
        </w:rPr>
        <w:t xml:space="preserve"> </w:t>
      </w:r>
      <w:r w:rsidRPr="00C67760">
        <w:rPr>
          <w:rFonts w:ascii="Times New Roman" w:hAnsi="Times New Roman" w:cs="Times New Roman"/>
          <w:sz w:val="24"/>
          <w:szCs w:val="24"/>
        </w:rPr>
        <w:t>archéobactéries au cours de l’évolution.</w:t>
      </w:r>
    </w:p>
    <w:p w:rsidR="004E5769" w:rsidRDefault="004E5769" w:rsidP="00624BE8">
      <w:pPr>
        <w:spacing w:after="0" w:line="360" w:lineRule="auto"/>
        <w:jc w:val="both"/>
        <w:rPr>
          <w:rFonts w:ascii="Times New Roman" w:hAnsi="Times New Roman" w:cs="Times New Roman"/>
          <w:b/>
          <w:bCs/>
          <w:sz w:val="24"/>
          <w:szCs w:val="24"/>
        </w:rPr>
      </w:pPr>
      <w:r w:rsidRPr="0058354B">
        <w:rPr>
          <w:rFonts w:ascii="Times New Roman" w:hAnsi="Times New Roman" w:cs="Times New Roman"/>
          <w:b/>
          <w:bCs/>
          <w:sz w:val="24"/>
          <w:szCs w:val="24"/>
        </w:rPr>
        <w:t>II.</w:t>
      </w:r>
      <w:r w:rsidR="0058354B" w:rsidRPr="0058354B">
        <w:rPr>
          <w:rFonts w:ascii="Times New Roman" w:hAnsi="Times New Roman" w:cs="Times New Roman"/>
          <w:b/>
          <w:bCs/>
          <w:sz w:val="24"/>
          <w:szCs w:val="24"/>
        </w:rPr>
        <w:t>1.3 Notions d’hétérochromatine et euchromatine</w:t>
      </w:r>
    </w:p>
    <w:p w:rsidR="0058354B" w:rsidRPr="0058354B" w:rsidRDefault="0058354B" w:rsidP="00624BE8">
      <w:pPr>
        <w:spacing w:after="0" w:line="360" w:lineRule="auto"/>
        <w:jc w:val="both"/>
        <w:rPr>
          <w:rFonts w:ascii="Times New Roman" w:hAnsi="Times New Roman" w:cs="Times New Roman"/>
          <w:sz w:val="24"/>
          <w:szCs w:val="24"/>
        </w:rPr>
      </w:pPr>
      <w:r w:rsidRPr="0058354B">
        <w:rPr>
          <w:rFonts w:ascii="Times New Roman" w:hAnsi="Times New Roman" w:cs="Times New Roman"/>
          <w:sz w:val="24"/>
          <w:szCs w:val="24"/>
        </w:rPr>
        <w:t xml:space="preserve">Lorsque </w:t>
      </w:r>
      <w:r>
        <w:rPr>
          <w:rFonts w:ascii="Times New Roman" w:hAnsi="Times New Roman" w:cs="Times New Roman"/>
          <w:sz w:val="24"/>
          <w:szCs w:val="24"/>
        </w:rPr>
        <w:t>la chromatine est traité avec des colorants spécifiques tels que le colorant Feulgen, on observe des régions distincts. Les régions dont la coloration est dense constituent l’ Hétérochromatine et les régions faiblement colorées, l’euchromatine.</w:t>
      </w:r>
    </w:p>
    <w:p w:rsidR="00800C5F" w:rsidRPr="00800C5F" w:rsidRDefault="00800C5F" w:rsidP="00800C5F">
      <w:pPr>
        <w:spacing w:after="0" w:line="360" w:lineRule="auto"/>
        <w:rPr>
          <w:rFonts w:ascii="Times New Roman" w:hAnsi="Times New Roman" w:cs="Times New Roman"/>
          <w:b/>
          <w:bCs/>
          <w:sz w:val="24"/>
          <w:szCs w:val="24"/>
        </w:rPr>
      </w:pPr>
      <w:r w:rsidRPr="00800C5F">
        <w:rPr>
          <w:rFonts w:ascii="Times New Roman" w:hAnsi="Times New Roman" w:cs="Times New Roman"/>
          <w:b/>
          <w:bCs/>
          <w:sz w:val="24"/>
          <w:szCs w:val="24"/>
        </w:rPr>
        <w:t>L’euchromatine</w:t>
      </w:r>
    </w:p>
    <w:p w:rsidR="00800C5F" w:rsidRDefault="00800C5F" w:rsidP="00800C5F">
      <w:pPr>
        <w:spacing w:after="0" w:line="360" w:lineRule="auto"/>
        <w:jc w:val="both"/>
        <w:rPr>
          <w:rFonts w:ascii="Times New Roman" w:hAnsi="Times New Roman" w:cs="Times New Roman"/>
          <w:sz w:val="24"/>
          <w:szCs w:val="24"/>
        </w:rPr>
      </w:pPr>
      <w:r w:rsidRPr="00800C5F">
        <w:rPr>
          <w:rFonts w:ascii="Times New Roman" w:hAnsi="Times New Roman" w:cs="Times New Roman"/>
          <w:sz w:val="24"/>
          <w:szCs w:val="24"/>
        </w:rPr>
        <w:t>L’euchromatine a été définie comme associée à une transcription active des gènes.</w:t>
      </w:r>
      <w:r>
        <w:rPr>
          <w:rFonts w:ascii="Times New Roman" w:hAnsi="Times New Roman" w:cs="Times New Roman"/>
          <w:sz w:val="24"/>
          <w:szCs w:val="24"/>
        </w:rPr>
        <w:t xml:space="preserve"> </w:t>
      </w:r>
      <w:r w:rsidRPr="00800C5F">
        <w:rPr>
          <w:rFonts w:ascii="Times New Roman" w:hAnsi="Times New Roman" w:cs="Times New Roman"/>
          <w:sz w:val="24"/>
          <w:szCs w:val="24"/>
        </w:rPr>
        <w:t>Certaines modifications d’histone sont observées avec une plus grande fréquence dans le</w:t>
      </w:r>
      <w:r>
        <w:rPr>
          <w:rFonts w:ascii="Times New Roman" w:hAnsi="Times New Roman" w:cs="Times New Roman"/>
          <w:sz w:val="24"/>
          <w:szCs w:val="24"/>
        </w:rPr>
        <w:t xml:space="preserve"> </w:t>
      </w:r>
      <w:r w:rsidRPr="00800C5F">
        <w:rPr>
          <w:rFonts w:ascii="Times New Roman" w:hAnsi="Times New Roman" w:cs="Times New Roman"/>
          <w:sz w:val="24"/>
          <w:szCs w:val="24"/>
        </w:rPr>
        <w:t>compartiment euchromatinien, c’est le cas de la méthylation de la lysine 4 de l'histone H3</w:t>
      </w:r>
      <w:r>
        <w:rPr>
          <w:rFonts w:ascii="Times New Roman" w:hAnsi="Times New Roman" w:cs="Times New Roman"/>
          <w:sz w:val="24"/>
          <w:szCs w:val="24"/>
        </w:rPr>
        <w:t xml:space="preserve"> </w:t>
      </w:r>
      <w:r w:rsidRPr="00800C5F">
        <w:rPr>
          <w:rFonts w:ascii="Times New Roman" w:hAnsi="Times New Roman" w:cs="Times New Roman"/>
          <w:sz w:val="24"/>
          <w:szCs w:val="24"/>
        </w:rPr>
        <w:t>(H3K4me), de la méthylation de la lysine 36 de l'histone H3</w:t>
      </w:r>
      <w:r>
        <w:rPr>
          <w:rFonts w:ascii="Times New Roman" w:hAnsi="Times New Roman" w:cs="Times New Roman"/>
          <w:sz w:val="24"/>
          <w:szCs w:val="24"/>
        </w:rPr>
        <w:t xml:space="preserve"> </w:t>
      </w:r>
      <w:r w:rsidRPr="00800C5F">
        <w:rPr>
          <w:rFonts w:ascii="Times New Roman" w:hAnsi="Times New Roman" w:cs="Times New Roman"/>
          <w:sz w:val="24"/>
          <w:szCs w:val="24"/>
        </w:rPr>
        <w:t>(H3K36me)) et de l’hyper</w:t>
      </w:r>
      <w:r w:rsidR="00624BE8">
        <w:rPr>
          <w:rFonts w:ascii="Times New Roman" w:hAnsi="Times New Roman" w:cs="Times New Roman"/>
          <w:sz w:val="24"/>
          <w:szCs w:val="24"/>
        </w:rPr>
        <w:t>-</w:t>
      </w:r>
      <w:r w:rsidRPr="00800C5F">
        <w:rPr>
          <w:rFonts w:ascii="Times New Roman" w:hAnsi="Times New Roman" w:cs="Times New Roman"/>
          <w:sz w:val="24"/>
          <w:szCs w:val="24"/>
        </w:rPr>
        <w:t>acétylation des histones H3 et H4 (H3ac,</w:t>
      </w:r>
      <w:r>
        <w:rPr>
          <w:rFonts w:ascii="Times New Roman" w:hAnsi="Times New Roman" w:cs="Times New Roman"/>
          <w:sz w:val="24"/>
          <w:szCs w:val="24"/>
        </w:rPr>
        <w:t xml:space="preserve"> H4ac).</w:t>
      </w:r>
    </w:p>
    <w:p w:rsidR="00800C5F" w:rsidRPr="00800C5F" w:rsidRDefault="00800C5F" w:rsidP="00800C5F">
      <w:pPr>
        <w:spacing w:after="0" w:line="360" w:lineRule="auto"/>
        <w:rPr>
          <w:rFonts w:ascii="Times New Roman" w:hAnsi="Times New Roman" w:cs="Times New Roman"/>
          <w:b/>
          <w:bCs/>
          <w:sz w:val="24"/>
          <w:szCs w:val="24"/>
        </w:rPr>
      </w:pPr>
      <w:r w:rsidRPr="00800C5F">
        <w:rPr>
          <w:rFonts w:ascii="Times New Roman" w:hAnsi="Times New Roman" w:cs="Times New Roman"/>
          <w:sz w:val="24"/>
          <w:szCs w:val="24"/>
        </w:rPr>
        <w:t xml:space="preserve"> </w:t>
      </w:r>
      <w:r w:rsidRPr="00800C5F">
        <w:rPr>
          <w:rFonts w:ascii="Times New Roman" w:hAnsi="Times New Roman" w:cs="Times New Roman"/>
          <w:b/>
          <w:bCs/>
          <w:sz w:val="24"/>
          <w:szCs w:val="24"/>
        </w:rPr>
        <w:t>L’hétérochromatine</w:t>
      </w:r>
    </w:p>
    <w:p w:rsidR="00800C5F" w:rsidRPr="00800C5F" w:rsidRDefault="00800C5F" w:rsidP="00A903B1">
      <w:pPr>
        <w:spacing w:after="0" w:line="360" w:lineRule="auto"/>
        <w:jc w:val="both"/>
        <w:rPr>
          <w:rFonts w:ascii="Times New Roman" w:hAnsi="Times New Roman" w:cs="Times New Roman"/>
          <w:sz w:val="24"/>
          <w:szCs w:val="24"/>
        </w:rPr>
      </w:pPr>
      <w:r w:rsidRPr="00800C5F">
        <w:rPr>
          <w:rFonts w:ascii="Times New Roman" w:hAnsi="Times New Roman" w:cs="Times New Roman"/>
          <w:sz w:val="24"/>
          <w:szCs w:val="24"/>
        </w:rPr>
        <w:lastRenderedPageBreak/>
        <w:t>L’hétérochromatine,</w:t>
      </w:r>
      <w:r>
        <w:rPr>
          <w:rFonts w:ascii="Times New Roman" w:hAnsi="Times New Roman" w:cs="Times New Roman"/>
          <w:sz w:val="24"/>
          <w:szCs w:val="24"/>
        </w:rPr>
        <w:t xml:space="preserve"> </w:t>
      </w:r>
      <w:r w:rsidRPr="00800C5F">
        <w:rPr>
          <w:rFonts w:ascii="Times New Roman" w:hAnsi="Times New Roman" w:cs="Times New Roman"/>
          <w:sz w:val="24"/>
          <w:szCs w:val="24"/>
        </w:rPr>
        <w:t>représentant la chromatine dense et compacte</w:t>
      </w:r>
      <w:r>
        <w:rPr>
          <w:rFonts w:ascii="Times New Roman" w:hAnsi="Times New Roman" w:cs="Times New Roman"/>
          <w:sz w:val="24"/>
          <w:szCs w:val="24"/>
        </w:rPr>
        <w:t xml:space="preserve">. Au sein de </w:t>
      </w:r>
      <w:r w:rsidRPr="00800C5F">
        <w:rPr>
          <w:rFonts w:ascii="Times New Roman" w:hAnsi="Times New Roman" w:cs="Times New Roman"/>
          <w:sz w:val="24"/>
          <w:szCs w:val="24"/>
        </w:rPr>
        <w:t>l’hétérochromatine, la transcription est très fortement réprimée. Un certain nombre</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de marques y sont associées, telles que la méthylation</w:t>
      </w:r>
      <w:r>
        <w:rPr>
          <w:rFonts w:ascii="Times New Roman" w:hAnsi="Times New Roman" w:cs="Times New Roman"/>
          <w:sz w:val="24"/>
          <w:szCs w:val="24"/>
        </w:rPr>
        <w:t xml:space="preserve"> de la lysine 9 de l’histone H3</w:t>
      </w:r>
      <w:r w:rsidR="00A903B1">
        <w:rPr>
          <w:rFonts w:ascii="Times New Roman" w:hAnsi="Times New Roman" w:cs="Times New Roman"/>
          <w:sz w:val="24"/>
          <w:szCs w:val="24"/>
        </w:rPr>
        <w:t xml:space="preserve"> ou la présence de la </w:t>
      </w:r>
      <w:r w:rsidRPr="00800C5F">
        <w:rPr>
          <w:rFonts w:ascii="Times New Roman" w:hAnsi="Times New Roman" w:cs="Times New Roman"/>
          <w:sz w:val="24"/>
          <w:szCs w:val="24"/>
        </w:rPr>
        <w:t>protéine HP1 (</w:t>
      </w:r>
      <w:r w:rsidR="00624BE8">
        <w:rPr>
          <w:rFonts w:ascii="Times New Roman" w:hAnsi="Times New Roman" w:cs="Times New Roman"/>
          <w:sz w:val="24"/>
          <w:szCs w:val="24"/>
        </w:rPr>
        <w:t>Hétérochromatin</w:t>
      </w:r>
      <w:r w:rsidRPr="00800C5F">
        <w:rPr>
          <w:rFonts w:ascii="Times New Roman" w:hAnsi="Times New Roman" w:cs="Times New Roman"/>
          <w:sz w:val="24"/>
          <w:szCs w:val="24"/>
        </w:rPr>
        <w:t xml:space="preserve"> Protein 1).</w:t>
      </w:r>
    </w:p>
    <w:p w:rsidR="00800C5F" w:rsidRDefault="00800C5F" w:rsidP="00A903B1">
      <w:pPr>
        <w:spacing w:after="0" w:line="360" w:lineRule="auto"/>
        <w:jc w:val="both"/>
        <w:rPr>
          <w:rFonts w:ascii="Times New Roman" w:hAnsi="Times New Roman" w:cs="Times New Roman"/>
          <w:sz w:val="24"/>
          <w:szCs w:val="24"/>
        </w:rPr>
      </w:pPr>
      <w:r w:rsidRPr="00800C5F">
        <w:rPr>
          <w:rFonts w:ascii="Times New Roman" w:hAnsi="Times New Roman" w:cs="Times New Roman"/>
          <w:sz w:val="24"/>
          <w:szCs w:val="24"/>
        </w:rPr>
        <w:t>Le mécanisme de formation de l'hétérochromatine est très conservé de la levure</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jusqu'à l'homme. La tri</w:t>
      </w:r>
      <w:r w:rsidR="004E5769">
        <w:rPr>
          <w:rFonts w:ascii="Times New Roman" w:hAnsi="Times New Roman" w:cs="Times New Roman"/>
          <w:sz w:val="24"/>
          <w:szCs w:val="24"/>
        </w:rPr>
        <w:t>-</w:t>
      </w:r>
      <w:r w:rsidRPr="00800C5F">
        <w:rPr>
          <w:rFonts w:ascii="Times New Roman" w:hAnsi="Times New Roman" w:cs="Times New Roman"/>
          <w:sz w:val="24"/>
          <w:szCs w:val="24"/>
        </w:rPr>
        <w:t>méthylation de H3K9 se fait par des</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enzymes conservées entre toutes les espèces (Clr4 (cryptic loci regulator 4) pour la levure,</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Suv39h1 et Suv39h2 pour la drosophile, la souris et l’homme). Cette tri</w:t>
      </w:r>
      <w:r w:rsidR="004E5769">
        <w:rPr>
          <w:rFonts w:ascii="Times New Roman" w:hAnsi="Times New Roman" w:cs="Times New Roman"/>
          <w:sz w:val="24"/>
          <w:szCs w:val="24"/>
        </w:rPr>
        <w:t>-</w:t>
      </w:r>
      <w:r w:rsidRPr="00800C5F">
        <w:rPr>
          <w:rFonts w:ascii="Times New Roman" w:hAnsi="Times New Roman" w:cs="Times New Roman"/>
          <w:sz w:val="24"/>
          <w:szCs w:val="24"/>
        </w:rPr>
        <w:t>méthylation de H3K9</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permet alors le recrutement de facteurs à chromodomaines (liant la chromatine méthylée),</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telles que swi6 chez la levure, HP1 chez la drosophile, la souris et l’homme. De manière</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intéressante, des études chez la levure ont permis de découvrir la présence d’un système</w:t>
      </w:r>
      <w:r w:rsidR="00A903B1">
        <w:rPr>
          <w:rFonts w:ascii="Times New Roman" w:hAnsi="Times New Roman" w:cs="Times New Roman"/>
          <w:sz w:val="24"/>
          <w:szCs w:val="24"/>
        </w:rPr>
        <w:t xml:space="preserve"> </w:t>
      </w:r>
      <w:r w:rsidRPr="00800C5F">
        <w:rPr>
          <w:rFonts w:ascii="Times New Roman" w:hAnsi="Times New Roman" w:cs="Times New Roman"/>
          <w:sz w:val="24"/>
          <w:szCs w:val="24"/>
        </w:rPr>
        <w:t xml:space="preserve">d’ARN interférence (RNAi) lors de la </w:t>
      </w:r>
      <w:r w:rsidR="00A903B1">
        <w:rPr>
          <w:rFonts w:ascii="Times New Roman" w:hAnsi="Times New Roman" w:cs="Times New Roman"/>
          <w:sz w:val="24"/>
          <w:szCs w:val="24"/>
        </w:rPr>
        <w:t xml:space="preserve">formation de l’hétérochromatine. </w:t>
      </w:r>
    </w:p>
    <w:p w:rsidR="00A903B1" w:rsidRPr="00A903B1" w:rsidRDefault="00A903B1" w:rsidP="00A903B1">
      <w:pPr>
        <w:spacing w:after="0" w:line="360" w:lineRule="auto"/>
        <w:rPr>
          <w:rFonts w:ascii="Times New Roman" w:hAnsi="Times New Roman" w:cs="Times New Roman"/>
          <w:sz w:val="24"/>
          <w:szCs w:val="24"/>
        </w:rPr>
      </w:pPr>
      <w:r w:rsidRPr="00A903B1">
        <w:rPr>
          <w:rFonts w:ascii="Times New Roman" w:hAnsi="Times New Roman" w:cs="Times New Roman"/>
          <w:sz w:val="24"/>
          <w:szCs w:val="24"/>
        </w:rPr>
        <w:t>L’hétérochromatine peut être subdivisée en deux groupes.</w:t>
      </w:r>
    </w:p>
    <w:p w:rsidR="00A903B1" w:rsidRPr="00A903B1" w:rsidRDefault="00A903B1" w:rsidP="0058354B">
      <w:pPr>
        <w:spacing w:after="0" w:line="360" w:lineRule="auto"/>
        <w:jc w:val="both"/>
        <w:rPr>
          <w:rFonts w:ascii="Times New Roman" w:hAnsi="Times New Roman" w:cs="Times New Roman"/>
          <w:sz w:val="24"/>
          <w:szCs w:val="24"/>
        </w:rPr>
      </w:pPr>
      <w:r w:rsidRPr="00A903B1">
        <w:rPr>
          <w:rFonts w:ascii="Times New Roman" w:hAnsi="Times New Roman" w:cs="Times New Roman"/>
          <w:b/>
          <w:bCs/>
          <w:i/>
          <w:iCs/>
          <w:sz w:val="24"/>
          <w:szCs w:val="24"/>
        </w:rPr>
        <w:t>l’hétérochromatine facultative</w:t>
      </w:r>
      <w:r w:rsidRPr="00A903B1">
        <w:rPr>
          <w:rFonts w:ascii="Times New Roman" w:hAnsi="Times New Roman" w:cs="Times New Roman"/>
          <w:sz w:val="24"/>
          <w:szCs w:val="24"/>
        </w:rPr>
        <w:t>, qui correspond aux régions pouvant</w:t>
      </w:r>
      <w:r>
        <w:rPr>
          <w:rFonts w:ascii="Times New Roman" w:hAnsi="Times New Roman" w:cs="Times New Roman"/>
          <w:sz w:val="24"/>
          <w:szCs w:val="24"/>
        </w:rPr>
        <w:t xml:space="preserve"> </w:t>
      </w:r>
      <w:r w:rsidRPr="00A903B1">
        <w:rPr>
          <w:rFonts w:ascii="Times New Roman" w:hAnsi="Times New Roman" w:cs="Times New Roman"/>
          <w:sz w:val="24"/>
          <w:szCs w:val="24"/>
        </w:rPr>
        <w:t>adopter de façon réversible les caractéristiques structurales et fonctionnelles de</w:t>
      </w:r>
      <w:r>
        <w:rPr>
          <w:rFonts w:ascii="Times New Roman" w:hAnsi="Times New Roman" w:cs="Times New Roman"/>
          <w:sz w:val="24"/>
          <w:szCs w:val="24"/>
        </w:rPr>
        <w:t xml:space="preserve"> </w:t>
      </w:r>
      <w:r w:rsidRPr="00A903B1">
        <w:rPr>
          <w:rFonts w:ascii="Times New Roman" w:hAnsi="Times New Roman" w:cs="Times New Roman"/>
          <w:sz w:val="24"/>
          <w:szCs w:val="24"/>
        </w:rPr>
        <w:t>l’hétérochromatine constitutive en fonction de stades de développement particuliers ou dans</w:t>
      </w:r>
      <w:r>
        <w:rPr>
          <w:rFonts w:ascii="Times New Roman" w:hAnsi="Times New Roman" w:cs="Times New Roman"/>
          <w:sz w:val="24"/>
          <w:szCs w:val="24"/>
        </w:rPr>
        <w:t xml:space="preserve"> </w:t>
      </w:r>
      <w:r w:rsidRPr="00A903B1">
        <w:rPr>
          <w:rFonts w:ascii="Times New Roman" w:hAnsi="Times New Roman" w:cs="Times New Roman"/>
          <w:sz w:val="24"/>
          <w:szCs w:val="24"/>
        </w:rPr>
        <w:t>des types cellulaires donnés. C’est notamment le cas du chromosome X inactivé chez les</w:t>
      </w:r>
      <w:r>
        <w:rPr>
          <w:rFonts w:ascii="Times New Roman" w:hAnsi="Times New Roman" w:cs="Times New Roman"/>
          <w:sz w:val="24"/>
          <w:szCs w:val="24"/>
        </w:rPr>
        <w:t xml:space="preserve"> </w:t>
      </w:r>
      <w:r w:rsidRPr="00A903B1">
        <w:rPr>
          <w:rFonts w:ascii="Times New Roman" w:hAnsi="Times New Roman" w:cs="Times New Roman"/>
          <w:sz w:val="24"/>
          <w:szCs w:val="24"/>
        </w:rPr>
        <w:t>mammifères femelles par exemple, aboutissant à une structuration différente de deux</w:t>
      </w:r>
      <w:r>
        <w:rPr>
          <w:rFonts w:ascii="Times New Roman" w:hAnsi="Times New Roman" w:cs="Times New Roman"/>
          <w:sz w:val="24"/>
          <w:szCs w:val="24"/>
        </w:rPr>
        <w:t xml:space="preserve"> </w:t>
      </w:r>
      <w:r w:rsidRPr="00A903B1">
        <w:rPr>
          <w:rFonts w:ascii="Times New Roman" w:hAnsi="Times New Roman" w:cs="Times New Roman"/>
          <w:sz w:val="24"/>
          <w:szCs w:val="24"/>
        </w:rPr>
        <w:t>chromosomes.</w:t>
      </w:r>
    </w:p>
    <w:p w:rsidR="00A903B1" w:rsidRPr="00C67760" w:rsidRDefault="00A903B1" w:rsidP="0058354B">
      <w:pPr>
        <w:spacing w:after="0" w:line="360" w:lineRule="auto"/>
        <w:jc w:val="both"/>
        <w:rPr>
          <w:rFonts w:ascii="Times New Roman" w:hAnsi="Times New Roman" w:cs="Times New Roman"/>
          <w:sz w:val="24"/>
          <w:szCs w:val="24"/>
        </w:rPr>
      </w:pPr>
      <w:r w:rsidRPr="00A903B1">
        <w:rPr>
          <w:rFonts w:ascii="Times New Roman" w:hAnsi="Times New Roman" w:cs="Times New Roman"/>
          <w:b/>
          <w:bCs/>
          <w:i/>
          <w:iCs/>
          <w:sz w:val="24"/>
          <w:szCs w:val="24"/>
        </w:rPr>
        <w:t>l’hétérochromatine constitutive</w:t>
      </w:r>
      <w:r w:rsidRPr="00A903B1">
        <w:rPr>
          <w:rFonts w:ascii="Times New Roman" w:hAnsi="Times New Roman" w:cs="Times New Roman"/>
          <w:sz w:val="24"/>
          <w:szCs w:val="24"/>
        </w:rPr>
        <w:t xml:space="preserve"> qui reste continuellement dans cet</w:t>
      </w:r>
      <w:r>
        <w:rPr>
          <w:rFonts w:ascii="Times New Roman" w:hAnsi="Times New Roman" w:cs="Times New Roman"/>
          <w:sz w:val="24"/>
          <w:szCs w:val="24"/>
        </w:rPr>
        <w:t xml:space="preserve"> </w:t>
      </w:r>
      <w:r w:rsidRPr="00A903B1">
        <w:rPr>
          <w:rFonts w:ascii="Times New Roman" w:hAnsi="Times New Roman" w:cs="Times New Roman"/>
          <w:sz w:val="24"/>
          <w:szCs w:val="24"/>
        </w:rPr>
        <w:t>état, et qui est riche en séquences répétées du génome. L’hétérochromatine constitutive est</w:t>
      </w:r>
      <w:r>
        <w:rPr>
          <w:rFonts w:ascii="Times New Roman" w:hAnsi="Times New Roman" w:cs="Times New Roman"/>
          <w:sz w:val="24"/>
          <w:szCs w:val="24"/>
        </w:rPr>
        <w:t xml:space="preserve"> </w:t>
      </w:r>
      <w:r w:rsidRPr="00A903B1">
        <w:rPr>
          <w:rFonts w:ascii="Times New Roman" w:hAnsi="Times New Roman" w:cs="Times New Roman"/>
          <w:sz w:val="24"/>
          <w:szCs w:val="24"/>
        </w:rPr>
        <w:t>généralement pauvre en gènes, riche en séquences hautement et moyennement répétées, telles</w:t>
      </w:r>
      <w:r>
        <w:rPr>
          <w:rFonts w:ascii="Times New Roman" w:hAnsi="Times New Roman" w:cs="Times New Roman"/>
          <w:sz w:val="24"/>
          <w:szCs w:val="24"/>
        </w:rPr>
        <w:t xml:space="preserve"> </w:t>
      </w:r>
      <w:r w:rsidRPr="00A903B1">
        <w:rPr>
          <w:rFonts w:ascii="Times New Roman" w:hAnsi="Times New Roman" w:cs="Times New Roman"/>
          <w:sz w:val="24"/>
          <w:szCs w:val="24"/>
        </w:rPr>
        <w:t>que les séquences satellites. Elle regroupe notamment les télomères,</w:t>
      </w:r>
      <w:r>
        <w:rPr>
          <w:rFonts w:ascii="Times New Roman" w:hAnsi="Times New Roman" w:cs="Times New Roman"/>
          <w:sz w:val="24"/>
          <w:szCs w:val="24"/>
        </w:rPr>
        <w:t xml:space="preserve"> </w:t>
      </w:r>
      <w:r w:rsidRPr="00A903B1">
        <w:rPr>
          <w:rFonts w:ascii="Times New Roman" w:hAnsi="Times New Roman" w:cs="Times New Roman"/>
          <w:sz w:val="24"/>
          <w:szCs w:val="24"/>
        </w:rPr>
        <w:t>les centromères et les péricentromères. Chez les mammifères, les centromères et régions</w:t>
      </w:r>
      <w:r>
        <w:rPr>
          <w:rFonts w:ascii="Times New Roman" w:hAnsi="Times New Roman" w:cs="Times New Roman"/>
          <w:sz w:val="24"/>
          <w:szCs w:val="24"/>
        </w:rPr>
        <w:t xml:space="preserve"> </w:t>
      </w:r>
      <w:r w:rsidRPr="00A903B1">
        <w:rPr>
          <w:rFonts w:ascii="Times New Roman" w:hAnsi="Times New Roman" w:cs="Times New Roman"/>
          <w:sz w:val="24"/>
          <w:szCs w:val="24"/>
        </w:rPr>
        <w:t>péricentromériques s’associent généralement entre elles, formant des foyers appelés</w:t>
      </w:r>
      <w:r>
        <w:rPr>
          <w:rFonts w:ascii="Times New Roman" w:hAnsi="Times New Roman" w:cs="Times New Roman"/>
          <w:sz w:val="24"/>
          <w:szCs w:val="24"/>
        </w:rPr>
        <w:t xml:space="preserve"> </w:t>
      </w:r>
      <w:r w:rsidRPr="00A903B1">
        <w:rPr>
          <w:rFonts w:ascii="Times New Roman" w:hAnsi="Times New Roman" w:cs="Times New Roman"/>
          <w:sz w:val="24"/>
          <w:szCs w:val="24"/>
        </w:rPr>
        <w:t>chromoc</w:t>
      </w:r>
      <w:r w:rsidR="00AF2C3C">
        <w:rPr>
          <w:rFonts w:ascii="Times New Roman" w:hAnsi="Times New Roman" w:cs="Times New Roman"/>
          <w:sz w:val="24"/>
          <w:szCs w:val="24"/>
        </w:rPr>
        <w:t>entres</w:t>
      </w:r>
      <w:r w:rsidRPr="00A903B1">
        <w:rPr>
          <w:rFonts w:ascii="Times New Roman" w:hAnsi="Times New Roman" w:cs="Times New Roman"/>
          <w:sz w:val="24"/>
          <w:szCs w:val="24"/>
        </w:rPr>
        <w:t>.</w:t>
      </w:r>
    </w:p>
    <w:p w:rsidR="00C67760" w:rsidRDefault="00C36EC8" w:rsidP="00C36EC8">
      <w:pPr>
        <w:pStyle w:val="Paragraphedeliste"/>
        <w:spacing w:after="0" w:line="360" w:lineRule="auto"/>
        <w:ind w:left="436"/>
        <w:jc w:val="both"/>
        <w:rPr>
          <w:rFonts w:ascii="Times New Roman" w:hAnsi="Times New Roman" w:cs="Times New Roman"/>
          <w:b/>
          <w:bCs/>
          <w:sz w:val="24"/>
          <w:szCs w:val="24"/>
        </w:rPr>
      </w:pPr>
      <w:r>
        <w:rPr>
          <w:rFonts w:ascii="Times New Roman" w:hAnsi="Times New Roman" w:cs="Times New Roman"/>
          <w:b/>
          <w:bCs/>
          <w:sz w:val="24"/>
          <w:szCs w:val="24"/>
        </w:rPr>
        <w:t>II.2</w:t>
      </w:r>
      <w:r w:rsidR="00C67760">
        <w:rPr>
          <w:rFonts w:ascii="Times New Roman" w:hAnsi="Times New Roman" w:cs="Times New Roman"/>
          <w:b/>
          <w:bCs/>
          <w:sz w:val="24"/>
          <w:szCs w:val="24"/>
        </w:rPr>
        <w:t xml:space="preserve"> </w:t>
      </w:r>
      <w:r w:rsidR="00C67760" w:rsidRPr="005512B1">
        <w:rPr>
          <w:rFonts w:ascii="Times New Roman" w:hAnsi="Times New Roman" w:cs="Times New Roman"/>
          <w:b/>
          <w:bCs/>
          <w:sz w:val="24"/>
          <w:szCs w:val="24"/>
        </w:rPr>
        <w:t>Struc</w:t>
      </w:r>
      <w:r w:rsidR="00C67760">
        <w:rPr>
          <w:rFonts w:ascii="Times New Roman" w:hAnsi="Times New Roman" w:cs="Times New Roman"/>
          <w:b/>
          <w:bCs/>
          <w:sz w:val="24"/>
          <w:szCs w:val="24"/>
        </w:rPr>
        <w:t>ture et organisation du génome P</w:t>
      </w:r>
      <w:r w:rsidR="00C67760" w:rsidRPr="005512B1">
        <w:rPr>
          <w:rFonts w:ascii="Times New Roman" w:hAnsi="Times New Roman" w:cs="Times New Roman"/>
          <w:b/>
          <w:bCs/>
          <w:sz w:val="24"/>
          <w:szCs w:val="24"/>
        </w:rPr>
        <w:t xml:space="preserve">rocaryotique </w:t>
      </w:r>
    </w:p>
    <w:p w:rsidR="00C67760" w:rsidRPr="00C67760" w:rsidRDefault="00C67760" w:rsidP="00C36EC8">
      <w:pPr>
        <w:spacing w:after="0" w:line="360" w:lineRule="auto"/>
        <w:jc w:val="both"/>
        <w:rPr>
          <w:rFonts w:ascii="Times New Roman" w:hAnsi="Times New Roman" w:cs="Times New Roman"/>
          <w:sz w:val="24"/>
          <w:szCs w:val="24"/>
        </w:rPr>
      </w:pPr>
      <w:r w:rsidRPr="00C67760">
        <w:rPr>
          <w:rFonts w:ascii="Times New Roman" w:hAnsi="Times New Roman" w:cs="Times New Roman"/>
          <w:sz w:val="24"/>
          <w:szCs w:val="24"/>
        </w:rPr>
        <w:t>Deux types de génomes coexistent dans</w:t>
      </w:r>
      <w:r>
        <w:rPr>
          <w:rFonts w:ascii="Times New Roman" w:hAnsi="Times New Roman" w:cs="Times New Roman"/>
          <w:sz w:val="24"/>
          <w:szCs w:val="24"/>
        </w:rPr>
        <w:t xml:space="preserve"> </w:t>
      </w:r>
      <w:r w:rsidRPr="00C67760">
        <w:rPr>
          <w:rFonts w:ascii="Times New Roman" w:hAnsi="Times New Roman" w:cs="Times New Roman"/>
          <w:sz w:val="24"/>
          <w:szCs w:val="24"/>
        </w:rPr>
        <w:t>la cellule procaryote : le nucléoϊde et les</w:t>
      </w:r>
      <w:r>
        <w:rPr>
          <w:rFonts w:ascii="Times New Roman" w:hAnsi="Times New Roman" w:cs="Times New Roman"/>
          <w:sz w:val="24"/>
          <w:szCs w:val="24"/>
        </w:rPr>
        <w:t xml:space="preserve"> </w:t>
      </w:r>
      <w:r w:rsidRPr="00C67760">
        <w:rPr>
          <w:rFonts w:ascii="Times New Roman" w:hAnsi="Times New Roman" w:cs="Times New Roman"/>
          <w:sz w:val="24"/>
          <w:szCs w:val="24"/>
        </w:rPr>
        <w:t>plasmides.</w:t>
      </w:r>
    </w:p>
    <w:p w:rsidR="00C67760" w:rsidRPr="00553A27" w:rsidRDefault="00C67760" w:rsidP="00C36EC8">
      <w:pPr>
        <w:spacing w:after="0" w:line="360" w:lineRule="auto"/>
        <w:jc w:val="both"/>
        <w:rPr>
          <w:rFonts w:ascii="Times New Roman" w:hAnsi="Times New Roman" w:cs="Times New Roman"/>
          <w:b/>
          <w:bCs/>
          <w:sz w:val="24"/>
          <w:szCs w:val="24"/>
        </w:rPr>
      </w:pPr>
      <w:r w:rsidRPr="00553A27">
        <w:rPr>
          <w:rFonts w:ascii="Times New Roman" w:hAnsi="Times New Roman" w:cs="Times New Roman"/>
          <w:b/>
          <w:bCs/>
          <w:sz w:val="24"/>
          <w:szCs w:val="24"/>
        </w:rPr>
        <w:t>Nucléoϊde</w:t>
      </w:r>
    </w:p>
    <w:p w:rsidR="005F2BFC" w:rsidRPr="0058354B" w:rsidRDefault="00C67760" w:rsidP="0058354B">
      <w:pPr>
        <w:spacing w:after="0" w:line="360" w:lineRule="auto"/>
        <w:jc w:val="both"/>
        <w:rPr>
          <w:rFonts w:ascii="Times New Roman" w:hAnsi="Times New Roman" w:cs="Times New Roman"/>
          <w:sz w:val="24"/>
          <w:szCs w:val="24"/>
        </w:rPr>
      </w:pPr>
      <w:r w:rsidRPr="00C67760">
        <w:rPr>
          <w:rFonts w:ascii="Times New Roman" w:hAnsi="Times New Roman" w:cs="Times New Roman"/>
          <w:sz w:val="24"/>
          <w:szCs w:val="24"/>
        </w:rPr>
        <w:t>La majeur partie du génome procaryote</w:t>
      </w:r>
      <w:r>
        <w:rPr>
          <w:rFonts w:ascii="Times New Roman" w:hAnsi="Times New Roman" w:cs="Times New Roman"/>
          <w:sz w:val="24"/>
          <w:szCs w:val="24"/>
        </w:rPr>
        <w:t xml:space="preserve"> </w:t>
      </w:r>
      <w:r w:rsidRPr="00C67760">
        <w:rPr>
          <w:rFonts w:ascii="Times New Roman" w:hAnsi="Times New Roman" w:cs="Times New Roman"/>
          <w:sz w:val="24"/>
          <w:szCs w:val="24"/>
        </w:rPr>
        <w:t>est située dans une zone non protégée</w:t>
      </w:r>
      <w:r>
        <w:rPr>
          <w:rFonts w:ascii="Times New Roman" w:hAnsi="Times New Roman" w:cs="Times New Roman"/>
          <w:sz w:val="24"/>
          <w:szCs w:val="24"/>
        </w:rPr>
        <w:t xml:space="preserve"> </w:t>
      </w:r>
      <w:r w:rsidRPr="00C67760">
        <w:rPr>
          <w:rFonts w:ascii="Times New Roman" w:hAnsi="Times New Roman" w:cs="Times New Roman"/>
          <w:sz w:val="24"/>
          <w:szCs w:val="24"/>
        </w:rPr>
        <w:t>par une membrane appelée nucléoϊde.</w:t>
      </w:r>
      <w:r>
        <w:rPr>
          <w:rFonts w:ascii="Times New Roman" w:hAnsi="Times New Roman" w:cs="Times New Roman"/>
          <w:sz w:val="24"/>
          <w:szCs w:val="24"/>
        </w:rPr>
        <w:t xml:space="preserve"> </w:t>
      </w:r>
      <w:r w:rsidRPr="00C67760">
        <w:rPr>
          <w:rFonts w:ascii="Times New Roman" w:hAnsi="Times New Roman" w:cs="Times New Roman"/>
          <w:sz w:val="24"/>
          <w:szCs w:val="24"/>
        </w:rPr>
        <w:t>L’ADN est associé à des protéines</w:t>
      </w:r>
      <w:r>
        <w:rPr>
          <w:rFonts w:ascii="Times New Roman" w:hAnsi="Times New Roman" w:cs="Times New Roman"/>
          <w:sz w:val="24"/>
          <w:szCs w:val="24"/>
        </w:rPr>
        <w:t xml:space="preserve"> </w:t>
      </w:r>
      <w:r w:rsidRPr="00C67760">
        <w:rPr>
          <w:rFonts w:ascii="Times New Roman" w:hAnsi="Times New Roman" w:cs="Times New Roman"/>
          <w:sz w:val="24"/>
          <w:szCs w:val="24"/>
        </w:rPr>
        <w:t>simples qui forment une structure qui</w:t>
      </w:r>
      <w:r>
        <w:rPr>
          <w:rFonts w:ascii="Times New Roman" w:hAnsi="Times New Roman" w:cs="Times New Roman"/>
          <w:sz w:val="24"/>
          <w:szCs w:val="24"/>
        </w:rPr>
        <w:t xml:space="preserve"> </w:t>
      </w:r>
      <w:r w:rsidRPr="00C67760">
        <w:rPr>
          <w:rFonts w:ascii="Times New Roman" w:hAnsi="Times New Roman" w:cs="Times New Roman"/>
          <w:sz w:val="24"/>
          <w:szCs w:val="24"/>
        </w:rPr>
        <w:t>ressemble à la chromatine. Cette</w:t>
      </w:r>
      <w:r>
        <w:rPr>
          <w:rFonts w:ascii="Times New Roman" w:hAnsi="Times New Roman" w:cs="Times New Roman"/>
          <w:sz w:val="24"/>
          <w:szCs w:val="24"/>
        </w:rPr>
        <w:t xml:space="preserve"> </w:t>
      </w:r>
      <w:r w:rsidRPr="00C67760">
        <w:rPr>
          <w:rFonts w:ascii="Times New Roman" w:hAnsi="Times New Roman" w:cs="Times New Roman"/>
          <w:sz w:val="24"/>
          <w:szCs w:val="24"/>
        </w:rPr>
        <w:t>association aide à l’empaquetage du</w:t>
      </w:r>
      <w:r>
        <w:rPr>
          <w:rFonts w:ascii="Times New Roman" w:hAnsi="Times New Roman" w:cs="Times New Roman"/>
          <w:sz w:val="24"/>
          <w:szCs w:val="24"/>
        </w:rPr>
        <w:t xml:space="preserve"> </w:t>
      </w:r>
      <w:r w:rsidRPr="00C67760">
        <w:rPr>
          <w:rFonts w:ascii="Times New Roman" w:hAnsi="Times New Roman" w:cs="Times New Roman"/>
          <w:sz w:val="24"/>
          <w:szCs w:val="24"/>
        </w:rPr>
        <w:t>génome.</w:t>
      </w:r>
      <w:r>
        <w:rPr>
          <w:rFonts w:ascii="Times New Roman" w:hAnsi="Times New Roman" w:cs="Times New Roman"/>
          <w:sz w:val="24"/>
          <w:szCs w:val="24"/>
        </w:rPr>
        <w:t xml:space="preserve"> </w:t>
      </w:r>
      <w:r w:rsidRPr="00C67760">
        <w:rPr>
          <w:rFonts w:ascii="Times New Roman" w:hAnsi="Times New Roman" w:cs="Times New Roman"/>
          <w:sz w:val="24"/>
          <w:szCs w:val="24"/>
        </w:rPr>
        <w:t>La plupart des procaryotes présentent un</w:t>
      </w:r>
      <w:r>
        <w:rPr>
          <w:rFonts w:ascii="Times New Roman" w:hAnsi="Times New Roman" w:cs="Times New Roman"/>
          <w:sz w:val="24"/>
          <w:szCs w:val="24"/>
        </w:rPr>
        <w:t xml:space="preserve"> </w:t>
      </w:r>
      <w:r w:rsidRPr="00C67760">
        <w:rPr>
          <w:rFonts w:ascii="Times New Roman" w:hAnsi="Times New Roman" w:cs="Times New Roman"/>
          <w:sz w:val="24"/>
          <w:szCs w:val="24"/>
        </w:rPr>
        <w:t>seul chromosome formé d’une molécule</w:t>
      </w:r>
      <w:r>
        <w:rPr>
          <w:rFonts w:ascii="Times New Roman" w:hAnsi="Times New Roman" w:cs="Times New Roman"/>
          <w:sz w:val="24"/>
          <w:szCs w:val="24"/>
        </w:rPr>
        <w:t xml:space="preserve"> </w:t>
      </w:r>
      <w:r w:rsidRPr="00C67760">
        <w:rPr>
          <w:rFonts w:ascii="Times New Roman" w:hAnsi="Times New Roman" w:cs="Times New Roman"/>
          <w:sz w:val="24"/>
          <w:szCs w:val="24"/>
        </w:rPr>
        <w:t>d’ADN circulaire et fermée, ou bien</w:t>
      </w:r>
      <w:r>
        <w:rPr>
          <w:rFonts w:ascii="Times New Roman" w:hAnsi="Times New Roman" w:cs="Times New Roman"/>
          <w:sz w:val="24"/>
          <w:szCs w:val="24"/>
        </w:rPr>
        <w:t xml:space="preserve"> </w:t>
      </w:r>
      <w:r w:rsidRPr="00C67760">
        <w:rPr>
          <w:rFonts w:ascii="Times New Roman" w:hAnsi="Times New Roman" w:cs="Times New Roman"/>
          <w:sz w:val="24"/>
          <w:szCs w:val="24"/>
        </w:rPr>
        <w:t>linéaire. Néanmoins, la structure des</w:t>
      </w:r>
      <w:r>
        <w:rPr>
          <w:rFonts w:ascii="Times New Roman" w:hAnsi="Times New Roman" w:cs="Times New Roman"/>
          <w:sz w:val="24"/>
          <w:szCs w:val="24"/>
        </w:rPr>
        <w:t xml:space="preserve"> </w:t>
      </w:r>
      <w:r w:rsidRPr="00C67760">
        <w:rPr>
          <w:rFonts w:ascii="Times New Roman" w:hAnsi="Times New Roman" w:cs="Times New Roman"/>
          <w:sz w:val="24"/>
          <w:szCs w:val="24"/>
        </w:rPr>
        <w:t>chromosomes bactériens est moins</w:t>
      </w:r>
      <w:r>
        <w:rPr>
          <w:rFonts w:ascii="Times New Roman" w:hAnsi="Times New Roman" w:cs="Times New Roman"/>
          <w:sz w:val="24"/>
          <w:szCs w:val="24"/>
        </w:rPr>
        <w:t xml:space="preserve"> </w:t>
      </w:r>
      <w:r w:rsidRPr="00C67760">
        <w:rPr>
          <w:rFonts w:ascii="Times New Roman" w:hAnsi="Times New Roman" w:cs="Times New Roman"/>
          <w:sz w:val="24"/>
          <w:szCs w:val="24"/>
        </w:rPr>
        <w:t>complexe comparée aux chromosomes</w:t>
      </w:r>
      <w:r>
        <w:rPr>
          <w:rFonts w:ascii="Times New Roman" w:hAnsi="Times New Roman" w:cs="Times New Roman"/>
          <w:sz w:val="24"/>
          <w:szCs w:val="24"/>
        </w:rPr>
        <w:t xml:space="preserve"> </w:t>
      </w:r>
      <w:r w:rsidRPr="00C67760">
        <w:rPr>
          <w:rFonts w:ascii="Times New Roman" w:hAnsi="Times New Roman" w:cs="Times New Roman"/>
          <w:sz w:val="24"/>
          <w:szCs w:val="24"/>
        </w:rPr>
        <w:t>eucaryotes.</w:t>
      </w:r>
      <w:r w:rsidR="005A410B">
        <w:rPr>
          <w:rFonts w:ascii="Times New Roman" w:hAnsi="Times New Roman" w:cs="Times New Roman"/>
          <w:sz w:val="24"/>
          <w:szCs w:val="24"/>
        </w:rPr>
        <w:t xml:space="preserve"> Entre les gènes bactériens, il y a peu d’espaces intergéniques. L’ADN associé à quelques protéines forme une masse dense, appelé nucléoide.</w:t>
      </w:r>
    </w:p>
    <w:p w:rsidR="00C67760" w:rsidRPr="00553A27" w:rsidRDefault="00C67760" w:rsidP="00C36EC8">
      <w:pPr>
        <w:spacing w:after="0" w:line="360" w:lineRule="auto"/>
        <w:jc w:val="both"/>
        <w:rPr>
          <w:rFonts w:ascii="Times New Roman" w:hAnsi="Times New Roman" w:cs="Times New Roman"/>
          <w:b/>
          <w:bCs/>
          <w:sz w:val="24"/>
          <w:szCs w:val="24"/>
        </w:rPr>
      </w:pPr>
      <w:r w:rsidRPr="00553A27">
        <w:rPr>
          <w:rFonts w:ascii="Times New Roman" w:hAnsi="Times New Roman" w:cs="Times New Roman"/>
          <w:b/>
          <w:bCs/>
          <w:sz w:val="24"/>
          <w:szCs w:val="24"/>
        </w:rPr>
        <w:lastRenderedPageBreak/>
        <w:t>Plasmides</w:t>
      </w:r>
    </w:p>
    <w:p w:rsidR="005512B1" w:rsidRDefault="00553A27" w:rsidP="00C36E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 grand nombre de bactéries possède en supplément du chromosome bactérien des plasmides. U</w:t>
      </w:r>
      <w:r w:rsidR="00C67760" w:rsidRPr="00C67760">
        <w:rPr>
          <w:rFonts w:ascii="Times New Roman" w:hAnsi="Times New Roman" w:cs="Times New Roman"/>
          <w:sz w:val="24"/>
          <w:szCs w:val="24"/>
        </w:rPr>
        <w:t>n plasmide</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désigne une molécule d’ADN circulaire</w:t>
      </w:r>
      <w:r>
        <w:rPr>
          <w:rFonts w:ascii="Times New Roman" w:hAnsi="Times New Roman" w:cs="Times New Roman"/>
          <w:sz w:val="24"/>
          <w:szCs w:val="24"/>
        </w:rPr>
        <w:t>, bicaténaire, extrachromosomique</w:t>
      </w:r>
      <w:r w:rsidR="00C67760" w:rsidRPr="00C67760">
        <w:rPr>
          <w:rFonts w:ascii="Times New Roman" w:hAnsi="Times New Roman" w:cs="Times New Roman"/>
          <w:sz w:val="24"/>
          <w:szCs w:val="24"/>
        </w:rPr>
        <w:t>,</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de petite taille, capable de réplication</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autonome. L’ADN plasmidique porte</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des gènes non essentiels à la survie de la</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cellule ; mais qui lui confèrent des</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caractères avantageux tels que :</w:t>
      </w:r>
      <w:r w:rsidR="00C67760">
        <w:rPr>
          <w:rFonts w:ascii="Times New Roman" w:hAnsi="Times New Roman" w:cs="Times New Roman"/>
          <w:sz w:val="24"/>
          <w:szCs w:val="24"/>
        </w:rPr>
        <w:t xml:space="preserve"> résistance aux </w:t>
      </w:r>
      <w:r w:rsidR="00C67760" w:rsidRPr="00C67760">
        <w:rPr>
          <w:rFonts w:ascii="Times New Roman" w:hAnsi="Times New Roman" w:cs="Times New Roman"/>
          <w:sz w:val="24"/>
          <w:szCs w:val="24"/>
        </w:rPr>
        <w:t>antibiotiques, aux métaux</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lourds ou des facteurs de virulence.</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Plusieurs plasmides différents peuvent</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coexister dans une même cellule.</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Certains plasmides appelés épisomes</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sont capables de s'intégrer aux</w:t>
      </w:r>
      <w:r w:rsidR="00C67760">
        <w:rPr>
          <w:rFonts w:ascii="Times New Roman" w:hAnsi="Times New Roman" w:cs="Times New Roman"/>
          <w:sz w:val="24"/>
          <w:szCs w:val="24"/>
        </w:rPr>
        <w:t xml:space="preserve"> </w:t>
      </w:r>
      <w:r w:rsidR="00C67760" w:rsidRPr="00C67760">
        <w:rPr>
          <w:rFonts w:ascii="Times New Roman" w:hAnsi="Times New Roman" w:cs="Times New Roman"/>
          <w:sz w:val="24"/>
          <w:szCs w:val="24"/>
        </w:rPr>
        <w:t>chromosomes.</w:t>
      </w:r>
    </w:p>
    <w:p w:rsidR="00553A27" w:rsidRDefault="00553A27" w:rsidP="00C36EC8">
      <w:pPr>
        <w:spacing w:after="0" w:line="360" w:lineRule="auto"/>
        <w:jc w:val="both"/>
        <w:rPr>
          <w:rFonts w:ascii="Times New Roman" w:hAnsi="Times New Roman" w:cs="Times New Roman"/>
          <w:b/>
          <w:bCs/>
          <w:sz w:val="24"/>
          <w:szCs w:val="24"/>
        </w:rPr>
      </w:pPr>
      <w:r w:rsidRPr="00553A27">
        <w:rPr>
          <w:rFonts w:ascii="Times New Roman" w:hAnsi="Times New Roman" w:cs="Times New Roman"/>
          <w:b/>
          <w:bCs/>
          <w:sz w:val="24"/>
          <w:szCs w:val="24"/>
        </w:rPr>
        <w:t xml:space="preserve">Le génome viral </w:t>
      </w:r>
    </w:p>
    <w:p w:rsidR="002E372D" w:rsidRPr="002E372D" w:rsidRDefault="00553A27" w:rsidP="003A1FD1">
      <w:pPr>
        <w:spacing w:after="0" w:line="360" w:lineRule="auto"/>
        <w:jc w:val="both"/>
        <w:rPr>
          <w:rFonts w:ascii="Times New Roman" w:hAnsi="Times New Roman" w:cs="Times New Roman"/>
          <w:sz w:val="24"/>
          <w:szCs w:val="24"/>
        </w:rPr>
      </w:pPr>
      <w:r w:rsidRPr="002E372D">
        <w:rPr>
          <w:rFonts w:ascii="Times New Roman" w:hAnsi="Times New Roman" w:cs="Times New Roman"/>
          <w:sz w:val="24"/>
          <w:szCs w:val="24"/>
        </w:rPr>
        <w:t xml:space="preserve">Le génome viral constitué par de l’ADN tels les adénovirus, ou </w:t>
      </w:r>
      <w:r w:rsidR="002E372D" w:rsidRPr="002E372D">
        <w:rPr>
          <w:rFonts w:ascii="Times New Roman" w:hAnsi="Times New Roman" w:cs="Times New Roman"/>
          <w:sz w:val="24"/>
          <w:szCs w:val="24"/>
        </w:rPr>
        <w:t xml:space="preserve">constitué d’ARN comme les rétrovirus. </w:t>
      </w:r>
      <w:r w:rsidR="003A1FD1">
        <w:rPr>
          <w:rFonts w:ascii="Times New Roman" w:hAnsi="Times New Roman" w:cs="Times New Roman"/>
          <w:sz w:val="24"/>
          <w:szCs w:val="24"/>
        </w:rPr>
        <w:t>D</w:t>
      </w:r>
      <w:r w:rsidR="003A1FD1" w:rsidRPr="003A1FD1">
        <w:rPr>
          <w:rFonts w:ascii="Times New Roman" w:hAnsi="Times New Roman" w:cs="Times New Roman"/>
          <w:sz w:val="24"/>
          <w:szCs w:val="24"/>
        </w:rPr>
        <w:t>e sorte que dans la classification des virus on disting</w:t>
      </w:r>
      <w:r w:rsidR="003A1FD1">
        <w:rPr>
          <w:rFonts w:ascii="Times New Roman" w:hAnsi="Times New Roman" w:cs="Times New Roman"/>
          <w:sz w:val="24"/>
          <w:szCs w:val="24"/>
        </w:rPr>
        <w:t xml:space="preserve">ue en premier lieu </w:t>
      </w:r>
      <w:r w:rsidR="003A1FD1" w:rsidRPr="003A1FD1">
        <w:rPr>
          <w:rFonts w:ascii="Times New Roman" w:hAnsi="Times New Roman" w:cs="Times New Roman"/>
          <w:sz w:val="24"/>
          <w:szCs w:val="24"/>
        </w:rPr>
        <w:t>virus à DNA et virus à RNA Ce génome peut-être monocaténaire (simple bri</w:t>
      </w:r>
      <w:r w:rsidR="003A1FD1">
        <w:rPr>
          <w:rFonts w:ascii="Times New Roman" w:hAnsi="Times New Roman" w:cs="Times New Roman"/>
          <w:sz w:val="24"/>
          <w:szCs w:val="24"/>
        </w:rPr>
        <w:t>n) ou bicaténaire (double brin) et s</w:t>
      </w:r>
      <w:r w:rsidR="002E372D" w:rsidRPr="002E372D">
        <w:rPr>
          <w:rFonts w:ascii="Times New Roman" w:hAnsi="Times New Roman" w:cs="Times New Roman"/>
          <w:sz w:val="24"/>
          <w:szCs w:val="24"/>
        </w:rPr>
        <w:t xml:space="preserve">ous forme liléaire ou circulaire.  </w:t>
      </w:r>
    </w:p>
    <w:p w:rsidR="005A410B" w:rsidRPr="00534000" w:rsidRDefault="003A1FD1" w:rsidP="000401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Remarque : </w:t>
      </w:r>
      <w:r w:rsidR="002E372D" w:rsidRPr="002E372D">
        <w:rPr>
          <w:rFonts w:ascii="Times New Roman" w:hAnsi="Times New Roman" w:cs="Times New Roman"/>
          <w:sz w:val="24"/>
          <w:szCs w:val="24"/>
        </w:rPr>
        <w:t>Les mimivirus et pandoravirus parasites d’eucaryotes unicellulaires possèdent des génomes géants ; parfois plus grands (plus de 10</w:t>
      </w:r>
      <w:r w:rsidR="002E372D" w:rsidRPr="002E372D">
        <w:rPr>
          <w:rFonts w:ascii="Times New Roman" w:hAnsi="Times New Roman" w:cs="Times New Roman"/>
          <w:sz w:val="24"/>
          <w:szCs w:val="24"/>
          <w:vertAlign w:val="superscript"/>
        </w:rPr>
        <w:t>6</w:t>
      </w:r>
      <w:r w:rsidR="002E372D" w:rsidRPr="002E372D">
        <w:rPr>
          <w:rFonts w:ascii="Times New Roman" w:hAnsi="Times New Roman" w:cs="Times New Roman"/>
          <w:sz w:val="24"/>
          <w:szCs w:val="24"/>
        </w:rPr>
        <w:t>) et plus complexes (plus de 1000 gènes) que des génomes bactériens.</w:t>
      </w:r>
    </w:p>
    <w:p w:rsidR="0047375C" w:rsidRPr="00534000" w:rsidRDefault="000401D4" w:rsidP="00FB6E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Encadré 2</w:t>
      </w:r>
      <w:r w:rsidR="00534000" w:rsidRPr="00534000">
        <w:rPr>
          <w:rFonts w:ascii="Times New Roman" w:hAnsi="Times New Roman" w:cs="Times New Roman"/>
          <w:b/>
          <w:bCs/>
          <w:sz w:val="24"/>
          <w:szCs w:val="24"/>
        </w:rPr>
        <w:t xml:space="preserve"> Glossaire pour la structure d’ADN</w:t>
      </w:r>
    </w:p>
    <w:p w:rsidR="00D44ADF" w:rsidRPr="00534000" w:rsidRDefault="004224F1"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Pr>
          <w:rFonts w:ascii="Times New Roman" w:hAnsi="Times New Roman" w:cs="Times New Roman"/>
          <w:sz w:val="20"/>
          <w:szCs w:val="20"/>
        </w:rPr>
        <w:t>*</w:t>
      </w:r>
      <w:r w:rsidRPr="004224F1">
        <w:rPr>
          <w:rFonts w:ascii="Times New Roman" w:hAnsi="Times New Roman" w:cs="Times New Roman"/>
          <w:b/>
          <w:bCs/>
          <w:sz w:val="20"/>
          <w:szCs w:val="20"/>
        </w:rPr>
        <w:t>chromosome</w:t>
      </w:r>
      <w:r w:rsidR="00701175" w:rsidRPr="00534000">
        <w:rPr>
          <w:rFonts w:ascii="Times New Roman" w:hAnsi="Times New Roman" w:cs="Times New Roman"/>
          <w:sz w:val="20"/>
          <w:szCs w:val="20"/>
        </w:rPr>
        <w:t xml:space="preserve"> l'ADN</w:t>
      </w:r>
      <w:r w:rsidR="00042421" w:rsidRPr="00534000">
        <w:rPr>
          <w:rFonts w:ascii="Times New Roman" w:hAnsi="Times New Roman" w:cs="Times New Roman"/>
          <w:sz w:val="20"/>
          <w:szCs w:val="20"/>
        </w:rPr>
        <w:t xml:space="preserve"> est localisée dans le noyan sous la forme de chromosome (identifiable au cours de division cellulaire).</w:t>
      </w:r>
    </w:p>
    <w:p w:rsidR="00D44ADF" w:rsidRPr="00534000" w:rsidRDefault="00534000"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224F1">
        <w:rPr>
          <w:rFonts w:ascii="Times New Roman" w:hAnsi="Times New Roman" w:cs="Times New Roman"/>
          <w:b/>
          <w:bCs/>
          <w:sz w:val="20"/>
          <w:szCs w:val="20"/>
        </w:rPr>
        <w:t>télomères</w:t>
      </w:r>
      <w:r>
        <w:rPr>
          <w:rFonts w:ascii="Times New Roman" w:hAnsi="Times New Roman" w:cs="Times New Roman"/>
          <w:sz w:val="20"/>
          <w:szCs w:val="20"/>
        </w:rPr>
        <w:t xml:space="preserve"> : </w:t>
      </w:r>
      <w:r w:rsidR="00D44ADF" w:rsidRPr="00534000">
        <w:rPr>
          <w:rFonts w:ascii="Times New Roman" w:hAnsi="Times New Roman" w:cs="Times New Roman"/>
          <w:sz w:val="20"/>
          <w:szCs w:val="20"/>
        </w:rPr>
        <w:t>Les télomères sont des séquences répétées à l’extrémité des chromosomes, qui évitent une perte d’information génétique à chaque réplication.</w:t>
      </w:r>
    </w:p>
    <w:p w:rsidR="00D44ADF" w:rsidRPr="00534000" w:rsidRDefault="00D44ADF"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w:t>
      </w:r>
      <w:r w:rsidRPr="004224F1">
        <w:rPr>
          <w:rFonts w:ascii="Times New Roman" w:hAnsi="Times New Roman" w:cs="Times New Roman"/>
          <w:b/>
          <w:bCs/>
          <w:sz w:val="20"/>
          <w:szCs w:val="20"/>
        </w:rPr>
        <w:t xml:space="preserve"> centromère</w:t>
      </w:r>
      <w:r w:rsidR="004224F1" w:rsidRPr="004224F1">
        <w:rPr>
          <w:rFonts w:ascii="Times New Roman" w:hAnsi="Times New Roman" w:cs="Times New Roman"/>
          <w:b/>
          <w:bCs/>
          <w:sz w:val="20"/>
          <w:szCs w:val="20"/>
        </w:rPr>
        <w:t xml:space="preserve"> </w:t>
      </w:r>
      <w:r w:rsidRPr="00534000">
        <w:rPr>
          <w:rFonts w:ascii="Times New Roman" w:hAnsi="Times New Roman" w:cs="Times New Roman"/>
          <w:sz w:val="20"/>
          <w:szCs w:val="20"/>
        </w:rPr>
        <w:t>: c’est une séquence plus ou moins centrale qui permet de maintenir associées les deux chromatides d’un</w:t>
      </w:r>
      <w:r w:rsidRPr="00534000">
        <w:rPr>
          <w:rFonts w:ascii="Times New Roman" w:hAnsi="Times New Roman" w:cs="Times New Roman"/>
          <w:color w:val="000000"/>
          <w:sz w:val="20"/>
          <w:szCs w:val="20"/>
        </w:rPr>
        <w:t xml:space="preserve"> même chromosome et qui permet au chromosome de s’attacher au fuseau de division lors de la</w:t>
      </w:r>
      <w:r w:rsidRPr="00534000">
        <w:rPr>
          <w:rFonts w:ascii="Times New Roman" w:hAnsi="Times New Roman" w:cs="Times New Roman"/>
          <w:sz w:val="20"/>
          <w:szCs w:val="20"/>
        </w:rPr>
        <w:t xml:space="preserve"> </w:t>
      </w:r>
      <w:r w:rsidRPr="00534000">
        <w:rPr>
          <w:rFonts w:ascii="Times New Roman" w:hAnsi="Times New Roman" w:cs="Times New Roman"/>
          <w:color w:val="000000"/>
          <w:sz w:val="20"/>
          <w:szCs w:val="20"/>
        </w:rPr>
        <w:t>mitose, de façon à ce que chaque chromatide soit transmise à une cellule fille.</w:t>
      </w:r>
    </w:p>
    <w:p w:rsidR="00042421" w:rsidRPr="00534000" w:rsidRDefault="00042421"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w:t>
      </w:r>
      <w:r w:rsidRPr="004224F1">
        <w:rPr>
          <w:rFonts w:ascii="Times New Roman" w:hAnsi="Times New Roman" w:cs="Times New Roman"/>
          <w:b/>
          <w:bCs/>
          <w:sz w:val="20"/>
          <w:szCs w:val="20"/>
        </w:rPr>
        <w:t>chromatine</w:t>
      </w:r>
      <w:r w:rsidR="004224F1" w:rsidRPr="004224F1">
        <w:rPr>
          <w:rFonts w:ascii="Times New Roman" w:hAnsi="Times New Roman" w:cs="Times New Roman"/>
          <w:b/>
          <w:bCs/>
          <w:sz w:val="20"/>
          <w:szCs w:val="20"/>
        </w:rPr>
        <w:t xml:space="preserve"> </w:t>
      </w:r>
      <w:r w:rsidR="00357FA7" w:rsidRPr="00534000">
        <w:rPr>
          <w:rFonts w:ascii="Times New Roman" w:hAnsi="Times New Roman" w:cs="Times New Roman"/>
          <w:sz w:val="20"/>
          <w:szCs w:val="20"/>
        </w:rPr>
        <w:t>: substance chimique, c'est un mélange d'ADN et de protéine</w:t>
      </w:r>
    </w:p>
    <w:p w:rsidR="009D6A79" w:rsidRPr="00534000" w:rsidRDefault="00357FA7"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 xml:space="preserve">* </w:t>
      </w:r>
      <w:r w:rsidRPr="004224F1">
        <w:rPr>
          <w:rFonts w:ascii="Times New Roman" w:hAnsi="Times New Roman" w:cs="Times New Roman"/>
          <w:b/>
          <w:bCs/>
          <w:sz w:val="20"/>
          <w:szCs w:val="20"/>
        </w:rPr>
        <w:t>nucléosome</w:t>
      </w:r>
      <w:r w:rsidR="004224F1">
        <w:rPr>
          <w:rFonts w:ascii="Times New Roman" w:hAnsi="Times New Roman" w:cs="Times New Roman"/>
          <w:sz w:val="20"/>
          <w:szCs w:val="20"/>
        </w:rPr>
        <w:t xml:space="preserve"> </w:t>
      </w:r>
      <w:r w:rsidRPr="00534000">
        <w:rPr>
          <w:rFonts w:ascii="Times New Roman" w:hAnsi="Times New Roman" w:cs="Times New Roman"/>
          <w:sz w:val="20"/>
          <w:szCs w:val="20"/>
        </w:rPr>
        <w:t>:</w:t>
      </w:r>
      <w:r w:rsidR="009D6A79" w:rsidRPr="00534000">
        <w:rPr>
          <w:rFonts w:ascii="Times New Roman" w:hAnsi="Times New Roman" w:cs="Times New Roman"/>
          <w:sz w:val="20"/>
          <w:szCs w:val="20"/>
        </w:rPr>
        <w:t xml:space="preserve"> un cylindre constitué de protéine histone autour de quel s'enroule l'ADN </w:t>
      </w:r>
      <w:r w:rsidR="00D60B4A" w:rsidRPr="00534000">
        <w:rPr>
          <w:rFonts w:ascii="Times New Roman" w:hAnsi="Times New Roman" w:cs="Times New Roman"/>
          <w:sz w:val="20"/>
          <w:szCs w:val="20"/>
        </w:rPr>
        <w:t>(un</w:t>
      </w:r>
      <w:r w:rsidR="009D6A79" w:rsidRPr="00534000">
        <w:rPr>
          <w:rFonts w:ascii="Times New Roman" w:hAnsi="Times New Roman" w:cs="Times New Roman"/>
          <w:sz w:val="20"/>
          <w:szCs w:val="20"/>
        </w:rPr>
        <w:t xml:space="preserve"> tour et trois quart:140bp).</w:t>
      </w:r>
    </w:p>
    <w:p w:rsidR="00CB4E89" w:rsidRPr="00534000" w:rsidRDefault="009D6A79"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 xml:space="preserve">* </w:t>
      </w:r>
      <w:r w:rsidRPr="004224F1">
        <w:rPr>
          <w:rFonts w:ascii="Times New Roman" w:hAnsi="Times New Roman" w:cs="Times New Roman"/>
          <w:b/>
          <w:bCs/>
          <w:sz w:val="20"/>
          <w:szCs w:val="20"/>
        </w:rPr>
        <w:t>histone</w:t>
      </w:r>
      <w:r w:rsidR="00534000" w:rsidRPr="00534000">
        <w:rPr>
          <w:rFonts w:ascii="Times New Roman" w:hAnsi="Times New Roman" w:cs="Times New Roman"/>
          <w:sz w:val="20"/>
          <w:szCs w:val="20"/>
        </w:rPr>
        <w:t xml:space="preserve"> </w:t>
      </w:r>
      <w:r w:rsidRPr="00534000">
        <w:rPr>
          <w:rFonts w:ascii="Times New Roman" w:hAnsi="Times New Roman" w:cs="Times New Roman"/>
          <w:sz w:val="20"/>
          <w:szCs w:val="20"/>
        </w:rPr>
        <w:t>: protéine</w:t>
      </w:r>
      <w:r w:rsidR="00534000" w:rsidRPr="00534000">
        <w:rPr>
          <w:rFonts w:ascii="Times New Roman" w:hAnsi="Times New Roman" w:cs="Times New Roman"/>
          <w:sz w:val="20"/>
          <w:szCs w:val="20"/>
        </w:rPr>
        <w:t>s</w:t>
      </w:r>
      <w:r w:rsidRPr="00534000">
        <w:rPr>
          <w:rFonts w:ascii="Times New Roman" w:hAnsi="Times New Roman" w:cs="Times New Roman"/>
          <w:sz w:val="20"/>
          <w:szCs w:val="20"/>
        </w:rPr>
        <w:t xml:space="preserve"> basiques (</w:t>
      </w:r>
      <w:r w:rsidR="00534000" w:rsidRPr="00534000">
        <w:rPr>
          <w:rFonts w:ascii="Times New Roman" w:hAnsi="Times New Roman" w:cs="Times New Roman"/>
          <w:sz w:val="20"/>
          <w:szCs w:val="20"/>
        </w:rPr>
        <w:t xml:space="preserve">Exp : </w:t>
      </w:r>
      <w:r w:rsidRPr="00534000">
        <w:rPr>
          <w:rFonts w:ascii="Times New Roman" w:hAnsi="Times New Roman" w:cs="Times New Roman"/>
          <w:sz w:val="20"/>
          <w:szCs w:val="20"/>
        </w:rPr>
        <w:t>Arg, Lys): chargé positivement qui leur permet de former</w:t>
      </w:r>
      <w:r w:rsidR="00CB4E89" w:rsidRPr="00534000">
        <w:rPr>
          <w:rFonts w:ascii="Times New Roman" w:hAnsi="Times New Roman" w:cs="Times New Roman"/>
          <w:sz w:val="20"/>
          <w:szCs w:val="20"/>
        </w:rPr>
        <w:t xml:space="preserve"> des liaisons ioniques avec l'ADN </w:t>
      </w:r>
      <w:r w:rsidR="003A29F0" w:rsidRPr="00534000">
        <w:rPr>
          <w:rFonts w:ascii="Times New Roman" w:hAnsi="Times New Roman" w:cs="Times New Roman"/>
          <w:sz w:val="20"/>
          <w:szCs w:val="20"/>
        </w:rPr>
        <w:t>(charge</w:t>
      </w:r>
      <w:r w:rsidR="00534000" w:rsidRPr="00534000">
        <w:rPr>
          <w:rFonts w:ascii="Times New Roman" w:hAnsi="Times New Roman" w:cs="Times New Roman"/>
          <w:sz w:val="20"/>
          <w:szCs w:val="20"/>
        </w:rPr>
        <w:t xml:space="preserve"> négative). </w:t>
      </w:r>
      <w:r w:rsidR="004224F1">
        <w:rPr>
          <w:rFonts w:ascii="Times New Roman" w:hAnsi="Times New Roman" w:cs="Times New Roman"/>
          <w:sz w:val="20"/>
          <w:szCs w:val="20"/>
        </w:rPr>
        <w:t>L</w:t>
      </w:r>
      <w:r w:rsidR="00CB4E89" w:rsidRPr="00534000">
        <w:rPr>
          <w:rFonts w:ascii="Times New Roman" w:hAnsi="Times New Roman" w:cs="Times New Roman"/>
          <w:sz w:val="20"/>
          <w:szCs w:val="20"/>
        </w:rPr>
        <w:t>e cœur histone est formé d'un octamère comprenant 2H2A, 2H2B, 2H3 et 2H4.</w:t>
      </w:r>
    </w:p>
    <w:p w:rsidR="00CB4E89" w:rsidRPr="00534000" w:rsidRDefault="00CB4E89"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w:t>
      </w:r>
      <w:r w:rsidRPr="004224F1">
        <w:rPr>
          <w:rFonts w:ascii="Times New Roman" w:hAnsi="Times New Roman" w:cs="Times New Roman"/>
          <w:b/>
          <w:bCs/>
          <w:sz w:val="20"/>
          <w:szCs w:val="20"/>
        </w:rPr>
        <w:t>L'ADN des procaryotes</w:t>
      </w:r>
      <w:r w:rsidR="004224F1">
        <w:rPr>
          <w:rFonts w:ascii="Times New Roman" w:hAnsi="Times New Roman" w:cs="Times New Roman"/>
          <w:sz w:val="20"/>
          <w:szCs w:val="20"/>
        </w:rPr>
        <w:t xml:space="preserve"> </w:t>
      </w:r>
      <w:r w:rsidRPr="00534000">
        <w:rPr>
          <w:rFonts w:ascii="Times New Roman" w:hAnsi="Times New Roman" w:cs="Times New Roman"/>
          <w:sz w:val="20"/>
          <w:szCs w:val="20"/>
        </w:rPr>
        <w:t>: l'ADN est organisé en un chromosome par association avec des protéines (non histonique).</w:t>
      </w:r>
    </w:p>
    <w:p w:rsidR="00042337" w:rsidRPr="00534000" w:rsidRDefault="00042337"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 xml:space="preserve">* </w:t>
      </w:r>
      <w:r w:rsidRPr="004224F1">
        <w:rPr>
          <w:rFonts w:ascii="Times New Roman" w:hAnsi="Times New Roman" w:cs="Times New Roman"/>
          <w:b/>
          <w:bCs/>
          <w:sz w:val="20"/>
          <w:szCs w:val="20"/>
        </w:rPr>
        <w:t>génome</w:t>
      </w:r>
      <w:r w:rsidR="004224F1">
        <w:rPr>
          <w:rFonts w:ascii="Times New Roman" w:hAnsi="Times New Roman" w:cs="Times New Roman"/>
          <w:sz w:val="20"/>
          <w:szCs w:val="20"/>
        </w:rPr>
        <w:t xml:space="preserve"> </w:t>
      </w:r>
      <w:r w:rsidRPr="00534000">
        <w:rPr>
          <w:rFonts w:ascii="Times New Roman" w:hAnsi="Times New Roman" w:cs="Times New Roman"/>
          <w:sz w:val="20"/>
          <w:szCs w:val="20"/>
        </w:rPr>
        <w:t>: l'ensemble des molécules d'ADN contenus dans tous les chromosomes d'une espèce constitue son génome</w:t>
      </w:r>
      <w:r w:rsidR="00534000" w:rsidRPr="00534000">
        <w:rPr>
          <w:rFonts w:ascii="Times New Roman" w:hAnsi="Times New Roman" w:cs="Times New Roman"/>
          <w:sz w:val="20"/>
          <w:szCs w:val="20"/>
        </w:rPr>
        <w:t xml:space="preserve"> </w:t>
      </w:r>
    </w:p>
    <w:p w:rsidR="00042337" w:rsidRPr="00534000" w:rsidRDefault="00042337"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w:t>
      </w:r>
      <w:r w:rsidRPr="004224F1">
        <w:rPr>
          <w:rFonts w:ascii="Times New Roman" w:hAnsi="Times New Roman" w:cs="Times New Roman"/>
          <w:b/>
          <w:bCs/>
          <w:sz w:val="20"/>
          <w:szCs w:val="20"/>
        </w:rPr>
        <w:t>gène</w:t>
      </w:r>
      <w:r w:rsidR="004224F1">
        <w:rPr>
          <w:rFonts w:ascii="Times New Roman" w:hAnsi="Times New Roman" w:cs="Times New Roman"/>
          <w:sz w:val="20"/>
          <w:szCs w:val="20"/>
        </w:rPr>
        <w:t xml:space="preserve"> </w:t>
      </w:r>
      <w:r w:rsidRPr="00534000">
        <w:rPr>
          <w:rFonts w:ascii="Times New Roman" w:hAnsi="Times New Roman" w:cs="Times New Roman"/>
          <w:sz w:val="20"/>
          <w:szCs w:val="20"/>
        </w:rPr>
        <w:t xml:space="preserve">: séquence contient l'information génétique permette la fabrication </w:t>
      </w:r>
      <w:r w:rsidR="003A29F0" w:rsidRPr="00534000">
        <w:rPr>
          <w:rFonts w:ascii="Times New Roman" w:hAnsi="Times New Roman" w:cs="Times New Roman"/>
          <w:sz w:val="20"/>
          <w:szCs w:val="20"/>
        </w:rPr>
        <w:t>d’une</w:t>
      </w:r>
      <w:r w:rsidRPr="00534000">
        <w:rPr>
          <w:rFonts w:ascii="Times New Roman" w:hAnsi="Times New Roman" w:cs="Times New Roman"/>
          <w:sz w:val="20"/>
          <w:szCs w:val="20"/>
        </w:rPr>
        <w:t xml:space="preserve"> protéine de l'organisme.</w:t>
      </w:r>
    </w:p>
    <w:p w:rsidR="00042337" w:rsidRPr="00534000" w:rsidRDefault="00042337"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 xml:space="preserve"> exp: chez l'homme il existe environ 50000 gène; 5% des région du gène sont </w:t>
      </w:r>
      <w:r w:rsidR="003A29F0" w:rsidRPr="00534000">
        <w:rPr>
          <w:rFonts w:ascii="Times New Roman" w:hAnsi="Times New Roman" w:cs="Times New Roman"/>
          <w:sz w:val="20"/>
          <w:szCs w:val="20"/>
        </w:rPr>
        <w:t>codants (</w:t>
      </w:r>
      <w:r w:rsidRPr="00534000">
        <w:rPr>
          <w:rFonts w:ascii="Times New Roman" w:hAnsi="Times New Roman" w:cs="Times New Roman"/>
          <w:sz w:val="20"/>
          <w:szCs w:val="20"/>
        </w:rPr>
        <w:t>exons) et les 95% restants sont des introns.</w:t>
      </w:r>
      <w:r w:rsidR="00523E57" w:rsidRPr="00534000">
        <w:rPr>
          <w:rFonts w:ascii="Times New Roman" w:hAnsi="Times New Roman" w:cs="Times New Roman"/>
          <w:sz w:val="20"/>
          <w:szCs w:val="20"/>
        </w:rPr>
        <w:t>(gène unique, gène dupliqués, les gènes répétés en tandem)</w:t>
      </w:r>
    </w:p>
    <w:p w:rsidR="001562A2" w:rsidRPr="00534000" w:rsidRDefault="001562A2"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w:t>
      </w:r>
      <w:r w:rsidRPr="004224F1">
        <w:rPr>
          <w:rFonts w:ascii="Times New Roman" w:hAnsi="Times New Roman" w:cs="Times New Roman"/>
          <w:b/>
          <w:bCs/>
          <w:sz w:val="20"/>
          <w:szCs w:val="20"/>
        </w:rPr>
        <w:t>Pseudogènes</w:t>
      </w:r>
      <w:r w:rsidR="004224F1">
        <w:rPr>
          <w:rFonts w:ascii="Times New Roman" w:hAnsi="Times New Roman" w:cs="Times New Roman"/>
          <w:sz w:val="20"/>
          <w:szCs w:val="20"/>
        </w:rPr>
        <w:t xml:space="preserve"> </w:t>
      </w:r>
      <w:r w:rsidRPr="00534000">
        <w:rPr>
          <w:rFonts w:ascii="Times New Roman" w:hAnsi="Times New Roman" w:cs="Times New Roman"/>
          <w:sz w:val="20"/>
          <w:szCs w:val="20"/>
        </w:rPr>
        <w:t>: copie non fonctionnelle d’un gène</w:t>
      </w:r>
    </w:p>
    <w:p w:rsidR="008C0B44" w:rsidRPr="00534000" w:rsidRDefault="00042337"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w:t>
      </w:r>
      <w:r w:rsidRPr="004224F1">
        <w:rPr>
          <w:rFonts w:ascii="Times New Roman" w:hAnsi="Times New Roman" w:cs="Times New Roman"/>
          <w:b/>
          <w:bCs/>
          <w:sz w:val="20"/>
          <w:szCs w:val="20"/>
        </w:rPr>
        <w:t>séquence intergénique</w:t>
      </w:r>
      <w:r w:rsidR="00966DDE" w:rsidRPr="004224F1">
        <w:rPr>
          <w:rFonts w:ascii="Times New Roman" w:hAnsi="Times New Roman" w:cs="Times New Roman"/>
          <w:b/>
          <w:bCs/>
          <w:sz w:val="20"/>
          <w:szCs w:val="20"/>
        </w:rPr>
        <w:t xml:space="preserve"> (ADN non codant)</w:t>
      </w:r>
      <w:r w:rsidR="004224F1">
        <w:rPr>
          <w:rFonts w:ascii="Times New Roman" w:hAnsi="Times New Roman" w:cs="Times New Roman"/>
          <w:sz w:val="20"/>
          <w:szCs w:val="20"/>
        </w:rPr>
        <w:t xml:space="preserve"> </w:t>
      </w:r>
      <w:r w:rsidRPr="00534000">
        <w:rPr>
          <w:rFonts w:ascii="Times New Roman" w:hAnsi="Times New Roman" w:cs="Times New Roman"/>
          <w:sz w:val="20"/>
          <w:szCs w:val="20"/>
        </w:rPr>
        <w:t xml:space="preserve">: régions ne codent </w:t>
      </w:r>
      <w:r w:rsidR="00E23467" w:rsidRPr="00534000">
        <w:rPr>
          <w:rFonts w:ascii="Times New Roman" w:hAnsi="Times New Roman" w:cs="Times New Roman"/>
          <w:sz w:val="20"/>
          <w:szCs w:val="20"/>
        </w:rPr>
        <w:t>ni des gènes ni des ARN non codant ( ARNt, ARNr)</w:t>
      </w:r>
      <w:r w:rsidR="00787B3B" w:rsidRPr="00534000">
        <w:rPr>
          <w:rFonts w:ascii="Times New Roman" w:hAnsi="Times New Roman" w:cs="Times New Roman"/>
          <w:sz w:val="20"/>
          <w:szCs w:val="20"/>
        </w:rPr>
        <w:t>, ces</w:t>
      </w:r>
      <w:r w:rsidR="008C0B44" w:rsidRPr="00534000">
        <w:rPr>
          <w:rFonts w:ascii="Times New Roman" w:hAnsi="Times New Roman" w:cs="Times New Roman"/>
          <w:sz w:val="20"/>
          <w:szCs w:val="20"/>
        </w:rPr>
        <w:t xml:space="preserve"> séquence</w:t>
      </w:r>
      <w:r w:rsidR="00787B3B" w:rsidRPr="00534000">
        <w:rPr>
          <w:rFonts w:ascii="Times New Roman" w:hAnsi="Times New Roman" w:cs="Times New Roman"/>
          <w:sz w:val="20"/>
          <w:szCs w:val="20"/>
        </w:rPr>
        <w:t>s</w:t>
      </w:r>
      <w:r w:rsidR="008C0B44" w:rsidRPr="00534000">
        <w:rPr>
          <w:rFonts w:ascii="Times New Roman" w:hAnsi="Times New Roman" w:cs="Times New Roman"/>
          <w:sz w:val="20"/>
          <w:szCs w:val="20"/>
        </w:rPr>
        <w:t xml:space="preserve"> constituées 60% du génome humain</w:t>
      </w:r>
    </w:p>
    <w:p w:rsidR="00AD68BC" w:rsidRPr="00534000" w:rsidRDefault="008C0B44"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t>exp: les séquence répété</w:t>
      </w:r>
      <w:r w:rsidR="00AD68BC" w:rsidRPr="00534000">
        <w:rPr>
          <w:rFonts w:ascii="Times New Roman" w:hAnsi="Times New Roman" w:cs="Times New Roman"/>
          <w:sz w:val="20"/>
          <w:szCs w:val="20"/>
        </w:rPr>
        <w:t>e</w:t>
      </w:r>
      <w:r w:rsidRPr="00534000">
        <w:rPr>
          <w:rFonts w:ascii="Times New Roman" w:hAnsi="Times New Roman" w:cs="Times New Roman"/>
          <w:sz w:val="20"/>
          <w:szCs w:val="20"/>
        </w:rPr>
        <w:t>s: l'ADN microsatellite.</w:t>
      </w:r>
      <w:r w:rsidR="00A93726" w:rsidRPr="00534000">
        <w:rPr>
          <w:rFonts w:ascii="Times New Roman" w:hAnsi="Times New Roman" w:cs="Times New Roman"/>
          <w:sz w:val="20"/>
          <w:szCs w:val="20"/>
        </w:rPr>
        <w:t xml:space="preserve"> </w:t>
      </w:r>
    </w:p>
    <w:p w:rsidR="00AD68BC" w:rsidRDefault="00AD68BC" w:rsidP="000401D4">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534000">
        <w:rPr>
          <w:rFonts w:ascii="Times New Roman" w:hAnsi="Times New Roman" w:cs="Times New Roman"/>
          <w:sz w:val="20"/>
          <w:szCs w:val="20"/>
        </w:rPr>
        <w:lastRenderedPageBreak/>
        <w:t>*</w:t>
      </w:r>
      <w:r w:rsidRPr="004224F1">
        <w:rPr>
          <w:rFonts w:ascii="Times New Roman" w:hAnsi="Times New Roman" w:cs="Times New Roman"/>
          <w:b/>
          <w:bCs/>
          <w:sz w:val="20"/>
          <w:szCs w:val="20"/>
        </w:rPr>
        <w:t>Les séquences répétées en tandem</w:t>
      </w:r>
      <w:r w:rsidRPr="00534000">
        <w:rPr>
          <w:rFonts w:ascii="Times New Roman" w:hAnsi="Times New Roman" w:cs="Times New Roman"/>
          <w:sz w:val="20"/>
          <w:szCs w:val="20"/>
        </w:rPr>
        <w:t> : exp :</w:t>
      </w:r>
      <w:r w:rsidR="000401D4">
        <w:rPr>
          <w:rFonts w:ascii="Times New Roman" w:hAnsi="Times New Roman" w:cs="Times New Roman"/>
          <w:sz w:val="20"/>
          <w:szCs w:val="20"/>
        </w:rPr>
        <w:t xml:space="preserve">ADN satellites </w:t>
      </w:r>
      <w:r w:rsidRPr="00534000">
        <w:rPr>
          <w:rFonts w:ascii="Times New Roman" w:hAnsi="Times New Roman" w:cs="Times New Roman"/>
          <w:sz w:val="20"/>
          <w:szCs w:val="20"/>
        </w:rPr>
        <w:t xml:space="preserve"> </w:t>
      </w:r>
    </w:p>
    <w:p w:rsidR="00756EC6" w:rsidRP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hAnsi="Times New Roman" w:cs="Times New Roman"/>
          <w:sz w:val="20"/>
          <w:szCs w:val="20"/>
        </w:rPr>
      </w:pPr>
      <w:r w:rsidRPr="004224F1">
        <w:rPr>
          <w:rFonts w:ascii="Times New Roman" w:hAnsi="Times New Roman" w:cs="Times New Roman"/>
          <w:b/>
          <w:bCs/>
          <w:sz w:val="20"/>
          <w:szCs w:val="20"/>
        </w:rPr>
        <w:t xml:space="preserve">Séquences microsatellites </w:t>
      </w:r>
      <w:r w:rsidRPr="00756EC6">
        <w:rPr>
          <w:rFonts w:ascii="Times New Roman" w:hAnsi="Times New Roman" w:cs="Times New Roman"/>
          <w:sz w:val="20"/>
          <w:szCs w:val="20"/>
        </w:rPr>
        <w:t>(STR)</w:t>
      </w:r>
      <w:r w:rsidR="00E55757">
        <w:rPr>
          <w:rFonts w:ascii="Times New Roman" w:hAnsi="Times New Roman" w:cs="Times New Roman"/>
          <w:sz w:val="20"/>
          <w:szCs w:val="20"/>
        </w:rPr>
        <w:t xml:space="preserve"> </w:t>
      </w:r>
      <w:r w:rsidRPr="00756EC6">
        <w:rPr>
          <w:rFonts w:ascii="Times New Roman" w:hAnsi="Times New Roman" w:cs="Times New Roman"/>
          <w:sz w:val="20"/>
          <w:szCs w:val="20"/>
        </w:rPr>
        <w:t>: des séquences de 1 à 5 paires de bases sont répétées un grand nombre de fois, répétitions longues de plusieurs Kb, il y a plus de 10 000 zones de répétition dans le génome.</w:t>
      </w:r>
    </w:p>
    <w:p w:rsid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eastAsia="Times New Roman" w:hAnsi="Times New Roman" w:cs="Times New Roman"/>
          <w:color w:val="252525"/>
          <w:sz w:val="20"/>
          <w:szCs w:val="20"/>
          <w:lang w:eastAsia="fr-FR"/>
        </w:rPr>
      </w:pPr>
      <w:r w:rsidRPr="004224F1">
        <w:rPr>
          <w:rFonts w:ascii="Times New Roman" w:hAnsi="Times New Roman" w:cs="Times New Roman"/>
          <w:b/>
          <w:bCs/>
          <w:sz w:val="20"/>
          <w:szCs w:val="20"/>
        </w:rPr>
        <w:t>Séquences minisatellites</w:t>
      </w:r>
      <w:r w:rsidRPr="00756EC6">
        <w:rPr>
          <w:rFonts w:ascii="Times New Roman" w:hAnsi="Times New Roman" w:cs="Times New Roman"/>
          <w:sz w:val="20"/>
          <w:szCs w:val="20"/>
        </w:rPr>
        <w:t xml:space="preserve"> (VNTR)</w:t>
      </w:r>
      <w:r w:rsidR="00E55757">
        <w:rPr>
          <w:rFonts w:ascii="Times New Roman" w:hAnsi="Times New Roman" w:cs="Times New Roman"/>
          <w:sz w:val="20"/>
          <w:szCs w:val="20"/>
        </w:rPr>
        <w:t xml:space="preserve"> </w:t>
      </w:r>
      <w:r w:rsidRPr="00756EC6">
        <w:rPr>
          <w:rFonts w:ascii="Times New Roman" w:hAnsi="Times New Roman" w:cs="Times New Roman"/>
          <w:sz w:val="20"/>
          <w:szCs w:val="20"/>
        </w:rPr>
        <w:t>: des séquences de 15 à 25 pb sont répétées un grand nombre de fois (1000 à 2000 fois), répétions de séquences inférieures à 150 paires de bases. Ils sont</w:t>
      </w:r>
      <w:r w:rsidRPr="00756EC6">
        <w:rPr>
          <w:rFonts w:ascii="Times New Roman" w:eastAsia="Times New Roman" w:hAnsi="Times New Roman" w:cs="Times New Roman"/>
          <w:color w:val="252525"/>
          <w:sz w:val="20"/>
          <w:szCs w:val="20"/>
          <w:lang w:eastAsia="fr-FR"/>
        </w:rPr>
        <w:t xml:space="preserve"> </w:t>
      </w:r>
      <w:r w:rsidRPr="00534000">
        <w:rPr>
          <w:rFonts w:ascii="Times New Roman" w:eastAsia="Times New Roman" w:hAnsi="Times New Roman" w:cs="Times New Roman"/>
          <w:color w:val="252525"/>
          <w:sz w:val="20"/>
          <w:szCs w:val="20"/>
          <w:lang w:eastAsia="fr-FR"/>
        </w:rPr>
        <w:t>télomeriques, très polymorphes.</w:t>
      </w:r>
    </w:p>
    <w:p w:rsid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eastAsia="Times New Roman" w:hAnsi="Times New Roman" w:cs="Times New Roman"/>
          <w:sz w:val="20"/>
          <w:szCs w:val="20"/>
          <w:lang w:eastAsia="fr-FR"/>
        </w:rPr>
      </w:pPr>
      <w:r w:rsidRPr="00534000">
        <w:rPr>
          <w:rFonts w:ascii="Times New Roman" w:eastAsia="Times New Roman" w:hAnsi="Times New Roman" w:cs="Times New Roman"/>
          <w:color w:val="252525"/>
          <w:sz w:val="20"/>
          <w:szCs w:val="20"/>
          <w:lang w:eastAsia="fr-FR"/>
        </w:rPr>
        <w:t>*</w:t>
      </w:r>
      <w:r w:rsidRPr="004224F1">
        <w:rPr>
          <w:rFonts w:ascii="Times New Roman" w:eastAsia="Times New Roman" w:hAnsi="Times New Roman" w:cs="Times New Roman"/>
          <w:b/>
          <w:bCs/>
          <w:sz w:val="20"/>
          <w:szCs w:val="20"/>
          <w:lang w:eastAsia="fr-FR"/>
        </w:rPr>
        <w:t>Séquences </w:t>
      </w:r>
      <w:hyperlink r:id="rId20" w:tooltip="Répétitions dispersées" w:history="1">
        <w:r w:rsidRPr="004224F1">
          <w:rPr>
            <w:rFonts w:ascii="Times New Roman" w:eastAsia="Times New Roman" w:hAnsi="Times New Roman" w:cs="Times New Roman"/>
            <w:b/>
            <w:bCs/>
            <w:sz w:val="20"/>
            <w:szCs w:val="20"/>
            <w:lang w:eastAsia="fr-FR"/>
          </w:rPr>
          <w:t>répétées dispersées</w:t>
        </w:r>
      </w:hyperlink>
      <w:r w:rsidRPr="00534000">
        <w:rPr>
          <w:rFonts w:ascii="Times New Roman" w:eastAsia="Times New Roman" w:hAnsi="Times New Roman" w:cs="Times New Roman"/>
          <w:sz w:val="20"/>
          <w:szCs w:val="20"/>
          <w:lang w:eastAsia="fr-FR"/>
        </w:rPr>
        <w:t> </w:t>
      </w:r>
    </w:p>
    <w:p w:rsid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 xml:space="preserve">1. </w:t>
      </w:r>
      <w:r w:rsidRPr="004224F1">
        <w:rPr>
          <w:rFonts w:ascii="Times New Roman" w:eastAsia="Times New Roman" w:hAnsi="Times New Roman" w:cs="Times New Roman"/>
          <w:b/>
          <w:bCs/>
          <w:sz w:val="20"/>
          <w:szCs w:val="20"/>
          <w:lang w:eastAsia="fr-FR"/>
        </w:rPr>
        <w:t>Petits éléments nucléaires intercalés</w:t>
      </w:r>
      <w:r>
        <w:rPr>
          <w:rFonts w:ascii="Times New Roman" w:eastAsia="Times New Roman" w:hAnsi="Times New Roman" w:cs="Times New Roman"/>
          <w:sz w:val="20"/>
          <w:szCs w:val="20"/>
          <w:lang w:eastAsia="fr-FR"/>
        </w:rPr>
        <w:t xml:space="preserve"> (SINE) leur taille varie entre 100 et 300 pb, les plus abondantes chez l’homme sont les Sequences ALU</w:t>
      </w:r>
    </w:p>
    <w:p w:rsid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 xml:space="preserve">2. </w:t>
      </w:r>
      <w:r w:rsidRPr="004224F1">
        <w:rPr>
          <w:rFonts w:ascii="Times New Roman" w:eastAsia="Times New Roman" w:hAnsi="Times New Roman" w:cs="Times New Roman"/>
          <w:b/>
          <w:bCs/>
          <w:sz w:val="20"/>
          <w:szCs w:val="20"/>
          <w:lang w:eastAsia="fr-FR"/>
        </w:rPr>
        <w:t>Longs éléments nucléaires intercalés</w:t>
      </w:r>
      <w:r>
        <w:rPr>
          <w:rFonts w:ascii="Times New Roman" w:eastAsia="Times New Roman" w:hAnsi="Times New Roman" w:cs="Times New Roman"/>
          <w:sz w:val="20"/>
          <w:szCs w:val="20"/>
          <w:lang w:eastAsia="fr-FR"/>
        </w:rPr>
        <w:t xml:space="preserve"> (LINE) leur taille est de quelques kilobases ou plus précisément 6000 à 8000 pb.</w:t>
      </w:r>
    </w:p>
    <w:p w:rsid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eastAsia="Times New Roman" w:hAnsi="Times New Roman" w:cs="Times New Roman"/>
          <w:sz w:val="20"/>
          <w:szCs w:val="20"/>
          <w:lang w:eastAsia="fr-FR"/>
        </w:rPr>
      </w:pPr>
      <w:r>
        <w:rPr>
          <w:rFonts w:ascii="Times New Roman" w:hAnsi="Times New Roman" w:cs="Times New Roman"/>
          <w:sz w:val="20"/>
          <w:szCs w:val="20"/>
        </w:rPr>
        <w:t xml:space="preserve">3. </w:t>
      </w:r>
      <w:r w:rsidRPr="004224F1">
        <w:rPr>
          <w:rFonts w:ascii="Times New Roman" w:hAnsi="Times New Roman" w:cs="Times New Roman"/>
          <w:b/>
          <w:bCs/>
          <w:sz w:val="20"/>
          <w:szCs w:val="20"/>
        </w:rPr>
        <w:t>Les éléments mobiles ou éléments transposables</w:t>
      </w:r>
      <w:r w:rsidRPr="00534000">
        <w:rPr>
          <w:rFonts w:ascii="Times New Roman" w:hAnsi="Times New Roman" w:cs="Times New Roman"/>
          <w:sz w:val="20"/>
          <w:szCs w:val="20"/>
        </w:rPr>
        <w:t xml:space="preserve"> Ce sont des séquences d’ADN qui peuvent se déplacer d’un endroit à un autre du génome. Ce déplacement est dit transposition. On distingue deux </w:t>
      </w:r>
      <w:r w:rsidR="008C2485">
        <w:rPr>
          <w:rFonts w:ascii="Times New Roman" w:hAnsi="Times New Roman" w:cs="Times New Roman"/>
          <w:sz w:val="20"/>
          <w:szCs w:val="20"/>
        </w:rPr>
        <w:t>cla</w:t>
      </w:r>
      <w:r w:rsidR="004224F1">
        <w:rPr>
          <w:rFonts w:ascii="Times New Roman" w:hAnsi="Times New Roman" w:cs="Times New Roman"/>
          <w:sz w:val="20"/>
          <w:szCs w:val="20"/>
        </w:rPr>
        <w:t xml:space="preserve">sses : les rétrotransposons et </w:t>
      </w:r>
      <w:r w:rsidRPr="00534000">
        <w:rPr>
          <w:rFonts w:ascii="Times New Roman" w:hAnsi="Times New Roman" w:cs="Times New Roman"/>
          <w:sz w:val="20"/>
          <w:szCs w:val="20"/>
        </w:rPr>
        <w:t>transposons</w:t>
      </w:r>
    </w:p>
    <w:p w:rsid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eastAsia="Times New Roman" w:hAnsi="Times New Roman" w:cs="Times New Roman"/>
          <w:sz w:val="20"/>
          <w:szCs w:val="20"/>
          <w:lang w:eastAsia="fr-FR"/>
        </w:rPr>
      </w:pPr>
    </w:p>
    <w:p w:rsidR="00756EC6" w:rsidRDefault="00756EC6" w:rsidP="00FB6E20">
      <w:pPr>
        <w:pBdr>
          <w:top w:val="single" w:sz="4" w:space="1" w:color="auto"/>
          <w:left w:val="single" w:sz="4" w:space="4" w:color="auto"/>
          <w:bottom w:val="single" w:sz="4" w:space="0" w:color="auto"/>
          <w:right w:val="single" w:sz="4" w:space="4" w:color="auto"/>
        </w:pBdr>
        <w:shd w:val="clear" w:color="auto" w:fill="C6D9F1" w:themeFill="text2" w:themeFillTint="33"/>
        <w:spacing w:after="0" w:line="360" w:lineRule="auto"/>
        <w:jc w:val="both"/>
        <w:rPr>
          <w:rFonts w:ascii="Times New Roman" w:eastAsia="Times New Roman" w:hAnsi="Times New Roman" w:cs="Times New Roman"/>
          <w:sz w:val="20"/>
          <w:szCs w:val="20"/>
          <w:lang w:eastAsia="fr-FR"/>
        </w:rPr>
      </w:pPr>
    </w:p>
    <w:p w:rsidR="00FC22F1" w:rsidRDefault="00FC22F1"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3B442E" w:rsidRDefault="003B442E" w:rsidP="00FB6E20">
      <w:pPr>
        <w:spacing w:after="0" w:line="360" w:lineRule="auto"/>
        <w:rPr>
          <w:rFonts w:ascii="Times New Roman" w:hAnsi="Times New Roman" w:cs="Times New Roman"/>
          <w:b/>
          <w:bCs/>
          <w:sz w:val="24"/>
          <w:szCs w:val="24"/>
        </w:rPr>
      </w:pPr>
    </w:p>
    <w:p w:rsidR="00D94A4C" w:rsidRDefault="00D94A4C" w:rsidP="00FB6E20">
      <w:pPr>
        <w:spacing w:after="0" w:line="360" w:lineRule="auto"/>
        <w:rPr>
          <w:rFonts w:ascii="Times New Roman" w:hAnsi="Times New Roman" w:cs="Times New Roman"/>
          <w:b/>
          <w:bCs/>
          <w:sz w:val="24"/>
          <w:szCs w:val="24"/>
        </w:rPr>
      </w:pPr>
    </w:p>
    <w:p w:rsidR="00D94A4C" w:rsidRDefault="00D94A4C" w:rsidP="00FB6E20">
      <w:pPr>
        <w:spacing w:after="0" w:line="360" w:lineRule="auto"/>
        <w:rPr>
          <w:rFonts w:ascii="Times New Roman" w:hAnsi="Times New Roman" w:cs="Times New Roman"/>
          <w:b/>
          <w:bCs/>
          <w:sz w:val="24"/>
          <w:szCs w:val="24"/>
        </w:rPr>
      </w:pPr>
    </w:p>
    <w:p w:rsidR="00D94A4C" w:rsidRDefault="00D94A4C" w:rsidP="00FB6E20">
      <w:pPr>
        <w:spacing w:after="0" w:line="360" w:lineRule="auto"/>
        <w:rPr>
          <w:rFonts w:ascii="Times New Roman" w:hAnsi="Times New Roman" w:cs="Times New Roman"/>
          <w:b/>
          <w:bCs/>
          <w:sz w:val="24"/>
          <w:szCs w:val="24"/>
        </w:rPr>
      </w:pPr>
    </w:p>
    <w:p w:rsidR="00D94A4C" w:rsidRDefault="00D94A4C" w:rsidP="00FB6E20">
      <w:pPr>
        <w:spacing w:after="0" w:line="360" w:lineRule="auto"/>
        <w:rPr>
          <w:rFonts w:ascii="Times New Roman" w:hAnsi="Times New Roman" w:cs="Times New Roman"/>
          <w:b/>
          <w:bCs/>
          <w:sz w:val="24"/>
          <w:szCs w:val="24"/>
        </w:rPr>
      </w:pPr>
    </w:p>
    <w:p w:rsidR="00D94A4C" w:rsidRDefault="00D94A4C" w:rsidP="00FB6E20">
      <w:pPr>
        <w:spacing w:after="0" w:line="360" w:lineRule="auto"/>
        <w:rPr>
          <w:rFonts w:ascii="Times New Roman" w:hAnsi="Times New Roman" w:cs="Times New Roman"/>
          <w:b/>
          <w:bCs/>
          <w:sz w:val="24"/>
          <w:szCs w:val="24"/>
        </w:rPr>
      </w:pPr>
    </w:p>
    <w:p w:rsidR="00D94A4C" w:rsidRDefault="00D94A4C" w:rsidP="00FB6E20">
      <w:pPr>
        <w:spacing w:after="0" w:line="360" w:lineRule="auto"/>
        <w:rPr>
          <w:rFonts w:ascii="Times New Roman" w:hAnsi="Times New Roman" w:cs="Times New Roman"/>
          <w:b/>
          <w:bCs/>
          <w:sz w:val="24"/>
          <w:szCs w:val="24"/>
        </w:rPr>
      </w:pPr>
    </w:p>
    <w:p w:rsidR="0083522C" w:rsidRDefault="0083522C" w:rsidP="00FB6E20">
      <w:pPr>
        <w:spacing w:after="0" w:line="360" w:lineRule="auto"/>
        <w:rPr>
          <w:rFonts w:ascii="Times New Roman" w:hAnsi="Times New Roman" w:cs="Times New Roman"/>
          <w:b/>
          <w:bCs/>
          <w:sz w:val="24"/>
          <w:szCs w:val="24"/>
        </w:rPr>
      </w:pPr>
    </w:p>
    <w:p w:rsidR="0083522C" w:rsidRPr="00B63E6C" w:rsidRDefault="0083522C" w:rsidP="00FB6E20">
      <w:pPr>
        <w:spacing w:after="0" w:line="360" w:lineRule="auto"/>
        <w:rPr>
          <w:rFonts w:ascii="Times New Roman" w:hAnsi="Times New Roman" w:cs="Times New Roman"/>
          <w:b/>
          <w:bCs/>
          <w:sz w:val="24"/>
          <w:szCs w:val="24"/>
        </w:rPr>
      </w:pPr>
    </w:p>
    <w:p w:rsidR="00FE342A" w:rsidRDefault="00FE342A" w:rsidP="00FE342A">
      <w:pPr>
        <w:spacing w:after="0" w:line="360" w:lineRule="auto"/>
        <w:jc w:val="center"/>
        <w:rPr>
          <w:rFonts w:ascii="Times New Roman" w:hAnsi="Times New Roman" w:cs="Times New Roman"/>
          <w:b/>
          <w:bCs/>
          <w:sz w:val="28"/>
          <w:szCs w:val="28"/>
        </w:rPr>
      </w:pPr>
    </w:p>
    <w:p w:rsidR="00CB4E89" w:rsidRPr="00EF419E" w:rsidRDefault="00EF419E" w:rsidP="00FE342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Chapitre 2 : </w:t>
      </w:r>
      <w:r w:rsidR="00FE342A" w:rsidRPr="00FE342A">
        <w:rPr>
          <w:rFonts w:ascii="Times New Roman" w:hAnsi="Times New Roman" w:cs="Times New Roman"/>
          <w:b/>
          <w:bCs/>
          <w:sz w:val="28"/>
          <w:szCs w:val="28"/>
        </w:rPr>
        <w:t xml:space="preserve">Transmission de l’information génétique </w:t>
      </w:r>
      <w:r w:rsidR="00FE342A">
        <w:rPr>
          <w:rFonts w:ascii="Times New Roman" w:hAnsi="Times New Roman" w:cs="Times New Roman"/>
          <w:b/>
          <w:bCs/>
          <w:sz w:val="28"/>
          <w:szCs w:val="28"/>
        </w:rPr>
        <w:t>(</w:t>
      </w:r>
      <w:r w:rsidRPr="00EF419E">
        <w:rPr>
          <w:rFonts w:ascii="Times New Roman" w:hAnsi="Times New Roman" w:cs="Times New Roman"/>
          <w:b/>
          <w:bCs/>
          <w:sz w:val="28"/>
          <w:szCs w:val="28"/>
        </w:rPr>
        <w:t>La réplication de l'ADN</w:t>
      </w:r>
      <w:r w:rsidR="00FE342A">
        <w:rPr>
          <w:rFonts w:ascii="Times New Roman" w:hAnsi="Times New Roman" w:cs="Times New Roman"/>
          <w:b/>
          <w:bCs/>
          <w:sz w:val="28"/>
          <w:szCs w:val="28"/>
        </w:rPr>
        <w:t>)</w:t>
      </w:r>
    </w:p>
    <w:p w:rsidR="00106D71" w:rsidRPr="00E809F3" w:rsidRDefault="00A61367" w:rsidP="002F735D">
      <w:pPr>
        <w:pStyle w:val="Paragraphedeliste"/>
        <w:numPr>
          <w:ilvl w:val="0"/>
          <w:numId w:val="6"/>
        </w:numPr>
        <w:spacing w:after="0" w:line="360" w:lineRule="auto"/>
        <w:ind w:left="0" w:firstLine="0"/>
        <w:jc w:val="both"/>
        <w:rPr>
          <w:rFonts w:ascii="Times New Roman" w:hAnsi="Times New Roman" w:cs="Times New Roman"/>
          <w:sz w:val="24"/>
          <w:szCs w:val="24"/>
        </w:rPr>
      </w:pPr>
      <w:r w:rsidRPr="00E809F3">
        <w:rPr>
          <w:rFonts w:ascii="Times New Roman" w:hAnsi="Times New Roman" w:cs="Times New Roman"/>
          <w:b/>
          <w:bCs/>
          <w:sz w:val="24"/>
          <w:szCs w:val="24"/>
        </w:rPr>
        <w:t>Définition</w:t>
      </w:r>
      <w:r w:rsidR="00C2561A" w:rsidRPr="00E809F3">
        <w:rPr>
          <w:rFonts w:ascii="Times New Roman" w:hAnsi="Times New Roman" w:cs="Times New Roman"/>
          <w:b/>
          <w:bCs/>
          <w:sz w:val="24"/>
          <w:szCs w:val="24"/>
        </w:rPr>
        <w:t xml:space="preserve"> </w:t>
      </w:r>
      <w:r w:rsidR="00106D71" w:rsidRPr="00E809F3">
        <w:rPr>
          <w:rFonts w:ascii="Times New Roman" w:hAnsi="Times New Roman" w:cs="Times New Roman"/>
          <w:b/>
          <w:bCs/>
          <w:sz w:val="24"/>
          <w:szCs w:val="24"/>
        </w:rPr>
        <w:t>:</w:t>
      </w:r>
      <w:r w:rsidR="00106D71" w:rsidRPr="00E809F3">
        <w:rPr>
          <w:rFonts w:ascii="Times New Roman" w:hAnsi="Times New Roman" w:cs="Times New Roman"/>
          <w:sz w:val="24"/>
          <w:szCs w:val="24"/>
        </w:rPr>
        <w:t xml:space="preserve"> la réplication d</w:t>
      </w:r>
      <w:r w:rsidR="00C2561A" w:rsidRPr="00E809F3">
        <w:rPr>
          <w:rFonts w:ascii="Times New Roman" w:hAnsi="Times New Roman" w:cs="Times New Roman"/>
          <w:sz w:val="24"/>
          <w:szCs w:val="24"/>
        </w:rPr>
        <w:t>e l'ADN est le processus par lequel</w:t>
      </w:r>
      <w:r w:rsidR="00106D71" w:rsidRPr="00E809F3">
        <w:rPr>
          <w:rFonts w:ascii="Times New Roman" w:hAnsi="Times New Roman" w:cs="Times New Roman"/>
          <w:sz w:val="24"/>
          <w:szCs w:val="24"/>
        </w:rPr>
        <w:t xml:space="preserve"> une cellule double sa quantité d'ADN avant de se diviser.</w:t>
      </w:r>
    </w:p>
    <w:p w:rsidR="00106D71" w:rsidRPr="00E809F3" w:rsidRDefault="005F6C2A" w:rsidP="002F735D">
      <w:pPr>
        <w:pStyle w:val="Paragraphedeliste"/>
        <w:numPr>
          <w:ilvl w:val="0"/>
          <w:numId w:val="6"/>
        </w:numPr>
        <w:spacing w:after="0" w:line="360" w:lineRule="auto"/>
        <w:ind w:left="0" w:firstLine="0"/>
        <w:jc w:val="both"/>
        <w:rPr>
          <w:rFonts w:ascii="Times New Roman" w:hAnsi="Times New Roman" w:cs="Times New Roman"/>
          <w:b/>
          <w:bCs/>
          <w:sz w:val="24"/>
          <w:szCs w:val="24"/>
        </w:rPr>
      </w:pPr>
      <w:r w:rsidRPr="00E809F3">
        <w:rPr>
          <w:rFonts w:ascii="Times New Roman" w:hAnsi="Times New Roman" w:cs="Times New Roman"/>
          <w:b/>
          <w:bCs/>
          <w:sz w:val="24"/>
          <w:szCs w:val="24"/>
        </w:rPr>
        <w:t xml:space="preserve"> caractéristiques </w:t>
      </w:r>
      <w:r w:rsidR="00E55757">
        <w:rPr>
          <w:rFonts w:ascii="Times New Roman" w:hAnsi="Times New Roman" w:cs="Times New Roman"/>
          <w:b/>
          <w:bCs/>
          <w:sz w:val="24"/>
          <w:szCs w:val="24"/>
        </w:rPr>
        <w:t xml:space="preserve">fondamentales de la réplication </w:t>
      </w:r>
      <w:r w:rsidR="00BE1253">
        <w:rPr>
          <w:rFonts w:ascii="Times New Roman" w:hAnsi="Times New Roman" w:cs="Times New Roman"/>
          <w:b/>
          <w:bCs/>
          <w:sz w:val="24"/>
          <w:szCs w:val="24"/>
        </w:rPr>
        <w:t>(</w:t>
      </w:r>
      <w:r w:rsidR="00C53491" w:rsidRPr="00E809F3">
        <w:rPr>
          <w:rFonts w:ascii="Times New Roman" w:hAnsi="Times New Roman" w:cs="Times New Roman"/>
          <w:b/>
          <w:bCs/>
          <w:sz w:val="24"/>
          <w:szCs w:val="24"/>
        </w:rPr>
        <w:t>eucaryotes et procary</w:t>
      </w:r>
      <w:r w:rsidR="0058354B">
        <w:rPr>
          <w:rFonts w:ascii="Times New Roman" w:hAnsi="Times New Roman" w:cs="Times New Roman"/>
          <w:b/>
          <w:bCs/>
          <w:sz w:val="24"/>
          <w:szCs w:val="24"/>
        </w:rPr>
        <w:t>o</w:t>
      </w:r>
      <w:r w:rsidR="00C53491" w:rsidRPr="00E809F3">
        <w:rPr>
          <w:rFonts w:ascii="Times New Roman" w:hAnsi="Times New Roman" w:cs="Times New Roman"/>
          <w:b/>
          <w:bCs/>
          <w:sz w:val="24"/>
          <w:szCs w:val="24"/>
        </w:rPr>
        <w:t>tes)</w:t>
      </w:r>
    </w:p>
    <w:p w:rsidR="005F6C2A" w:rsidRPr="00B63E6C" w:rsidRDefault="005F6C2A" w:rsidP="00D94A4C">
      <w:pPr>
        <w:spacing w:after="0" w:line="360" w:lineRule="auto"/>
        <w:jc w:val="both"/>
        <w:rPr>
          <w:rFonts w:ascii="Times New Roman" w:hAnsi="Times New Roman" w:cs="Times New Roman"/>
          <w:sz w:val="24"/>
          <w:szCs w:val="24"/>
        </w:rPr>
      </w:pPr>
      <w:r w:rsidRPr="00B63E6C">
        <w:rPr>
          <w:rFonts w:ascii="Times New Roman" w:hAnsi="Times New Roman" w:cs="Times New Roman"/>
          <w:b/>
          <w:bCs/>
          <w:sz w:val="24"/>
          <w:szCs w:val="24"/>
        </w:rPr>
        <w:t>a- la rép</w:t>
      </w:r>
      <w:r w:rsidR="00C2561A">
        <w:rPr>
          <w:rFonts w:ascii="Times New Roman" w:hAnsi="Times New Roman" w:cs="Times New Roman"/>
          <w:b/>
          <w:bCs/>
          <w:sz w:val="24"/>
          <w:szCs w:val="24"/>
        </w:rPr>
        <w:t>lication est semi conservatrice</w:t>
      </w:r>
      <w:r w:rsidRPr="00B63E6C">
        <w:rPr>
          <w:rFonts w:ascii="Times New Roman" w:hAnsi="Times New Roman" w:cs="Times New Roman"/>
          <w:b/>
          <w:bCs/>
          <w:sz w:val="24"/>
          <w:szCs w:val="24"/>
        </w:rPr>
        <w:t xml:space="preserve"> </w:t>
      </w:r>
      <w:r w:rsidRPr="00B63E6C">
        <w:rPr>
          <w:rFonts w:ascii="Times New Roman" w:hAnsi="Times New Roman" w:cs="Times New Roman"/>
          <w:sz w:val="24"/>
          <w:szCs w:val="24"/>
        </w:rPr>
        <w:t xml:space="preserve">sur les deux brins de toute molécule </w:t>
      </w:r>
      <w:r w:rsidR="00A61367" w:rsidRPr="00B63E6C">
        <w:rPr>
          <w:rFonts w:ascii="Times New Roman" w:hAnsi="Times New Roman" w:cs="Times New Roman"/>
          <w:sz w:val="24"/>
          <w:szCs w:val="24"/>
        </w:rPr>
        <w:t>d’ADN,</w:t>
      </w:r>
      <w:r w:rsidRPr="00B63E6C">
        <w:rPr>
          <w:rFonts w:ascii="Times New Roman" w:hAnsi="Times New Roman" w:cs="Times New Roman"/>
          <w:sz w:val="24"/>
          <w:szCs w:val="24"/>
        </w:rPr>
        <w:t xml:space="preserve"> il y a toujours</w:t>
      </w:r>
      <w:r w:rsidR="00030F05">
        <w:rPr>
          <w:rFonts w:ascii="Times New Roman" w:hAnsi="Times New Roman" w:cs="Times New Roman"/>
          <w:sz w:val="24"/>
          <w:szCs w:val="24"/>
        </w:rPr>
        <w:t xml:space="preserve"> </w:t>
      </w:r>
      <w:r w:rsidRPr="00B63E6C">
        <w:rPr>
          <w:rFonts w:ascii="Times New Roman" w:hAnsi="Times New Roman" w:cs="Times New Roman"/>
          <w:sz w:val="24"/>
          <w:szCs w:val="24"/>
        </w:rPr>
        <w:t>:</w:t>
      </w:r>
    </w:p>
    <w:p w:rsidR="005F6C2A" w:rsidRPr="00B63E6C" w:rsidRDefault="005F6C2A" w:rsidP="00D94A4C">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un brin d'ADN ancien (brin d'ADN parental)</w:t>
      </w:r>
    </w:p>
    <w:p w:rsidR="00702703" w:rsidRPr="00B63E6C" w:rsidRDefault="005F6C2A" w:rsidP="00D94A4C">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un brin d'ADN jeune (nouvellement formé)</w:t>
      </w:r>
      <w:r w:rsidR="00702703">
        <w:rPr>
          <w:rFonts w:ascii="Times New Roman" w:hAnsi="Times New Roman" w:cs="Times New Roman"/>
          <w:sz w:val="24"/>
          <w:szCs w:val="24"/>
        </w:rPr>
        <w:t xml:space="preserve"> (</w:t>
      </w:r>
      <w:r w:rsidR="00702703">
        <w:rPr>
          <w:rFonts w:ascii="Times New Roman" w:hAnsi="Times New Roman" w:cs="Times New Roman"/>
          <w:b/>
          <w:bCs/>
          <w:sz w:val="24"/>
          <w:szCs w:val="24"/>
        </w:rPr>
        <w:t>F</w:t>
      </w:r>
      <w:r w:rsidR="00D94A4C">
        <w:rPr>
          <w:rFonts w:ascii="Times New Roman" w:hAnsi="Times New Roman" w:cs="Times New Roman"/>
          <w:b/>
          <w:bCs/>
          <w:sz w:val="24"/>
          <w:szCs w:val="24"/>
        </w:rPr>
        <w:t>igure 11</w:t>
      </w:r>
      <w:r w:rsidR="00702703">
        <w:rPr>
          <w:rFonts w:ascii="Times New Roman" w:hAnsi="Times New Roman" w:cs="Times New Roman"/>
          <w:sz w:val="24"/>
          <w:szCs w:val="24"/>
        </w:rPr>
        <w:t>)</w:t>
      </w:r>
    </w:p>
    <w:p w:rsidR="00C53491" w:rsidRDefault="00C53491" w:rsidP="00D94A4C">
      <w:pPr>
        <w:spacing w:after="0" w:line="360" w:lineRule="auto"/>
        <w:jc w:val="both"/>
        <w:rPr>
          <w:rFonts w:ascii="Times New Roman" w:hAnsi="Times New Roman" w:cs="Times New Roman"/>
          <w:sz w:val="24"/>
          <w:szCs w:val="24"/>
        </w:rPr>
      </w:pPr>
      <w:r w:rsidRPr="00C2561A">
        <w:rPr>
          <w:rFonts w:ascii="Times New Roman" w:hAnsi="Times New Roman" w:cs="Times New Roman"/>
          <w:b/>
          <w:bCs/>
          <w:sz w:val="24"/>
          <w:szCs w:val="24"/>
        </w:rPr>
        <w:t>b- la ré</w:t>
      </w:r>
      <w:r w:rsidR="00C2561A">
        <w:rPr>
          <w:rFonts w:ascii="Times New Roman" w:hAnsi="Times New Roman" w:cs="Times New Roman"/>
          <w:b/>
          <w:bCs/>
          <w:sz w:val="24"/>
          <w:szCs w:val="24"/>
        </w:rPr>
        <w:t>plication est bidirectionnelle</w:t>
      </w:r>
      <w:r w:rsidRPr="00B63E6C">
        <w:rPr>
          <w:rFonts w:ascii="Times New Roman" w:hAnsi="Times New Roman" w:cs="Times New Roman"/>
          <w:sz w:val="24"/>
          <w:szCs w:val="24"/>
        </w:rPr>
        <w:t xml:space="preserve"> les deux fourches</w:t>
      </w:r>
      <w:r w:rsidR="00A87C52" w:rsidRPr="00B63E6C">
        <w:rPr>
          <w:rFonts w:ascii="Times New Roman" w:hAnsi="Times New Roman" w:cs="Times New Roman"/>
          <w:sz w:val="24"/>
          <w:szCs w:val="24"/>
        </w:rPr>
        <w:t xml:space="preserve"> vont se déplacer en sens opposés</w:t>
      </w:r>
    </w:p>
    <w:p w:rsidR="00702703" w:rsidRPr="00B63E6C" w:rsidRDefault="00702703" w:rsidP="00FB6E20">
      <w:pPr>
        <w:spacing w:after="0" w:line="360" w:lineRule="auto"/>
        <w:jc w:val="center"/>
        <w:rPr>
          <w:rFonts w:ascii="Times New Roman" w:hAnsi="Times New Roman" w:cs="Times New Roman"/>
          <w:sz w:val="24"/>
          <w:szCs w:val="24"/>
        </w:rPr>
      </w:pPr>
      <w:r>
        <w:rPr>
          <w:noProof/>
          <w:lang w:eastAsia="fr-FR"/>
        </w:rPr>
        <w:drawing>
          <wp:inline distT="0" distB="0" distL="0" distR="0" wp14:anchorId="4720290C" wp14:editId="24F1CE0B">
            <wp:extent cx="4209511" cy="1415387"/>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21"/>
                    <a:srcRect t="9463"/>
                    <a:stretch/>
                  </pic:blipFill>
                  <pic:spPr bwMode="auto">
                    <a:xfrm>
                      <a:off x="0" y="0"/>
                      <a:ext cx="4231059" cy="1422632"/>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702703" w:rsidRDefault="00D94A4C" w:rsidP="00D94A4C">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 11</w:t>
      </w:r>
      <w:r w:rsidR="00702703">
        <w:rPr>
          <w:rFonts w:ascii="Times New Roman" w:hAnsi="Times New Roman" w:cs="Times New Roman"/>
          <w:b/>
          <w:bCs/>
          <w:sz w:val="24"/>
          <w:szCs w:val="24"/>
        </w:rPr>
        <w:t xml:space="preserve"> : </w:t>
      </w:r>
      <w:r w:rsidR="00702703" w:rsidRPr="00702703">
        <w:rPr>
          <w:rFonts w:ascii="Times New Roman" w:hAnsi="Times New Roman" w:cs="Times New Roman"/>
          <w:sz w:val="20"/>
          <w:szCs w:val="20"/>
        </w:rPr>
        <w:t xml:space="preserve">Mise en évidence expérimentale de la réplication semi conservative chez les bactéries </w:t>
      </w:r>
    </w:p>
    <w:p w:rsidR="005F6C2A" w:rsidRPr="00B63E6C" w:rsidRDefault="00C2561A" w:rsidP="00FB6E2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I</w:t>
      </w:r>
      <w:r w:rsidR="00E809F3">
        <w:rPr>
          <w:rFonts w:ascii="Times New Roman" w:hAnsi="Times New Roman" w:cs="Times New Roman"/>
          <w:b/>
          <w:bCs/>
          <w:sz w:val="24"/>
          <w:szCs w:val="24"/>
        </w:rPr>
        <w:t xml:space="preserve">II. </w:t>
      </w:r>
      <w:r w:rsidR="00527726">
        <w:rPr>
          <w:rFonts w:ascii="Times New Roman" w:hAnsi="Times New Roman" w:cs="Times New Roman"/>
          <w:b/>
          <w:bCs/>
          <w:sz w:val="24"/>
          <w:szCs w:val="24"/>
        </w:rPr>
        <w:t>E</w:t>
      </w:r>
      <w:r w:rsidR="005F6C2A" w:rsidRPr="00B63E6C">
        <w:rPr>
          <w:rFonts w:ascii="Times New Roman" w:hAnsi="Times New Roman" w:cs="Times New Roman"/>
          <w:b/>
          <w:bCs/>
          <w:sz w:val="24"/>
          <w:szCs w:val="24"/>
        </w:rPr>
        <w:t>léments</w:t>
      </w:r>
      <w:r>
        <w:rPr>
          <w:rFonts w:ascii="Times New Roman" w:hAnsi="Times New Roman" w:cs="Times New Roman"/>
          <w:b/>
          <w:bCs/>
          <w:sz w:val="24"/>
          <w:szCs w:val="24"/>
        </w:rPr>
        <w:t xml:space="preserve"> nécessaire</w:t>
      </w:r>
      <w:r w:rsidR="00030F05">
        <w:rPr>
          <w:rFonts w:ascii="Times New Roman" w:hAnsi="Times New Roman" w:cs="Times New Roman"/>
          <w:b/>
          <w:bCs/>
          <w:sz w:val="24"/>
          <w:szCs w:val="24"/>
        </w:rPr>
        <w:t>s</w:t>
      </w:r>
      <w:r>
        <w:rPr>
          <w:rFonts w:ascii="Times New Roman" w:hAnsi="Times New Roman" w:cs="Times New Roman"/>
          <w:b/>
          <w:bCs/>
          <w:sz w:val="24"/>
          <w:szCs w:val="24"/>
        </w:rPr>
        <w:t xml:space="preserve"> pour la réplication</w:t>
      </w:r>
      <w:r w:rsidR="005F6C2A" w:rsidRPr="00B63E6C">
        <w:rPr>
          <w:rFonts w:ascii="Times New Roman" w:hAnsi="Times New Roman" w:cs="Times New Roman"/>
          <w:b/>
          <w:bCs/>
          <w:sz w:val="24"/>
          <w:szCs w:val="24"/>
        </w:rPr>
        <w:t xml:space="preserve"> </w:t>
      </w:r>
    </w:p>
    <w:p w:rsidR="005F6C2A" w:rsidRPr="00B63E6C" w:rsidRDefault="005F6C2A"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l'ADN parental</w:t>
      </w:r>
      <w:r w:rsidR="00C2561A">
        <w:rPr>
          <w:rFonts w:ascii="Times New Roman" w:hAnsi="Times New Roman" w:cs="Times New Roman"/>
          <w:sz w:val="24"/>
          <w:szCs w:val="24"/>
        </w:rPr>
        <w:t xml:space="preserve"> </w:t>
      </w:r>
      <w:r w:rsidRPr="00B63E6C">
        <w:rPr>
          <w:rFonts w:ascii="Times New Roman" w:hAnsi="Times New Roman" w:cs="Times New Roman"/>
          <w:sz w:val="24"/>
          <w:szCs w:val="24"/>
        </w:rPr>
        <w:t xml:space="preserve">: la réplication se fait toujours à partir d'un modèle d'ADN appelée </w:t>
      </w:r>
      <w:r w:rsidRPr="00B63E6C">
        <w:rPr>
          <w:rFonts w:ascii="Times New Roman" w:hAnsi="Times New Roman" w:cs="Times New Roman"/>
          <w:b/>
          <w:bCs/>
          <w:sz w:val="24"/>
          <w:szCs w:val="24"/>
          <w:u w:val="single"/>
        </w:rPr>
        <w:t xml:space="preserve">matrice </w:t>
      </w:r>
      <w:r w:rsidRPr="00B63E6C">
        <w:rPr>
          <w:rFonts w:ascii="Times New Roman" w:hAnsi="Times New Roman" w:cs="Times New Roman"/>
          <w:sz w:val="24"/>
          <w:szCs w:val="24"/>
        </w:rPr>
        <w:t>d'ADN.</w:t>
      </w:r>
    </w:p>
    <w:p w:rsidR="005F6C2A" w:rsidRPr="00B63E6C" w:rsidRDefault="005F6C2A"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w:t>
      </w:r>
      <w:r w:rsidR="00DC6648" w:rsidRPr="00B63E6C">
        <w:rPr>
          <w:rFonts w:ascii="Times New Roman" w:hAnsi="Times New Roman" w:cs="Times New Roman"/>
          <w:sz w:val="24"/>
          <w:szCs w:val="24"/>
        </w:rPr>
        <w:t xml:space="preserve"> </w:t>
      </w:r>
      <w:r w:rsidR="00030F05">
        <w:rPr>
          <w:rFonts w:ascii="Times New Roman" w:hAnsi="Times New Roman" w:cs="Times New Roman"/>
          <w:sz w:val="24"/>
          <w:szCs w:val="24"/>
        </w:rPr>
        <w:t xml:space="preserve">Les </w:t>
      </w:r>
      <w:r w:rsidRPr="00B63E6C">
        <w:rPr>
          <w:rFonts w:ascii="Times New Roman" w:hAnsi="Times New Roman" w:cs="Times New Roman"/>
          <w:sz w:val="24"/>
          <w:szCs w:val="24"/>
        </w:rPr>
        <w:t>nucléotides</w:t>
      </w:r>
      <w:r w:rsidR="00C2561A">
        <w:rPr>
          <w:rFonts w:ascii="Times New Roman" w:hAnsi="Times New Roman" w:cs="Times New Roman"/>
          <w:sz w:val="24"/>
          <w:szCs w:val="24"/>
        </w:rPr>
        <w:t xml:space="preserve"> </w:t>
      </w:r>
      <w:r w:rsidRPr="00B63E6C">
        <w:rPr>
          <w:rFonts w:ascii="Times New Roman" w:hAnsi="Times New Roman" w:cs="Times New Roman"/>
          <w:sz w:val="24"/>
          <w:szCs w:val="24"/>
        </w:rPr>
        <w:t>: la synthèse de l'ADN nécessite des desoxynucleoside triphosph</w:t>
      </w:r>
      <w:r w:rsidR="00DC6648" w:rsidRPr="00B63E6C">
        <w:rPr>
          <w:rFonts w:ascii="Times New Roman" w:hAnsi="Times New Roman" w:cs="Times New Roman"/>
          <w:sz w:val="24"/>
          <w:szCs w:val="24"/>
        </w:rPr>
        <w:t>a</w:t>
      </w:r>
      <w:r w:rsidRPr="00B63E6C">
        <w:rPr>
          <w:rFonts w:ascii="Times New Roman" w:hAnsi="Times New Roman" w:cs="Times New Roman"/>
          <w:sz w:val="24"/>
          <w:szCs w:val="24"/>
        </w:rPr>
        <w:t xml:space="preserve">te </w:t>
      </w:r>
      <w:r w:rsidR="00DC6648" w:rsidRPr="00B63E6C">
        <w:rPr>
          <w:rFonts w:ascii="Times New Roman" w:hAnsi="Times New Roman" w:cs="Times New Roman"/>
          <w:sz w:val="24"/>
          <w:szCs w:val="24"/>
        </w:rPr>
        <w:t>(dATP, dGTP, dCTP dTTP).</w:t>
      </w:r>
    </w:p>
    <w:p w:rsidR="00C2561A" w:rsidRDefault="00DC664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les enzymes</w:t>
      </w:r>
      <w:r w:rsidR="00C2561A">
        <w:rPr>
          <w:rFonts w:ascii="Times New Roman" w:hAnsi="Times New Roman" w:cs="Times New Roman"/>
          <w:sz w:val="24"/>
          <w:szCs w:val="24"/>
        </w:rPr>
        <w:t xml:space="preserve"> </w:t>
      </w:r>
      <w:r w:rsidRPr="00B63E6C">
        <w:rPr>
          <w:rFonts w:ascii="Times New Roman" w:hAnsi="Times New Roman" w:cs="Times New Roman"/>
          <w:sz w:val="24"/>
          <w:szCs w:val="24"/>
        </w:rPr>
        <w:t>: lors de la réplication, de nombreux enzymes vont intervenir</w:t>
      </w:r>
      <w:r w:rsidR="00030F05">
        <w:rPr>
          <w:rFonts w:ascii="Times New Roman" w:hAnsi="Times New Roman" w:cs="Times New Roman"/>
          <w:sz w:val="24"/>
          <w:szCs w:val="24"/>
        </w:rPr>
        <w:t> : ADN polymérase.</w:t>
      </w:r>
      <w:r w:rsidRPr="00B63E6C">
        <w:rPr>
          <w:rFonts w:ascii="Times New Roman" w:hAnsi="Times New Roman" w:cs="Times New Roman"/>
          <w:sz w:val="24"/>
          <w:szCs w:val="24"/>
        </w:rPr>
        <w:t xml:space="preserve"> </w:t>
      </w:r>
    </w:p>
    <w:p w:rsidR="00DC6648" w:rsidRDefault="00DC664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cations bivalents</w:t>
      </w:r>
      <w:r w:rsidR="00C2561A">
        <w:rPr>
          <w:rFonts w:ascii="Times New Roman" w:hAnsi="Times New Roman" w:cs="Times New Roman"/>
          <w:sz w:val="24"/>
          <w:szCs w:val="24"/>
        </w:rPr>
        <w:t xml:space="preserve"> </w:t>
      </w:r>
      <w:r w:rsidRPr="00B63E6C">
        <w:rPr>
          <w:rFonts w:ascii="Times New Roman" w:hAnsi="Times New Roman" w:cs="Times New Roman"/>
          <w:sz w:val="24"/>
          <w:szCs w:val="24"/>
        </w:rPr>
        <w:t>: Mg</w:t>
      </w:r>
      <w:r w:rsidR="00C2561A">
        <w:rPr>
          <w:rFonts w:ascii="Times New Roman" w:hAnsi="Times New Roman" w:cs="Times New Roman"/>
          <w:sz w:val="24"/>
          <w:szCs w:val="24"/>
          <w:vertAlign w:val="superscript"/>
        </w:rPr>
        <w:t xml:space="preserve">+2 </w:t>
      </w:r>
      <w:r w:rsidR="0000558A" w:rsidRPr="00B63E6C">
        <w:rPr>
          <w:rFonts w:ascii="Times New Roman" w:hAnsi="Times New Roman" w:cs="Times New Roman"/>
          <w:sz w:val="24"/>
          <w:szCs w:val="24"/>
        </w:rPr>
        <w:t>pour stabiliser les nucléotides</w:t>
      </w:r>
      <w:r w:rsidR="00FD6929" w:rsidRPr="00B63E6C">
        <w:rPr>
          <w:rFonts w:ascii="Times New Roman" w:hAnsi="Times New Roman" w:cs="Times New Roman"/>
          <w:sz w:val="24"/>
          <w:szCs w:val="24"/>
        </w:rPr>
        <w:t>.</w:t>
      </w:r>
    </w:p>
    <w:p w:rsidR="00943853" w:rsidRPr="00943853" w:rsidRDefault="007166D0" w:rsidP="0094385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43853" w:rsidRPr="00943853">
        <w:rPr>
          <w:rFonts w:ascii="Times New Roman" w:hAnsi="Times New Roman" w:cs="Times New Roman"/>
          <w:sz w:val="24"/>
          <w:szCs w:val="24"/>
        </w:rPr>
        <w:t>les proteines de la replication</w:t>
      </w:r>
    </w:p>
    <w:p w:rsidR="00943853" w:rsidRPr="00943853" w:rsidRDefault="00943853" w:rsidP="002F735D">
      <w:pPr>
        <w:pStyle w:val="Paragraphedeliste"/>
        <w:numPr>
          <w:ilvl w:val="0"/>
          <w:numId w:val="3"/>
        </w:numPr>
        <w:spacing w:after="0" w:line="360" w:lineRule="auto"/>
        <w:rPr>
          <w:rFonts w:ascii="Times New Roman" w:hAnsi="Times New Roman" w:cs="Times New Roman"/>
          <w:sz w:val="24"/>
          <w:szCs w:val="24"/>
        </w:rPr>
      </w:pPr>
      <w:r w:rsidRPr="00943853">
        <w:rPr>
          <w:rFonts w:ascii="Times New Roman" w:hAnsi="Times New Roman" w:cs="Times New Roman"/>
          <w:sz w:val="24"/>
          <w:szCs w:val="24"/>
        </w:rPr>
        <w:t>La protéine Dna A: ouvre la double hélice.</w:t>
      </w:r>
    </w:p>
    <w:p w:rsidR="00943853" w:rsidRPr="00943853" w:rsidRDefault="00943853" w:rsidP="002F735D">
      <w:pPr>
        <w:pStyle w:val="Paragraphedeliste"/>
        <w:numPr>
          <w:ilvl w:val="0"/>
          <w:numId w:val="3"/>
        </w:numPr>
        <w:spacing w:after="0" w:line="360" w:lineRule="auto"/>
        <w:rPr>
          <w:rFonts w:ascii="Times New Roman" w:hAnsi="Times New Roman" w:cs="Times New Roman"/>
          <w:sz w:val="24"/>
          <w:szCs w:val="24"/>
        </w:rPr>
      </w:pPr>
      <w:r w:rsidRPr="00943853">
        <w:rPr>
          <w:rFonts w:ascii="Times New Roman" w:hAnsi="Times New Roman" w:cs="Times New Roman"/>
          <w:sz w:val="24"/>
          <w:szCs w:val="24"/>
        </w:rPr>
        <w:t>La protéine Dna C: nécessaire à la liaison de l’hélicase (Dna B) à l’origine.</w:t>
      </w:r>
    </w:p>
    <w:p w:rsidR="00943853" w:rsidRPr="00943853" w:rsidRDefault="00943853" w:rsidP="002F735D">
      <w:pPr>
        <w:pStyle w:val="Paragraphedeliste"/>
        <w:numPr>
          <w:ilvl w:val="0"/>
          <w:numId w:val="3"/>
        </w:numPr>
        <w:spacing w:after="0" w:line="360" w:lineRule="auto"/>
        <w:rPr>
          <w:rFonts w:ascii="Times New Roman" w:hAnsi="Times New Roman" w:cs="Times New Roman"/>
          <w:sz w:val="24"/>
          <w:szCs w:val="24"/>
        </w:rPr>
      </w:pPr>
      <w:r w:rsidRPr="00943853">
        <w:rPr>
          <w:rFonts w:ascii="Times New Roman" w:hAnsi="Times New Roman" w:cs="Times New Roman"/>
          <w:sz w:val="24"/>
          <w:szCs w:val="24"/>
        </w:rPr>
        <w:t>La protéine HU: stimule l’initiation de la réplication.</w:t>
      </w:r>
    </w:p>
    <w:p w:rsidR="00943853" w:rsidRPr="00943853" w:rsidRDefault="00943853" w:rsidP="002F735D">
      <w:pPr>
        <w:pStyle w:val="Paragraphedeliste"/>
        <w:numPr>
          <w:ilvl w:val="0"/>
          <w:numId w:val="3"/>
        </w:numPr>
        <w:spacing w:after="0" w:line="360" w:lineRule="auto"/>
        <w:jc w:val="both"/>
        <w:rPr>
          <w:rFonts w:ascii="Times New Roman" w:hAnsi="Times New Roman" w:cs="Times New Roman"/>
          <w:sz w:val="24"/>
          <w:szCs w:val="24"/>
        </w:rPr>
      </w:pPr>
      <w:r w:rsidRPr="00943853">
        <w:rPr>
          <w:rFonts w:ascii="Times New Roman" w:hAnsi="Times New Roman" w:cs="Times New Roman"/>
          <w:sz w:val="24"/>
          <w:szCs w:val="24"/>
        </w:rPr>
        <w:t>Les protéines SSB: stabilisent les ADN simple brin.</w:t>
      </w:r>
    </w:p>
    <w:p w:rsidR="00030F05" w:rsidRPr="00E809F3" w:rsidRDefault="00E809F3" w:rsidP="00FB6E20">
      <w:pPr>
        <w:spacing w:after="0" w:line="360" w:lineRule="auto"/>
        <w:jc w:val="both"/>
        <w:rPr>
          <w:rFonts w:ascii="Times New Roman" w:hAnsi="Times New Roman" w:cs="Times New Roman"/>
          <w:b/>
          <w:bCs/>
          <w:sz w:val="24"/>
          <w:szCs w:val="24"/>
        </w:rPr>
      </w:pPr>
      <w:r w:rsidRPr="00E809F3">
        <w:rPr>
          <w:rFonts w:ascii="Times New Roman" w:hAnsi="Times New Roman" w:cs="Times New Roman"/>
          <w:b/>
          <w:bCs/>
          <w:sz w:val="24"/>
          <w:szCs w:val="24"/>
        </w:rPr>
        <w:t xml:space="preserve">IV. </w:t>
      </w:r>
      <w:r w:rsidR="00527726">
        <w:rPr>
          <w:rFonts w:ascii="Times New Roman" w:hAnsi="Times New Roman" w:cs="Times New Roman"/>
          <w:b/>
          <w:bCs/>
          <w:sz w:val="24"/>
          <w:szCs w:val="24"/>
        </w:rPr>
        <w:t>L</w:t>
      </w:r>
      <w:r w:rsidR="00030F05" w:rsidRPr="00E809F3">
        <w:rPr>
          <w:rFonts w:ascii="Times New Roman" w:hAnsi="Times New Roman" w:cs="Times New Roman"/>
          <w:b/>
          <w:bCs/>
          <w:sz w:val="24"/>
          <w:szCs w:val="24"/>
        </w:rPr>
        <w:t>a réplication chez les procaryotes</w:t>
      </w:r>
    </w:p>
    <w:p w:rsidR="00030F05" w:rsidRPr="00E809F3" w:rsidRDefault="00E809F3" w:rsidP="00FB6E20">
      <w:pPr>
        <w:spacing w:after="0" w:line="360" w:lineRule="auto"/>
        <w:jc w:val="both"/>
        <w:rPr>
          <w:rFonts w:ascii="Times New Roman" w:hAnsi="Times New Roman" w:cs="Times New Roman"/>
          <w:b/>
          <w:bCs/>
          <w:sz w:val="24"/>
          <w:szCs w:val="24"/>
        </w:rPr>
      </w:pPr>
      <w:r w:rsidRPr="00E809F3">
        <w:rPr>
          <w:rFonts w:ascii="Times New Roman" w:hAnsi="Times New Roman" w:cs="Times New Roman"/>
          <w:b/>
          <w:bCs/>
          <w:sz w:val="24"/>
          <w:szCs w:val="24"/>
        </w:rPr>
        <w:t>IV.I</w:t>
      </w:r>
      <w:r w:rsidR="00030F05" w:rsidRPr="00E809F3">
        <w:rPr>
          <w:rFonts w:ascii="Times New Roman" w:hAnsi="Times New Roman" w:cs="Times New Roman"/>
          <w:b/>
          <w:bCs/>
          <w:sz w:val="24"/>
          <w:szCs w:val="24"/>
        </w:rPr>
        <w:t xml:space="preserve"> </w:t>
      </w:r>
      <w:r>
        <w:rPr>
          <w:rFonts w:ascii="Times New Roman" w:hAnsi="Times New Roman" w:cs="Times New Roman"/>
          <w:b/>
          <w:bCs/>
          <w:sz w:val="24"/>
          <w:szCs w:val="24"/>
        </w:rPr>
        <w:t>L’</w:t>
      </w:r>
      <w:r w:rsidR="00BE1253">
        <w:rPr>
          <w:rFonts w:ascii="Times New Roman" w:hAnsi="Times New Roman" w:cs="Times New Roman"/>
          <w:b/>
          <w:bCs/>
          <w:sz w:val="24"/>
          <w:szCs w:val="24"/>
        </w:rPr>
        <w:t xml:space="preserve">ADN </w:t>
      </w:r>
      <w:r w:rsidR="00030F05" w:rsidRPr="00E809F3">
        <w:rPr>
          <w:rFonts w:ascii="Times New Roman" w:hAnsi="Times New Roman" w:cs="Times New Roman"/>
          <w:b/>
          <w:bCs/>
          <w:sz w:val="24"/>
          <w:szCs w:val="24"/>
        </w:rPr>
        <w:t xml:space="preserve">Polymérase </w:t>
      </w:r>
    </w:p>
    <w:p w:rsidR="00030F05" w:rsidRPr="00030F05" w:rsidRDefault="00030F05" w:rsidP="00FB6E20">
      <w:pPr>
        <w:spacing w:after="0" w:line="360" w:lineRule="auto"/>
        <w:rPr>
          <w:rFonts w:ascii="Times New Roman" w:hAnsi="Times New Roman" w:cs="Times New Roman"/>
          <w:sz w:val="24"/>
          <w:szCs w:val="24"/>
        </w:rPr>
      </w:pPr>
      <w:r w:rsidRPr="00030F05">
        <w:rPr>
          <w:rFonts w:ascii="Times New Roman" w:hAnsi="Times New Roman" w:cs="Times New Roman"/>
          <w:sz w:val="24"/>
          <w:szCs w:val="24"/>
        </w:rPr>
        <w:t xml:space="preserve">Chez les procaryotes, il y a de l’ADN Polymérase I, II et III. </w:t>
      </w:r>
    </w:p>
    <w:p w:rsidR="00030F05" w:rsidRPr="00030F05" w:rsidRDefault="00030F05" w:rsidP="00FB6E20">
      <w:pPr>
        <w:spacing w:after="0" w:line="360" w:lineRule="auto"/>
        <w:rPr>
          <w:rFonts w:ascii="Times New Roman" w:hAnsi="Times New Roman" w:cs="Times New Roman"/>
          <w:sz w:val="24"/>
          <w:szCs w:val="24"/>
        </w:rPr>
      </w:pPr>
      <w:r w:rsidRPr="00030F05">
        <w:rPr>
          <w:rFonts w:ascii="Times New Roman" w:hAnsi="Times New Roman" w:cs="Times New Roman"/>
          <w:sz w:val="24"/>
          <w:szCs w:val="24"/>
        </w:rPr>
        <w:t xml:space="preserve">L’ADN Polymérase I permet :  </w:t>
      </w:r>
    </w:p>
    <w:p w:rsidR="00030F05" w:rsidRDefault="00030F05" w:rsidP="002F735D">
      <w:pPr>
        <w:pStyle w:val="Paragraphedeliste"/>
        <w:numPr>
          <w:ilvl w:val="0"/>
          <w:numId w:val="4"/>
        </w:numPr>
        <w:spacing w:after="0" w:line="360" w:lineRule="auto"/>
        <w:ind w:left="0" w:firstLine="0"/>
        <w:rPr>
          <w:rFonts w:ascii="Times New Roman" w:hAnsi="Times New Roman" w:cs="Times New Roman"/>
          <w:sz w:val="24"/>
          <w:szCs w:val="24"/>
        </w:rPr>
      </w:pPr>
      <w:r w:rsidRPr="00030F05">
        <w:rPr>
          <w:rFonts w:ascii="Times New Roman" w:hAnsi="Times New Roman" w:cs="Times New Roman"/>
          <w:sz w:val="24"/>
          <w:szCs w:val="24"/>
        </w:rPr>
        <w:lastRenderedPageBreak/>
        <w:t xml:space="preserve">Réparation de l’ADN. Elle a une activité polymérase dans le sens 5’ vers 3’, exonucléase dans le sens 3’ vers 5’ et 5’ vers 3’.  </w:t>
      </w:r>
    </w:p>
    <w:p w:rsidR="00030F05" w:rsidRDefault="00030F05" w:rsidP="002F735D">
      <w:pPr>
        <w:pStyle w:val="Paragraphedeliste"/>
        <w:numPr>
          <w:ilvl w:val="0"/>
          <w:numId w:val="4"/>
        </w:numPr>
        <w:spacing w:after="0" w:line="360" w:lineRule="auto"/>
        <w:ind w:left="0" w:firstLine="0"/>
        <w:rPr>
          <w:rFonts w:ascii="Times New Roman" w:hAnsi="Times New Roman" w:cs="Times New Roman"/>
          <w:sz w:val="24"/>
          <w:szCs w:val="24"/>
        </w:rPr>
      </w:pPr>
      <w:r w:rsidRPr="00030F05">
        <w:rPr>
          <w:rFonts w:ascii="Times New Roman" w:hAnsi="Times New Roman" w:cs="Times New Roman"/>
          <w:sz w:val="24"/>
          <w:szCs w:val="24"/>
        </w:rPr>
        <w:t>Elle permet la synthèse des fragments d’Okasaki.</w:t>
      </w:r>
    </w:p>
    <w:p w:rsidR="00030F05" w:rsidRPr="00030F05" w:rsidRDefault="00030F05" w:rsidP="002F735D">
      <w:pPr>
        <w:pStyle w:val="Paragraphedeliste"/>
        <w:numPr>
          <w:ilvl w:val="0"/>
          <w:numId w:val="4"/>
        </w:numPr>
        <w:spacing w:after="0" w:line="360" w:lineRule="auto"/>
        <w:ind w:left="0" w:firstLine="0"/>
        <w:rPr>
          <w:rFonts w:ascii="Times New Roman" w:hAnsi="Times New Roman" w:cs="Times New Roman"/>
          <w:sz w:val="24"/>
          <w:szCs w:val="24"/>
        </w:rPr>
      </w:pPr>
      <w:r w:rsidRPr="00030F05">
        <w:rPr>
          <w:rFonts w:ascii="Times New Roman" w:hAnsi="Times New Roman" w:cs="Times New Roman"/>
          <w:sz w:val="24"/>
          <w:szCs w:val="24"/>
        </w:rPr>
        <w:t xml:space="preserve">Intervention en fin de réplication pour éliminer l’amorce d’ARN grâce à son activité exonucléase dans le sens 5’ vers 3’. </w:t>
      </w:r>
    </w:p>
    <w:p w:rsidR="00030F05" w:rsidRPr="00030F05" w:rsidRDefault="00030F05" w:rsidP="00FB6E20">
      <w:pPr>
        <w:spacing w:after="0" w:line="360" w:lineRule="auto"/>
        <w:rPr>
          <w:rFonts w:ascii="Times New Roman" w:hAnsi="Times New Roman" w:cs="Times New Roman"/>
          <w:sz w:val="24"/>
          <w:szCs w:val="24"/>
        </w:rPr>
      </w:pPr>
      <w:r w:rsidRPr="00030F05">
        <w:rPr>
          <w:rFonts w:ascii="Times New Roman" w:hAnsi="Times New Roman" w:cs="Times New Roman"/>
          <w:sz w:val="24"/>
          <w:szCs w:val="24"/>
        </w:rPr>
        <w:t xml:space="preserve">L’ADN Polymérase II permet : </w:t>
      </w:r>
    </w:p>
    <w:p w:rsidR="00030F05" w:rsidRPr="00030F05" w:rsidRDefault="00030F05" w:rsidP="002F735D">
      <w:pPr>
        <w:pStyle w:val="Paragraphedeliste"/>
        <w:numPr>
          <w:ilvl w:val="0"/>
          <w:numId w:val="5"/>
        </w:numPr>
        <w:spacing w:after="0" w:line="360" w:lineRule="auto"/>
        <w:ind w:left="0" w:firstLine="0"/>
        <w:rPr>
          <w:rFonts w:ascii="Times New Roman" w:hAnsi="Times New Roman" w:cs="Times New Roman"/>
          <w:sz w:val="24"/>
          <w:szCs w:val="24"/>
        </w:rPr>
      </w:pPr>
      <w:r w:rsidRPr="00030F05">
        <w:rPr>
          <w:rFonts w:ascii="Times New Roman" w:hAnsi="Times New Roman" w:cs="Times New Roman"/>
          <w:sz w:val="24"/>
          <w:szCs w:val="24"/>
        </w:rPr>
        <w:t xml:space="preserve">Réplication de l’ADN endommagé grâce à une activité exonucléase 5’ vers 3’. </w:t>
      </w:r>
    </w:p>
    <w:p w:rsidR="00030F05" w:rsidRDefault="00030F05" w:rsidP="00FB6E20">
      <w:pPr>
        <w:spacing w:after="0" w:line="360" w:lineRule="auto"/>
        <w:rPr>
          <w:rFonts w:ascii="Times New Roman" w:hAnsi="Times New Roman" w:cs="Times New Roman"/>
          <w:sz w:val="24"/>
          <w:szCs w:val="24"/>
        </w:rPr>
      </w:pPr>
      <w:r w:rsidRPr="00030F05">
        <w:rPr>
          <w:rFonts w:ascii="Times New Roman" w:hAnsi="Times New Roman" w:cs="Times New Roman"/>
          <w:sz w:val="24"/>
          <w:szCs w:val="24"/>
        </w:rPr>
        <w:t xml:space="preserve">L’ADN Polymérase III permet : </w:t>
      </w:r>
    </w:p>
    <w:p w:rsidR="009B3CD6" w:rsidRDefault="009B3CD6" w:rsidP="002F735D">
      <w:pPr>
        <w:pStyle w:val="Paragraphedeliste"/>
        <w:numPr>
          <w:ilvl w:val="0"/>
          <w:numId w:val="5"/>
        </w:numPr>
        <w:spacing w:after="0" w:line="360" w:lineRule="auto"/>
        <w:ind w:left="0" w:firstLine="0"/>
        <w:rPr>
          <w:rFonts w:ascii="Times New Roman" w:hAnsi="Times New Roman" w:cs="Times New Roman"/>
          <w:sz w:val="24"/>
          <w:szCs w:val="24"/>
        </w:rPr>
      </w:pPr>
      <w:r w:rsidRPr="009B3CD6">
        <w:rPr>
          <w:rFonts w:ascii="Times New Roman" w:hAnsi="Times New Roman" w:cs="Times New Roman"/>
          <w:sz w:val="24"/>
          <w:szCs w:val="24"/>
        </w:rPr>
        <w:t>Elle a été découverte en 1971 et s’est avérée être l’enzyme principale de la réplication de l’ADN dans la cellule et donc la plus étudiée</w:t>
      </w:r>
      <w:r>
        <w:rPr>
          <w:rFonts w:ascii="Times New Roman" w:hAnsi="Times New Roman" w:cs="Times New Roman"/>
          <w:sz w:val="24"/>
          <w:szCs w:val="24"/>
        </w:rPr>
        <w:t>.</w:t>
      </w:r>
    </w:p>
    <w:p w:rsidR="00247ABC" w:rsidRDefault="00247ABC" w:rsidP="002F735D">
      <w:pPr>
        <w:pStyle w:val="Paragraphedeliste"/>
        <w:numPr>
          <w:ilvl w:val="0"/>
          <w:numId w:val="5"/>
        </w:numPr>
        <w:spacing w:after="0" w:line="360" w:lineRule="auto"/>
        <w:ind w:left="0" w:firstLine="0"/>
        <w:rPr>
          <w:rFonts w:ascii="Times New Roman" w:hAnsi="Times New Roman" w:cs="Times New Roman"/>
          <w:sz w:val="24"/>
          <w:szCs w:val="24"/>
        </w:rPr>
      </w:pPr>
      <w:r w:rsidRPr="00247ABC">
        <w:rPr>
          <w:rFonts w:ascii="Times New Roman" w:hAnsi="Times New Roman" w:cs="Times New Roman"/>
          <w:sz w:val="24"/>
          <w:szCs w:val="24"/>
        </w:rPr>
        <w:t>Elle est formée de 10 sous-unités codées par plusieurs gènes.</w:t>
      </w:r>
    </w:p>
    <w:p w:rsidR="00247ABC" w:rsidRPr="009B3CD6" w:rsidRDefault="00981FCD" w:rsidP="002F735D">
      <w:pPr>
        <w:pStyle w:val="Paragraphedeliste"/>
        <w:numPr>
          <w:ilvl w:val="0"/>
          <w:numId w:val="5"/>
        </w:numPr>
        <w:spacing w:after="0" w:line="360" w:lineRule="auto"/>
        <w:ind w:left="0" w:firstLine="0"/>
        <w:rPr>
          <w:rFonts w:ascii="Times New Roman" w:hAnsi="Times New Roman" w:cs="Times New Roman"/>
          <w:sz w:val="24"/>
          <w:szCs w:val="24"/>
        </w:rPr>
      </w:pPr>
      <w:r>
        <w:rPr>
          <w:rFonts w:ascii="Times New Roman" w:hAnsi="Times New Roman" w:cs="Times New Roman"/>
          <w:sz w:val="24"/>
          <w:szCs w:val="24"/>
        </w:rPr>
        <w:t>U</w:t>
      </w:r>
      <w:r w:rsidR="00247ABC" w:rsidRPr="00247ABC">
        <w:rPr>
          <w:rFonts w:ascii="Times New Roman" w:hAnsi="Times New Roman" w:cs="Times New Roman"/>
          <w:sz w:val="24"/>
          <w:szCs w:val="24"/>
        </w:rPr>
        <w:t>ne vitesse de réplication de 250-1000 nucléotides par seconde.</w:t>
      </w:r>
    </w:p>
    <w:p w:rsidR="00030F05" w:rsidRDefault="00030F05" w:rsidP="002F735D">
      <w:pPr>
        <w:pStyle w:val="Paragraphedeliste"/>
        <w:numPr>
          <w:ilvl w:val="0"/>
          <w:numId w:val="5"/>
        </w:numPr>
        <w:spacing w:after="0" w:line="360" w:lineRule="auto"/>
        <w:ind w:left="0" w:firstLine="0"/>
        <w:jc w:val="both"/>
        <w:rPr>
          <w:rFonts w:ascii="Times New Roman" w:hAnsi="Times New Roman" w:cs="Times New Roman"/>
          <w:sz w:val="24"/>
          <w:szCs w:val="24"/>
        </w:rPr>
      </w:pPr>
      <w:r w:rsidRPr="00030F05">
        <w:rPr>
          <w:rFonts w:ascii="Times New Roman" w:hAnsi="Times New Roman" w:cs="Times New Roman"/>
          <w:sz w:val="24"/>
          <w:szCs w:val="24"/>
        </w:rPr>
        <w:t xml:space="preserve">Principale action polymérase bactérienne intervenant dans la réplication de l’ADN. </w:t>
      </w:r>
    </w:p>
    <w:p w:rsidR="00186A18" w:rsidRDefault="00030F05" w:rsidP="002F735D">
      <w:pPr>
        <w:pStyle w:val="Paragraphedeliste"/>
        <w:numPr>
          <w:ilvl w:val="0"/>
          <w:numId w:val="5"/>
        </w:numPr>
        <w:spacing w:after="0" w:line="360" w:lineRule="auto"/>
        <w:ind w:left="0" w:firstLine="0"/>
        <w:jc w:val="both"/>
        <w:rPr>
          <w:rFonts w:ascii="Times New Roman" w:hAnsi="Times New Roman" w:cs="Times New Roman"/>
          <w:sz w:val="24"/>
          <w:szCs w:val="24"/>
        </w:rPr>
      </w:pPr>
      <w:r w:rsidRPr="00030F05">
        <w:rPr>
          <w:rFonts w:ascii="Times New Roman" w:hAnsi="Times New Roman" w:cs="Times New Roman"/>
          <w:sz w:val="24"/>
          <w:szCs w:val="24"/>
        </w:rPr>
        <w:t>Réplication du brin avancé et synthèse des fragments d’Okazaki.</w:t>
      </w:r>
    </w:p>
    <w:p w:rsidR="00186A18" w:rsidRPr="00186A18" w:rsidRDefault="00186A18" w:rsidP="00FB6E20">
      <w:pPr>
        <w:spacing w:after="0" w:line="360" w:lineRule="auto"/>
        <w:jc w:val="both"/>
        <w:rPr>
          <w:rFonts w:ascii="Times New Roman" w:hAnsi="Times New Roman" w:cs="Times New Roman"/>
          <w:sz w:val="24"/>
          <w:szCs w:val="24"/>
        </w:rPr>
      </w:pPr>
      <w:r w:rsidRPr="00186A18">
        <w:rPr>
          <w:rFonts w:ascii="Times New Roman" w:hAnsi="Times New Roman" w:cs="Times New Roman"/>
          <w:sz w:val="24"/>
          <w:szCs w:val="24"/>
        </w:rPr>
        <w:t>Deux autres polymérases, les polymérases IV et V, ont été découvertes en 1999. Il semble qu’elles sont concernées par une réparation inhabituelle de l’ADN.</w:t>
      </w:r>
    </w:p>
    <w:p w:rsidR="002352FC" w:rsidRPr="002352FC" w:rsidRDefault="002352FC" w:rsidP="00FB6E20">
      <w:pPr>
        <w:spacing w:after="0" w:line="360" w:lineRule="auto"/>
        <w:jc w:val="both"/>
        <w:rPr>
          <w:rFonts w:ascii="Times New Roman" w:hAnsi="Times New Roman" w:cs="Times New Roman"/>
          <w:sz w:val="24"/>
          <w:szCs w:val="24"/>
        </w:rPr>
      </w:pPr>
      <w:r w:rsidRPr="00365AB6">
        <w:rPr>
          <w:rFonts w:ascii="Times New Roman" w:hAnsi="Times New Roman" w:cs="Times New Roman"/>
          <w:b/>
          <w:bCs/>
          <w:sz w:val="24"/>
          <w:szCs w:val="24"/>
        </w:rPr>
        <w:t>Tableau1</w:t>
      </w:r>
      <w:r>
        <w:rPr>
          <w:rFonts w:ascii="Times New Roman" w:hAnsi="Times New Roman" w:cs="Times New Roman"/>
          <w:sz w:val="24"/>
          <w:szCs w:val="24"/>
        </w:rPr>
        <w:t xml:space="preserve"> tableau récapitulatif des principales polymérases procaryotes</w:t>
      </w:r>
    </w:p>
    <w:p w:rsidR="00030F05" w:rsidRPr="00030F05" w:rsidRDefault="00030F05" w:rsidP="00FB6E20">
      <w:pPr>
        <w:pStyle w:val="Paragraphedeliste"/>
        <w:spacing w:after="0" w:line="360" w:lineRule="auto"/>
        <w:ind w:left="0"/>
        <w:jc w:val="both"/>
        <w:rPr>
          <w:rFonts w:ascii="Times New Roman" w:hAnsi="Times New Roman" w:cs="Times New Roman"/>
          <w:sz w:val="24"/>
          <w:szCs w:val="24"/>
        </w:rPr>
      </w:pPr>
      <w:r>
        <w:rPr>
          <w:noProof/>
          <w:lang w:eastAsia="fr-FR"/>
        </w:rPr>
        <w:drawing>
          <wp:inline distT="0" distB="0" distL="0" distR="0" wp14:anchorId="70CE2C5E" wp14:editId="744ECCDA">
            <wp:extent cx="6026945" cy="1432384"/>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rotWithShape="1">
                    <a:blip r:embed="rId22"/>
                    <a:srcRect t="12260" b="16867"/>
                    <a:stretch/>
                  </pic:blipFill>
                  <pic:spPr bwMode="auto">
                    <a:xfrm>
                      <a:off x="0" y="0"/>
                      <a:ext cx="6050218" cy="1437915"/>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FD6929" w:rsidRPr="00E809F3" w:rsidRDefault="00E809F3" w:rsidP="00FB6E20">
      <w:pPr>
        <w:spacing w:after="0" w:line="360" w:lineRule="auto"/>
        <w:jc w:val="both"/>
        <w:rPr>
          <w:rFonts w:ascii="Times New Roman" w:hAnsi="Times New Roman" w:cs="Times New Roman"/>
          <w:b/>
          <w:bCs/>
          <w:sz w:val="24"/>
          <w:szCs w:val="24"/>
        </w:rPr>
      </w:pPr>
      <w:r w:rsidRPr="00E809F3">
        <w:rPr>
          <w:rFonts w:ascii="Times New Roman" w:hAnsi="Times New Roman" w:cs="Times New Roman"/>
          <w:b/>
          <w:bCs/>
          <w:sz w:val="24"/>
          <w:szCs w:val="24"/>
        </w:rPr>
        <w:t>IV.</w:t>
      </w:r>
      <w:r w:rsidR="00030F05" w:rsidRPr="00E809F3">
        <w:rPr>
          <w:rFonts w:ascii="Times New Roman" w:hAnsi="Times New Roman" w:cs="Times New Roman"/>
          <w:b/>
          <w:bCs/>
          <w:sz w:val="24"/>
          <w:szCs w:val="24"/>
        </w:rPr>
        <w:t>2</w:t>
      </w:r>
      <w:r w:rsidR="00BE1253">
        <w:rPr>
          <w:rFonts w:ascii="Times New Roman" w:hAnsi="Times New Roman" w:cs="Times New Roman"/>
          <w:b/>
          <w:bCs/>
          <w:sz w:val="24"/>
          <w:szCs w:val="24"/>
        </w:rPr>
        <w:t xml:space="preserve"> M</w:t>
      </w:r>
      <w:r w:rsidR="00C2561A" w:rsidRPr="00E809F3">
        <w:rPr>
          <w:rFonts w:ascii="Times New Roman" w:hAnsi="Times New Roman" w:cs="Times New Roman"/>
          <w:b/>
          <w:bCs/>
          <w:sz w:val="24"/>
          <w:szCs w:val="24"/>
        </w:rPr>
        <w:t>écanisme de la réplication</w:t>
      </w:r>
    </w:p>
    <w:p w:rsidR="00FD6929" w:rsidRPr="00B63E6C" w:rsidRDefault="004F3B72"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49536" behindDoc="0" locked="0" layoutInCell="1" allowOverlap="1">
                <wp:simplePos x="0" y="0"/>
                <wp:positionH relativeFrom="column">
                  <wp:posOffset>2710815</wp:posOffset>
                </wp:positionH>
                <wp:positionV relativeFrom="paragraph">
                  <wp:posOffset>97790</wp:posOffset>
                </wp:positionV>
                <wp:extent cx="128905" cy="10160"/>
                <wp:effectExtent l="5715" t="50800" r="27305" b="53340"/>
                <wp:wrapNone/>
                <wp:docPr id="103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05" cy="10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3ED534" id="_x0000_t32" coordsize="21600,21600" o:spt="32" o:oned="t" path="m,l21600,21600e" filled="f">
                <v:path arrowok="t" fillok="f" o:connecttype="none"/>
                <o:lock v:ext="edit" shapetype="t"/>
              </v:shapetype>
              <v:shape id="AutoShape 2" o:spid="_x0000_s1026" type="#_x0000_t32" style="position:absolute;margin-left:213.45pt;margin-top:7.7pt;width:10.15pt;height:.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">
                <v:stroke endarrow="block"/>
              </v:shape>
            </w:pict>
          </mc:Fallback>
        </mc:AlternateContent>
      </w:r>
      <w:r w:rsidR="00FD6929" w:rsidRPr="00B63E6C">
        <w:rPr>
          <w:rFonts w:ascii="Times New Roman" w:hAnsi="Times New Roman" w:cs="Times New Roman"/>
          <w:sz w:val="24"/>
          <w:szCs w:val="24"/>
        </w:rPr>
        <w:t>- la réplication se fait toujours dans le sens 5'</w:t>
      </w:r>
      <w:r w:rsidR="00FD6929" w:rsidRPr="00B63E6C">
        <w:rPr>
          <w:rFonts w:ascii="Times New Roman" w:hAnsi="Times New Roman" w:cs="Times New Roman"/>
          <w:sz w:val="24"/>
          <w:szCs w:val="24"/>
        </w:rPr>
        <w:tab/>
      </w:r>
      <w:r w:rsidR="00D94A4C">
        <w:rPr>
          <w:rFonts w:ascii="Times New Roman" w:hAnsi="Times New Roman" w:cs="Times New Roman"/>
          <w:sz w:val="24"/>
          <w:szCs w:val="24"/>
        </w:rPr>
        <w:t xml:space="preserve">     </w:t>
      </w:r>
      <w:r w:rsidR="00FD6929" w:rsidRPr="00B63E6C">
        <w:rPr>
          <w:rFonts w:ascii="Times New Roman" w:hAnsi="Times New Roman" w:cs="Times New Roman"/>
          <w:sz w:val="24"/>
          <w:szCs w:val="24"/>
        </w:rPr>
        <w:t>3'.</w:t>
      </w:r>
    </w:p>
    <w:p w:rsidR="009B0A16" w:rsidRPr="00B63E6C" w:rsidRDefault="009B0A16"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de façon complémentaire selon les règles classiques d'appariement A-T,C-G</w:t>
      </w:r>
    </w:p>
    <w:p w:rsidR="00FD6929" w:rsidRPr="00B63E6C" w:rsidRDefault="009B0A16" w:rsidP="005D36B7">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la réplication est bidirectionnelle</w:t>
      </w:r>
      <w:r w:rsidR="005D36B7">
        <w:rPr>
          <w:rFonts w:ascii="Times New Roman" w:hAnsi="Times New Roman" w:cs="Times New Roman"/>
          <w:sz w:val="24"/>
          <w:szCs w:val="24"/>
        </w:rPr>
        <w:t xml:space="preserve"> </w:t>
      </w:r>
      <w:r w:rsidRPr="00B63E6C">
        <w:rPr>
          <w:rFonts w:ascii="Times New Roman" w:hAnsi="Times New Roman" w:cs="Times New Roman"/>
          <w:sz w:val="24"/>
          <w:szCs w:val="24"/>
        </w:rPr>
        <w:t xml:space="preserve">: la réplication se propage à droite et à gauche </w:t>
      </w:r>
      <w:r w:rsidR="00CA3ADC" w:rsidRPr="00B63E6C">
        <w:rPr>
          <w:rFonts w:ascii="Times New Roman" w:hAnsi="Times New Roman" w:cs="Times New Roman"/>
          <w:sz w:val="24"/>
          <w:szCs w:val="24"/>
        </w:rPr>
        <w:t>du point</w:t>
      </w:r>
      <w:r w:rsidRPr="00B63E6C">
        <w:rPr>
          <w:rFonts w:ascii="Times New Roman" w:hAnsi="Times New Roman" w:cs="Times New Roman"/>
          <w:sz w:val="24"/>
          <w:szCs w:val="24"/>
        </w:rPr>
        <w:t xml:space="preserve"> d'initiation.</w:t>
      </w:r>
    </w:p>
    <w:p w:rsidR="001C51EA" w:rsidRPr="00B63E6C" w:rsidRDefault="00E809F3" w:rsidP="00FB6E20">
      <w:pPr>
        <w:tabs>
          <w:tab w:val="center" w:pos="4465"/>
        </w:tabs>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IV.</w:t>
      </w:r>
      <w:r w:rsidR="00C37256">
        <w:rPr>
          <w:rFonts w:ascii="Times New Roman" w:hAnsi="Times New Roman" w:cs="Times New Roman"/>
          <w:b/>
          <w:bCs/>
          <w:i/>
          <w:iCs/>
          <w:sz w:val="24"/>
          <w:szCs w:val="24"/>
        </w:rPr>
        <w:t>2</w:t>
      </w:r>
      <w:r>
        <w:rPr>
          <w:rFonts w:ascii="Times New Roman" w:hAnsi="Times New Roman" w:cs="Times New Roman"/>
          <w:b/>
          <w:bCs/>
          <w:i/>
          <w:iCs/>
          <w:sz w:val="24"/>
          <w:szCs w:val="24"/>
        </w:rPr>
        <w:t>.</w:t>
      </w:r>
      <w:r w:rsidR="00C37256">
        <w:rPr>
          <w:rFonts w:ascii="Times New Roman" w:hAnsi="Times New Roman" w:cs="Times New Roman"/>
          <w:b/>
          <w:bCs/>
          <w:i/>
          <w:iCs/>
          <w:sz w:val="24"/>
          <w:szCs w:val="24"/>
        </w:rPr>
        <w:t>1</w:t>
      </w:r>
      <w:r w:rsidR="00BE1253">
        <w:rPr>
          <w:rFonts w:ascii="Times New Roman" w:hAnsi="Times New Roman" w:cs="Times New Roman"/>
          <w:b/>
          <w:bCs/>
          <w:i/>
          <w:iCs/>
          <w:sz w:val="24"/>
          <w:szCs w:val="24"/>
        </w:rPr>
        <w:t xml:space="preserve"> L</w:t>
      </w:r>
      <w:r w:rsidR="001C51EA" w:rsidRPr="00B63E6C">
        <w:rPr>
          <w:rFonts w:ascii="Times New Roman" w:hAnsi="Times New Roman" w:cs="Times New Roman"/>
          <w:b/>
          <w:bCs/>
          <w:i/>
          <w:iCs/>
          <w:sz w:val="24"/>
          <w:szCs w:val="24"/>
        </w:rPr>
        <w:t xml:space="preserve">a réplication est discontinue pour l'un </w:t>
      </w:r>
      <w:r w:rsidR="00C37256">
        <w:rPr>
          <w:rFonts w:ascii="Times New Roman" w:hAnsi="Times New Roman" w:cs="Times New Roman"/>
          <w:b/>
          <w:bCs/>
          <w:i/>
          <w:iCs/>
          <w:sz w:val="24"/>
          <w:szCs w:val="24"/>
        </w:rPr>
        <w:t>des deux brins</w:t>
      </w:r>
    </w:p>
    <w:p w:rsidR="001C51EA" w:rsidRPr="00B63E6C" w:rsidRDefault="001C51EA"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l'origine de réplication</w:t>
      </w:r>
      <w:r w:rsidR="00E809F3">
        <w:rPr>
          <w:rFonts w:ascii="Times New Roman" w:hAnsi="Times New Roman" w:cs="Times New Roman"/>
          <w:sz w:val="24"/>
          <w:szCs w:val="24"/>
        </w:rPr>
        <w:t xml:space="preserve"> </w:t>
      </w:r>
      <w:r w:rsidRPr="00B63E6C">
        <w:rPr>
          <w:rFonts w:ascii="Times New Roman" w:hAnsi="Times New Roman" w:cs="Times New Roman"/>
          <w:sz w:val="24"/>
          <w:szCs w:val="24"/>
        </w:rPr>
        <w:t>: la réplication est initiée en un seul point chez les procaryot</w:t>
      </w:r>
      <w:r w:rsidR="00A435B8">
        <w:rPr>
          <w:rFonts w:ascii="Times New Roman" w:hAnsi="Times New Roman" w:cs="Times New Roman"/>
          <w:sz w:val="24"/>
          <w:szCs w:val="24"/>
        </w:rPr>
        <w:t>es (riche en T et A puisque sont</w:t>
      </w:r>
      <w:r w:rsidRPr="00B63E6C">
        <w:rPr>
          <w:rFonts w:ascii="Times New Roman" w:hAnsi="Times New Roman" w:cs="Times New Roman"/>
          <w:sz w:val="24"/>
          <w:szCs w:val="24"/>
        </w:rPr>
        <w:t xml:space="preserve"> facile à dissocier).</w:t>
      </w:r>
      <w:r w:rsidR="00582D2E" w:rsidRPr="00582D2E">
        <w:rPr>
          <w:rFonts w:ascii="Times New Roman" w:hAnsi="Times New Roman" w:cs="Times New Roman"/>
          <w:sz w:val="24"/>
          <w:szCs w:val="24"/>
        </w:rPr>
        <w:t xml:space="preserve"> La réplication est initiée à un site unique identifié comme ori</w:t>
      </w:r>
      <w:r w:rsidR="00D94A4C">
        <w:rPr>
          <w:rFonts w:ascii="Times New Roman" w:hAnsi="Times New Roman" w:cs="Times New Roman"/>
          <w:sz w:val="24"/>
          <w:szCs w:val="24"/>
        </w:rPr>
        <w:t xml:space="preserve"> </w:t>
      </w:r>
      <w:r w:rsidR="00582D2E" w:rsidRPr="00582D2E">
        <w:rPr>
          <w:rFonts w:ascii="Times New Roman" w:hAnsi="Times New Roman" w:cs="Times New Roman"/>
          <w:sz w:val="24"/>
          <w:szCs w:val="24"/>
        </w:rPr>
        <w:t xml:space="preserve">C localisé à 83mn sur la carte génétique standard d’E. </w:t>
      </w:r>
      <w:r w:rsidR="00582D2E" w:rsidRPr="00582D2E">
        <w:rPr>
          <w:rFonts w:ascii="Times New Roman" w:hAnsi="Times New Roman" w:cs="Times New Roman"/>
          <w:i/>
          <w:iCs/>
          <w:sz w:val="24"/>
          <w:szCs w:val="24"/>
        </w:rPr>
        <w:t xml:space="preserve">coli </w:t>
      </w:r>
      <w:r w:rsidR="00582D2E" w:rsidRPr="00582D2E">
        <w:rPr>
          <w:rFonts w:ascii="Times New Roman" w:hAnsi="Times New Roman" w:cs="Times New Roman"/>
          <w:sz w:val="24"/>
          <w:szCs w:val="24"/>
        </w:rPr>
        <w:t>qui est de 100mn.</w:t>
      </w:r>
    </w:p>
    <w:p w:rsidR="001C51EA" w:rsidRPr="00B63E6C" w:rsidRDefault="004F3B72"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mc:AlternateContent>
          <mc:Choice Requires="wps">
            <w:drawing>
              <wp:anchor distT="0" distB="0" distL="114300" distR="114300" simplePos="0" relativeHeight="251650560" behindDoc="0" locked="0" layoutInCell="1" allowOverlap="1">
                <wp:simplePos x="0" y="0"/>
                <wp:positionH relativeFrom="column">
                  <wp:posOffset>3884295</wp:posOffset>
                </wp:positionH>
                <wp:positionV relativeFrom="paragraph">
                  <wp:posOffset>86360</wp:posOffset>
                </wp:positionV>
                <wp:extent cx="114300" cy="6350"/>
                <wp:effectExtent l="7620" t="52705" r="20955" b="55245"/>
                <wp:wrapNone/>
                <wp:docPr id="103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E5DE25" id="AutoShape 4" o:spid="_x0000_s1026" type="#_x0000_t32" style="position:absolute;margin-left:305.85pt;margin-top:6.8pt;width:9pt;height:.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">
                <v:stroke endarrow="block"/>
              </v:shape>
            </w:pict>
          </mc:Fallback>
        </mc:AlternateContent>
      </w:r>
      <w:r w:rsidR="001C51EA" w:rsidRPr="00B63E6C">
        <w:rPr>
          <w:rFonts w:ascii="Times New Roman" w:hAnsi="Times New Roman" w:cs="Times New Roman"/>
          <w:sz w:val="24"/>
          <w:szCs w:val="24"/>
        </w:rPr>
        <w:t>* la réplication est continue pour un brin</w:t>
      </w:r>
      <w:r w:rsidR="004D1CCA">
        <w:rPr>
          <w:rFonts w:ascii="Times New Roman" w:hAnsi="Times New Roman" w:cs="Times New Roman"/>
          <w:sz w:val="24"/>
          <w:szCs w:val="24"/>
        </w:rPr>
        <w:t xml:space="preserve"> </w:t>
      </w:r>
      <w:r w:rsidR="001C51EA" w:rsidRPr="00B63E6C">
        <w:rPr>
          <w:rFonts w:ascii="Times New Roman" w:hAnsi="Times New Roman" w:cs="Times New Roman"/>
          <w:sz w:val="24"/>
          <w:szCs w:val="24"/>
        </w:rPr>
        <w:t xml:space="preserve">: </w:t>
      </w:r>
      <w:r w:rsidR="001C51EA" w:rsidRPr="00B63E6C">
        <w:rPr>
          <w:rFonts w:ascii="Times New Roman" w:hAnsi="Times New Roman" w:cs="Times New Roman"/>
          <w:b/>
          <w:bCs/>
          <w:sz w:val="24"/>
          <w:szCs w:val="24"/>
          <w:u w:val="single"/>
        </w:rPr>
        <w:t>brin avancée</w:t>
      </w:r>
      <w:r w:rsidR="001C51EA" w:rsidRPr="00B63E6C">
        <w:rPr>
          <w:rFonts w:ascii="Times New Roman" w:hAnsi="Times New Roman" w:cs="Times New Roman"/>
          <w:sz w:val="24"/>
          <w:szCs w:val="24"/>
        </w:rPr>
        <w:t xml:space="preserve"> :</w:t>
      </w:r>
      <w:r w:rsidR="00B81338" w:rsidRPr="00B63E6C">
        <w:rPr>
          <w:rFonts w:ascii="Times New Roman" w:hAnsi="Times New Roman" w:cs="Times New Roman"/>
          <w:sz w:val="24"/>
          <w:szCs w:val="24"/>
        </w:rPr>
        <w:t xml:space="preserve"> </w:t>
      </w:r>
      <w:r w:rsidR="001C51EA" w:rsidRPr="00B63E6C">
        <w:rPr>
          <w:rFonts w:ascii="Times New Roman" w:hAnsi="Times New Roman" w:cs="Times New Roman"/>
          <w:sz w:val="24"/>
          <w:szCs w:val="24"/>
        </w:rPr>
        <w:t>3'     5'</w:t>
      </w:r>
      <w:r w:rsidR="004721C3" w:rsidRPr="00B63E6C">
        <w:rPr>
          <w:rFonts w:ascii="Times New Roman" w:hAnsi="Times New Roman" w:cs="Times New Roman"/>
          <w:sz w:val="24"/>
          <w:szCs w:val="24"/>
        </w:rPr>
        <w:t xml:space="preserve"> parental.</w:t>
      </w:r>
      <w:r w:rsidR="004D1CCA" w:rsidRPr="004D1CCA">
        <w:t xml:space="preserve"> </w:t>
      </w:r>
      <w:r w:rsidR="004D1CCA" w:rsidRPr="004D1CCA">
        <w:rPr>
          <w:rFonts w:ascii="Times New Roman" w:hAnsi="Times New Roman" w:cs="Times New Roman"/>
          <w:sz w:val="24"/>
          <w:szCs w:val="24"/>
        </w:rPr>
        <w:t>Pour le brin du bas orienté 3’-5’, l’ADN Polymérase va dans le sens du mouvement car elle a une activité polymérase dans le sens 5’ vers 3’.</w:t>
      </w:r>
    </w:p>
    <w:p w:rsidR="004721C3" w:rsidRPr="00B63E6C" w:rsidRDefault="004F3B72"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51584" behindDoc="0" locked="0" layoutInCell="1" allowOverlap="1">
                <wp:simplePos x="0" y="0"/>
                <wp:positionH relativeFrom="column">
                  <wp:posOffset>3084081</wp:posOffset>
                </wp:positionH>
                <wp:positionV relativeFrom="paragraph">
                  <wp:posOffset>96726</wp:posOffset>
                </wp:positionV>
                <wp:extent cx="228600" cy="0"/>
                <wp:effectExtent l="6350" t="55880" r="22225" b="58420"/>
                <wp:wrapNone/>
                <wp:docPr id="103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ECFCB6" id="_x0000_t32" coordsize="21600,21600" o:spt="32" o:oned="t" path="m,l21600,21600e" filled="f">
                <v:path arrowok="t" fillok="f" o:connecttype="none"/>
                <o:lock v:ext="edit" shapetype="t"/>
              </v:shapetype>
              <v:shape id="AutoShape 5" o:spid="_x0000_s1026" type="#_x0000_t32" style="position:absolute;margin-left:242.85pt;margin-top:7.6pt;width:18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">
                <v:stroke endarrow="block"/>
              </v:shape>
            </w:pict>
          </mc:Fallback>
        </mc:AlternateContent>
      </w:r>
      <w:r w:rsidR="004721C3" w:rsidRPr="00B63E6C">
        <w:rPr>
          <w:rFonts w:ascii="Times New Roman" w:hAnsi="Times New Roman" w:cs="Times New Roman"/>
          <w:sz w:val="24"/>
          <w:szCs w:val="24"/>
        </w:rPr>
        <w:t>* la réplication est discontinue pour l'autre brin 5'       3'</w:t>
      </w:r>
      <w:r w:rsidR="00F970BC" w:rsidRPr="00B63E6C">
        <w:rPr>
          <w:rFonts w:ascii="Times New Roman" w:hAnsi="Times New Roman" w:cs="Times New Roman"/>
          <w:sz w:val="24"/>
          <w:szCs w:val="24"/>
        </w:rPr>
        <w:t xml:space="preserve"> </w:t>
      </w:r>
      <w:r w:rsidR="00F970BC" w:rsidRPr="00B63E6C">
        <w:rPr>
          <w:rFonts w:ascii="Times New Roman" w:hAnsi="Times New Roman" w:cs="Times New Roman"/>
          <w:b/>
          <w:bCs/>
          <w:sz w:val="24"/>
          <w:szCs w:val="24"/>
          <w:u w:val="single"/>
        </w:rPr>
        <w:t>brin retardé</w:t>
      </w:r>
      <w:r w:rsidR="00F970BC" w:rsidRPr="00B63E6C">
        <w:rPr>
          <w:rFonts w:ascii="Times New Roman" w:hAnsi="Times New Roman" w:cs="Times New Roman"/>
          <w:sz w:val="24"/>
          <w:szCs w:val="24"/>
        </w:rPr>
        <w:t xml:space="preserve">, </w:t>
      </w:r>
      <w:r w:rsidR="004D1CCA" w:rsidRPr="004D1CCA">
        <w:rPr>
          <w:rFonts w:ascii="Times New Roman" w:hAnsi="Times New Roman" w:cs="Times New Roman"/>
          <w:sz w:val="24"/>
          <w:szCs w:val="24"/>
        </w:rPr>
        <w:t xml:space="preserve">Ce brin va être synthétisé de façon discontinue par la synthèse de petits fragments successifs, l’ARN Polymérase travaillant par l’arrière mais toujours dans le sens 5’ vers 3’. Les petits fragments synthétisés ont </w:t>
      </w:r>
      <w:r w:rsidR="004D1CCA">
        <w:rPr>
          <w:rFonts w:ascii="Times New Roman" w:hAnsi="Times New Roman" w:cs="Times New Roman"/>
          <w:sz w:val="24"/>
          <w:szCs w:val="24"/>
        </w:rPr>
        <w:t xml:space="preserve">été appelés </w:t>
      </w:r>
      <w:r w:rsidR="004D1CCA" w:rsidRPr="009A433F">
        <w:rPr>
          <w:rFonts w:ascii="Times New Roman" w:hAnsi="Times New Roman" w:cs="Times New Roman"/>
          <w:b/>
          <w:bCs/>
          <w:sz w:val="24"/>
          <w:szCs w:val="24"/>
        </w:rPr>
        <w:t>fragments d’Okazaki</w:t>
      </w:r>
      <w:r w:rsidR="004D1CCA">
        <w:rPr>
          <w:rFonts w:ascii="Times New Roman" w:hAnsi="Times New Roman" w:cs="Times New Roman"/>
          <w:sz w:val="24"/>
          <w:szCs w:val="24"/>
        </w:rPr>
        <w:t>,</w:t>
      </w:r>
      <w:r w:rsidR="004D1CCA" w:rsidRPr="004D1CCA">
        <w:rPr>
          <w:rFonts w:ascii="Times New Roman" w:hAnsi="Times New Roman" w:cs="Times New Roman"/>
          <w:sz w:val="24"/>
          <w:szCs w:val="24"/>
        </w:rPr>
        <w:t xml:space="preserve"> </w:t>
      </w:r>
      <w:r w:rsidR="00F970BC" w:rsidRPr="00B63E6C">
        <w:rPr>
          <w:rFonts w:ascii="Times New Roman" w:hAnsi="Times New Roman" w:cs="Times New Roman"/>
          <w:sz w:val="24"/>
          <w:szCs w:val="24"/>
        </w:rPr>
        <w:t>leurs taille</w:t>
      </w:r>
      <w:r w:rsidR="00527726">
        <w:rPr>
          <w:rFonts w:ascii="Times New Roman" w:hAnsi="Times New Roman" w:cs="Times New Roman"/>
          <w:sz w:val="24"/>
          <w:szCs w:val="24"/>
        </w:rPr>
        <w:t xml:space="preserve"> </w:t>
      </w:r>
      <w:r w:rsidR="00F970BC" w:rsidRPr="00B63E6C">
        <w:rPr>
          <w:rFonts w:ascii="Times New Roman" w:hAnsi="Times New Roman" w:cs="Times New Roman"/>
          <w:sz w:val="24"/>
          <w:szCs w:val="24"/>
        </w:rPr>
        <w:t xml:space="preserve">: 1000 </w:t>
      </w:r>
      <w:r w:rsidR="00A435B8" w:rsidRPr="00B63E6C">
        <w:rPr>
          <w:rFonts w:ascii="Times New Roman" w:hAnsi="Times New Roman" w:cs="Times New Roman"/>
          <w:sz w:val="24"/>
          <w:szCs w:val="24"/>
        </w:rPr>
        <w:t>à</w:t>
      </w:r>
      <w:r w:rsidR="00F970BC" w:rsidRPr="00B63E6C">
        <w:rPr>
          <w:rFonts w:ascii="Times New Roman" w:hAnsi="Times New Roman" w:cs="Times New Roman"/>
          <w:sz w:val="24"/>
          <w:szCs w:val="24"/>
        </w:rPr>
        <w:t xml:space="preserve"> 2000 nucléoti</w:t>
      </w:r>
      <w:r w:rsidR="00A435B8">
        <w:rPr>
          <w:rFonts w:ascii="Times New Roman" w:hAnsi="Times New Roman" w:cs="Times New Roman"/>
          <w:sz w:val="24"/>
          <w:szCs w:val="24"/>
        </w:rPr>
        <w:t>de chez les procaryotes et 200 à</w:t>
      </w:r>
      <w:r w:rsidR="00F970BC" w:rsidRPr="00B63E6C">
        <w:rPr>
          <w:rFonts w:ascii="Times New Roman" w:hAnsi="Times New Roman" w:cs="Times New Roman"/>
          <w:sz w:val="24"/>
          <w:szCs w:val="24"/>
        </w:rPr>
        <w:t xml:space="preserve"> 400 nucléotides chez les eucaryotes.</w:t>
      </w:r>
    </w:p>
    <w:p w:rsidR="00744F2D" w:rsidRPr="00B63E6C" w:rsidRDefault="004F3B72"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7968" behindDoc="0" locked="0" layoutInCell="1" allowOverlap="1">
                <wp:simplePos x="0" y="0"/>
                <wp:positionH relativeFrom="column">
                  <wp:posOffset>9525</wp:posOffset>
                </wp:positionH>
                <wp:positionV relativeFrom="paragraph">
                  <wp:posOffset>27940</wp:posOffset>
                </wp:positionV>
                <wp:extent cx="6146800" cy="960755"/>
                <wp:effectExtent l="9525" t="11430" r="6350" b="8890"/>
                <wp:wrapNone/>
                <wp:docPr id="10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960755"/>
                        </a:xfrm>
                        <a:prstGeom prst="rect">
                          <a:avLst/>
                        </a:prstGeom>
                        <a:solidFill>
                          <a:srgbClr val="FFFFFF"/>
                        </a:solidFill>
                        <a:ln w="9525">
                          <a:solidFill>
                            <a:srgbClr val="000000"/>
                          </a:solidFill>
                          <a:miter lim="800000"/>
                          <a:headEnd/>
                          <a:tailEnd/>
                        </a:ln>
                      </wps:spPr>
                      <wps:txbx>
                        <w:txbxContent>
                          <w:p w:rsidR="000D1214" w:rsidRDefault="000D1214" w:rsidP="009A433F">
                            <w:pPr>
                              <w:jc w:val="both"/>
                              <w:rPr>
                                <w:b/>
                                <w:bCs/>
                                <w:i/>
                                <w:iCs/>
                              </w:rPr>
                            </w:pPr>
                            <w:r>
                              <w:rPr>
                                <w:b/>
                                <w:bCs/>
                                <w:i/>
                                <w:iCs/>
                              </w:rPr>
                              <w:t>Encadré 3</w:t>
                            </w:r>
                          </w:p>
                          <w:p w:rsidR="000D1214" w:rsidRPr="009A433F" w:rsidRDefault="000D1214" w:rsidP="009A433F">
                            <w:pPr>
                              <w:jc w:val="both"/>
                              <w:rPr>
                                <w:b/>
                                <w:bCs/>
                                <w:i/>
                                <w:iCs/>
                              </w:rPr>
                            </w:pPr>
                            <w:r w:rsidRPr="009A433F">
                              <w:rPr>
                                <w:b/>
                                <w:bCs/>
                                <w:i/>
                                <w:iCs/>
                              </w:rPr>
                              <w:t>Dans l’œil de réplication, il y a synthèse de brins de façon continue : ce sont les brins précoces ou avancés.  En revanche, les brins synthétisés de manière discontinue sont appelés brins tardifs ou retardés.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75pt;margin-top:2.2pt;width:484pt;height:75.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">
                <v:textbox>
                  <w:txbxContent>
                    <w:p w:rsidR="000D1214" w:rsidRDefault="000D1214" w:rsidP="009A433F">
                      <w:pPr>
                        <w:jc w:val="both"/>
                        <w:rPr>
                          <w:b/>
                          <w:bCs/>
                          <w:i/>
                          <w:iCs/>
                        </w:rPr>
                      </w:pPr>
                      <w:r>
                        <w:rPr>
                          <w:b/>
                          <w:bCs/>
                          <w:i/>
                          <w:iCs/>
                        </w:rPr>
                        <w:t>Encadré 3</w:t>
                      </w:r>
                    </w:p>
                    <w:p w:rsidR="000D1214" w:rsidRPr="009A433F" w:rsidRDefault="000D1214" w:rsidP="009A433F">
                      <w:pPr>
                        <w:jc w:val="both"/>
                        <w:rPr>
                          <w:b/>
                          <w:bCs/>
                          <w:i/>
                          <w:iCs/>
                        </w:rPr>
                      </w:pPr>
                      <w:r w:rsidRPr="009A433F">
                        <w:rPr>
                          <w:b/>
                          <w:bCs/>
                          <w:i/>
                          <w:iCs/>
                        </w:rPr>
                        <w:t>Dans l’œil de réplication, il y a synthèse de brins de façon continue : ce sont les brins précoces ou avancés.  En revanche, les brins synthétisés de manière discontinue sont appelés brins tardifs ou retardés.</w:t>
                      </w:r>
                    </w:p>
                  </w:txbxContent>
                </v:textbox>
              </v:shape>
            </w:pict>
          </mc:Fallback>
        </mc:AlternateContent>
      </w:r>
    </w:p>
    <w:p w:rsidR="009A433F" w:rsidRDefault="009A433F" w:rsidP="00FB6E20">
      <w:pPr>
        <w:tabs>
          <w:tab w:val="center" w:pos="4465"/>
        </w:tabs>
        <w:spacing w:after="0" w:line="360" w:lineRule="auto"/>
        <w:jc w:val="both"/>
        <w:rPr>
          <w:rFonts w:ascii="Times New Roman" w:hAnsi="Times New Roman" w:cs="Times New Roman"/>
          <w:b/>
          <w:bCs/>
          <w:i/>
          <w:iCs/>
          <w:sz w:val="24"/>
          <w:szCs w:val="24"/>
        </w:rPr>
      </w:pPr>
    </w:p>
    <w:p w:rsidR="009A433F" w:rsidRDefault="009A433F" w:rsidP="00FB6E20">
      <w:pPr>
        <w:tabs>
          <w:tab w:val="center" w:pos="4465"/>
        </w:tabs>
        <w:spacing w:after="0" w:line="360" w:lineRule="auto"/>
        <w:jc w:val="both"/>
        <w:rPr>
          <w:rFonts w:ascii="Times New Roman" w:hAnsi="Times New Roman" w:cs="Times New Roman"/>
          <w:b/>
          <w:bCs/>
          <w:i/>
          <w:iCs/>
          <w:sz w:val="24"/>
          <w:szCs w:val="24"/>
        </w:rPr>
      </w:pPr>
    </w:p>
    <w:p w:rsidR="00E809F3" w:rsidRDefault="00E809F3" w:rsidP="00FB6E20">
      <w:pPr>
        <w:tabs>
          <w:tab w:val="center" w:pos="4465"/>
        </w:tabs>
        <w:spacing w:after="0" w:line="360" w:lineRule="auto"/>
        <w:jc w:val="both"/>
        <w:rPr>
          <w:rFonts w:ascii="Times New Roman" w:hAnsi="Times New Roman" w:cs="Times New Roman"/>
          <w:b/>
          <w:bCs/>
          <w:i/>
          <w:iCs/>
          <w:sz w:val="24"/>
          <w:szCs w:val="24"/>
        </w:rPr>
      </w:pPr>
    </w:p>
    <w:p w:rsidR="00D94A4C" w:rsidRDefault="00D94A4C" w:rsidP="00FB6E20">
      <w:pPr>
        <w:tabs>
          <w:tab w:val="center" w:pos="4465"/>
        </w:tabs>
        <w:spacing w:after="0" w:line="360" w:lineRule="auto"/>
        <w:jc w:val="both"/>
        <w:rPr>
          <w:rFonts w:ascii="Times New Roman" w:hAnsi="Times New Roman" w:cs="Times New Roman"/>
          <w:b/>
          <w:bCs/>
          <w:i/>
          <w:iCs/>
          <w:sz w:val="24"/>
          <w:szCs w:val="24"/>
        </w:rPr>
      </w:pPr>
    </w:p>
    <w:p w:rsidR="00F970BC" w:rsidRPr="00B63E6C" w:rsidRDefault="00E809F3" w:rsidP="00FB6E20">
      <w:pPr>
        <w:tabs>
          <w:tab w:val="center" w:pos="4465"/>
        </w:tabs>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IV.2.</w:t>
      </w:r>
      <w:r w:rsidR="00C37256">
        <w:rPr>
          <w:rFonts w:ascii="Times New Roman" w:hAnsi="Times New Roman" w:cs="Times New Roman"/>
          <w:b/>
          <w:bCs/>
          <w:i/>
          <w:iCs/>
          <w:sz w:val="24"/>
          <w:szCs w:val="24"/>
        </w:rPr>
        <w:t>2</w:t>
      </w:r>
      <w:r w:rsidR="00BE1253">
        <w:rPr>
          <w:rFonts w:ascii="Times New Roman" w:hAnsi="Times New Roman" w:cs="Times New Roman"/>
          <w:b/>
          <w:bCs/>
          <w:i/>
          <w:iCs/>
          <w:sz w:val="24"/>
          <w:szCs w:val="24"/>
        </w:rPr>
        <w:t xml:space="preserve"> L</w:t>
      </w:r>
      <w:r w:rsidR="00F970BC" w:rsidRPr="00B63E6C">
        <w:rPr>
          <w:rFonts w:ascii="Times New Roman" w:hAnsi="Times New Roman" w:cs="Times New Roman"/>
          <w:b/>
          <w:bCs/>
          <w:i/>
          <w:iCs/>
          <w:sz w:val="24"/>
          <w:szCs w:val="24"/>
        </w:rPr>
        <w:t>a synthèse nécessite</w:t>
      </w:r>
      <w:r w:rsidR="00090E61">
        <w:rPr>
          <w:rFonts w:ascii="Times New Roman" w:hAnsi="Times New Roman" w:cs="Times New Roman"/>
          <w:b/>
          <w:bCs/>
          <w:i/>
          <w:iCs/>
          <w:sz w:val="24"/>
          <w:szCs w:val="24"/>
        </w:rPr>
        <w:t xml:space="preserve"> une amorce d'ARN</w:t>
      </w:r>
    </w:p>
    <w:p w:rsidR="00DA115A" w:rsidRPr="00B63E6C" w:rsidRDefault="00C2561A"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les </w:t>
      </w:r>
      <w:r w:rsidR="00DA115A" w:rsidRPr="00B63E6C">
        <w:rPr>
          <w:rFonts w:ascii="Times New Roman" w:hAnsi="Times New Roman" w:cs="Times New Roman"/>
          <w:sz w:val="24"/>
          <w:szCs w:val="24"/>
        </w:rPr>
        <w:t xml:space="preserve">ADN polymérases ont besoin d'une </w:t>
      </w:r>
      <w:r>
        <w:rPr>
          <w:rFonts w:ascii="Times New Roman" w:hAnsi="Times New Roman" w:cs="Times New Roman"/>
          <w:sz w:val="24"/>
          <w:szCs w:val="24"/>
        </w:rPr>
        <w:t>amorce présentant un 3'OH libre</w:t>
      </w:r>
      <w:r w:rsidR="00B3517A">
        <w:rPr>
          <w:rFonts w:ascii="Times New Roman" w:hAnsi="Times New Roman" w:cs="Times New Roman"/>
          <w:sz w:val="24"/>
          <w:szCs w:val="24"/>
        </w:rPr>
        <w:t>,</w:t>
      </w:r>
      <w:r w:rsidR="00B3517A" w:rsidRPr="00B3517A">
        <w:t xml:space="preserve"> </w:t>
      </w:r>
      <w:r w:rsidR="00B3517A">
        <w:rPr>
          <w:rFonts w:ascii="Times New Roman" w:hAnsi="Times New Roman" w:cs="Times New Roman"/>
          <w:sz w:val="24"/>
          <w:szCs w:val="24"/>
        </w:rPr>
        <w:t xml:space="preserve">car l'ADN polymérase III </w:t>
      </w:r>
      <w:r w:rsidR="00B3517A" w:rsidRPr="00B3517A">
        <w:rPr>
          <w:rFonts w:ascii="Times New Roman" w:hAnsi="Times New Roman" w:cs="Times New Roman"/>
          <w:sz w:val="24"/>
          <w:szCs w:val="24"/>
        </w:rPr>
        <w:t>ne peut</w:t>
      </w:r>
      <w:r w:rsidR="00090E61">
        <w:rPr>
          <w:rFonts w:ascii="Times New Roman" w:hAnsi="Times New Roman" w:cs="Times New Roman"/>
          <w:sz w:val="24"/>
          <w:szCs w:val="24"/>
        </w:rPr>
        <w:t xml:space="preserve"> pas commencer une réplication "dans le vide" </w:t>
      </w:r>
      <w:r w:rsidR="00B3517A" w:rsidRPr="00B3517A">
        <w:rPr>
          <w:rFonts w:ascii="Times New Roman" w:hAnsi="Times New Roman" w:cs="Times New Roman"/>
          <w:sz w:val="24"/>
          <w:szCs w:val="24"/>
        </w:rPr>
        <w:t xml:space="preserve">c'est-à-dire sans extrémité OH sur le brin à allonger.  </w:t>
      </w:r>
    </w:p>
    <w:p w:rsidR="00DA115A" w:rsidRPr="00A435B8" w:rsidRDefault="00897F4E"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l’ARN</w:t>
      </w:r>
      <w:r w:rsidR="00DA115A" w:rsidRPr="00B63E6C">
        <w:rPr>
          <w:rFonts w:ascii="Times New Roman" w:hAnsi="Times New Roman" w:cs="Times New Roman"/>
          <w:sz w:val="24"/>
          <w:szCs w:val="24"/>
        </w:rPr>
        <w:t xml:space="preserve"> primase est une ARN poly</w:t>
      </w:r>
      <w:r w:rsidR="00C2561A">
        <w:rPr>
          <w:rFonts w:ascii="Times New Roman" w:hAnsi="Times New Roman" w:cs="Times New Roman"/>
          <w:sz w:val="24"/>
          <w:szCs w:val="24"/>
        </w:rPr>
        <w:t>mérase</w:t>
      </w:r>
      <w:r w:rsidR="00DA115A" w:rsidRPr="00B63E6C">
        <w:rPr>
          <w:rFonts w:ascii="Times New Roman" w:hAnsi="Times New Roman" w:cs="Times New Roman"/>
          <w:sz w:val="24"/>
          <w:szCs w:val="24"/>
        </w:rPr>
        <w:t xml:space="preserve"> capable de commencer une chaine d'acid</w:t>
      </w:r>
      <w:r w:rsidR="00C2561A">
        <w:rPr>
          <w:rFonts w:ascii="Times New Roman" w:hAnsi="Times New Roman" w:cs="Times New Roman"/>
          <w:sz w:val="24"/>
          <w:szCs w:val="24"/>
        </w:rPr>
        <w:t>e ribonucléiques (ARN)</w:t>
      </w:r>
      <w:r w:rsidR="00DA115A" w:rsidRPr="00B63E6C">
        <w:rPr>
          <w:rFonts w:ascii="Times New Roman" w:hAnsi="Times New Roman" w:cs="Times New Roman"/>
          <w:sz w:val="24"/>
          <w:szCs w:val="24"/>
        </w:rPr>
        <w:t xml:space="preserve">, la synthèse </w:t>
      </w:r>
      <w:r w:rsidR="00C2561A" w:rsidRPr="00B63E6C">
        <w:rPr>
          <w:rFonts w:ascii="Times New Roman" w:hAnsi="Times New Roman" w:cs="Times New Roman"/>
          <w:sz w:val="24"/>
          <w:szCs w:val="24"/>
        </w:rPr>
        <w:t>d’un</w:t>
      </w:r>
      <w:r w:rsidR="00DA115A" w:rsidRPr="00B63E6C">
        <w:rPr>
          <w:rFonts w:ascii="Times New Roman" w:hAnsi="Times New Roman" w:cs="Times New Roman"/>
          <w:sz w:val="24"/>
          <w:szCs w:val="24"/>
        </w:rPr>
        <w:t xml:space="preserve"> brin d'ADN commence par un fragment (4 à 12 nt) d'ARN : </w:t>
      </w:r>
      <w:r w:rsidR="00DA115A" w:rsidRPr="00B63E6C">
        <w:rPr>
          <w:rFonts w:ascii="Times New Roman" w:hAnsi="Times New Roman" w:cs="Times New Roman"/>
          <w:b/>
          <w:bCs/>
          <w:sz w:val="24"/>
          <w:szCs w:val="24"/>
        </w:rPr>
        <w:t>amorce d'ARN.</w:t>
      </w:r>
      <w:r w:rsidR="00A435B8" w:rsidRPr="00A435B8">
        <w:t xml:space="preserve"> </w:t>
      </w:r>
      <w:r w:rsidR="00C92D60" w:rsidRPr="00C92D60">
        <w:rPr>
          <w:rFonts w:asciiTheme="majorBidi" w:hAnsiTheme="majorBidi" w:cstheme="majorBidi"/>
          <w:sz w:val="24"/>
          <w:szCs w:val="24"/>
        </w:rPr>
        <w:t>Primosome : complexe ARN Primase et Protéines</w:t>
      </w:r>
      <w:r w:rsidR="00C92D60">
        <w:rPr>
          <w:rFonts w:asciiTheme="majorBidi" w:hAnsiTheme="majorBidi" w:cstheme="majorBidi"/>
          <w:sz w:val="24"/>
          <w:szCs w:val="24"/>
        </w:rPr>
        <w:t xml:space="preserve">. </w:t>
      </w:r>
      <w:r w:rsidR="00A435B8" w:rsidRPr="00A435B8">
        <w:rPr>
          <w:rFonts w:ascii="Times New Roman" w:hAnsi="Times New Roman" w:cs="Times New Roman"/>
          <w:sz w:val="24"/>
          <w:szCs w:val="24"/>
        </w:rPr>
        <w:t>A partir de l’amorce d’ARN, l’ADN Polymérase III (le plus souvent) va synthétiser l’ADN et la réplication va pouvoir commencer.</w:t>
      </w:r>
    </w:p>
    <w:p w:rsidR="00CF656E" w:rsidRPr="00B63E6C" w:rsidRDefault="00DA115A"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les amorces d'ARN seront ensuite détruites, hydrolysée</w:t>
      </w:r>
      <w:r w:rsidR="00EA369B" w:rsidRPr="00B63E6C">
        <w:rPr>
          <w:rFonts w:ascii="Times New Roman" w:hAnsi="Times New Roman" w:cs="Times New Roman"/>
          <w:sz w:val="24"/>
          <w:szCs w:val="24"/>
        </w:rPr>
        <w:t>s et remplacées alors par l'ADN</w:t>
      </w:r>
      <w:r w:rsidR="00C2561A">
        <w:rPr>
          <w:rFonts w:ascii="Times New Roman" w:hAnsi="Times New Roman" w:cs="Times New Roman"/>
          <w:sz w:val="24"/>
          <w:szCs w:val="24"/>
        </w:rPr>
        <w:t xml:space="preserve"> grâce à l’ADN</w:t>
      </w:r>
      <w:r w:rsidRPr="00B63E6C">
        <w:rPr>
          <w:rFonts w:ascii="Times New Roman" w:hAnsi="Times New Roman" w:cs="Times New Roman"/>
          <w:sz w:val="24"/>
          <w:szCs w:val="24"/>
        </w:rPr>
        <w:t xml:space="preserve"> poly</w:t>
      </w:r>
      <w:r w:rsidR="00C2561A">
        <w:rPr>
          <w:rFonts w:ascii="Times New Roman" w:hAnsi="Times New Roman" w:cs="Times New Roman"/>
          <w:sz w:val="24"/>
          <w:szCs w:val="24"/>
        </w:rPr>
        <w:t>mérase</w:t>
      </w:r>
      <w:r w:rsidRPr="00B63E6C">
        <w:rPr>
          <w:rFonts w:ascii="Times New Roman" w:hAnsi="Times New Roman" w:cs="Times New Roman"/>
          <w:sz w:val="24"/>
          <w:szCs w:val="24"/>
        </w:rPr>
        <w:t xml:space="preserve"> </w:t>
      </w:r>
      <w:r w:rsidR="00CF656E" w:rsidRPr="00B63E6C">
        <w:rPr>
          <w:rFonts w:ascii="Times New Roman" w:hAnsi="Times New Roman" w:cs="Times New Roman"/>
          <w:sz w:val="24"/>
          <w:szCs w:val="24"/>
        </w:rPr>
        <w:t>I</w:t>
      </w:r>
      <w:r w:rsidR="00C53C98">
        <w:rPr>
          <w:rFonts w:ascii="Times New Roman" w:hAnsi="Times New Roman" w:cs="Times New Roman"/>
          <w:sz w:val="24"/>
          <w:szCs w:val="24"/>
        </w:rPr>
        <w:t>.</w:t>
      </w:r>
    </w:p>
    <w:p w:rsidR="001B4A77" w:rsidRPr="00E809F3" w:rsidRDefault="00E809F3" w:rsidP="00FB6E20">
      <w:pPr>
        <w:tabs>
          <w:tab w:val="center" w:pos="4465"/>
        </w:tabs>
        <w:spacing w:after="0" w:line="360" w:lineRule="auto"/>
        <w:jc w:val="both"/>
        <w:rPr>
          <w:rFonts w:ascii="Times New Roman" w:hAnsi="Times New Roman" w:cs="Times New Roman"/>
          <w:b/>
          <w:bCs/>
          <w:i/>
          <w:iCs/>
          <w:sz w:val="24"/>
          <w:szCs w:val="24"/>
        </w:rPr>
      </w:pPr>
      <w:r w:rsidRPr="00E809F3">
        <w:rPr>
          <w:rFonts w:ascii="Times New Roman" w:hAnsi="Times New Roman" w:cs="Times New Roman"/>
          <w:b/>
          <w:bCs/>
          <w:i/>
          <w:iCs/>
          <w:sz w:val="24"/>
          <w:szCs w:val="24"/>
        </w:rPr>
        <w:t>IV.2.</w:t>
      </w:r>
      <w:r w:rsidR="00752ABB" w:rsidRPr="00E809F3">
        <w:rPr>
          <w:rFonts w:ascii="Times New Roman" w:hAnsi="Times New Roman" w:cs="Times New Roman"/>
          <w:b/>
          <w:bCs/>
          <w:i/>
          <w:iCs/>
          <w:sz w:val="24"/>
          <w:szCs w:val="24"/>
        </w:rPr>
        <w:t xml:space="preserve">3 </w:t>
      </w:r>
      <w:r w:rsidR="00BE1253">
        <w:rPr>
          <w:rFonts w:ascii="Times New Roman" w:hAnsi="Times New Roman" w:cs="Times New Roman"/>
          <w:b/>
          <w:bCs/>
          <w:i/>
          <w:iCs/>
          <w:sz w:val="24"/>
          <w:szCs w:val="24"/>
        </w:rPr>
        <w:t>L</w:t>
      </w:r>
      <w:r w:rsidR="00744F2D" w:rsidRPr="00E809F3">
        <w:rPr>
          <w:rFonts w:ascii="Times New Roman" w:hAnsi="Times New Roman" w:cs="Times New Roman"/>
          <w:b/>
          <w:bCs/>
          <w:i/>
          <w:iCs/>
          <w:sz w:val="24"/>
          <w:szCs w:val="24"/>
        </w:rPr>
        <w:t>e déroulement de la</w:t>
      </w:r>
      <w:r w:rsidR="00C77EC7" w:rsidRPr="00E809F3">
        <w:rPr>
          <w:rFonts w:ascii="Times New Roman" w:hAnsi="Times New Roman" w:cs="Times New Roman"/>
          <w:b/>
          <w:bCs/>
          <w:i/>
          <w:iCs/>
          <w:sz w:val="24"/>
          <w:szCs w:val="24"/>
        </w:rPr>
        <w:t xml:space="preserve"> </w:t>
      </w:r>
      <w:r w:rsidR="00A12E1A" w:rsidRPr="00E809F3">
        <w:rPr>
          <w:rFonts w:ascii="Times New Roman" w:hAnsi="Times New Roman" w:cs="Times New Roman"/>
          <w:b/>
          <w:bCs/>
          <w:i/>
          <w:iCs/>
          <w:sz w:val="24"/>
          <w:szCs w:val="24"/>
        </w:rPr>
        <w:t>réplication</w:t>
      </w:r>
    </w:p>
    <w:p w:rsidR="001B4A77" w:rsidRPr="00C53C98" w:rsidRDefault="00E809F3" w:rsidP="00FB6E20">
      <w:pPr>
        <w:tabs>
          <w:tab w:val="center" w:pos="4465"/>
        </w:tabs>
        <w:spacing w:after="0" w:line="360" w:lineRule="auto"/>
        <w:jc w:val="both"/>
        <w:rPr>
          <w:rFonts w:ascii="Times New Roman" w:hAnsi="Times New Roman" w:cs="Times New Roman"/>
          <w:b/>
          <w:bCs/>
          <w:sz w:val="24"/>
          <w:szCs w:val="24"/>
        </w:rPr>
      </w:pPr>
      <w:r w:rsidRPr="00C53C98">
        <w:rPr>
          <w:rFonts w:ascii="Times New Roman" w:hAnsi="Times New Roman" w:cs="Times New Roman"/>
          <w:b/>
          <w:bCs/>
          <w:sz w:val="24"/>
          <w:szCs w:val="24"/>
        </w:rPr>
        <w:t xml:space="preserve">IV.2.3.1 </w:t>
      </w:r>
      <w:r w:rsidR="001B4A77" w:rsidRPr="00C53C98">
        <w:rPr>
          <w:rFonts w:ascii="Times New Roman" w:hAnsi="Times New Roman" w:cs="Times New Roman"/>
          <w:b/>
          <w:bCs/>
          <w:sz w:val="24"/>
          <w:szCs w:val="24"/>
        </w:rPr>
        <w:t xml:space="preserve">Initiation de la réplication </w:t>
      </w:r>
    </w:p>
    <w:p w:rsidR="00BB7B18" w:rsidRDefault="001B4A77" w:rsidP="002F735D">
      <w:pPr>
        <w:pStyle w:val="Paragraphedeliste"/>
        <w:numPr>
          <w:ilvl w:val="0"/>
          <w:numId w:val="3"/>
        </w:numPr>
        <w:tabs>
          <w:tab w:val="center" w:pos="4465"/>
        </w:tabs>
        <w:spacing w:after="0" w:line="360" w:lineRule="auto"/>
        <w:jc w:val="both"/>
        <w:rPr>
          <w:rFonts w:ascii="Times New Roman" w:hAnsi="Times New Roman" w:cs="Times New Roman"/>
          <w:sz w:val="24"/>
          <w:szCs w:val="24"/>
        </w:rPr>
      </w:pPr>
      <w:r w:rsidRPr="001B4A77">
        <w:rPr>
          <w:rFonts w:ascii="Times New Roman" w:hAnsi="Times New Roman" w:cs="Times New Roman"/>
          <w:sz w:val="24"/>
          <w:szCs w:val="24"/>
        </w:rPr>
        <w:t xml:space="preserve">La fourche de réplication est initiée </w:t>
      </w:r>
      <w:r>
        <w:rPr>
          <w:rFonts w:ascii="Times New Roman" w:hAnsi="Times New Roman" w:cs="Times New Roman"/>
          <w:sz w:val="24"/>
          <w:szCs w:val="24"/>
        </w:rPr>
        <w:t>par des protéines d’initiation ; gyrases (</w:t>
      </w:r>
      <w:r w:rsidRPr="00B63E6C">
        <w:rPr>
          <w:rFonts w:ascii="Times New Roman" w:hAnsi="Times New Roman" w:cs="Times New Roman"/>
          <w:sz w:val="24"/>
          <w:szCs w:val="24"/>
          <w:u w:val="single"/>
        </w:rPr>
        <w:t>topoisomérase</w:t>
      </w:r>
      <w:r>
        <w:rPr>
          <w:rFonts w:ascii="Times New Roman" w:hAnsi="Times New Roman" w:cs="Times New Roman"/>
          <w:sz w:val="24"/>
          <w:szCs w:val="24"/>
          <w:u w:val="single"/>
        </w:rPr>
        <w:t>)</w:t>
      </w:r>
      <w:r w:rsidRPr="001B4A77">
        <w:rPr>
          <w:rFonts w:ascii="Times New Roman" w:hAnsi="Times New Roman" w:cs="Times New Roman"/>
          <w:sz w:val="24"/>
          <w:szCs w:val="24"/>
        </w:rPr>
        <w:t xml:space="preserve"> qui se fixent sur une </w:t>
      </w:r>
      <w:r w:rsidR="00BE1253">
        <w:rPr>
          <w:rFonts w:ascii="Times New Roman" w:hAnsi="Times New Roman" w:cs="Times New Roman"/>
          <w:sz w:val="24"/>
          <w:szCs w:val="24"/>
        </w:rPr>
        <w:t xml:space="preserve">séquence particulière riche en </w:t>
      </w:r>
      <w:r w:rsidRPr="001B4A77">
        <w:rPr>
          <w:rFonts w:ascii="Times New Roman" w:hAnsi="Times New Roman" w:cs="Times New Roman"/>
          <w:sz w:val="24"/>
          <w:szCs w:val="24"/>
        </w:rPr>
        <w:t xml:space="preserve">AT : l'origine de réplication pour dérouler l’ADN. </w:t>
      </w:r>
    </w:p>
    <w:p w:rsidR="00BB7B18" w:rsidRDefault="001B4A77" w:rsidP="002F735D">
      <w:pPr>
        <w:pStyle w:val="Paragraphedeliste"/>
        <w:numPr>
          <w:ilvl w:val="0"/>
          <w:numId w:val="3"/>
        </w:numPr>
        <w:tabs>
          <w:tab w:val="center" w:pos="4465"/>
        </w:tabs>
        <w:spacing w:after="0" w:line="360" w:lineRule="auto"/>
        <w:jc w:val="both"/>
        <w:rPr>
          <w:rFonts w:ascii="Times New Roman" w:hAnsi="Times New Roman" w:cs="Times New Roman"/>
          <w:sz w:val="24"/>
          <w:szCs w:val="24"/>
        </w:rPr>
      </w:pPr>
      <w:r w:rsidRPr="00BB7B18">
        <w:rPr>
          <w:rFonts w:ascii="Times New Roman" w:hAnsi="Times New Roman" w:cs="Times New Roman"/>
          <w:sz w:val="24"/>
          <w:szCs w:val="24"/>
        </w:rPr>
        <w:t xml:space="preserve">L' hélicase </w:t>
      </w:r>
      <w:r w:rsidR="003A1FD1">
        <w:rPr>
          <w:rFonts w:ascii="Times New Roman" w:hAnsi="Times New Roman" w:cs="Times New Roman"/>
          <w:sz w:val="24"/>
          <w:szCs w:val="24"/>
        </w:rPr>
        <w:t xml:space="preserve">( Dna B) </w:t>
      </w:r>
      <w:r w:rsidRPr="00BB7B18">
        <w:rPr>
          <w:rFonts w:ascii="Times New Roman" w:hAnsi="Times New Roman" w:cs="Times New Roman"/>
          <w:sz w:val="24"/>
          <w:szCs w:val="24"/>
        </w:rPr>
        <w:t xml:space="preserve">se lie ensuite à ce complexe et sépare les deux brins d'ADN en cassant les liaisons hydrogènes </w:t>
      </w:r>
      <w:r w:rsidR="00744F2D" w:rsidRPr="00BB7B18">
        <w:rPr>
          <w:rFonts w:ascii="Times New Roman" w:hAnsi="Times New Roman" w:cs="Times New Roman"/>
          <w:sz w:val="24"/>
          <w:szCs w:val="24"/>
        </w:rPr>
        <w:t>qui</w:t>
      </w:r>
      <w:r w:rsidR="00847136" w:rsidRPr="00BB7B18">
        <w:rPr>
          <w:rFonts w:ascii="Times New Roman" w:hAnsi="Times New Roman" w:cs="Times New Roman"/>
          <w:sz w:val="24"/>
          <w:szCs w:val="24"/>
        </w:rPr>
        <w:t xml:space="preserve"> unissent les bases </w:t>
      </w:r>
      <w:r w:rsidR="00764D87" w:rsidRPr="00BB7B18">
        <w:rPr>
          <w:rFonts w:ascii="Times New Roman" w:hAnsi="Times New Roman" w:cs="Times New Roman"/>
          <w:sz w:val="24"/>
          <w:szCs w:val="24"/>
        </w:rPr>
        <w:t>complémentaires</w:t>
      </w:r>
      <w:r w:rsidR="008472B6" w:rsidRPr="00BB7B18">
        <w:rPr>
          <w:rFonts w:ascii="Times New Roman" w:hAnsi="Times New Roman" w:cs="Times New Roman"/>
          <w:sz w:val="24"/>
          <w:szCs w:val="24"/>
        </w:rPr>
        <w:t xml:space="preserve"> (nécessite</w:t>
      </w:r>
      <w:r w:rsidRPr="00BB7B18">
        <w:rPr>
          <w:rFonts w:ascii="Times New Roman" w:hAnsi="Times New Roman" w:cs="Times New Roman"/>
          <w:sz w:val="24"/>
          <w:szCs w:val="24"/>
        </w:rPr>
        <w:t xml:space="preserve"> l</w:t>
      </w:r>
      <w:r w:rsidR="00847136" w:rsidRPr="00BB7B18">
        <w:rPr>
          <w:rFonts w:ascii="Times New Roman" w:hAnsi="Times New Roman" w:cs="Times New Roman"/>
          <w:sz w:val="24"/>
          <w:szCs w:val="24"/>
        </w:rPr>
        <w:t>'ATP).</w:t>
      </w:r>
    </w:p>
    <w:p w:rsidR="001B4A77" w:rsidRPr="00BB7B18" w:rsidRDefault="001B4A77" w:rsidP="002F735D">
      <w:pPr>
        <w:pStyle w:val="Paragraphedeliste"/>
        <w:numPr>
          <w:ilvl w:val="0"/>
          <w:numId w:val="3"/>
        </w:numPr>
        <w:tabs>
          <w:tab w:val="center" w:pos="4465"/>
        </w:tabs>
        <w:spacing w:after="0" w:line="360" w:lineRule="auto"/>
        <w:jc w:val="both"/>
        <w:rPr>
          <w:rFonts w:ascii="Times New Roman" w:hAnsi="Times New Roman" w:cs="Times New Roman"/>
          <w:sz w:val="24"/>
          <w:szCs w:val="24"/>
        </w:rPr>
      </w:pPr>
      <w:r w:rsidRPr="00BB7B18">
        <w:rPr>
          <w:rFonts w:ascii="Times New Roman" w:hAnsi="Times New Roman" w:cs="Times New Roman"/>
          <w:sz w:val="24"/>
          <w:szCs w:val="24"/>
        </w:rPr>
        <w:t>Sur les deux brins d’ADN séparés viennent se fixer des protéines SSB : Single Strand Binding Proteine. Elles permettent de stabilisés l’ADN sous forme simple brin en empêchant l’appariement des bases complémentaires.</w:t>
      </w:r>
    </w:p>
    <w:p w:rsidR="00B3517A" w:rsidRPr="00C53C98" w:rsidRDefault="00E809F3" w:rsidP="00FB6E20">
      <w:pPr>
        <w:tabs>
          <w:tab w:val="center" w:pos="4465"/>
        </w:tabs>
        <w:spacing w:after="0" w:line="360" w:lineRule="auto"/>
        <w:rPr>
          <w:rFonts w:ascii="Times New Roman" w:hAnsi="Times New Roman" w:cs="Times New Roman"/>
          <w:b/>
          <w:bCs/>
          <w:sz w:val="24"/>
          <w:szCs w:val="24"/>
        </w:rPr>
      </w:pPr>
      <w:r w:rsidRPr="00C53C98">
        <w:rPr>
          <w:rFonts w:ascii="Times New Roman" w:hAnsi="Times New Roman" w:cs="Times New Roman"/>
          <w:b/>
          <w:bCs/>
          <w:sz w:val="24"/>
          <w:szCs w:val="24"/>
        </w:rPr>
        <w:lastRenderedPageBreak/>
        <w:t xml:space="preserve">IV.2.3.2 </w:t>
      </w:r>
      <w:r w:rsidR="00B3517A" w:rsidRPr="00C53C98">
        <w:rPr>
          <w:rFonts w:ascii="Times New Roman" w:hAnsi="Times New Roman" w:cs="Times New Roman"/>
          <w:b/>
          <w:bCs/>
          <w:sz w:val="24"/>
          <w:szCs w:val="24"/>
        </w:rPr>
        <w:t xml:space="preserve">élongation des nouvelles chaînes d’ADN  </w:t>
      </w:r>
    </w:p>
    <w:p w:rsidR="00B3517A" w:rsidRDefault="00B3517A" w:rsidP="00FB6E20">
      <w:pPr>
        <w:tabs>
          <w:tab w:val="center" w:pos="4465"/>
        </w:tabs>
        <w:spacing w:after="0" w:line="360" w:lineRule="auto"/>
        <w:rPr>
          <w:rFonts w:ascii="Times New Roman" w:hAnsi="Times New Roman" w:cs="Times New Roman"/>
          <w:sz w:val="24"/>
          <w:szCs w:val="24"/>
        </w:rPr>
      </w:pPr>
      <w:r w:rsidRPr="00B3517A">
        <w:rPr>
          <w:rFonts w:ascii="Times New Roman" w:hAnsi="Times New Roman" w:cs="Times New Roman"/>
          <w:sz w:val="24"/>
          <w:szCs w:val="24"/>
        </w:rPr>
        <w:t xml:space="preserve">La réplication commence au milieu </w:t>
      </w:r>
      <w:r>
        <w:rPr>
          <w:rFonts w:ascii="Times New Roman" w:hAnsi="Times New Roman" w:cs="Times New Roman"/>
          <w:sz w:val="24"/>
          <w:szCs w:val="24"/>
        </w:rPr>
        <w:t>de l’œil de réplication</w:t>
      </w:r>
      <w:r w:rsidRPr="00B3517A">
        <w:rPr>
          <w:rFonts w:ascii="Times New Roman" w:hAnsi="Times New Roman" w:cs="Times New Roman"/>
          <w:sz w:val="24"/>
          <w:szCs w:val="24"/>
        </w:rPr>
        <w:t xml:space="preserve">, qui est divisé </w:t>
      </w:r>
      <w:r w:rsidR="00BE1253">
        <w:rPr>
          <w:rFonts w:ascii="Times New Roman" w:hAnsi="Times New Roman" w:cs="Times New Roman"/>
          <w:sz w:val="24"/>
          <w:szCs w:val="24"/>
        </w:rPr>
        <w:t xml:space="preserve">en deux fourches de </w:t>
      </w:r>
      <w:r w:rsidRPr="00B3517A">
        <w:rPr>
          <w:rFonts w:ascii="Times New Roman" w:hAnsi="Times New Roman" w:cs="Times New Roman"/>
          <w:sz w:val="24"/>
          <w:szCs w:val="24"/>
        </w:rPr>
        <w:t xml:space="preserve">réplications. </w:t>
      </w:r>
    </w:p>
    <w:p w:rsidR="00BB7B18" w:rsidRDefault="00B3517A" w:rsidP="002F735D">
      <w:pPr>
        <w:pStyle w:val="Paragraphedeliste"/>
        <w:numPr>
          <w:ilvl w:val="0"/>
          <w:numId w:val="28"/>
        </w:numPr>
        <w:tabs>
          <w:tab w:val="center" w:pos="4465"/>
        </w:tabs>
        <w:spacing w:after="0" w:line="360" w:lineRule="auto"/>
        <w:jc w:val="both"/>
        <w:rPr>
          <w:rFonts w:ascii="Times New Roman" w:hAnsi="Times New Roman" w:cs="Times New Roman"/>
          <w:sz w:val="24"/>
          <w:szCs w:val="24"/>
        </w:rPr>
      </w:pPr>
      <w:r w:rsidRPr="00B3517A">
        <w:rPr>
          <w:rFonts w:ascii="Times New Roman" w:hAnsi="Times New Roman" w:cs="Times New Roman"/>
          <w:sz w:val="24"/>
          <w:szCs w:val="24"/>
        </w:rPr>
        <w:t>L’ARN Pol</w:t>
      </w:r>
      <w:r>
        <w:rPr>
          <w:rFonts w:ascii="Times New Roman" w:hAnsi="Times New Roman" w:cs="Times New Roman"/>
          <w:sz w:val="24"/>
          <w:szCs w:val="24"/>
        </w:rPr>
        <w:t xml:space="preserve">ymérase </w:t>
      </w:r>
      <w:r w:rsidRPr="00B3517A">
        <w:rPr>
          <w:rFonts w:ascii="Times New Roman" w:hAnsi="Times New Roman" w:cs="Times New Roman"/>
          <w:sz w:val="24"/>
          <w:szCs w:val="24"/>
        </w:rPr>
        <w:t xml:space="preserve">va synthétiser une amorce d’ARN dans le sens 3’-5’ permettant à l’ADN Polymérase III de se fixer et de répliquer le brin. </w:t>
      </w:r>
    </w:p>
    <w:p w:rsidR="00BB7B18" w:rsidRDefault="00B3517A" w:rsidP="002F735D">
      <w:pPr>
        <w:pStyle w:val="Paragraphedeliste"/>
        <w:numPr>
          <w:ilvl w:val="0"/>
          <w:numId w:val="28"/>
        </w:numPr>
        <w:tabs>
          <w:tab w:val="center" w:pos="4465"/>
        </w:tabs>
        <w:spacing w:after="0" w:line="360" w:lineRule="auto"/>
        <w:jc w:val="both"/>
        <w:rPr>
          <w:rFonts w:ascii="Times New Roman" w:hAnsi="Times New Roman" w:cs="Times New Roman"/>
          <w:sz w:val="24"/>
          <w:szCs w:val="24"/>
        </w:rPr>
      </w:pPr>
      <w:r w:rsidRPr="00BB7B18">
        <w:rPr>
          <w:rFonts w:ascii="Times New Roman" w:hAnsi="Times New Roman" w:cs="Times New Roman"/>
          <w:sz w:val="24"/>
          <w:szCs w:val="24"/>
        </w:rPr>
        <w:t>L’ADN Polymérase III se fixe après l’amorce d’ARN et réplique</w:t>
      </w:r>
      <w:r w:rsidR="00E1727E" w:rsidRPr="00BB7B18">
        <w:rPr>
          <w:rFonts w:ascii="Times New Roman" w:hAnsi="Times New Roman" w:cs="Times New Roman"/>
          <w:sz w:val="24"/>
          <w:szCs w:val="24"/>
        </w:rPr>
        <w:t xml:space="preserve"> le brin par petits fragments : </w:t>
      </w:r>
      <w:r w:rsidR="00DE1D85" w:rsidRPr="00BB7B18">
        <w:rPr>
          <w:rFonts w:ascii="Times New Roman" w:hAnsi="Times New Roman" w:cs="Times New Roman"/>
          <w:sz w:val="24"/>
          <w:szCs w:val="24"/>
        </w:rPr>
        <w:t>ce</w:t>
      </w:r>
      <w:r w:rsidRPr="00BB7B18">
        <w:rPr>
          <w:rFonts w:ascii="Times New Roman" w:hAnsi="Times New Roman" w:cs="Times New Roman"/>
          <w:sz w:val="24"/>
          <w:szCs w:val="24"/>
        </w:rPr>
        <w:t xml:space="preserve"> sont les fragments d’Okazaki. </w:t>
      </w:r>
    </w:p>
    <w:p w:rsidR="00BB7B18" w:rsidRDefault="00B3517A" w:rsidP="002F735D">
      <w:pPr>
        <w:pStyle w:val="Paragraphedeliste"/>
        <w:numPr>
          <w:ilvl w:val="0"/>
          <w:numId w:val="28"/>
        </w:numPr>
        <w:tabs>
          <w:tab w:val="center" w:pos="4465"/>
        </w:tabs>
        <w:spacing w:after="0" w:line="360" w:lineRule="auto"/>
        <w:jc w:val="both"/>
        <w:rPr>
          <w:rFonts w:ascii="Times New Roman" w:hAnsi="Times New Roman" w:cs="Times New Roman"/>
          <w:sz w:val="24"/>
          <w:szCs w:val="24"/>
        </w:rPr>
      </w:pPr>
      <w:r w:rsidRPr="00BB7B18">
        <w:rPr>
          <w:rFonts w:ascii="Times New Roman" w:hAnsi="Times New Roman" w:cs="Times New Roman"/>
          <w:sz w:val="24"/>
          <w:szCs w:val="24"/>
        </w:rPr>
        <w:t xml:space="preserve">L’ADN Polymérase I élimine l’amorce d’ARN et le remplace par de l’ADN. </w:t>
      </w:r>
      <w:r w:rsidR="00E1727E" w:rsidRPr="00BB7B18">
        <w:rPr>
          <w:rFonts w:ascii="Times New Roman" w:hAnsi="Times New Roman" w:cs="Times New Roman"/>
          <w:sz w:val="24"/>
          <w:szCs w:val="24"/>
        </w:rPr>
        <w:t>l'ADN poly à une activité exonucléasique 5'-3' qui sert à hydrolyser les amorces et une activité polymérasique 3'-5' ajouté des dNTP en du fragment d'ADN précédent.</w:t>
      </w:r>
    </w:p>
    <w:p w:rsidR="00B3517A" w:rsidRPr="00BB7B18" w:rsidRDefault="00B3517A" w:rsidP="002F735D">
      <w:pPr>
        <w:pStyle w:val="Paragraphedeliste"/>
        <w:numPr>
          <w:ilvl w:val="0"/>
          <w:numId w:val="28"/>
        </w:numPr>
        <w:tabs>
          <w:tab w:val="center" w:pos="4465"/>
        </w:tabs>
        <w:spacing w:after="0" w:line="360" w:lineRule="auto"/>
        <w:jc w:val="both"/>
        <w:rPr>
          <w:rFonts w:ascii="Times New Roman" w:hAnsi="Times New Roman" w:cs="Times New Roman"/>
          <w:sz w:val="24"/>
          <w:szCs w:val="24"/>
        </w:rPr>
      </w:pPr>
      <w:r w:rsidRPr="00BB7B18">
        <w:rPr>
          <w:rFonts w:ascii="Times New Roman" w:hAnsi="Times New Roman" w:cs="Times New Roman"/>
          <w:sz w:val="24"/>
          <w:szCs w:val="24"/>
        </w:rPr>
        <w:t xml:space="preserve">L’ADN Ligase fait la liaison </w:t>
      </w:r>
      <w:r w:rsidR="00E1727E" w:rsidRPr="00BB7B18">
        <w:rPr>
          <w:rFonts w:ascii="Times New Roman" w:hAnsi="Times New Roman" w:cs="Times New Roman"/>
          <w:sz w:val="24"/>
          <w:szCs w:val="24"/>
        </w:rPr>
        <w:t>entre les différents fragments</w:t>
      </w:r>
      <w:r w:rsidR="001253CE" w:rsidRPr="00BB7B18">
        <w:rPr>
          <w:rFonts w:ascii="Times New Roman" w:hAnsi="Times New Roman" w:cs="Times New Roman"/>
          <w:sz w:val="24"/>
          <w:szCs w:val="24"/>
        </w:rPr>
        <w:t xml:space="preserve"> </w:t>
      </w:r>
      <w:r w:rsidR="0028787B" w:rsidRPr="00BB7B18">
        <w:rPr>
          <w:rFonts w:ascii="Times New Roman" w:hAnsi="Times New Roman" w:cs="Times New Roman"/>
          <w:sz w:val="24"/>
          <w:szCs w:val="24"/>
        </w:rPr>
        <w:t xml:space="preserve">d’Okazaki grâce aux </w:t>
      </w:r>
      <w:r w:rsidR="001B16E7" w:rsidRPr="00BB7B18">
        <w:rPr>
          <w:rFonts w:ascii="Times New Roman" w:hAnsi="Times New Roman" w:cs="Times New Roman"/>
          <w:sz w:val="24"/>
          <w:szCs w:val="24"/>
        </w:rPr>
        <w:t>liaisons phosphodiesters</w:t>
      </w:r>
      <w:r w:rsidR="001253CE" w:rsidRPr="00BB7B18">
        <w:rPr>
          <w:rFonts w:ascii="Times New Roman" w:hAnsi="Times New Roman" w:cs="Times New Roman"/>
          <w:sz w:val="24"/>
          <w:szCs w:val="24"/>
        </w:rPr>
        <w:t xml:space="preserve">. </w:t>
      </w:r>
      <w:r w:rsidRPr="00BB7B18">
        <w:rPr>
          <w:rFonts w:ascii="Times New Roman" w:hAnsi="Times New Roman" w:cs="Times New Roman"/>
          <w:sz w:val="24"/>
          <w:szCs w:val="24"/>
        </w:rPr>
        <w:t xml:space="preserve">  </w:t>
      </w:r>
    </w:p>
    <w:p w:rsidR="001B4A77" w:rsidRPr="00C53C98" w:rsidRDefault="00BA57D8" w:rsidP="00FB6E20">
      <w:pPr>
        <w:tabs>
          <w:tab w:val="center" w:pos="4465"/>
        </w:tabs>
        <w:spacing w:after="0" w:line="360" w:lineRule="auto"/>
        <w:jc w:val="both"/>
        <w:rPr>
          <w:rFonts w:ascii="Times New Roman" w:hAnsi="Times New Roman" w:cs="Times New Roman"/>
          <w:b/>
          <w:bCs/>
          <w:sz w:val="24"/>
          <w:szCs w:val="24"/>
        </w:rPr>
      </w:pPr>
      <w:r w:rsidRPr="00C53C98">
        <w:rPr>
          <w:rFonts w:ascii="Times New Roman" w:hAnsi="Times New Roman" w:cs="Times New Roman"/>
          <w:b/>
          <w:bCs/>
          <w:sz w:val="24"/>
          <w:szCs w:val="24"/>
        </w:rPr>
        <w:t xml:space="preserve">IV.2.3.3 </w:t>
      </w:r>
      <w:r w:rsidR="002E5C5E" w:rsidRPr="00C53C98">
        <w:rPr>
          <w:rFonts w:ascii="Times New Roman" w:hAnsi="Times New Roman" w:cs="Times New Roman"/>
          <w:b/>
          <w:bCs/>
          <w:sz w:val="24"/>
          <w:szCs w:val="24"/>
        </w:rPr>
        <w:t xml:space="preserve">Terminaison de la réplication </w:t>
      </w:r>
    </w:p>
    <w:p w:rsidR="002E5C5E" w:rsidRDefault="002E5C5E" w:rsidP="00D22023">
      <w:pPr>
        <w:tabs>
          <w:tab w:val="center" w:pos="4465"/>
        </w:tabs>
        <w:spacing w:after="0" w:line="360" w:lineRule="auto"/>
        <w:ind w:firstLine="426"/>
        <w:jc w:val="both"/>
        <w:rPr>
          <w:rFonts w:ascii="Times New Roman" w:hAnsi="Times New Roman" w:cs="Times New Roman"/>
          <w:sz w:val="24"/>
          <w:szCs w:val="24"/>
        </w:rPr>
      </w:pPr>
      <w:r w:rsidRPr="00BA57D8">
        <w:rPr>
          <w:rFonts w:ascii="Times New Roman" w:hAnsi="Times New Roman" w:cs="Times New Roman"/>
          <w:sz w:val="24"/>
          <w:szCs w:val="24"/>
        </w:rPr>
        <w:t xml:space="preserve">Au niveau d’une séqueence TER </w:t>
      </w:r>
      <w:r w:rsidR="00AE4C72" w:rsidRPr="00BA57D8">
        <w:rPr>
          <w:rFonts w:ascii="Times New Roman" w:hAnsi="Times New Roman" w:cs="Times New Roman"/>
          <w:sz w:val="24"/>
          <w:szCs w:val="24"/>
        </w:rPr>
        <w:t xml:space="preserve">(terminator) </w:t>
      </w:r>
      <w:r w:rsidRPr="00BA57D8">
        <w:rPr>
          <w:rFonts w:ascii="Times New Roman" w:hAnsi="Times New Roman" w:cs="Times New Roman"/>
          <w:sz w:val="24"/>
          <w:szCs w:val="24"/>
        </w:rPr>
        <w:t>située à l’opposé de l’origine de réplication reconnu par la protèine Tus</w:t>
      </w:r>
      <w:r w:rsidR="00AE4C72" w:rsidRPr="00BA57D8">
        <w:rPr>
          <w:rFonts w:ascii="Times New Roman" w:hAnsi="Times New Roman" w:cs="Times New Roman"/>
          <w:sz w:val="24"/>
          <w:szCs w:val="24"/>
        </w:rPr>
        <w:t xml:space="preserve"> (terminator utilisation substance)</w:t>
      </w:r>
      <w:r w:rsidRPr="00BA57D8">
        <w:rPr>
          <w:rFonts w:ascii="Times New Roman" w:hAnsi="Times New Roman" w:cs="Times New Roman"/>
          <w:sz w:val="24"/>
          <w:szCs w:val="24"/>
        </w:rPr>
        <w:t xml:space="preserve"> qui met fin à la réplication</w:t>
      </w:r>
      <w:r w:rsidR="00AE4C72" w:rsidRPr="00BA57D8">
        <w:rPr>
          <w:rFonts w:ascii="Times New Roman" w:hAnsi="Times New Roman" w:cs="Times New Roman"/>
          <w:sz w:val="24"/>
          <w:szCs w:val="24"/>
        </w:rPr>
        <w:t xml:space="preserve"> (bloque l’action de l’hélicase)</w:t>
      </w:r>
      <w:r w:rsidRPr="00BA57D8">
        <w:rPr>
          <w:rFonts w:ascii="Times New Roman" w:hAnsi="Times New Roman" w:cs="Times New Roman"/>
          <w:sz w:val="24"/>
          <w:szCs w:val="24"/>
        </w:rPr>
        <w:t>. Lorsque la réplication d’un chromosome circulaire est terminée, les 2 molécules obtenues sont reliées ensemble, comme les maillons d’une chaine.</w:t>
      </w:r>
      <w:r w:rsidR="00AE4C72" w:rsidRPr="00BA57D8">
        <w:rPr>
          <w:rFonts w:ascii="Times New Roman" w:hAnsi="Times New Roman" w:cs="Times New Roman"/>
          <w:sz w:val="24"/>
          <w:szCs w:val="24"/>
        </w:rPr>
        <w:t xml:space="preserve"> </w:t>
      </w:r>
      <w:r w:rsidRPr="00BA57D8">
        <w:rPr>
          <w:rFonts w:ascii="Times New Roman" w:hAnsi="Times New Roman" w:cs="Times New Roman"/>
          <w:sz w:val="24"/>
          <w:szCs w:val="24"/>
        </w:rPr>
        <w:t>La séparation</w:t>
      </w:r>
      <w:r w:rsidR="00AE4C72" w:rsidRPr="00BA57D8">
        <w:rPr>
          <w:rFonts w:ascii="Times New Roman" w:hAnsi="Times New Roman" w:cs="Times New Roman"/>
          <w:sz w:val="24"/>
          <w:szCs w:val="24"/>
        </w:rPr>
        <w:t xml:space="preserve"> des 2 chromosomes</w:t>
      </w:r>
      <w:r w:rsidRPr="00BA57D8">
        <w:rPr>
          <w:rFonts w:ascii="Times New Roman" w:hAnsi="Times New Roman" w:cs="Times New Roman"/>
          <w:sz w:val="24"/>
          <w:szCs w:val="24"/>
        </w:rPr>
        <w:t xml:space="preserve"> se fait par </w:t>
      </w:r>
      <w:r w:rsidR="00AE4C72" w:rsidRPr="00BA57D8">
        <w:rPr>
          <w:rFonts w:ascii="Times New Roman" w:hAnsi="Times New Roman" w:cs="Times New Roman"/>
          <w:sz w:val="24"/>
          <w:szCs w:val="24"/>
        </w:rPr>
        <w:t>l’intervention d’</w:t>
      </w:r>
      <w:r w:rsidRPr="00BA57D8">
        <w:rPr>
          <w:rFonts w:ascii="Times New Roman" w:hAnsi="Times New Roman" w:cs="Times New Roman"/>
          <w:sz w:val="24"/>
          <w:szCs w:val="24"/>
        </w:rPr>
        <w:t>une topoisomérase</w:t>
      </w:r>
      <w:r w:rsidR="00AE4C72" w:rsidRPr="00BA57D8">
        <w:rPr>
          <w:rFonts w:ascii="Times New Roman" w:hAnsi="Times New Roman" w:cs="Times New Roman"/>
          <w:sz w:val="24"/>
          <w:szCs w:val="24"/>
        </w:rPr>
        <w:t xml:space="preserve"> IV</w:t>
      </w:r>
      <w:r w:rsidRPr="00BA57D8">
        <w:rPr>
          <w:rFonts w:ascii="Times New Roman" w:hAnsi="Times New Roman" w:cs="Times New Roman"/>
          <w:sz w:val="24"/>
          <w:szCs w:val="24"/>
        </w:rPr>
        <w:t xml:space="preserve">. </w:t>
      </w:r>
      <w:r w:rsidR="00681E07" w:rsidRPr="00BA57D8">
        <w:rPr>
          <w:rFonts w:ascii="Times New Roman" w:hAnsi="Times New Roman" w:cs="Times New Roman"/>
          <w:sz w:val="24"/>
          <w:szCs w:val="24"/>
        </w:rPr>
        <w:t xml:space="preserve"> </w:t>
      </w:r>
    </w:p>
    <w:p w:rsidR="00BB7B18" w:rsidRPr="00BA57D8" w:rsidRDefault="00BB7B18" w:rsidP="00FB6E20">
      <w:pPr>
        <w:tabs>
          <w:tab w:val="center" w:pos="4465"/>
        </w:tabs>
        <w:spacing w:after="0" w:line="360" w:lineRule="auto"/>
        <w:jc w:val="both"/>
        <w:rPr>
          <w:rFonts w:ascii="Times New Roman" w:hAnsi="Times New Roman" w:cs="Times New Roman"/>
          <w:sz w:val="24"/>
          <w:szCs w:val="24"/>
        </w:rPr>
      </w:pPr>
    </w:p>
    <w:p w:rsidR="00526E45" w:rsidRPr="00D22023" w:rsidRDefault="005C0DF3" w:rsidP="002F735D">
      <w:pPr>
        <w:pStyle w:val="Paragraphedeliste"/>
        <w:numPr>
          <w:ilvl w:val="0"/>
          <w:numId w:val="29"/>
        </w:numPr>
        <w:tabs>
          <w:tab w:val="center" w:pos="4465"/>
        </w:tabs>
        <w:spacing w:after="0" w:line="360" w:lineRule="auto"/>
        <w:ind w:hanging="436"/>
        <w:rPr>
          <w:rFonts w:ascii="Times New Roman" w:hAnsi="Times New Roman" w:cs="Times New Roman"/>
          <w:b/>
          <w:bCs/>
          <w:sz w:val="24"/>
          <w:szCs w:val="24"/>
        </w:rPr>
      </w:pPr>
      <w:r>
        <w:rPr>
          <w:rFonts w:ascii="Times New Roman" w:hAnsi="Times New Roman" w:cs="Times New Roman"/>
          <w:b/>
          <w:bCs/>
          <w:sz w:val="24"/>
          <w:szCs w:val="24"/>
        </w:rPr>
        <w:t xml:space="preserve">  </w:t>
      </w:r>
      <w:r w:rsidR="00526E45" w:rsidRPr="00D22023">
        <w:rPr>
          <w:rFonts w:ascii="Times New Roman" w:hAnsi="Times New Roman" w:cs="Times New Roman"/>
          <w:b/>
          <w:bCs/>
          <w:sz w:val="24"/>
          <w:szCs w:val="24"/>
        </w:rPr>
        <w:t>La réplication chez les eucaryotes</w:t>
      </w:r>
    </w:p>
    <w:p w:rsidR="0003519C" w:rsidRDefault="0003519C" w:rsidP="00D22023">
      <w:pPr>
        <w:tabs>
          <w:tab w:val="center" w:pos="4465"/>
        </w:tabs>
        <w:spacing w:after="0" w:line="360" w:lineRule="auto"/>
        <w:ind w:firstLine="567"/>
        <w:jc w:val="both"/>
        <w:rPr>
          <w:rFonts w:ascii="Times New Roman" w:hAnsi="Times New Roman" w:cs="Times New Roman"/>
          <w:sz w:val="24"/>
          <w:szCs w:val="24"/>
        </w:rPr>
      </w:pPr>
      <w:r w:rsidRPr="0003519C">
        <w:rPr>
          <w:rFonts w:ascii="Times New Roman" w:hAnsi="Times New Roman" w:cs="Times New Roman"/>
          <w:sz w:val="24"/>
          <w:szCs w:val="24"/>
        </w:rPr>
        <w:t>L’ADN des cellules eucaryotes est beaucoup plus comp</w:t>
      </w:r>
      <w:r>
        <w:rPr>
          <w:rFonts w:ascii="Times New Roman" w:hAnsi="Times New Roman" w:cs="Times New Roman"/>
          <w:sz w:val="24"/>
          <w:szCs w:val="24"/>
        </w:rPr>
        <w:t>lexe que celui des procaryotes. C</w:t>
      </w:r>
      <w:r w:rsidRPr="0003519C">
        <w:rPr>
          <w:rFonts w:ascii="Times New Roman" w:hAnsi="Times New Roman" w:cs="Times New Roman"/>
          <w:sz w:val="24"/>
          <w:szCs w:val="24"/>
        </w:rPr>
        <w:t>e qui rend sa réplication plus difficile et compliquée. Cependant, les caractéristiques essentielles de la réplication sont les mêmes chez les procaryotes et les eucaryotes.</w:t>
      </w:r>
    </w:p>
    <w:p w:rsidR="00584685" w:rsidRPr="0003519C" w:rsidRDefault="00584685" w:rsidP="00FB6E20">
      <w:pPr>
        <w:tabs>
          <w:tab w:val="center" w:pos="4465"/>
        </w:tabs>
        <w:spacing w:after="0" w:line="360" w:lineRule="auto"/>
        <w:jc w:val="both"/>
        <w:rPr>
          <w:rFonts w:ascii="Times New Roman" w:hAnsi="Times New Roman" w:cs="Times New Roman"/>
          <w:sz w:val="24"/>
          <w:szCs w:val="24"/>
        </w:rPr>
      </w:pPr>
      <w:r w:rsidRPr="00584685">
        <w:rPr>
          <w:rFonts w:ascii="Times New Roman" w:hAnsi="Times New Roman" w:cs="Times New Roman"/>
          <w:sz w:val="24"/>
          <w:szCs w:val="24"/>
        </w:rPr>
        <w:t xml:space="preserve">Les chromosomes eucaryotes sont beaucoup plus grands que les chromosomes procaryotes, ce qui requiert la présence d’origines multiples de réplication. En effet, les expériences d’autoradiographie ont montré que la réplication est initiée à plusieurs sites simultanément et de façon bidirectionnelle. Chaque unité de réplication est appelée </w:t>
      </w:r>
      <w:r w:rsidRPr="00584685">
        <w:rPr>
          <w:rFonts w:ascii="Times New Roman" w:hAnsi="Times New Roman" w:cs="Times New Roman"/>
          <w:b/>
          <w:bCs/>
          <w:sz w:val="24"/>
          <w:szCs w:val="24"/>
        </w:rPr>
        <w:t>un réplicon</w:t>
      </w:r>
      <w:r w:rsidRPr="00584685">
        <w:rPr>
          <w:rFonts w:ascii="Times New Roman" w:hAnsi="Times New Roman" w:cs="Times New Roman"/>
          <w:sz w:val="24"/>
          <w:szCs w:val="24"/>
        </w:rPr>
        <w:t xml:space="preserve"> et il existerait 30000 réplicons dans le génome haploïde humain</w:t>
      </w:r>
      <w:r>
        <w:rPr>
          <w:rFonts w:ascii="Times New Roman" w:hAnsi="Times New Roman" w:cs="Times New Roman"/>
          <w:sz w:val="24"/>
          <w:szCs w:val="24"/>
        </w:rPr>
        <w:t>.</w:t>
      </w:r>
    </w:p>
    <w:p w:rsidR="002352FC" w:rsidRPr="002352FC" w:rsidRDefault="000E7129" w:rsidP="00FB6E20">
      <w:pPr>
        <w:tabs>
          <w:tab w:val="center" w:pos="4465"/>
        </w:tabs>
        <w:spacing w:after="0" w:line="360" w:lineRule="auto"/>
        <w:rPr>
          <w:rFonts w:ascii="Times New Roman" w:hAnsi="Times New Roman" w:cs="Times New Roman"/>
          <w:sz w:val="24"/>
          <w:szCs w:val="24"/>
        </w:rPr>
      </w:pPr>
      <w:r>
        <w:rPr>
          <w:rFonts w:ascii="Times New Roman" w:hAnsi="Times New Roman" w:cs="Times New Roman"/>
          <w:sz w:val="24"/>
          <w:szCs w:val="24"/>
        </w:rPr>
        <w:t>L</w:t>
      </w:r>
      <w:r w:rsidR="00584685" w:rsidRPr="00584685">
        <w:rPr>
          <w:rFonts w:ascii="Times New Roman" w:hAnsi="Times New Roman" w:cs="Times New Roman"/>
          <w:sz w:val="24"/>
          <w:szCs w:val="24"/>
        </w:rPr>
        <w:t>es organismes eucaryotes possèdent plusieurs types d’ADN polymérases</w:t>
      </w:r>
      <w:r w:rsidR="00584685">
        <w:rPr>
          <w:rFonts w:ascii="Times New Roman" w:hAnsi="Times New Roman" w:cs="Times New Roman"/>
          <w:sz w:val="24"/>
          <w:szCs w:val="24"/>
        </w:rPr>
        <w:t xml:space="preserve"> </w:t>
      </w:r>
      <w:r w:rsidR="002352FC" w:rsidRPr="002352FC">
        <w:rPr>
          <w:rFonts w:ascii="Times New Roman" w:hAnsi="Times New Roman" w:cs="Times New Roman"/>
          <w:sz w:val="24"/>
          <w:szCs w:val="24"/>
        </w:rPr>
        <w:t xml:space="preserve">α, β, ε, δ et γ.  </w:t>
      </w:r>
    </w:p>
    <w:p w:rsidR="00584685" w:rsidRDefault="002352FC" w:rsidP="00FB6E20">
      <w:pPr>
        <w:tabs>
          <w:tab w:val="center" w:pos="4465"/>
        </w:tabs>
        <w:spacing w:after="0" w:line="360" w:lineRule="auto"/>
        <w:rPr>
          <w:rFonts w:ascii="Times New Roman" w:hAnsi="Times New Roman" w:cs="Times New Roman"/>
          <w:sz w:val="24"/>
          <w:szCs w:val="24"/>
        </w:rPr>
      </w:pPr>
      <w:r w:rsidRPr="002352FC">
        <w:rPr>
          <w:rFonts w:ascii="Times New Roman" w:hAnsi="Times New Roman" w:cs="Times New Roman"/>
          <w:sz w:val="24"/>
          <w:szCs w:val="24"/>
        </w:rPr>
        <w:t xml:space="preserve">La réaction de polymérisation de toutes ces enzymes se fait dans le sens 5’ vers 3’. </w:t>
      </w:r>
    </w:p>
    <w:p w:rsidR="002352FC" w:rsidRPr="00BB7B18" w:rsidRDefault="002352FC" w:rsidP="00FB6E20">
      <w:pPr>
        <w:tabs>
          <w:tab w:val="center" w:pos="4465"/>
        </w:tabs>
        <w:spacing w:after="0" w:line="360" w:lineRule="auto"/>
        <w:rPr>
          <w:rFonts w:ascii="Times New Roman" w:hAnsi="Times New Roman" w:cs="Times New Roman"/>
          <w:b/>
          <w:bCs/>
          <w:sz w:val="24"/>
          <w:szCs w:val="24"/>
        </w:rPr>
      </w:pPr>
      <w:r w:rsidRPr="00BB7B18">
        <w:rPr>
          <w:rFonts w:ascii="Times New Roman" w:hAnsi="Times New Roman" w:cs="Times New Roman"/>
          <w:b/>
          <w:bCs/>
          <w:sz w:val="24"/>
          <w:szCs w:val="24"/>
        </w:rPr>
        <w:t xml:space="preserve">L’ADN Polymérase α permet : </w:t>
      </w:r>
    </w:p>
    <w:p w:rsidR="00681E07" w:rsidRDefault="002352FC" w:rsidP="00BB7B18">
      <w:pPr>
        <w:pStyle w:val="Paragraphedeliste"/>
        <w:tabs>
          <w:tab w:val="center" w:pos="4465"/>
        </w:tabs>
        <w:spacing w:after="0" w:line="360" w:lineRule="auto"/>
        <w:ind w:left="0"/>
        <w:rPr>
          <w:rFonts w:ascii="Times New Roman" w:hAnsi="Times New Roman" w:cs="Times New Roman"/>
          <w:sz w:val="24"/>
          <w:szCs w:val="24"/>
        </w:rPr>
      </w:pPr>
      <w:r w:rsidRPr="00681E07">
        <w:rPr>
          <w:rFonts w:ascii="Times New Roman" w:hAnsi="Times New Roman" w:cs="Times New Roman"/>
          <w:sz w:val="24"/>
          <w:szCs w:val="24"/>
        </w:rPr>
        <w:t>Synthétise les amorces d’ARN à l’origine de la ré</w:t>
      </w:r>
      <w:r w:rsidR="00681E07">
        <w:rPr>
          <w:rFonts w:ascii="Times New Roman" w:hAnsi="Times New Roman" w:cs="Times New Roman"/>
          <w:sz w:val="24"/>
          <w:szCs w:val="24"/>
        </w:rPr>
        <w:t>plication sur le brin avancé</w:t>
      </w:r>
      <w:r w:rsidR="00216FC4">
        <w:rPr>
          <w:rFonts w:ascii="Times New Roman" w:hAnsi="Times New Roman" w:cs="Times New Roman"/>
          <w:sz w:val="24"/>
          <w:szCs w:val="24"/>
        </w:rPr>
        <w:t xml:space="preserve"> et le brin retardé</w:t>
      </w:r>
      <w:r w:rsidR="00681E07">
        <w:rPr>
          <w:rFonts w:ascii="Times New Roman" w:hAnsi="Times New Roman" w:cs="Times New Roman"/>
          <w:sz w:val="24"/>
          <w:szCs w:val="24"/>
        </w:rPr>
        <w:t>.</w:t>
      </w:r>
    </w:p>
    <w:p w:rsidR="002352FC" w:rsidRPr="00681E07" w:rsidRDefault="002352FC" w:rsidP="00BB7B18">
      <w:pPr>
        <w:pStyle w:val="Paragraphedeliste"/>
        <w:tabs>
          <w:tab w:val="center" w:pos="4465"/>
        </w:tabs>
        <w:spacing w:after="0" w:line="360" w:lineRule="auto"/>
        <w:ind w:left="0"/>
        <w:rPr>
          <w:rFonts w:ascii="Times New Roman" w:hAnsi="Times New Roman" w:cs="Times New Roman"/>
          <w:sz w:val="24"/>
          <w:szCs w:val="24"/>
        </w:rPr>
      </w:pPr>
      <w:r w:rsidRPr="00681E07">
        <w:rPr>
          <w:rFonts w:ascii="Times New Roman" w:hAnsi="Times New Roman" w:cs="Times New Roman"/>
          <w:sz w:val="24"/>
          <w:szCs w:val="24"/>
        </w:rPr>
        <w:t xml:space="preserve">Elle n’a pas d’activité exonucléase dans le sens 3’ vers 5’. </w:t>
      </w:r>
    </w:p>
    <w:p w:rsidR="002352FC" w:rsidRPr="00BB7B18" w:rsidRDefault="002352FC" w:rsidP="00FB6E20">
      <w:pPr>
        <w:tabs>
          <w:tab w:val="center" w:pos="4465"/>
        </w:tabs>
        <w:spacing w:after="0" w:line="360" w:lineRule="auto"/>
        <w:rPr>
          <w:rFonts w:ascii="Times New Roman" w:hAnsi="Times New Roman" w:cs="Times New Roman"/>
          <w:b/>
          <w:bCs/>
          <w:sz w:val="24"/>
          <w:szCs w:val="24"/>
        </w:rPr>
      </w:pPr>
      <w:r w:rsidRPr="00BB7B18">
        <w:rPr>
          <w:rFonts w:ascii="Times New Roman" w:hAnsi="Times New Roman" w:cs="Times New Roman"/>
          <w:b/>
          <w:bCs/>
          <w:sz w:val="24"/>
          <w:szCs w:val="24"/>
        </w:rPr>
        <w:t xml:space="preserve">L’ADN Polymérase β permet : </w:t>
      </w:r>
    </w:p>
    <w:p w:rsidR="00681E07" w:rsidRDefault="00681E07" w:rsidP="00BB7B18">
      <w:pPr>
        <w:pStyle w:val="Paragraphedeliste"/>
        <w:tabs>
          <w:tab w:val="center" w:pos="4465"/>
        </w:tabs>
        <w:spacing w:after="0" w:line="36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Réparation de l’ADN.  </w:t>
      </w:r>
    </w:p>
    <w:p w:rsidR="002352FC" w:rsidRPr="00681E07" w:rsidRDefault="002352FC" w:rsidP="00BB7B18">
      <w:pPr>
        <w:pStyle w:val="Paragraphedeliste"/>
        <w:tabs>
          <w:tab w:val="center" w:pos="4465"/>
        </w:tabs>
        <w:spacing w:after="0" w:line="360" w:lineRule="auto"/>
        <w:ind w:left="0"/>
        <w:rPr>
          <w:rFonts w:ascii="Times New Roman" w:hAnsi="Times New Roman" w:cs="Times New Roman"/>
          <w:sz w:val="24"/>
          <w:szCs w:val="24"/>
        </w:rPr>
      </w:pPr>
      <w:r w:rsidRPr="00681E07">
        <w:rPr>
          <w:rFonts w:ascii="Times New Roman" w:hAnsi="Times New Roman" w:cs="Times New Roman"/>
          <w:sz w:val="24"/>
          <w:szCs w:val="24"/>
        </w:rPr>
        <w:t xml:space="preserve">Elle n’a pas d’activité exonucléase. </w:t>
      </w:r>
    </w:p>
    <w:p w:rsidR="002352FC" w:rsidRPr="00BB7B18" w:rsidRDefault="002352FC" w:rsidP="00FB6E20">
      <w:pPr>
        <w:tabs>
          <w:tab w:val="center" w:pos="4465"/>
        </w:tabs>
        <w:spacing w:after="0" w:line="360" w:lineRule="auto"/>
        <w:rPr>
          <w:rFonts w:ascii="Times New Roman" w:hAnsi="Times New Roman" w:cs="Times New Roman"/>
          <w:b/>
          <w:bCs/>
          <w:sz w:val="24"/>
          <w:szCs w:val="24"/>
        </w:rPr>
      </w:pPr>
      <w:r w:rsidRPr="00BB7B18">
        <w:rPr>
          <w:rFonts w:ascii="Times New Roman" w:hAnsi="Times New Roman" w:cs="Times New Roman"/>
          <w:b/>
          <w:bCs/>
          <w:sz w:val="24"/>
          <w:szCs w:val="24"/>
        </w:rPr>
        <w:t xml:space="preserve">L’ADN Polymérase γ permet : </w:t>
      </w:r>
    </w:p>
    <w:p w:rsidR="002352FC" w:rsidRPr="00681E07" w:rsidRDefault="002352FC" w:rsidP="00BB7B18">
      <w:pPr>
        <w:pStyle w:val="Paragraphedeliste"/>
        <w:tabs>
          <w:tab w:val="center" w:pos="4465"/>
        </w:tabs>
        <w:spacing w:after="0" w:line="360" w:lineRule="auto"/>
        <w:ind w:left="0"/>
        <w:rPr>
          <w:rFonts w:ascii="Times New Roman" w:hAnsi="Times New Roman" w:cs="Times New Roman"/>
          <w:sz w:val="24"/>
          <w:szCs w:val="24"/>
        </w:rPr>
      </w:pPr>
      <w:r w:rsidRPr="00681E07">
        <w:rPr>
          <w:rFonts w:ascii="Times New Roman" w:hAnsi="Times New Roman" w:cs="Times New Roman"/>
          <w:sz w:val="24"/>
          <w:szCs w:val="24"/>
        </w:rPr>
        <w:t xml:space="preserve">Réplication de l’ADN mitochondrial. </w:t>
      </w:r>
    </w:p>
    <w:p w:rsidR="002352FC" w:rsidRPr="00BB7B18" w:rsidRDefault="002352FC" w:rsidP="00FB6E20">
      <w:pPr>
        <w:tabs>
          <w:tab w:val="center" w:pos="4465"/>
        </w:tabs>
        <w:spacing w:after="0" w:line="360" w:lineRule="auto"/>
        <w:rPr>
          <w:rFonts w:ascii="Times New Roman" w:hAnsi="Times New Roman" w:cs="Times New Roman"/>
          <w:b/>
          <w:bCs/>
          <w:sz w:val="24"/>
          <w:szCs w:val="24"/>
        </w:rPr>
      </w:pPr>
      <w:r w:rsidRPr="00BB7B18">
        <w:rPr>
          <w:rFonts w:ascii="Times New Roman" w:hAnsi="Times New Roman" w:cs="Times New Roman"/>
          <w:b/>
          <w:bCs/>
          <w:sz w:val="24"/>
          <w:szCs w:val="24"/>
        </w:rPr>
        <w:t xml:space="preserve">L’ADN Polymérase δ permet : </w:t>
      </w:r>
    </w:p>
    <w:p w:rsidR="00681E07" w:rsidRDefault="002352FC" w:rsidP="00BB7B18">
      <w:pPr>
        <w:pStyle w:val="Paragraphedeliste"/>
        <w:tabs>
          <w:tab w:val="center" w:pos="4465"/>
        </w:tabs>
        <w:spacing w:after="0" w:line="360" w:lineRule="auto"/>
        <w:ind w:left="0"/>
        <w:rPr>
          <w:rFonts w:ascii="Times New Roman" w:hAnsi="Times New Roman" w:cs="Times New Roman"/>
          <w:sz w:val="24"/>
          <w:szCs w:val="24"/>
        </w:rPr>
      </w:pPr>
      <w:r w:rsidRPr="00681E07">
        <w:rPr>
          <w:rFonts w:ascii="Times New Roman" w:hAnsi="Times New Roman" w:cs="Times New Roman"/>
          <w:sz w:val="24"/>
          <w:szCs w:val="24"/>
        </w:rPr>
        <w:t xml:space="preserve">Principale action polymérase eucaryotique intervenant </w:t>
      </w:r>
      <w:r w:rsidR="00681E07">
        <w:rPr>
          <w:rFonts w:ascii="Times New Roman" w:hAnsi="Times New Roman" w:cs="Times New Roman"/>
          <w:sz w:val="24"/>
          <w:szCs w:val="24"/>
        </w:rPr>
        <w:t>dans la réplication de l’ADN.</w:t>
      </w:r>
    </w:p>
    <w:p w:rsidR="00681E07" w:rsidRDefault="00216FC4" w:rsidP="00BB7B18">
      <w:pPr>
        <w:pStyle w:val="Paragraphedeliste"/>
        <w:tabs>
          <w:tab w:val="center" w:pos="4465"/>
        </w:tabs>
        <w:spacing w:after="0" w:line="360" w:lineRule="auto"/>
        <w:ind w:left="0"/>
        <w:rPr>
          <w:rFonts w:ascii="Times New Roman" w:hAnsi="Times New Roman" w:cs="Times New Roman"/>
          <w:sz w:val="24"/>
          <w:szCs w:val="24"/>
        </w:rPr>
      </w:pPr>
      <w:r>
        <w:rPr>
          <w:rFonts w:ascii="Times New Roman" w:hAnsi="Times New Roman" w:cs="Times New Roman"/>
          <w:sz w:val="24"/>
          <w:szCs w:val="24"/>
        </w:rPr>
        <w:t>Synthèse du brin avancé et du brin retardé</w:t>
      </w:r>
      <w:r w:rsidR="00681E07">
        <w:rPr>
          <w:rFonts w:ascii="Times New Roman" w:hAnsi="Times New Roman" w:cs="Times New Roman"/>
          <w:sz w:val="24"/>
          <w:szCs w:val="24"/>
        </w:rPr>
        <w:t xml:space="preserve"> </w:t>
      </w:r>
    </w:p>
    <w:p w:rsidR="002352FC" w:rsidRPr="00216FC4" w:rsidRDefault="002352FC" w:rsidP="00BB7B18">
      <w:pPr>
        <w:pStyle w:val="Paragraphedeliste"/>
        <w:tabs>
          <w:tab w:val="center" w:pos="4465"/>
        </w:tabs>
        <w:spacing w:after="0" w:line="360" w:lineRule="auto"/>
        <w:ind w:left="0"/>
        <w:rPr>
          <w:rFonts w:ascii="Times New Roman" w:hAnsi="Times New Roman" w:cs="Times New Roman"/>
          <w:sz w:val="24"/>
          <w:szCs w:val="24"/>
        </w:rPr>
      </w:pPr>
      <w:r w:rsidRPr="00216FC4">
        <w:rPr>
          <w:rFonts w:ascii="Times New Roman" w:hAnsi="Times New Roman" w:cs="Times New Roman"/>
          <w:sz w:val="24"/>
          <w:szCs w:val="24"/>
        </w:rPr>
        <w:t xml:space="preserve">Réparation grâce à son activité exonucléase dans le sens 3’ vers 5’. </w:t>
      </w:r>
    </w:p>
    <w:p w:rsidR="002352FC" w:rsidRPr="00BB7B18" w:rsidRDefault="002352FC" w:rsidP="00FB6E20">
      <w:pPr>
        <w:tabs>
          <w:tab w:val="center" w:pos="4465"/>
        </w:tabs>
        <w:spacing w:after="0" w:line="360" w:lineRule="auto"/>
        <w:rPr>
          <w:rFonts w:ascii="Times New Roman" w:hAnsi="Times New Roman" w:cs="Times New Roman"/>
          <w:b/>
          <w:bCs/>
          <w:sz w:val="24"/>
          <w:szCs w:val="24"/>
        </w:rPr>
      </w:pPr>
      <w:r w:rsidRPr="00BB7B18">
        <w:rPr>
          <w:rFonts w:ascii="Times New Roman" w:hAnsi="Times New Roman" w:cs="Times New Roman"/>
          <w:b/>
          <w:bCs/>
          <w:sz w:val="24"/>
          <w:szCs w:val="24"/>
        </w:rPr>
        <w:t xml:space="preserve">L’ADN Polymérase ε permet : </w:t>
      </w:r>
    </w:p>
    <w:p w:rsidR="00216FC4" w:rsidRPr="00216FC4" w:rsidRDefault="00216FC4" w:rsidP="00BB7B18">
      <w:pPr>
        <w:pStyle w:val="Paragraphedeliste"/>
        <w:tabs>
          <w:tab w:val="center" w:pos="4465"/>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Intervient dans la réparation de l’ADN. </w:t>
      </w:r>
    </w:p>
    <w:p w:rsidR="00BA57D8" w:rsidRDefault="00216FC4" w:rsidP="00BB7B18">
      <w:pPr>
        <w:pStyle w:val="Paragraphedeliste"/>
        <w:tabs>
          <w:tab w:val="center" w:pos="4465"/>
        </w:tabs>
        <w:spacing w:after="0" w:line="360" w:lineRule="auto"/>
        <w:ind w:left="0"/>
        <w:jc w:val="both"/>
        <w:rPr>
          <w:rFonts w:ascii="Times New Roman" w:hAnsi="Times New Roman" w:cs="Times New Roman"/>
          <w:sz w:val="24"/>
          <w:szCs w:val="24"/>
        </w:rPr>
      </w:pPr>
      <w:r w:rsidRPr="00216FC4">
        <w:rPr>
          <w:rFonts w:ascii="Times New Roman" w:hAnsi="Times New Roman" w:cs="Times New Roman"/>
          <w:sz w:val="24"/>
          <w:szCs w:val="24"/>
        </w:rPr>
        <w:t>Cette polymérase peut aussi</w:t>
      </w:r>
      <w:r>
        <w:rPr>
          <w:rFonts w:ascii="Times New Roman" w:hAnsi="Times New Roman" w:cs="Times New Roman"/>
          <w:sz w:val="24"/>
          <w:szCs w:val="24"/>
        </w:rPr>
        <w:t xml:space="preserve"> </w:t>
      </w:r>
      <w:r w:rsidRPr="00216FC4">
        <w:rPr>
          <w:rFonts w:ascii="Times New Roman" w:hAnsi="Times New Roman" w:cs="Times New Roman"/>
          <w:sz w:val="24"/>
          <w:szCs w:val="24"/>
        </w:rPr>
        <w:t>fonctionner au niveau de la fourche de réplication, jouant ainsi un rôle analogue à celui de la polymérase I en assurant l’hydrolyse des fragments d’Okazaki sur le brin discontinu.</w:t>
      </w:r>
    </w:p>
    <w:p w:rsidR="005D36B7" w:rsidRPr="00372114" w:rsidRDefault="005D36B7" w:rsidP="00BB7B18">
      <w:pPr>
        <w:pStyle w:val="Paragraphedeliste"/>
        <w:tabs>
          <w:tab w:val="center" w:pos="4465"/>
        </w:tabs>
        <w:spacing w:after="0" w:line="360" w:lineRule="auto"/>
        <w:ind w:left="0"/>
        <w:jc w:val="both"/>
        <w:rPr>
          <w:rFonts w:ascii="Times New Roman" w:hAnsi="Times New Roman" w:cs="Times New Roman"/>
          <w:b/>
          <w:bCs/>
          <w:sz w:val="24"/>
          <w:szCs w:val="24"/>
        </w:rPr>
      </w:pPr>
      <w:r w:rsidRPr="00372114">
        <w:rPr>
          <w:rFonts w:ascii="Times New Roman" w:hAnsi="Times New Roman" w:cs="Times New Roman"/>
          <w:b/>
          <w:bCs/>
          <w:sz w:val="24"/>
          <w:szCs w:val="24"/>
        </w:rPr>
        <w:t>Les co</w:t>
      </w:r>
      <w:r w:rsidR="00372114" w:rsidRPr="00372114">
        <w:rPr>
          <w:rFonts w:ascii="Times New Roman" w:hAnsi="Times New Roman" w:cs="Times New Roman"/>
          <w:b/>
          <w:bCs/>
          <w:sz w:val="24"/>
          <w:szCs w:val="24"/>
        </w:rPr>
        <w:t>facteurs</w:t>
      </w:r>
    </w:p>
    <w:p w:rsidR="005C7603" w:rsidRPr="00372114" w:rsidRDefault="005C7603" w:rsidP="00372114">
      <w:pPr>
        <w:pStyle w:val="Paragraphedeliste"/>
        <w:numPr>
          <w:ilvl w:val="0"/>
          <w:numId w:val="37"/>
        </w:numPr>
        <w:tabs>
          <w:tab w:val="center" w:pos="709"/>
        </w:tabs>
        <w:spacing w:after="0" w:line="360" w:lineRule="auto"/>
        <w:ind w:left="0" w:firstLine="284"/>
        <w:rPr>
          <w:rFonts w:ascii="Times New Roman" w:hAnsi="Times New Roman" w:cs="Times New Roman"/>
          <w:sz w:val="24"/>
          <w:szCs w:val="24"/>
        </w:rPr>
      </w:pPr>
      <w:r w:rsidRPr="00372114">
        <w:rPr>
          <w:rFonts w:ascii="Times New Roman" w:hAnsi="Times New Roman" w:cs="Times New Roman"/>
          <w:sz w:val="24"/>
          <w:szCs w:val="24"/>
        </w:rPr>
        <w:t>Les DNA polymérase nécessite des cofacteurs protéique pour agir (RFA facteur de réplication A », RFC facteur de réplication C » et PCNA antigène nucléaire de prolifération cellulaire).</w:t>
      </w:r>
    </w:p>
    <w:p w:rsidR="005C7603" w:rsidRPr="005C7603" w:rsidRDefault="005C7603" w:rsidP="005C7603">
      <w:pPr>
        <w:pStyle w:val="Paragraphedeliste"/>
        <w:tabs>
          <w:tab w:val="center" w:pos="4465"/>
        </w:tabs>
        <w:spacing w:after="0" w:line="360" w:lineRule="auto"/>
        <w:rPr>
          <w:rFonts w:ascii="Times New Roman" w:hAnsi="Times New Roman" w:cs="Times New Roman"/>
          <w:sz w:val="24"/>
          <w:szCs w:val="24"/>
        </w:rPr>
      </w:pPr>
      <w:r w:rsidRPr="005C7603">
        <w:rPr>
          <w:rFonts w:ascii="Times New Roman" w:hAnsi="Times New Roman" w:cs="Times New Roman"/>
          <w:sz w:val="24"/>
          <w:szCs w:val="24"/>
        </w:rPr>
        <w:t>-La RFA protéine analogue de la SSB d’E.Coli.</w:t>
      </w:r>
    </w:p>
    <w:p w:rsidR="005C7603" w:rsidRPr="005C7603" w:rsidRDefault="005C7603" w:rsidP="005C7603">
      <w:pPr>
        <w:pStyle w:val="Paragraphedeliste"/>
        <w:tabs>
          <w:tab w:val="center" w:pos="4465"/>
        </w:tabs>
        <w:spacing w:after="0" w:line="360" w:lineRule="auto"/>
        <w:rPr>
          <w:rFonts w:ascii="Times New Roman" w:hAnsi="Times New Roman" w:cs="Times New Roman"/>
          <w:sz w:val="24"/>
          <w:szCs w:val="24"/>
        </w:rPr>
      </w:pPr>
      <w:r w:rsidRPr="005C7603">
        <w:rPr>
          <w:rFonts w:ascii="Times New Roman" w:hAnsi="Times New Roman" w:cs="Times New Roman"/>
          <w:sz w:val="24"/>
          <w:szCs w:val="24"/>
        </w:rPr>
        <w:t>- La RFC protéine analogue du complexe protéique γ d’E.Coli.</w:t>
      </w:r>
    </w:p>
    <w:p w:rsidR="005C7603" w:rsidRDefault="005C7603" w:rsidP="005C7603">
      <w:pPr>
        <w:pStyle w:val="Paragraphedeliste"/>
        <w:tabs>
          <w:tab w:val="center" w:pos="4465"/>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5C7603">
        <w:rPr>
          <w:rFonts w:ascii="Times New Roman" w:hAnsi="Times New Roman" w:cs="Times New Roman"/>
          <w:sz w:val="24"/>
          <w:szCs w:val="24"/>
        </w:rPr>
        <w:t>- La PCNA protéine analogue de la protéine β d’E.Coli.</w:t>
      </w:r>
    </w:p>
    <w:p w:rsidR="00372114" w:rsidRDefault="00372114" w:rsidP="00372114">
      <w:pPr>
        <w:pStyle w:val="Paragraphedeliste"/>
        <w:numPr>
          <w:ilvl w:val="0"/>
          <w:numId w:val="37"/>
        </w:num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Facteur d’assemblage de la chromatine1 (CAF-1 pour chromatin assembly factor) qui se fixe aux nouvelles histones et les dirige vers la fourche de réplication, ou elles peuvent être assemblées avec l’ADN néosynthétisé (par la fixation aux PCNA)</w:t>
      </w:r>
      <w:r w:rsidR="00441012">
        <w:rPr>
          <w:rFonts w:ascii="Times New Roman" w:hAnsi="Times New Roman" w:cs="Times New Roman"/>
          <w:sz w:val="24"/>
          <w:szCs w:val="24"/>
        </w:rPr>
        <w:t>.</w:t>
      </w: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Default="00D94A4C" w:rsidP="00BB7B18">
      <w:pPr>
        <w:pStyle w:val="Paragraphedeliste"/>
        <w:tabs>
          <w:tab w:val="center" w:pos="4465"/>
        </w:tabs>
        <w:spacing w:after="0" w:line="360" w:lineRule="auto"/>
        <w:ind w:left="0"/>
        <w:jc w:val="both"/>
        <w:rPr>
          <w:rFonts w:ascii="Times New Roman" w:hAnsi="Times New Roman" w:cs="Times New Roman"/>
          <w:b/>
          <w:bCs/>
          <w:sz w:val="24"/>
          <w:szCs w:val="24"/>
        </w:rPr>
      </w:pPr>
    </w:p>
    <w:p w:rsidR="00D94A4C" w:rsidRPr="00D94A4C" w:rsidRDefault="00616E5B" w:rsidP="00D94A4C">
      <w:pPr>
        <w:pStyle w:val="Paragraphedeliste"/>
        <w:tabs>
          <w:tab w:val="center" w:pos="4465"/>
        </w:tabs>
        <w:spacing w:after="0" w:line="360" w:lineRule="auto"/>
        <w:ind w:left="0"/>
        <w:jc w:val="both"/>
        <w:rPr>
          <w:rFonts w:ascii="Times New Roman" w:hAnsi="Times New Roman" w:cs="Times New Roman"/>
          <w:sz w:val="24"/>
          <w:szCs w:val="24"/>
        </w:rPr>
      </w:pPr>
      <w:r w:rsidRPr="00616E5B">
        <w:rPr>
          <w:rFonts w:ascii="Times New Roman" w:hAnsi="Times New Roman" w:cs="Times New Roman"/>
          <w:b/>
          <w:bCs/>
          <w:sz w:val="24"/>
          <w:szCs w:val="24"/>
        </w:rPr>
        <w:lastRenderedPageBreak/>
        <w:t>Tableau</w:t>
      </w:r>
      <w:r w:rsidR="00D94A4C">
        <w:rPr>
          <w:rFonts w:ascii="Times New Roman" w:hAnsi="Times New Roman" w:cs="Times New Roman"/>
          <w:b/>
          <w:bCs/>
          <w:sz w:val="24"/>
          <w:szCs w:val="24"/>
        </w:rPr>
        <w:t xml:space="preserve"> 2</w:t>
      </w:r>
      <w:r w:rsidRPr="00616E5B">
        <w:rPr>
          <w:rFonts w:ascii="Times New Roman" w:hAnsi="Times New Roman" w:cs="Times New Roman"/>
          <w:b/>
          <w:bCs/>
          <w:sz w:val="24"/>
          <w:szCs w:val="24"/>
        </w:rPr>
        <w:t xml:space="preserve"> </w:t>
      </w:r>
      <w:r w:rsidRPr="00616E5B">
        <w:rPr>
          <w:rFonts w:ascii="Times New Roman" w:hAnsi="Times New Roman" w:cs="Times New Roman"/>
          <w:sz w:val="24"/>
          <w:szCs w:val="24"/>
        </w:rPr>
        <w:t>Rôles des ADN polymérases des eucaryotes</w:t>
      </w:r>
    </w:p>
    <w:p w:rsidR="00616E5B" w:rsidRDefault="00616E5B" w:rsidP="00BB7B18">
      <w:pPr>
        <w:pStyle w:val="Paragraphedeliste"/>
        <w:tabs>
          <w:tab w:val="center" w:pos="4465"/>
        </w:tabs>
        <w:spacing w:after="0" w:line="360" w:lineRule="auto"/>
        <w:ind w:left="0"/>
        <w:jc w:val="both"/>
        <w:rPr>
          <w:rFonts w:ascii="Times New Roman" w:hAnsi="Times New Roman" w:cs="Times New Roman"/>
          <w:sz w:val="24"/>
          <w:szCs w:val="24"/>
        </w:rPr>
      </w:pPr>
      <w:r>
        <w:rPr>
          <w:noProof/>
          <w:lang w:eastAsia="fr-FR"/>
        </w:rPr>
        <w:drawing>
          <wp:inline distT="0" distB="0" distL="0" distR="0" wp14:anchorId="74A660E3" wp14:editId="12D55D50">
            <wp:extent cx="5928096" cy="4408475"/>
            <wp:effectExtent l="0" t="0" r="0" b="0"/>
            <wp:docPr id="20493" name="Image 20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729"/>
                    <a:stretch/>
                  </pic:blipFill>
                  <pic:spPr bwMode="auto">
                    <a:xfrm>
                      <a:off x="0" y="0"/>
                      <a:ext cx="5929743" cy="4409700"/>
                    </a:xfrm>
                    <a:prstGeom prst="rect">
                      <a:avLst/>
                    </a:prstGeom>
                    <a:ln>
                      <a:noFill/>
                    </a:ln>
                    <a:extLst>
                      <a:ext uri="{53640926-AAD7-44D8-BBD7-CCE9431645EC}">
                        <a14:shadowObscured xmlns:a14="http://schemas.microsoft.com/office/drawing/2010/main"/>
                      </a:ext>
                    </a:extLst>
                  </pic:spPr>
                </pic:pic>
              </a:graphicData>
            </a:graphic>
          </wp:inline>
        </w:drawing>
      </w:r>
    </w:p>
    <w:p w:rsidR="005C7603" w:rsidRDefault="00D22023" w:rsidP="005C7603">
      <w:pPr>
        <w:pStyle w:val="Paragraphedeliste"/>
        <w:tabs>
          <w:tab w:val="center" w:pos="4465"/>
        </w:tabs>
        <w:spacing w:after="0" w:line="36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      </w:t>
      </w:r>
    </w:p>
    <w:p w:rsidR="00DD6962" w:rsidRPr="00BA57D8" w:rsidRDefault="00D22023" w:rsidP="00D22023">
      <w:pPr>
        <w:pStyle w:val="Paragraphedeliste"/>
        <w:tabs>
          <w:tab w:val="center" w:pos="4465"/>
        </w:tabs>
        <w:spacing w:after="0" w:line="360" w:lineRule="auto"/>
        <w:ind w:left="0"/>
        <w:rPr>
          <w:rFonts w:ascii="Times New Roman" w:hAnsi="Times New Roman" w:cs="Times New Roman"/>
          <w:sz w:val="24"/>
          <w:szCs w:val="24"/>
        </w:rPr>
      </w:pPr>
      <w:r>
        <w:rPr>
          <w:rFonts w:ascii="Times New Roman" w:hAnsi="Times New Roman" w:cs="Times New Roman"/>
          <w:b/>
          <w:bCs/>
          <w:sz w:val="24"/>
          <w:szCs w:val="24"/>
        </w:rPr>
        <w:t xml:space="preserve"> V.1 </w:t>
      </w:r>
      <w:r w:rsidR="00DD6962" w:rsidRPr="00BA57D8">
        <w:rPr>
          <w:rFonts w:ascii="Times New Roman" w:hAnsi="Times New Roman" w:cs="Times New Roman"/>
          <w:b/>
          <w:bCs/>
          <w:sz w:val="24"/>
          <w:szCs w:val="24"/>
        </w:rPr>
        <w:t>La réplication des télomères</w:t>
      </w:r>
    </w:p>
    <w:p w:rsidR="00B20917" w:rsidRDefault="00DD6962" w:rsidP="00D22023">
      <w:pPr>
        <w:tabs>
          <w:tab w:val="center" w:pos="4465"/>
        </w:tabs>
        <w:spacing w:after="0" w:line="360" w:lineRule="auto"/>
        <w:ind w:firstLine="567"/>
        <w:jc w:val="both"/>
        <w:rPr>
          <w:rFonts w:asciiTheme="majorBidi" w:hAnsiTheme="majorBidi" w:cstheme="majorBidi"/>
          <w:sz w:val="24"/>
          <w:szCs w:val="24"/>
        </w:rPr>
      </w:pPr>
      <w:r>
        <w:rPr>
          <w:rFonts w:ascii="Times New Roman" w:hAnsi="Times New Roman" w:cs="Times New Roman"/>
          <w:b/>
          <w:bCs/>
          <w:sz w:val="24"/>
          <w:szCs w:val="24"/>
        </w:rPr>
        <w:t>L</w:t>
      </w:r>
      <w:r>
        <w:rPr>
          <w:rFonts w:ascii="Times New Roman" w:hAnsi="Times New Roman" w:cs="Times New Roman"/>
          <w:sz w:val="24"/>
          <w:szCs w:val="24"/>
        </w:rPr>
        <w:t xml:space="preserve">a réplication complète des chromosomes linéaires eucaryotes présente un problème qui a été postulé pour la première fois par Watson et par Olovnikov en 1973. En effet, la réplication conventionnelle génère ainsi un trou à l’extrémité 5’ du nouveau brin synthétisé dû à l’enlèvement de la dernière amorce d’ARN. Si aucun mécanisme n’est prévu pour contrer cette perte de séquence, les chromosomes vont raccourcir </w:t>
      </w:r>
      <w:r w:rsidR="004C57AB">
        <w:rPr>
          <w:rFonts w:ascii="Times New Roman" w:hAnsi="Times New Roman" w:cs="Times New Roman"/>
          <w:sz w:val="24"/>
          <w:szCs w:val="24"/>
        </w:rPr>
        <w:t xml:space="preserve">et dégradé </w:t>
      </w:r>
      <w:r>
        <w:rPr>
          <w:rFonts w:ascii="Times New Roman" w:hAnsi="Times New Roman" w:cs="Times New Roman"/>
          <w:sz w:val="24"/>
          <w:szCs w:val="24"/>
        </w:rPr>
        <w:t>à chacune de divisions cellulaires.</w:t>
      </w:r>
      <w:r w:rsidR="004C57AB">
        <w:rPr>
          <w:rFonts w:ascii="Times New Roman" w:hAnsi="Times New Roman" w:cs="Times New Roman"/>
          <w:sz w:val="24"/>
          <w:szCs w:val="24"/>
        </w:rPr>
        <w:t xml:space="preserve"> </w:t>
      </w:r>
      <w:r w:rsidR="004C57AB">
        <w:rPr>
          <w:rFonts w:asciiTheme="majorBidi" w:hAnsiTheme="majorBidi" w:cstheme="majorBidi"/>
          <w:sz w:val="24"/>
          <w:szCs w:val="24"/>
        </w:rPr>
        <w:t>L</w:t>
      </w:r>
      <w:r w:rsidR="004C57AB" w:rsidRPr="004C57AB">
        <w:rPr>
          <w:rFonts w:asciiTheme="majorBidi" w:hAnsiTheme="majorBidi" w:cstheme="majorBidi"/>
          <w:sz w:val="24"/>
          <w:szCs w:val="24"/>
        </w:rPr>
        <w:t>a dégradation des extrémités est corrigée par une transcriptase inverse particulière, la télomérase [</w:t>
      </w:r>
      <w:r w:rsidR="004C57AB">
        <w:rPr>
          <w:rFonts w:ascii="Times New Roman" w:hAnsi="Times New Roman" w:cs="Times New Roman"/>
          <w:sz w:val="24"/>
          <w:szCs w:val="24"/>
        </w:rPr>
        <w:t>une ribonucléoprotéine qui contient des protéines essentielles et une composante ARN essentielle</w:t>
      </w:r>
      <w:r w:rsidR="004C57AB" w:rsidRPr="004C57AB">
        <w:rPr>
          <w:rFonts w:asciiTheme="majorBidi" w:hAnsiTheme="majorBidi" w:cstheme="majorBidi"/>
          <w:sz w:val="24"/>
          <w:szCs w:val="24"/>
        </w:rPr>
        <w:t>]. Cette enzyme utilise une matrice ARN pour ajouter de novo des répétitions télomériques à l’extrémité 3’</w:t>
      </w:r>
      <w:r w:rsidR="00460211">
        <w:rPr>
          <w:rFonts w:asciiTheme="majorBidi" w:hAnsiTheme="majorBidi" w:cstheme="majorBidi"/>
          <w:sz w:val="24"/>
          <w:szCs w:val="24"/>
        </w:rPr>
        <w:t xml:space="preserve"> de la molécule d’ADN (</w:t>
      </w:r>
      <w:r w:rsidR="005D36B7">
        <w:rPr>
          <w:rFonts w:asciiTheme="majorBidi" w:hAnsiTheme="majorBidi" w:cstheme="majorBidi"/>
          <w:sz w:val="24"/>
          <w:szCs w:val="24"/>
        </w:rPr>
        <w:t>figure12</w:t>
      </w:r>
      <w:r w:rsidR="004C57AB" w:rsidRPr="004C57AB">
        <w:rPr>
          <w:rFonts w:asciiTheme="majorBidi" w:hAnsiTheme="majorBidi" w:cstheme="majorBidi"/>
          <w:sz w:val="24"/>
          <w:szCs w:val="24"/>
        </w:rPr>
        <w:t>). La séquence d’Est2p (ever shorter telomere), qui constitue probablement la sous-unité catalytique de l’enzyme, présente de fortes similitudes entre cilié</w:t>
      </w:r>
      <w:r w:rsidR="00460211">
        <w:rPr>
          <w:rFonts w:asciiTheme="majorBidi" w:hAnsiTheme="majorBidi" w:cstheme="majorBidi"/>
          <w:sz w:val="24"/>
          <w:szCs w:val="24"/>
        </w:rPr>
        <w:t>s, levure et mammifères</w:t>
      </w:r>
      <w:r w:rsidR="004C57AB" w:rsidRPr="004C57AB">
        <w:rPr>
          <w:rFonts w:asciiTheme="majorBidi" w:hAnsiTheme="majorBidi" w:cstheme="majorBidi"/>
          <w:sz w:val="24"/>
          <w:szCs w:val="24"/>
        </w:rPr>
        <w:t>. Cette protéine possède également des domaines conservés avec les transcriptases inverses de rétrovirus et de rétrotransposons.</w:t>
      </w:r>
    </w:p>
    <w:p w:rsidR="00B20917" w:rsidRPr="00B20917" w:rsidRDefault="00B20917" w:rsidP="00FB6E20">
      <w:pPr>
        <w:tabs>
          <w:tab w:val="center" w:pos="4465"/>
        </w:tabs>
        <w:spacing w:after="0" w:line="360" w:lineRule="auto"/>
        <w:jc w:val="both"/>
        <w:rPr>
          <w:rFonts w:asciiTheme="majorBidi" w:hAnsiTheme="majorBidi" w:cstheme="majorBidi"/>
          <w:sz w:val="24"/>
          <w:szCs w:val="24"/>
        </w:rPr>
      </w:pPr>
      <w:r>
        <w:rPr>
          <w:rFonts w:asciiTheme="majorBidi" w:hAnsiTheme="majorBidi" w:cstheme="majorBidi"/>
          <w:sz w:val="24"/>
          <w:szCs w:val="24"/>
        </w:rPr>
        <w:t>En effet</w:t>
      </w:r>
      <w:r w:rsidRPr="00B20917">
        <w:rPr>
          <w:rFonts w:asciiTheme="majorBidi" w:hAnsiTheme="majorBidi" w:cstheme="majorBidi"/>
          <w:sz w:val="24"/>
          <w:szCs w:val="24"/>
        </w:rPr>
        <w:t xml:space="preserve"> Cette enzyme comprend un RNA de 450 nucléotides dont l’extrémité 5’ terminale est 5’-CUAACCCUAAC... Cette extrémité sert de modèle pour l’enzyme en vue de la synthèse de </w:t>
      </w:r>
      <w:r w:rsidRPr="00B20917">
        <w:rPr>
          <w:rFonts w:asciiTheme="majorBidi" w:hAnsiTheme="majorBidi" w:cstheme="majorBidi"/>
          <w:sz w:val="24"/>
          <w:szCs w:val="24"/>
        </w:rPr>
        <w:lastRenderedPageBreak/>
        <w:t>quelques unités de la répétition TTAGGG. Après cette synthèse l’enzyme glisse le long du brin de DNA et recommence de nouvelles unités.</w:t>
      </w:r>
    </w:p>
    <w:p w:rsidR="00DD6962" w:rsidRDefault="00B20917" w:rsidP="00FB6E20">
      <w:pPr>
        <w:tabs>
          <w:tab w:val="center" w:pos="4465"/>
        </w:tabs>
        <w:spacing w:after="0" w:line="360" w:lineRule="auto"/>
        <w:jc w:val="both"/>
        <w:rPr>
          <w:rFonts w:asciiTheme="majorBidi" w:hAnsiTheme="majorBidi" w:cstheme="majorBidi"/>
          <w:sz w:val="24"/>
          <w:szCs w:val="24"/>
        </w:rPr>
      </w:pPr>
      <w:r w:rsidRPr="00B20917">
        <w:rPr>
          <w:rFonts w:asciiTheme="majorBidi" w:hAnsiTheme="majorBidi" w:cstheme="majorBidi"/>
          <w:sz w:val="24"/>
          <w:szCs w:val="24"/>
        </w:rPr>
        <w:t>L’extrémité 3’ du brin modèle ainsi allongée peut servir à la pose d’une amorce nouvelle : l’extrémité 3’-OH de cette amorce sert alors de point de départ pour la DNA polymérase δ pour synthétiser l’autre brin</w:t>
      </w:r>
      <w:r w:rsidR="002A7942">
        <w:rPr>
          <w:rFonts w:asciiTheme="majorBidi" w:hAnsiTheme="majorBidi" w:cstheme="majorBidi"/>
          <w:sz w:val="24"/>
          <w:szCs w:val="24"/>
        </w:rPr>
        <w:t xml:space="preserve"> (</w:t>
      </w:r>
      <w:r w:rsidR="00D94A4C">
        <w:rPr>
          <w:rFonts w:asciiTheme="majorBidi" w:hAnsiTheme="majorBidi" w:cstheme="majorBidi"/>
          <w:b/>
          <w:bCs/>
          <w:sz w:val="24"/>
          <w:szCs w:val="24"/>
        </w:rPr>
        <w:t>Figure 12</w:t>
      </w:r>
      <w:r w:rsidR="00ED4CB9" w:rsidRPr="00C44DC1">
        <w:rPr>
          <w:rFonts w:asciiTheme="majorBidi" w:hAnsiTheme="majorBidi" w:cstheme="majorBidi"/>
          <w:b/>
          <w:bCs/>
          <w:sz w:val="24"/>
          <w:szCs w:val="24"/>
        </w:rPr>
        <w:t>)</w:t>
      </w:r>
      <w:r w:rsidR="00C44DC1" w:rsidRPr="00C44DC1">
        <w:rPr>
          <w:rFonts w:asciiTheme="majorBidi" w:hAnsiTheme="majorBidi" w:cstheme="majorBidi"/>
          <w:b/>
          <w:bCs/>
          <w:sz w:val="24"/>
          <w:szCs w:val="24"/>
        </w:rPr>
        <w:t>( Figure 13)</w:t>
      </w:r>
      <w:r w:rsidRPr="00C44DC1">
        <w:rPr>
          <w:rFonts w:asciiTheme="majorBidi" w:hAnsiTheme="majorBidi" w:cstheme="majorBidi"/>
          <w:b/>
          <w:bCs/>
          <w:sz w:val="24"/>
          <w:szCs w:val="24"/>
        </w:rPr>
        <w:t>.</w:t>
      </w:r>
    </w:p>
    <w:p w:rsidR="00ED4CB9" w:rsidRPr="00DD6962" w:rsidRDefault="00ED4CB9" w:rsidP="00FB6E20">
      <w:pPr>
        <w:tabs>
          <w:tab w:val="center" w:pos="4465"/>
        </w:tabs>
        <w:spacing w:after="0" w:line="360" w:lineRule="auto"/>
        <w:jc w:val="both"/>
        <w:rPr>
          <w:rFonts w:ascii="Times New Roman" w:hAnsi="Times New Roman" w:cs="Times New Roman"/>
          <w:sz w:val="24"/>
          <w:szCs w:val="24"/>
        </w:rPr>
      </w:pPr>
      <w:r>
        <w:rPr>
          <w:noProof/>
          <w:lang w:eastAsia="fr-FR"/>
        </w:rPr>
        <w:drawing>
          <wp:inline distT="0" distB="0" distL="0" distR="0" wp14:anchorId="3C58B7E5" wp14:editId="14CA8C6A">
            <wp:extent cx="6030452" cy="25529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837" b="14584"/>
                    <a:stretch/>
                  </pic:blipFill>
                  <pic:spPr bwMode="auto">
                    <a:xfrm>
                      <a:off x="0" y="0"/>
                      <a:ext cx="6031230" cy="2553249"/>
                    </a:xfrm>
                    <a:prstGeom prst="rect">
                      <a:avLst/>
                    </a:prstGeom>
                    <a:ln>
                      <a:noFill/>
                    </a:ln>
                    <a:extLst>
                      <a:ext uri="{53640926-AAD7-44D8-BBD7-CCE9431645EC}">
                        <a14:shadowObscured xmlns:a14="http://schemas.microsoft.com/office/drawing/2010/main"/>
                      </a:ext>
                    </a:extLst>
                  </pic:spPr>
                </pic:pic>
              </a:graphicData>
            </a:graphic>
          </wp:inline>
        </w:drawing>
      </w:r>
    </w:p>
    <w:p w:rsidR="00DD6962" w:rsidRDefault="00D94A4C" w:rsidP="00FB6E20">
      <w:pPr>
        <w:tabs>
          <w:tab w:val="center" w:pos="4465"/>
        </w:tabs>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 12</w:t>
      </w:r>
      <w:r w:rsidR="002A7942">
        <w:rPr>
          <w:rFonts w:ascii="Times New Roman" w:hAnsi="Times New Roman" w:cs="Times New Roman"/>
          <w:b/>
          <w:bCs/>
          <w:sz w:val="24"/>
          <w:szCs w:val="24"/>
        </w:rPr>
        <w:t xml:space="preserve"> </w:t>
      </w:r>
      <w:r w:rsidR="002A7942" w:rsidRPr="002A7942">
        <w:rPr>
          <w:rFonts w:ascii="Times New Roman" w:hAnsi="Times New Roman" w:cs="Times New Roman"/>
          <w:sz w:val="24"/>
          <w:szCs w:val="24"/>
        </w:rPr>
        <w:t>La réplication des télomères</w:t>
      </w:r>
    </w:p>
    <w:p w:rsidR="000A5C9F" w:rsidRDefault="000A5C9F" w:rsidP="00FB6E20">
      <w:pPr>
        <w:tabs>
          <w:tab w:val="center" w:pos="4465"/>
        </w:tabs>
        <w:spacing w:after="0" w:line="360" w:lineRule="auto"/>
        <w:jc w:val="both"/>
        <w:rPr>
          <w:rFonts w:ascii="Times New Roman" w:hAnsi="Times New Roman" w:cs="Times New Roman"/>
          <w:b/>
          <w:bCs/>
          <w:sz w:val="24"/>
          <w:szCs w:val="24"/>
        </w:rPr>
      </w:pPr>
    </w:p>
    <w:p w:rsidR="000A5C9F" w:rsidRDefault="004F3B72" w:rsidP="00FB6E20">
      <w:pPr>
        <w:tabs>
          <w:tab w:val="center" w:pos="4465"/>
        </w:tabs>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mc:AlternateContent>
          <mc:Choice Requires="wps">
            <w:drawing>
              <wp:anchor distT="0" distB="0" distL="114300" distR="114300" simplePos="0" relativeHeight="251668992" behindDoc="0" locked="0" layoutInCell="1" allowOverlap="1">
                <wp:simplePos x="0" y="0"/>
                <wp:positionH relativeFrom="column">
                  <wp:posOffset>-95885</wp:posOffset>
                </wp:positionH>
                <wp:positionV relativeFrom="paragraph">
                  <wp:posOffset>100330</wp:posOffset>
                </wp:positionV>
                <wp:extent cx="6076950" cy="1644015"/>
                <wp:effectExtent l="8890" t="13335" r="10160" b="9525"/>
                <wp:wrapNone/>
                <wp:docPr id="10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644015"/>
                        </a:xfrm>
                        <a:prstGeom prst="rect">
                          <a:avLst/>
                        </a:prstGeom>
                        <a:solidFill>
                          <a:srgbClr val="FFFFFF"/>
                        </a:solidFill>
                        <a:ln w="9525">
                          <a:solidFill>
                            <a:srgbClr val="000000"/>
                          </a:solidFill>
                          <a:miter lim="800000"/>
                          <a:headEnd/>
                          <a:tailEnd/>
                        </a:ln>
                      </wps:spPr>
                      <wps:txbx>
                        <w:txbxContent>
                          <w:p w:rsidR="000D1214" w:rsidRDefault="000D1214" w:rsidP="004C57AB">
                            <w:pPr>
                              <w:rPr>
                                <w:b/>
                                <w:bCs/>
                                <w:i/>
                                <w:iCs/>
                              </w:rPr>
                            </w:pPr>
                            <w:r>
                              <w:rPr>
                                <w:b/>
                                <w:bCs/>
                                <w:i/>
                                <w:iCs/>
                              </w:rPr>
                              <w:t>Encadré 4</w:t>
                            </w:r>
                          </w:p>
                          <w:p w:rsidR="000D1214" w:rsidRPr="00BA57D8" w:rsidRDefault="000D1214" w:rsidP="00C44DC1">
                            <w:pPr>
                              <w:jc w:val="both"/>
                              <w:rPr>
                                <w:b/>
                                <w:bCs/>
                                <w:i/>
                                <w:iCs/>
                              </w:rPr>
                            </w:pPr>
                            <w:r w:rsidRPr="00BA57D8">
                              <w:rPr>
                                <w:b/>
                                <w:bCs/>
                                <w:i/>
                                <w:iCs/>
                              </w:rPr>
                              <w:t>L’ADN télomérique est formé par des répétitions en tandem d’un motif simple de 5 à 8 paires de bases riche en guanines. La longueur moyenne de l’ADN télomérique varie de quelques dizaines de paires de bases à plusieurs kilobases selon l’espèce. Les télomères protègent donc les extrémités de chromosome contre les systèmes de dégradation, de surveillance et de réparation des cassures de la double hélice.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7.55pt;margin-top:7.9pt;width:478.5pt;height:129.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">
                <v:textbox>
                  <w:txbxContent>
                    <w:p w:rsidR="000D1214" w:rsidRDefault="000D1214" w:rsidP="004C57AB">
                      <w:pPr>
                        <w:rPr>
                          <w:b/>
                          <w:bCs/>
                          <w:i/>
                          <w:iCs/>
                        </w:rPr>
                      </w:pPr>
                      <w:r>
                        <w:rPr>
                          <w:b/>
                          <w:bCs/>
                          <w:i/>
                          <w:iCs/>
                        </w:rPr>
                        <w:t>Encadré 4</w:t>
                      </w:r>
                    </w:p>
                    <w:p w:rsidR="000D1214" w:rsidRPr="00BA57D8" w:rsidRDefault="000D1214" w:rsidP="00C44DC1">
                      <w:pPr>
                        <w:jc w:val="both"/>
                        <w:rPr>
                          <w:b/>
                          <w:bCs/>
                          <w:i/>
                          <w:iCs/>
                        </w:rPr>
                      </w:pPr>
                      <w:r w:rsidRPr="00BA57D8">
                        <w:rPr>
                          <w:b/>
                          <w:bCs/>
                          <w:i/>
                          <w:iCs/>
                        </w:rPr>
                        <w:t xml:space="preserve">L’ADN </w:t>
                      </w:r>
                      <w:proofErr w:type="spellStart"/>
                      <w:r w:rsidRPr="00BA57D8">
                        <w:rPr>
                          <w:b/>
                          <w:bCs/>
                          <w:i/>
                          <w:iCs/>
                        </w:rPr>
                        <w:t>télomérique</w:t>
                      </w:r>
                      <w:proofErr w:type="spellEnd"/>
                      <w:r w:rsidRPr="00BA57D8">
                        <w:rPr>
                          <w:b/>
                          <w:bCs/>
                          <w:i/>
                          <w:iCs/>
                        </w:rPr>
                        <w:t xml:space="preserve"> est formé par des répétitions en tandem d’un motif simple de 5 à 8 paires de bases riche en guanines. La longueur moyenne de l’ADN </w:t>
                      </w:r>
                      <w:proofErr w:type="spellStart"/>
                      <w:r w:rsidRPr="00BA57D8">
                        <w:rPr>
                          <w:b/>
                          <w:bCs/>
                          <w:i/>
                          <w:iCs/>
                        </w:rPr>
                        <w:t>télomérique</w:t>
                      </w:r>
                      <w:proofErr w:type="spellEnd"/>
                      <w:r w:rsidRPr="00BA57D8">
                        <w:rPr>
                          <w:b/>
                          <w:bCs/>
                          <w:i/>
                          <w:iCs/>
                        </w:rPr>
                        <w:t xml:space="preserve"> varie de quelques dizaines de paires de bases à plusieurs </w:t>
                      </w:r>
                      <w:proofErr w:type="spellStart"/>
                      <w:r w:rsidRPr="00BA57D8">
                        <w:rPr>
                          <w:b/>
                          <w:bCs/>
                          <w:i/>
                          <w:iCs/>
                        </w:rPr>
                        <w:t>kilobases</w:t>
                      </w:r>
                      <w:proofErr w:type="spellEnd"/>
                      <w:r w:rsidRPr="00BA57D8">
                        <w:rPr>
                          <w:b/>
                          <w:bCs/>
                          <w:i/>
                          <w:iCs/>
                        </w:rPr>
                        <w:t xml:space="preserve"> selon l’espèce. Les télomères protègent donc les extrémités de chromosome contre les systèmes de dégradation, de surveillance et de réparation des cassures de la double hélice.</w:t>
                      </w:r>
                    </w:p>
                  </w:txbxContent>
                </v:textbox>
              </v:shape>
            </w:pict>
          </mc:Fallback>
        </mc:AlternateContent>
      </w:r>
    </w:p>
    <w:p w:rsidR="000A5C9F" w:rsidRDefault="000A5C9F" w:rsidP="00FB6E20">
      <w:pPr>
        <w:tabs>
          <w:tab w:val="center" w:pos="4465"/>
        </w:tabs>
        <w:spacing w:after="0" w:line="360" w:lineRule="auto"/>
        <w:jc w:val="both"/>
        <w:rPr>
          <w:rFonts w:ascii="Times New Roman" w:hAnsi="Times New Roman" w:cs="Times New Roman"/>
          <w:b/>
          <w:bCs/>
          <w:sz w:val="24"/>
          <w:szCs w:val="24"/>
        </w:rPr>
      </w:pPr>
    </w:p>
    <w:p w:rsidR="000A5C9F" w:rsidRDefault="000A5C9F" w:rsidP="00FB6E20">
      <w:pPr>
        <w:tabs>
          <w:tab w:val="center" w:pos="4465"/>
        </w:tabs>
        <w:spacing w:after="0" w:line="360" w:lineRule="auto"/>
        <w:jc w:val="both"/>
        <w:rPr>
          <w:rFonts w:ascii="Times New Roman" w:hAnsi="Times New Roman" w:cs="Times New Roman"/>
          <w:b/>
          <w:bCs/>
          <w:sz w:val="24"/>
          <w:szCs w:val="24"/>
        </w:rPr>
      </w:pPr>
    </w:p>
    <w:p w:rsidR="000A5C9F" w:rsidRDefault="000A5C9F" w:rsidP="00FB6E20">
      <w:pPr>
        <w:tabs>
          <w:tab w:val="center" w:pos="4465"/>
        </w:tabs>
        <w:spacing w:after="0" w:line="360" w:lineRule="auto"/>
        <w:jc w:val="both"/>
        <w:rPr>
          <w:rFonts w:ascii="Times New Roman" w:hAnsi="Times New Roman" w:cs="Times New Roman"/>
          <w:b/>
          <w:bCs/>
          <w:sz w:val="24"/>
          <w:szCs w:val="24"/>
        </w:rPr>
      </w:pPr>
    </w:p>
    <w:p w:rsidR="000A5C9F" w:rsidRPr="00526E45" w:rsidRDefault="009977FB" w:rsidP="00FB6E20">
      <w:pPr>
        <w:tabs>
          <w:tab w:val="center" w:pos="4465"/>
        </w:tabs>
        <w:spacing w:after="0" w:line="360" w:lineRule="auto"/>
        <w:jc w:val="both"/>
        <w:rPr>
          <w:rFonts w:ascii="Times New Roman" w:hAnsi="Times New Roman" w:cs="Times New Roman"/>
          <w:b/>
          <w:bCs/>
          <w:sz w:val="24"/>
          <w:szCs w:val="24"/>
        </w:rPr>
      </w:pPr>
      <w:r>
        <w:rPr>
          <w:noProof/>
          <w:lang w:eastAsia="fr-FR"/>
        </w:rPr>
        <w:lastRenderedPageBreak/>
        <w:drawing>
          <wp:inline distT="0" distB="0" distL="0" distR="0" wp14:anchorId="5A917DFC" wp14:editId="529972B9">
            <wp:extent cx="6031230" cy="386588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31230" cy="3865880"/>
                    </a:xfrm>
                    <a:prstGeom prst="rect">
                      <a:avLst/>
                    </a:prstGeom>
                  </pic:spPr>
                </pic:pic>
              </a:graphicData>
            </a:graphic>
          </wp:inline>
        </w:drawing>
      </w:r>
    </w:p>
    <w:p w:rsidR="00342F4D" w:rsidRPr="00B63E6C" w:rsidRDefault="00C44DC1" w:rsidP="00FB6E20">
      <w:pPr>
        <w:tabs>
          <w:tab w:val="center" w:pos="4465"/>
        </w:tabs>
        <w:spacing w:after="0" w:line="360" w:lineRule="auto"/>
        <w:jc w:val="center"/>
        <w:rPr>
          <w:rFonts w:ascii="Times New Roman" w:hAnsi="Times New Roman" w:cs="Times New Roman"/>
          <w:sz w:val="24"/>
          <w:szCs w:val="24"/>
        </w:rPr>
      </w:pPr>
      <w:r>
        <w:rPr>
          <w:rFonts w:ascii="Times New Roman" w:hAnsi="Times New Roman" w:cs="Times New Roman"/>
          <w:b/>
          <w:bCs/>
          <w:noProof/>
          <w:sz w:val="24"/>
          <w:szCs w:val="24"/>
          <w:lang w:eastAsia="fr-FR"/>
        </w:rPr>
        <w:t>Figure 13</w:t>
      </w:r>
      <w:r w:rsidR="00470663">
        <w:rPr>
          <w:rFonts w:ascii="Times New Roman" w:hAnsi="Times New Roman" w:cs="Times New Roman"/>
          <w:noProof/>
          <w:sz w:val="24"/>
          <w:szCs w:val="24"/>
          <w:lang w:eastAsia="fr-FR"/>
        </w:rPr>
        <w:t> </w:t>
      </w:r>
      <w:r w:rsidR="00470663" w:rsidRPr="00C44DC1">
        <w:rPr>
          <w:rFonts w:ascii="Times New Roman" w:hAnsi="Times New Roman" w:cs="Times New Roman"/>
          <w:noProof/>
          <w:lang w:eastAsia="fr-FR"/>
        </w:rPr>
        <w:t>: les étapes de la réplication</w:t>
      </w:r>
    </w:p>
    <w:p w:rsidR="00342F4D" w:rsidRPr="00B63E6C" w:rsidRDefault="00342F4D" w:rsidP="00FB6E20">
      <w:pPr>
        <w:tabs>
          <w:tab w:val="center" w:pos="4465"/>
        </w:tabs>
        <w:spacing w:after="0" w:line="360" w:lineRule="auto"/>
        <w:jc w:val="both"/>
        <w:rPr>
          <w:rFonts w:ascii="Times New Roman" w:hAnsi="Times New Roman" w:cs="Times New Roman"/>
          <w:sz w:val="24"/>
          <w:szCs w:val="24"/>
        </w:rPr>
      </w:pPr>
    </w:p>
    <w:p w:rsidR="00FE342A" w:rsidRDefault="00FE342A" w:rsidP="00FB6E20">
      <w:pPr>
        <w:tabs>
          <w:tab w:val="center" w:pos="4465"/>
        </w:tabs>
        <w:spacing w:after="0" w:line="360" w:lineRule="auto"/>
        <w:jc w:val="both"/>
        <w:rPr>
          <w:rFonts w:ascii="Times New Roman" w:hAnsi="Times New Roman" w:cs="Times New Roman"/>
          <w:b/>
          <w:bCs/>
          <w:sz w:val="24"/>
          <w:szCs w:val="24"/>
          <w:rtl/>
        </w:rPr>
      </w:pPr>
    </w:p>
    <w:p w:rsidR="00342F4D" w:rsidRPr="009F1404" w:rsidRDefault="00694189" w:rsidP="002F735D">
      <w:pPr>
        <w:pStyle w:val="Paragraphedeliste"/>
        <w:numPr>
          <w:ilvl w:val="0"/>
          <w:numId w:val="29"/>
        </w:numPr>
        <w:tabs>
          <w:tab w:val="center" w:pos="4465"/>
        </w:tabs>
        <w:spacing w:after="0" w:line="360" w:lineRule="auto"/>
        <w:jc w:val="both"/>
        <w:rPr>
          <w:rFonts w:ascii="Times New Roman" w:hAnsi="Times New Roman" w:cs="Times New Roman"/>
          <w:b/>
          <w:bCs/>
          <w:sz w:val="24"/>
          <w:szCs w:val="24"/>
        </w:rPr>
      </w:pPr>
      <w:r w:rsidRPr="009F1404">
        <w:rPr>
          <w:rFonts w:ascii="Times New Roman" w:hAnsi="Times New Roman" w:cs="Times New Roman"/>
          <w:b/>
          <w:bCs/>
          <w:sz w:val="24"/>
          <w:szCs w:val="24"/>
        </w:rPr>
        <w:t>La réplication chez les virus Exmple SV40</w:t>
      </w:r>
      <w:r w:rsidR="002A738D" w:rsidRPr="002A738D">
        <w:t xml:space="preserve"> </w:t>
      </w:r>
      <w:r w:rsidR="002A738D">
        <w:t>(</w:t>
      </w:r>
      <w:r w:rsidR="002A738D" w:rsidRPr="009F1404">
        <w:rPr>
          <w:rFonts w:ascii="Times New Roman" w:hAnsi="Times New Roman" w:cs="Times New Roman"/>
          <w:b/>
          <w:bCs/>
          <w:sz w:val="24"/>
          <w:szCs w:val="24"/>
        </w:rPr>
        <w:t>Polyomaviridae)</w:t>
      </w:r>
    </w:p>
    <w:p w:rsidR="00694189" w:rsidRPr="003B0EB0" w:rsidRDefault="002A738D" w:rsidP="00FE342A">
      <w:pPr>
        <w:tabs>
          <w:tab w:val="center" w:pos="4465"/>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virus polyoma, SV40</w:t>
      </w:r>
      <w:r w:rsidR="00694189" w:rsidRPr="00694189">
        <w:rPr>
          <w:rFonts w:ascii="Times New Roman" w:hAnsi="Times New Roman" w:cs="Times New Roman"/>
          <w:sz w:val="24"/>
          <w:szCs w:val="24"/>
        </w:rPr>
        <w:t xml:space="preserve"> </w:t>
      </w:r>
      <w:r>
        <w:rPr>
          <w:rFonts w:ascii="Times New Roman" w:hAnsi="Times New Roman" w:cs="Times New Roman"/>
          <w:sz w:val="24"/>
          <w:szCs w:val="24"/>
        </w:rPr>
        <w:t xml:space="preserve">est un </w:t>
      </w:r>
      <w:r w:rsidR="00694189" w:rsidRPr="00694189">
        <w:rPr>
          <w:rFonts w:ascii="Times New Roman" w:hAnsi="Times New Roman" w:cs="Times New Roman"/>
          <w:sz w:val="24"/>
          <w:szCs w:val="24"/>
        </w:rPr>
        <w:t>vi</w:t>
      </w:r>
      <w:r>
        <w:rPr>
          <w:rFonts w:ascii="Times New Roman" w:hAnsi="Times New Roman" w:cs="Times New Roman"/>
          <w:sz w:val="24"/>
          <w:szCs w:val="24"/>
        </w:rPr>
        <w:t>rus icosaédriques non enveloppé</w:t>
      </w:r>
      <w:r w:rsidR="00694189" w:rsidRPr="00694189">
        <w:rPr>
          <w:rFonts w:ascii="Times New Roman" w:hAnsi="Times New Roman" w:cs="Times New Roman"/>
          <w:sz w:val="24"/>
          <w:szCs w:val="24"/>
        </w:rPr>
        <w:t xml:space="preserve"> de petite taille (diam</w:t>
      </w:r>
      <w:r>
        <w:rPr>
          <w:rFonts w:ascii="Times New Roman" w:hAnsi="Times New Roman" w:cs="Times New Roman"/>
          <w:sz w:val="24"/>
          <w:szCs w:val="24"/>
        </w:rPr>
        <w:t xml:space="preserve">ètre ~ 40 nm), qui se réplique dans le noyau. </w:t>
      </w:r>
      <w:r w:rsidR="003B0EB0" w:rsidRPr="003B0EB0">
        <w:rPr>
          <w:rFonts w:ascii="Times New Roman" w:hAnsi="Times New Roman" w:cs="Times New Roman"/>
          <w:sz w:val="24"/>
          <w:szCs w:val="24"/>
        </w:rPr>
        <w:t>Le virus SV40 possède un génome circulaire d’environ 5kb qui est répliqué à partir d’une origine bidirectionnelle. Une seule protéine d’origine virale est nécessaire pour la duplication du génome de SV40</w:t>
      </w:r>
      <w:r w:rsidR="003B0EB0">
        <w:rPr>
          <w:rFonts w:ascii="Times New Roman" w:hAnsi="Times New Roman" w:cs="Times New Roman"/>
          <w:sz w:val="24"/>
          <w:szCs w:val="24"/>
        </w:rPr>
        <w:t xml:space="preserve"> </w:t>
      </w:r>
      <w:r w:rsidR="003B0EB0" w:rsidRPr="003B0EB0">
        <w:rPr>
          <w:rFonts w:ascii="Times New Roman" w:hAnsi="Times New Roman" w:cs="Times New Roman"/>
          <w:sz w:val="24"/>
          <w:szCs w:val="24"/>
        </w:rPr>
        <w:t>: l’antigène T. Celui-ci reconnaît l’origine, modifie localement la structure de l’ADN et. Les autres protéines nécessaires et suffisantes à la réplication sont d’origine cellulaire.</w:t>
      </w:r>
    </w:p>
    <w:p w:rsidR="00694189" w:rsidRPr="002A738D" w:rsidRDefault="009F1404" w:rsidP="00C07C8A">
      <w:pPr>
        <w:tabs>
          <w:tab w:val="center" w:pos="446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VI.1 </w:t>
      </w:r>
      <w:r w:rsidR="00694189" w:rsidRPr="002A738D">
        <w:rPr>
          <w:rFonts w:ascii="Times New Roman" w:hAnsi="Times New Roman" w:cs="Times New Roman"/>
          <w:b/>
          <w:bCs/>
          <w:sz w:val="24"/>
          <w:szCs w:val="24"/>
        </w:rPr>
        <w:t>Cycle de réplication</w:t>
      </w:r>
    </w:p>
    <w:p w:rsidR="00694189" w:rsidRPr="002A738D" w:rsidRDefault="00694189" w:rsidP="00C07C8A">
      <w:pPr>
        <w:tabs>
          <w:tab w:val="center" w:pos="4465"/>
        </w:tabs>
        <w:spacing w:after="0" w:line="360" w:lineRule="auto"/>
        <w:jc w:val="both"/>
        <w:rPr>
          <w:rFonts w:ascii="Times New Roman" w:hAnsi="Times New Roman" w:cs="Times New Roman"/>
          <w:b/>
          <w:bCs/>
          <w:sz w:val="24"/>
          <w:szCs w:val="24"/>
        </w:rPr>
      </w:pPr>
      <w:r w:rsidRPr="002A738D">
        <w:rPr>
          <w:rFonts w:ascii="Times New Roman" w:hAnsi="Times New Roman" w:cs="Times New Roman"/>
          <w:b/>
          <w:bCs/>
          <w:sz w:val="24"/>
          <w:szCs w:val="24"/>
        </w:rPr>
        <w:t>Production d'ARNm et des protéines virales</w:t>
      </w:r>
    </w:p>
    <w:p w:rsidR="00694189" w:rsidRPr="00694189" w:rsidRDefault="00694189" w:rsidP="005D36B7">
      <w:pPr>
        <w:tabs>
          <w:tab w:val="center" w:pos="4465"/>
        </w:tabs>
        <w:spacing w:after="0" w:line="360" w:lineRule="auto"/>
        <w:ind w:firstLine="567"/>
        <w:jc w:val="both"/>
        <w:rPr>
          <w:rFonts w:ascii="Times New Roman" w:hAnsi="Times New Roman" w:cs="Times New Roman"/>
          <w:sz w:val="24"/>
          <w:szCs w:val="24"/>
        </w:rPr>
      </w:pPr>
      <w:r w:rsidRPr="00694189">
        <w:rPr>
          <w:rFonts w:ascii="Times New Roman" w:hAnsi="Times New Roman" w:cs="Times New Roman"/>
          <w:sz w:val="24"/>
          <w:szCs w:val="24"/>
        </w:rPr>
        <w:t>L'expression des gènes des Polyomaviridae est divisée en phases précoces et tardives.</w:t>
      </w:r>
    </w:p>
    <w:p w:rsidR="00694189" w:rsidRPr="00694189" w:rsidRDefault="00694189" w:rsidP="005D36B7">
      <w:pPr>
        <w:tabs>
          <w:tab w:val="center" w:pos="4465"/>
        </w:tabs>
        <w:spacing w:after="0" w:line="360" w:lineRule="auto"/>
        <w:jc w:val="both"/>
        <w:rPr>
          <w:rFonts w:ascii="Times New Roman" w:hAnsi="Times New Roman" w:cs="Times New Roman"/>
          <w:sz w:val="24"/>
          <w:szCs w:val="24"/>
        </w:rPr>
      </w:pPr>
      <w:r w:rsidRPr="00694189">
        <w:rPr>
          <w:rFonts w:ascii="Times New Roman" w:hAnsi="Times New Roman" w:cs="Times New Roman"/>
          <w:sz w:val="24"/>
          <w:szCs w:val="24"/>
        </w:rPr>
        <w:t>Les gènes précoces codent pour les enzymes et les protéines régulatrices nécessaires pour démarrer la réplication de l’ADN virale, et</w:t>
      </w:r>
      <w:r w:rsidR="005D36B7">
        <w:rPr>
          <w:rFonts w:ascii="Times New Roman" w:hAnsi="Times New Roman" w:cs="Times New Roman"/>
          <w:sz w:val="24"/>
          <w:szCs w:val="24"/>
        </w:rPr>
        <w:t xml:space="preserve"> l’expression des gènes tardifs, </w:t>
      </w:r>
      <w:r w:rsidRPr="00694189">
        <w:rPr>
          <w:rFonts w:ascii="Times New Roman" w:hAnsi="Times New Roman" w:cs="Times New Roman"/>
          <w:sz w:val="24"/>
          <w:szCs w:val="24"/>
        </w:rPr>
        <w:t>codent pour les protéines de structure et les protéines nécessaires pour l'assemblage du virus mature.</w:t>
      </w:r>
    </w:p>
    <w:p w:rsidR="00694189" w:rsidRPr="002A738D" w:rsidRDefault="00694189" w:rsidP="00C07C8A">
      <w:pPr>
        <w:tabs>
          <w:tab w:val="center" w:pos="4465"/>
        </w:tabs>
        <w:spacing w:after="0" w:line="360" w:lineRule="auto"/>
        <w:jc w:val="both"/>
        <w:rPr>
          <w:rFonts w:ascii="Times New Roman" w:hAnsi="Times New Roman" w:cs="Times New Roman"/>
          <w:b/>
          <w:bCs/>
          <w:sz w:val="24"/>
          <w:szCs w:val="24"/>
        </w:rPr>
      </w:pPr>
      <w:r w:rsidRPr="002A738D">
        <w:rPr>
          <w:rFonts w:ascii="Times New Roman" w:hAnsi="Times New Roman" w:cs="Times New Roman"/>
          <w:b/>
          <w:bCs/>
          <w:sz w:val="24"/>
          <w:szCs w:val="24"/>
        </w:rPr>
        <w:t>Phase précoce du cycle de réplication</w:t>
      </w:r>
      <w:r w:rsidR="003B0EB0">
        <w:rPr>
          <w:rFonts w:ascii="Times New Roman" w:hAnsi="Times New Roman" w:cs="Times New Roman"/>
          <w:b/>
          <w:bCs/>
          <w:sz w:val="24"/>
          <w:szCs w:val="24"/>
        </w:rPr>
        <w:t xml:space="preserve"> (synthèse de protéine antigène T)</w:t>
      </w:r>
    </w:p>
    <w:p w:rsidR="00694189" w:rsidRPr="00694189" w:rsidRDefault="00FE342A" w:rsidP="00FE342A">
      <w:pPr>
        <w:tabs>
          <w:tab w:val="center" w:pos="4465"/>
        </w:tabs>
        <w:spacing w:after="0" w:line="360" w:lineRule="auto"/>
        <w:ind w:firstLine="426"/>
        <w:jc w:val="both"/>
        <w:rPr>
          <w:rFonts w:ascii="Times New Roman" w:hAnsi="Times New Roman" w:cs="Times New Roman"/>
          <w:sz w:val="24"/>
          <w:szCs w:val="24"/>
        </w:rPr>
      </w:pPr>
      <w:r>
        <w:rPr>
          <w:rFonts w:ascii="Times New Roman" w:hAnsi="Times New Roman" w:cs="Times New Roman" w:hint="cs"/>
          <w:sz w:val="24"/>
          <w:szCs w:val="24"/>
          <w:rtl/>
        </w:rPr>
        <w:t xml:space="preserve"> </w:t>
      </w:r>
      <w:r w:rsidR="00694189" w:rsidRPr="00694189">
        <w:rPr>
          <w:rFonts w:ascii="Times New Roman" w:hAnsi="Times New Roman" w:cs="Times New Roman"/>
          <w:sz w:val="24"/>
          <w:szCs w:val="24"/>
        </w:rPr>
        <w:t>Dès l’entrée de l’ADN viral dans le noyau, le promoteur précoce</w:t>
      </w:r>
      <w:r w:rsidR="002A738D">
        <w:rPr>
          <w:rFonts w:ascii="Times New Roman" w:hAnsi="Times New Roman" w:cs="Times New Roman"/>
          <w:sz w:val="24"/>
          <w:szCs w:val="24"/>
        </w:rPr>
        <w:t xml:space="preserve"> est reconnu par ARN polymérase </w:t>
      </w:r>
      <w:r w:rsidR="00694189" w:rsidRPr="00694189">
        <w:rPr>
          <w:rFonts w:ascii="Times New Roman" w:hAnsi="Times New Roman" w:cs="Times New Roman"/>
          <w:sz w:val="24"/>
          <w:szCs w:val="24"/>
        </w:rPr>
        <w:t>II de l'hôte, grâce à un enhanceur fort dans le génome du SV40. La modification post-</w:t>
      </w:r>
      <w:r w:rsidR="00694189" w:rsidRPr="00694189">
        <w:rPr>
          <w:rFonts w:ascii="Times New Roman" w:hAnsi="Times New Roman" w:cs="Times New Roman"/>
          <w:sz w:val="24"/>
          <w:szCs w:val="24"/>
        </w:rPr>
        <w:lastRenderedPageBreak/>
        <w:t>transcriptionnelle d'ARN (l’ajout de la coiffe 5’, la méthylation, la polyadénylation, l’épissage, etc) est effectuée par les enzymes de l’hôte. La transcrit précoce primaire subit un épissage alternatif, ce qui produit deux ARNm distinctes, codant pour les antigènes "</w:t>
      </w:r>
      <w:r w:rsidR="00694189" w:rsidRPr="002A738D">
        <w:rPr>
          <w:rFonts w:ascii="Times New Roman" w:hAnsi="Times New Roman" w:cs="Times New Roman"/>
          <w:b/>
          <w:bCs/>
          <w:sz w:val="24"/>
          <w:szCs w:val="24"/>
        </w:rPr>
        <w:t>petit t" (tAg)</w:t>
      </w:r>
      <w:r w:rsidR="00694189" w:rsidRPr="00694189">
        <w:rPr>
          <w:rFonts w:ascii="Times New Roman" w:hAnsi="Times New Roman" w:cs="Times New Roman"/>
          <w:sz w:val="24"/>
          <w:szCs w:val="24"/>
        </w:rPr>
        <w:t xml:space="preserve"> et </w:t>
      </w:r>
      <w:r w:rsidR="00694189" w:rsidRPr="002A738D">
        <w:rPr>
          <w:rFonts w:ascii="Times New Roman" w:hAnsi="Times New Roman" w:cs="Times New Roman"/>
          <w:b/>
          <w:bCs/>
          <w:sz w:val="24"/>
          <w:szCs w:val="24"/>
        </w:rPr>
        <w:t>"grand t" (TAg)</w:t>
      </w:r>
      <w:r w:rsidR="00694189" w:rsidRPr="00694189">
        <w:rPr>
          <w:rFonts w:ascii="Times New Roman" w:hAnsi="Times New Roman" w:cs="Times New Roman"/>
          <w:sz w:val="24"/>
          <w:szCs w:val="24"/>
        </w:rPr>
        <w:t>. Les protéines tAg et TAg commencent par la même séquence N-terminale, mais leurs domaines C-terminaux sont différents.</w:t>
      </w:r>
      <w:r w:rsidR="002A738D">
        <w:rPr>
          <w:rFonts w:ascii="Times New Roman" w:hAnsi="Times New Roman" w:cs="Times New Roman"/>
          <w:sz w:val="24"/>
          <w:szCs w:val="24"/>
        </w:rPr>
        <w:t> ;</w:t>
      </w:r>
      <w:r w:rsidR="00694189" w:rsidRPr="00694189">
        <w:rPr>
          <w:rFonts w:ascii="Times New Roman" w:hAnsi="Times New Roman" w:cs="Times New Roman"/>
          <w:sz w:val="24"/>
          <w:szCs w:val="24"/>
        </w:rPr>
        <w:t>Les ARNm matures sont exportés vers le cytoplasme, puis traduits.</w:t>
      </w:r>
    </w:p>
    <w:p w:rsidR="00694189" w:rsidRPr="002A738D" w:rsidRDefault="00694189" w:rsidP="00C07C8A">
      <w:pPr>
        <w:tabs>
          <w:tab w:val="center" w:pos="4465"/>
        </w:tabs>
        <w:spacing w:after="0" w:line="360" w:lineRule="auto"/>
        <w:jc w:val="both"/>
        <w:rPr>
          <w:rFonts w:ascii="Times New Roman" w:hAnsi="Times New Roman" w:cs="Times New Roman"/>
          <w:b/>
          <w:bCs/>
          <w:sz w:val="24"/>
          <w:szCs w:val="24"/>
        </w:rPr>
      </w:pPr>
      <w:r w:rsidRPr="002A738D">
        <w:rPr>
          <w:rFonts w:ascii="Times New Roman" w:hAnsi="Times New Roman" w:cs="Times New Roman"/>
          <w:b/>
          <w:bCs/>
          <w:sz w:val="24"/>
          <w:szCs w:val="24"/>
        </w:rPr>
        <w:t>Phase tardive du cycle de réplication</w:t>
      </w:r>
    </w:p>
    <w:p w:rsidR="00694189" w:rsidRPr="00694189" w:rsidRDefault="00694189" w:rsidP="00C07C8A">
      <w:pPr>
        <w:tabs>
          <w:tab w:val="center" w:pos="4465"/>
        </w:tabs>
        <w:spacing w:after="0" w:line="360" w:lineRule="auto"/>
        <w:jc w:val="both"/>
        <w:rPr>
          <w:rFonts w:ascii="Times New Roman" w:hAnsi="Times New Roman" w:cs="Times New Roman"/>
          <w:sz w:val="24"/>
          <w:szCs w:val="24"/>
        </w:rPr>
      </w:pPr>
      <w:r w:rsidRPr="00694189">
        <w:rPr>
          <w:rFonts w:ascii="Times New Roman" w:hAnsi="Times New Roman" w:cs="Times New Roman"/>
          <w:sz w:val="24"/>
          <w:szCs w:val="24"/>
        </w:rPr>
        <w:t>Par définition, la phase tardive commence avec l'apparition de la réplication du génome viral.</w:t>
      </w:r>
    </w:p>
    <w:p w:rsidR="00694189" w:rsidRPr="002A738D" w:rsidRDefault="009F1404" w:rsidP="00C07C8A">
      <w:pPr>
        <w:tabs>
          <w:tab w:val="center" w:pos="446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VI.2 </w:t>
      </w:r>
      <w:r w:rsidR="00694189" w:rsidRPr="002A738D">
        <w:rPr>
          <w:rFonts w:ascii="Times New Roman" w:hAnsi="Times New Roman" w:cs="Times New Roman"/>
          <w:b/>
          <w:bCs/>
          <w:sz w:val="24"/>
          <w:szCs w:val="24"/>
        </w:rPr>
        <w:t>Réplication de l'ADN viral</w:t>
      </w:r>
    </w:p>
    <w:p w:rsidR="00694189" w:rsidRPr="00694189" w:rsidRDefault="00694189" w:rsidP="00FE342A">
      <w:pPr>
        <w:tabs>
          <w:tab w:val="center" w:pos="4465"/>
        </w:tabs>
        <w:spacing w:after="0" w:line="360" w:lineRule="auto"/>
        <w:ind w:firstLine="567"/>
        <w:jc w:val="both"/>
        <w:rPr>
          <w:rFonts w:ascii="Times New Roman" w:hAnsi="Times New Roman" w:cs="Times New Roman"/>
          <w:sz w:val="24"/>
          <w:szCs w:val="24"/>
        </w:rPr>
      </w:pPr>
      <w:r w:rsidRPr="00694189">
        <w:rPr>
          <w:rFonts w:ascii="Times New Roman" w:hAnsi="Times New Roman" w:cs="Times New Roman"/>
          <w:sz w:val="24"/>
          <w:szCs w:val="24"/>
        </w:rPr>
        <w:t>La réplication de l'ADN du virus SV40/polyoma s’effectue dans le noyau, et implique l'ADN polymérase de la cellule hôte. Cela pose deux problèmes au virus SV40 :</w:t>
      </w:r>
    </w:p>
    <w:p w:rsidR="00694189" w:rsidRPr="00694189" w:rsidRDefault="00694189" w:rsidP="00C07C8A">
      <w:pPr>
        <w:tabs>
          <w:tab w:val="center" w:pos="4465"/>
        </w:tabs>
        <w:spacing w:after="0" w:line="360" w:lineRule="auto"/>
        <w:jc w:val="both"/>
        <w:rPr>
          <w:rFonts w:ascii="Times New Roman" w:hAnsi="Times New Roman" w:cs="Times New Roman"/>
          <w:sz w:val="24"/>
          <w:szCs w:val="24"/>
        </w:rPr>
      </w:pPr>
      <w:r w:rsidRPr="00694189">
        <w:rPr>
          <w:rFonts w:ascii="Times New Roman" w:hAnsi="Times New Roman" w:cs="Times New Roman"/>
          <w:sz w:val="24"/>
          <w:szCs w:val="24"/>
        </w:rPr>
        <w:t>Une cellule quiescente n’exprime pas toutes les enzymes nécessaires à la réplication de l’ADN – le virus doit donc induire l’entrée de la cellule infectée dans le cycle cellulaire.</w:t>
      </w:r>
    </w:p>
    <w:p w:rsidR="00694189" w:rsidRPr="00694189" w:rsidRDefault="00694189" w:rsidP="00C07C8A">
      <w:pPr>
        <w:tabs>
          <w:tab w:val="center" w:pos="4465"/>
        </w:tabs>
        <w:spacing w:after="0" w:line="360" w:lineRule="auto"/>
        <w:jc w:val="both"/>
        <w:rPr>
          <w:rFonts w:ascii="Times New Roman" w:hAnsi="Times New Roman" w:cs="Times New Roman"/>
          <w:sz w:val="24"/>
          <w:szCs w:val="24"/>
        </w:rPr>
      </w:pPr>
      <w:r w:rsidRPr="00694189">
        <w:rPr>
          <w:rFonts w:ascii="Times New Roman" w:hAnsi="Times New Roman" w:cs="Times New Roman"/>
          <w:sz w:val="24"/>
          <w:szCs w:val="24"/>
        </w:rPr>
        <w:t>La fonction normale de l’ADN polymérase cellulaire est de répliquer l’ADN cellulaire, pas l’ADN viral. Il faut donc cibler l’ADN polymérase vers l’origine de réplication du génome viral.</w:t>
      </w:r>
    </w:p>
    <w:p w:rsidR="00694189" w:rsidRPr="00694189" w:rsidRDefault="00694189" w:rsidP="00C07C8A">
      <w:pPr>
        <w:tabs>
          <w:tab w:val="center" w:pos="4465"/>
        </w:tabs>
        <w:spacing w:after="0" w:line="360" w:lineRule="auto"/>
        <w:jc w:val="both"/>
        <w:rPr>
          <w:rFonts w:ascii="Times New Roman" w:hAnsi="Times New Roman" w:cs="Times New Roman"/>
          <w:sz w:val="24"/>
          <w:szCs w:val="24"/>
        </w:rPr>
      </w:pPr>
      <w:r w:rsidRPr="00694189">
        <w:rPr>
          <w:rFonts w:ascii="Times New Roman" w:hAnsi="Times New Roman" w:cs="Times New Roman"/>
          <w:sz w:val="24"/>
          <w:szCs w:val="24"/>
        </w:rPr>
        <w:t>L’antigène T résout ces deux problèmes. D’une part, la protéine Tag stimule l’entrée de la cellule infectée dans le cycle cellulaire en se fixant sur les protéines cellulaires p53 et p105Rb. Cette activité de la protéine Tag joue ainsi un rôle dans la transformation cellulaire et la formation de tumeurs.</w:t>
      </w:r>
    </w:p>
    <w:p w:rsidR="00694189" w:rsidRPr="00694189" w:rsidRDefault="00694189" w:rsidP="00FE342A">
      <w:pPr>
        <w:tabs>
          <w:tab w:val="center" w:pos="4465"/>
        </w:tabs>
        <w:spacing w:after="0" w:line="360" w:lineRule="auto"/>
        <w:ind w:firstLine="567"/>
        <w:jc w:val="both"/>
        <w:rPr>
          <w:rFonts w:ascii="Times New Roman" w:hAnsi="Times New Roman" w:cs="Times New Roman"/>
          <w:sz w:val="24"/>
          <w:szCs w:val="24"/>
        </w:rPr>
      </w:pPr>
      <w:r w:rsidRPr="00694189">
        <w:rPr>
          <w:rFonts w:ascii="Times New Roman" w:hAnsi="Times New Roman" w:cs="Times New Roman"/>
          <w:sz w:val="24"/>
          <w:szCs w:val="24"/>
        </w:rPr>
        <w:t>D’autre part, l’antigène T se fixe sur l’origine de réplication du génome viral, et induit une modification dans la structure de l’ADN. L’antigène T recrute ensuite la protéine cellulaire RpA, et ensemble Tag et RpA déroulent les deux brins de l’ADN viral et forment un site d’initiation de réplication de l’ADN qui est reconnu par l’ADN polymérase (et d’autres enzymes et co-facteurs) cellulaire</w:t>
      </w:r>
      <w:r w:rsidRPr="003B0EB0">
        <w:rPr>
          <w:rFonts w:ascii="Times New Roman" w:hAnsi="Times New Roman" w:cs="Times New Roman"/>
          <w:b/>
          <w:bCs/>
          <w:sz w:val="24"/>
          <w:szCs w:val="24"/>
        </w:rPr>
        <w:t>.</w:t>
      </w:r>
      <w:r w:rsidR="003B0EB0" w:rsidRPr="003B0EB0">
        <w:rPr>
          <w:rFonts w:ascii="Times New Roman" w:hAnsi="Times New Roman" w:cs="Times New Roman"/>
          <w:b/>
          <w:bCs/>
          <w:sz w:val="24"/>
          <w:szCs w:val="24"/>
        </w:rPr>
        <w:t xml:space="preserve"> </w:t>
      </w:r>
      <w:r w:rsidR="003B0EB0" w:rsidRPr="003B0EB0">
        <w:rPr>
          <w:rFonts w:ascii="Times New Roman" w:hAnsi="Times New Roman" w:cs="Times New Roman"/>
          <w:sz w:val="24"/>
          <w:szCs w:val="24"/>
        </w:rPr>
        <w:t>L’antigène T agit ensuite comme hélicase au cours de l’élongation</w:t>
      </w:r>
      <w:r w:rsidR="003B0EB0">
        <w:rPr>
          <w:rFonts w:ascii="Times New Roman" w:hAnsi="Times New Roman" w:cs="Times New Roman"/>
          <w:sz w:val="24"/>
          <w:szCs w:val="24"/>
        </w:rPr>
        <w:t xml:space="preserve">. </w:t>
      </w:r>
      <w:r w:rsidRPr="00694189">
        <w:rPr>
          <w:rFonts w:ascii="Times New Roman" w:hAnsi="Times New Roman" w:cs="Times New Roman"/>
          <w:sz w:val="24"/>
          <w:szCs w:val="24"/>
        </w:rPr>
        <w:t>La réplicatio</w:t>
      </w:r>
      <w:r w:rsidR="003B0EB0">
        <w:rPr>
          <w:rFonts w:ascii="Times New Roman" w:hAnsi="Times New Roman" w:cs="Times New Roman"/>
          <w:sz w:val="24"/>
          <w:szCs w:val="24"/>
        </w:rPr>
        <w:t>n de l'ADN est bidirectionnelle.</w:t>
      </w:r>
      <w:r w:rsidRPr="00694189">
        <w:rPr>
          <w:rFonts w:ascii="Times New Roman" w:hAnsi="Times New Roman" w:cs="Times New Roman"/>
          <w:sz w:val="24"/>
          <w:szCs w:val="24"/>
        </w:rPr>
        <w:t xml:space="preserve"> Le processus de réplication de l'ADN est très similaire à celui qui se produit dans la cellule hôte - ce qui n'est guère surprenant, vu que le virus se sert principalement de la machinerie moléculaire de l'hôte.</w:t>
      </w:r>
    </w:p>
    <w:p w:rsidR="00B4476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t>Selon le modèle proposé par Waga et Stillman:</w:t>
      </w:r>
    </w:p>
    <w:p w:rsidR="00B4476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t xml:space="preserve"> (1) l’antigène T reconnaît l’origine, s’y fixe sous forme de double hexamère, déroule un segment de l’origine, interagit avec les composants du complexe responsable de la synthèse des amorces d’ARN et se positionne de part et d’autre de l’origine</w:t>
      </w:r>
      <w:r w:rsidR="00417D96">
        <w:rPr>
          <w:rFonts w:ascii="Times New Roman" w:hAnsi="Times New Roman" w:cs="Times New Roman"/>
          <w:sz w:val="24"/>
          <w:szCs w:val="24"/>
        </w:rPr>
        <w:t xml:space="preserve"> </w:t>
      </w:r>
      <w:r w:rsidRPr="00B44767">
        <w:rPr>
          <w:rFonts w:ascii="Times New Roman" w:hAnsi="Times New Roman" w:cs="Times New Roman"/>
          <w:sz w:val="24"/>
          <w:szCs w:val="24"/>
        </w:rPr>
        <w:t>;</w:t>
      </w:r>
    </w:p>
    <w:p w:rsidR="00B4476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t xml:space="preserve"> (2) RP-A se fixe à l’ADN simple brin et la pol α synthétise les deux amorces ARN/ADN des brins continus dans les deux sens</w:t>
      </w:r>
      <w:r w:rsidR="00417D96">
        <w:rPr>
          <w:rFonts w:ascii="Times New Roman" w:hAnsi="Times New Roman" w:cs="Times New Roman"/>
          <w:sz w:val="24"/>
          <w:szCs w:val="24"/>
        </w:rPr>
        <w:t xml:space="preserve"> </w:t>
      </w:r>
      <w:r w:rsidRPr="00B44767">
        <w:rPr>
          <w:rFonts w:ascii="Times New Roman" w:hAnsi="Times New Roman" w:cs="Times New Roman"/>
          <w:sz w:val="24"/>
          <w:szCs w:val="24"/>
        </w:rPr>
        <w:t xml:space="preserve">; </w:t>
      </w:r>
    </w:p>
    <w:p w:rsidR="00B4476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lastRenderedPageBreak/>
        <w:t>(3) RF-C reconnaît le complexe matrice/amorce et charge le PCNA en provoquant le remplacement de la pol α par la pol δ qui poursuit la synthèse pendant que l’antigène T fonctionne comme hélicase et que l’ADN topo-isomérase I relâche la tension en amont de la fourche;</w:t>
      </w:r>
    </w:p>
    <w:p w:rsidR="00B4476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t xml:space="preserve"> (4) la pol α synthétise une amorce sur le brin qui sera copié de façon discontinue et est ensuite remplacée par la pol δ; </w:t>
      </w:r>
    </w:p>
    <w:p w:rsidR="00B4476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t xml:space="preserve">(5) l’amorce est éliminée par l’action de la RNAse H1 et de l’activité exonucléasique 5’-3’ de MFI/FEN-1; </w:t>
      </w:r>
    </w:p>
    <w:p w:rsidR="00B4476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t>(6) l’extrémité 5’ du premier fragment d’Okazaki est liée par l’ADN ligase I à celle 3’ du deuxième et ainsi de suite ;</w:t>
      </w:r>
    </w:p>
    <w:p w:rsidR="00697687" w:rsidRDefault="00697687" w:rsidP="00B44767">
      <w:pPr>
        <w:tabs>
          <w:tab w:val="center" w:pos="4465"/>
        </w:tabs>
        <w:spacing w:after="0" w:line="360" w:lineRule="auto"/>
        <w:jc w:val="both"/>
        <w:rPr>
          <w:rFonts w:ascii="Times New Roman" w:hAnsi="Times New Roman" w:cs="Times New Roman"/>
          <w:sz w:val="24"/>
          <w:szCs w:val="24"/>
        </w:rPr>
      </w:pPr>
      <w:r w:rsidRPr="00B44767">
        <w:rPr>
          <w:rFonts w:ascii="Times New Roman" w:hAnsi="Times New Roman" w:cs="Times New Roman"/>
          <w:sz w:val="24"/>
          <w:szCs w:val="24"/>
        </w:rPr>
        <w:t xml:space="preserve"> (7) quand la synthèse des deux copies est complète, l’ADN topo-isomérase II leur permet de se séparer.</w:t>
      </w:r>
    </w:p>
    <w:p w:rsidR="00F7559D" w:rsidRDefault="00F7559D" w:rsidP="00B44767">
      <w:pPr>
        <w:tabs>
          <w:tab w:val="center" w:pos="4465"/>
        </w:tabs>
        <w:spacing w:after="0" w:line="360" w:lineRule="auto"/>
        <w:jc w:val="both"/>
        <w:rPr>
          <w:rFonts w:ascii="Times New Roman" w:hAnsi="Times New Roman" w:cs="Times New Roman"/>
          <w:sz w:val="24"/>
          <w:szCs w:val="24"/>
        </w:rPr>
      </w:pPr>
      <w:r w:rsidRPr="00F7559D">
        <w:rPr>
          <w:rFonts w:ascii="Times New Roman" w:hAnsi="Times New Roman" w:cs="Times New Roman"/>
          <w:b/>
          <w:bCs/>
          <w:sz w:val="24"/>
          <w:szCs w:val="24"/>
        </w:rPr>
        <w:t>Tableau</w:t>
      </w:r>
      <w:r w:rsidR="00C44DC1">
        <w:rPr>
          <w:rFonts w:ascii="Times New Roman" w:hAnsi="Times New Roman" w:cs="Times New Roman"/>
          <w:sz w:val="24"/>
          <w:szCs w:val="24"/>
        </w:rPr>
        <w:t xml:space="preserve"> 3</w:t>
      </w:r>
      <w:r w:rsidR="00365AB6">
        <w:rPr>
          <w:rFonts w:ascii="Times New Roman" w:hAnsi="Times New Roman" w:cs="Times New Roman"/>
          <w:sz w:val="24"/>
          <w:szCs w:val="24"/>
        </w:rPr>
        <w:t xml:space="preserve"> </w:t>
      </w:r>
      <w:r>
        <w:rPr>
          <w:rFonts w:ascii="Times New Roman" w:hAnsi="Times New Roman" w:cs="Times New Roman"/>
          <w:sz w:val="24"/>
          <w:szCs w:val="24"/>
        </w:rPr>
        <w:t xml:space="preserve">Protéines participant à la réplication. </w:t>
      </w:r>
    </w:p>
    <w:p w:rsidR="00C44DC1" w:rsidRDefault="00C44DC1" w:rsidP="00B44767">
      <w:pPr>
        <w:tabs>
          <w:tab w:val="center" w:pos="4465"/>
        </w:tabs>
        <w:spacing w:after="0" w:line="360" w:lineRule="auto"/>
        <w:jc w:val="both"/>
        <w:rPr>
          <w:rFonts w:ascii="Times New Roman" w:hAnsi="Times New Roman" w:cs="Times New Roman"/>
          <w:sz w:val="24"/>
          <w:szCs w:val="24"/>
        </w:rPr>
      </w:pPr>
    </w:p>
    <w:p w:rsidR="00F7559D" w:rsidRDefault="00F7559D" w:rsidP="00B44767">
      <w:pPr>
        <w:tabs>
          <w:tab w:val="center" w:pos="4465"/>
        </w:tabs>
        <w:spacing w:after="0" w:line="360" w:lineRule="auto"/>
        <w:jc w:val="both"/>
        <w:rPr>
          <w:rFonts w:ascii="Times New Roman" w:hAnsi="Times New Roman" w:cs="Times New Roman"/>
          <w:sz w:val="24"/>
          <w:szCs w:val="24"/>
        </w:rPr>
      </w:pPr>
      <w:r>
        <w:rPr>
          <w:noProof/>
          <w:lang w:eastAsia="fr-FR"/>
        </w:rPr>
        <w:drawing>
          <wp:inline distT="0" distB="0" distL="0" distR="0" wp14:anchorId="074FAA9A" wp14:editId="117A5761">
            <wp:extent cx="5949206" cy="5141595"/>
            <wp:effectExtent l="0" t="0" r="0" b="0"/>
            <wp:docPr id="20490" name="Image 2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99" t="10262" r="-599" b="-4804"/>
                    <a:stretch/>
                  </pic:blipFill>
                  <pic:spPr bwMode="auto">
                    <a:xfrm>
                      <a:off x="0" y="0"/>
                      <a:ext cx="5961561" cy="5152273"/>
                    </a:xfrm>
                    <a:prstGeom prst="rect">
                      <a:avLst/>
                    </a:prstGeom>
                    <a:ln>
                      <a:noFill/>
                    </a:ln>
                    <a:extLst>
                      <a:ext uri="{53640926-AAD7-44D8-BBD7-CCE9431645EC}">
                        <a14:shadowObscured xmlns:a14="http://schemas.microsoft.com/office/drawing/2010/main"/>
                      </a:ext>
                    </a:extLst>
                  </pic:spPr>
                </pic:pic>
              </a:graphicData>
            </a:graphic>
          </wp:inline>
        </w:drawing>
      </w:r>
    </w:p>
    <w:p w:rsidR="0083522C" w:rsidRPr="00B44767" w:rsidRDefault="0083522C" w:rsidP="00B44767">
      <w:pPr>
        <w:tabs>
          <w:tab w:val="center" w:pos="4465"/>
        </w:tabs>
        <w:spacing w:after="0" w:line="360" w:lineRule="auto"/>
        <w:jc w:val="both"/>
        <w:rPr>
          <w:rFonts w:ascii="Times New Roman" w:hAnsi="Times New Roman" w:cs="Times New Roman"/>
          <w:sz w:val="24"/>
          <w:szCs w:val="24"/>
        </w:rPr>
      </w:pPr>
    </w:p>
    <w:p w:rsidR="00693394" w:rsidRPr="0083522C" w:rsidRDefault="00693394" w:rsidP="002F735D">
      <w:pPr>
        <w:pStyle w:val="Paragraphedeliste"/>
        <w:numPr>
          <w:ilvl w:val="0"/>
          <w:numId w:val="36"/>
        </w:numPr>
        <w:tabs>
          <w:tab w:val="center" w:pos="4465"/>
        </w:tabs>
        <w:spacing w:after="0" w:line="360" w:lineRule="auto"/>
        <w:rPr>
          <w:rFonts w:ascii="Times New Roman" w:hAnsi="Times New Roman" w:cs="Times New Roman"/>
          <w:b/>
          <w:bCs/>
          <w:sz w:val="28"/>
          <w:szCs w:val="28"/>
        </w:rPr>
      </w:pPr>
      <w:r w:rsidRPr="0083522C">
        <w:rPr>
          <w:rFonts w:ascii="Times New Roman" w:hAnsi="Times New Roman" w:cs="Times New Roman"/>
          <w:b/>
          <w:bCs/>
          <w:sz w:val="28"/>
          <w:szCs w:val="28"/>
        </w:rPr>
        <w:lastRenderedPageBreak/>
        <w:t>La Régulation de la réplication</w:t>
      </w:r>
    </w:p>
    <w:p w:rsidR="00694189" w:rsidRPr="00694189" w:rsidRDefault="00693394" w:rsidP="00694189">
      <w:pPr>
        <w:tabs>
          <w:tab w:val="center" w:pos="4465"/>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VII.1 </w:t>
      </w:r>
      <w:r w:rsidR="00694189" w:rsidRPr="00694189">
        <w:rPr>
          <w:rFonts w:ascii="Times New Roman" w:hAnsi="Times New Roman" w:cs="Times New Roman"/>
          <w:b/>
          <w:bCs/>
          <w:sz w:val="24"/>
          <w:szCs w:val="24"/>
        </w:rPr>
        <w:t>Régulation de la réplication chez E-Coli</w:t>
      </w:r>
    </w:p>
    <w:p w:rsidR="002A25E7" w:rsidRDefault="001903CD" w:rsidP="00FE342A">
      <w:pPr>
        <w:tabs>
          <w:tab w:val="center" w:pos="4465"/>
        </w:tabs>
        <w:spacing w:after="0" w:line="360" w:lineRule="auto"/>
        <w:ind w:firstLine="567"/>
        <w:jc w:val="both"/>
        <w:rPr>
          <w:rFonts w:ascii="Times New Roman" w:hAnsi="Times New Roman" w:cs="Times New Roman"/>
          <w:sz w:val="24"/>
          <w:szCs w:val="24"/>
        </w:rPr>
      </w:pPr>
      <w:r w:rsidRPr="001903CD">
        <w:rPr>
          <w:rFonts w:ascii="Times New Roman" w:hAnsi="Times New Roman" w:cs="Times New Roman"/>
          <w:sz w:val="24"/>
          <w:szCs w:val="24"/>
        </w:rPr>
        <w:t xml:space="preserve">La nécessité de coordonner réplication et division cellulaire implique la régulation de ces deux processus. </w:t>
      </w:r>
      <w:r w:rsidR="001A1967">
        <w:rPr>
          <w:rFonts w:ascii="Times New Roman" w:hAnsi="Times New Roman" w:cs="Times New Roman"/>
          <w:sz w:val="24"/>
          <w:szCs w:val="24"/>
        </w:rPr>
        <w:t>La réplication du chromosome de</w:t>
      </w:r>
      <w:r w:rsidR="005D36B7">
        <w:rPr>
          <w:rFonts w:ascii="Times New Roman" w:hAnsi="Times New Roman" w:cs="Times New Roman"/>
          <w:sz w:val="24"/>
          <w:szCs w:val="24"/>
        </w:rPr>
        <w:t xml:space="preserve"> </w:t>
      </w:r>
      <w:r w:rsidRPr="001A1967">
        <w:rPr>
          <w:rFonts w:ascii="Times New Roman" w:hAnsi="Times New Roman" w:cs="Times New Roman"/>
          <w:i/>
          <w:iCs/>
          <w:sz w:val="24"/>
          <w:szCs w:val="24"/>
        </w:rPr>
        <w:t>E. coli</w:t>
      </w:r>
      <w:r w:rsidRPr="001903CD">
        <w:rPr>
          <w:rFonts w:ascii="Times New Roman" w:hAnsi="Times New Roman" w:cs="Times New Roman"/>
          <w:sz w:val="24"/>
          <w:szCs w:val="24"/>
        </w:rPr>
        <w:t xml:space="preserve"> est contrôlée au moment du démarrage. Par ailleurs, la division cellulaire est bloquée lorsque la réplication a été perturbée. Le modèle du réplicon, proposé par Jacob et Brenner en 1963 pour expliquer la régulation de la réplication, reste souvent le modèle de choix. Il supposait l’existence d’un «réplicateur», mettant en route la réplication par fixation sur une cible lorsqu’il atteint une concentration cellulaire suffisante. Chez E. coli, ce rôle est joué par la protéine DnaA, dont la synthèse est contrôlée et qui est, de plus, en état d’équilibre entre deux formes, l’une active, l’autre inactive. La cible de DnaA, oriC, est elle-même soumise à un deuxième niveau de régulation. Après l’initiation, l’origine de réplication est hémi-méthylée, puisque la méthylation du brin néosynthétisé n</w:t>
      </w:r>
      <w:r w:rsidR="001A1967">
        <w:rPr>
          <w:rFonts w:ascii="Times New Roman" w:hAnsi="Times New Roman" w:cs="Times New Roman"/>
          <w:sz w:val="24"/>
          <w:szCs w:val="24"/>
        </w:rPr>
        <w:t>’</w:t>
      </w:r>
      <w:r w:rsidRPr="001903CD">
        <w:rPr>
          <w:rFonts w:ascii="Times New Roman" w:hAnsi="Times New Roman" w:cs="Times New Roman"/>
          <w:sz w:val="24"/>
          <w:szCs w:val="24"/>
        </w:rPr>
        <w:t>est pas immédiate, et, dans cet état hémi-mét</w:t>
      </w:r>
      <w:r w:rsidR="00EC101D">
        <w:rPr>
          <w:rFonts w:ascii="Times New Roman" w:hAnsi="Times New Roman" w:cs="Times New Roman"/>
          <w:sz w:val="24"/>
          <w:szCs w:val="24"/>
        </w:rPr>
        <w:t xml:space="preserve">hylé, oriC est séquestrée sous </w:t>
      </w:r>
      <w:r w:rsidRPr="001903CD">
        <w:rPr>
          <w:rFonts w:ascii="Times New Roman" w:hAnsi="Times New Roman" w:cs="Times New Roman"/>
          <w:sz w:val="24"/>
          <w:szCs w:val="24"/>
        </w:rPr>
        <w:t>forme de complexe avec des protéines membranaires. Ce processus évite une réutilisation immédiate des séquences oriC</w:t>
      </w:r>
      <w:r>
        <w:rPr>
          <w:rFonts w:ascii="Times New Roman" w:hAnsi="Times New Roman" w:cs="Times New Roman"/>
          <w:sz w:val="24"/>
          <w:szCs w:val="24"/>
        </w:rPr>
        <w:t>. La m</w:t>
      </w:r>
      <w:r w:rsidRPr="001903CD">
        <w:rPr>
          <w:rFonts w:ascii="Times New Roman" w:hAnsi="Times New Roman" w:cs="Times New Roman"/>
          <w:sz w:val="24"/>
          <w:szCs w:val="24"/>
        </w:rPr>
        <w:t>éthylations</w:t>
      </w:r>
      <w:r>
        <w:rPr>
          <w:rFonts w:ascii="Times New Roman" w:hAnsi="Times New Roman" w:cs="Times New Roman"/>
          <w:sz w:val="24"/>
          <w:szCs w:val="24"/>
        </w:rPr>
        <w:t xml:space="preserve"> des OriC se fait sur</w:t>
      </w:r>
      <w:r w:rsidRPr="001903CD">
        <w:rPr>
          <w:rFonts w:ascii="Times New Roman" w:hAnsi="Times New Roman" w:cs="Times New Roman"/>
          <w:sz w:val="24"/>
          <w:szCs w:val="24"/>
        </w:rPr>
        <w:t xml:space="preserve"> des séquences GATC</w:t>
      </w:r>
      <w:r>
        <w:rPr>
          <w:rFonts w:ascii="Times New Roman" w:hAnsi="Times New Roman" w:cs="Times New Roman"/>
          <w:sz w:val="24"/>
          <w:szCs w:val="24"/>
        </w:rPr>
        <w:t xml:space="preserve"> </w:t>
      </w:r>
      <w:r w:rsidRPr="001903CD">
        <w:rPr>
          <w:rFonts w:ascii="Times New Roman" w:hAnsi="Times New Roman" w:cs="Times New Roman"/>
          <w:sz w:val="24"/>
          <w:szCs w:val="24"/>
        </w:rPr>
        <w:t>par la protéine Dam (pour DNA adénine méthylase).</w:t>
      </w:r>
    </w:p>
    <w:p w:rsidR="00A642F2" w:rsidRDefault="002A25E7" w:rsidP="00FE342A">
      <w:pPr>
        <w:tabs>
          <w:tab w:val="center" w:pos="4465"/>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Un autre niveau de régulation c</w:t>
      </w:r>
      <w:r w:rsidRPr="002A25E7">
        <w:rPr>
          <w:rFonts w:ascii="Times New Roman" w:hAnsi="Times New Roman" w:cs="Times New Roman"/>
          <w:sz w:val="24"/>
          <w:szCs w:val="24"/>
        </w:rPr>
        <w:t>hez la bactérie à Gram positif B. subtilis,</w:t>
      </w:r>
      <w:r>
        <w:rPr>
          <w:rFonts w:ascii="Times New Roman" w:hAnsi="Times New Roman" w:cs="Times New Roman"/>
          <w:sz w:val="24"/>
          <w:szCs w:val="24"/>
        </w:rPr>
        <w:t xml:space="preserve"> </w:t>
      </w:r>
      <w:r w:rsidRPr="002A25E7">
        <w:rPr>
          <w:rFonts w:ascii="Times New Roman" w:hAnsi="Times New Roman" w:cs="Times New Roman"/>
          <w:sz w:val="24"/>
          <w:szCs w:val="24"/>
        </w:rPr>
        <w:t>la protéine YabA, premier régulateur potentiel de l’initiation, a été identifiée dans un</w:t>
      </w:r>
      <w:r>
        <w:rPr>
          <w:rFonts w:ascii="Times New Roman" w:hAnsi="Times New Roman" w:cs="Times New Roman"/>
          <w:sz w:val="24"/>
          <w:szCs w:val="24"/>
        </w:rPr>
        <w:t xml:space="preserve"> </w:t>
      </w:r>
      <w:r w:rsidRPr="002A25E7">
        <w:rPr>
          <w:rFonts w:ascii="Times New Roman" w:hAnsi="Times New Roman" w:cs="Times New Roman"/>
          <w:sz w:val="24"/>
          <w:szCs w:val="24"/>
        </w:rPr>
        <w:t>réseau d’interactions spécifiques généré</w:t>
      </w:r>
      <w:r>
        <w:rPr>
          <w:rFonts w:ascii="Times New Roman" w:hAnsi="Times New Roman" w:cs="Times New Roman"/>
          <w:sz w:val="24"/>
          <w:szCs w:val="24"/>
        </w:rPr>
        <w:t xml:space="preserve"> </w:t>
      </w:r>
      <w:r w:rsidRPr="002A25E7">
        <w:rPr>
          <w:rFonts w:ascii="Times New Roman" w:hAnsi="Times New Roman" w:cs="Times New Roman"/>
          <w:sz w:val="24"/>
          <w:szCs w:val="24"/>
        </w:rPr>
        <w:t>par double hybride chez la levure, et centré autour de la machinerie de réplication. YabA interagit avec l’initiateur DnaA,</w:t>
      </w:r>
      <w:r>
        <w:rPr>
          <w:rFonts w:ascii="Times New Roman" w:hAnsi="Times New Roman" w:cs="Times New Roman"/>
          <w:sz w:val="24"/>
          <w:szCs w:val="24"/>
        </w:rPr>
        <w:t xml:space="preserve"> </w:t>
      </w:r>
      <w:r w:rsidRPr="002A25E7">
        <w:rPr>
          <w:rFonts w:ascii="Times New Roman" w:hAnsi="Times New Roman" w:cs="Times New Roman"/>
          <w:sz w:val="24"/>
          <w:szCs w:val="24"/>
        </w:rPr>
        <w:t>et avec DnaN, la sous-unité α de l’ADN</w:t>
      </w:r>
      <w:r>
        <w:rPr>
          <w:rFonts w:ascii="Times New Roman" w:hAnsi="Times New Roman" w:cs="Times New Roman"/>
          <w:sz w:val="24"/>
          <w:szCs w:val="24"/>
        </w:rPr>
        <w:t xml:space="preserve"> </w:t>
      </w:r>
      <w:r w:rsidRPr="002A25E7">
        <w:rPr>
          <w:rFonts w:ascii="Times New Roman" w:hAnsi="Times New Roman" w:cs="Times New Roman"/>
          <w:sz w:val="24"/>
          <w:szCs w:val="24"/>
        </w:rPr>
        <w:t>polymérase. DnaA, est conservé chez tous</w:t>
      </w:r>
      <w:r w:rsidR="00351BE1">
        <w:rPr>
          <w:rFonts w:ascii="Times New Roman" w:hAnsi="Times New Roman" w:cs="Times New Roman"/>
          <w:sz w:val="24"/>
          <w:szCs w:val="24"/>
        </w:rPr>
        <w:t xml:space="preserve"> </w:t>
      </w:r>
      <w:r w:rsidRPr="002A25E7">
        <w:rPr>
          <w:rFonts w:ascii="Times New Roman" w:hAnsi="Times New Roman" w:cs="Times New Roman"/>
          <w:sz w:val="24"/>
          <w:szCs w:val="24"/>
        </w:rPr>
        <w:t>les organismes eubactériens. Elle se fixe</w:t>
      </w:r>
      <w:r>
        <w:rPr>
          <w:rFonts w:ascii="Times New Roman" w:hAnsi="Times New Roman" w:cs="Times New Roman"/>
          <w:sz w:val="24"/>
          <w:szCs w:val="24"/>
        </w:rPr>
        <w:t xml:space="preserve"> </w:t>
      </w:r>
      <w:r w:rsidRPr="002A25E7">
        <w:rPr>
          <w:rFonts w:ascii="Times New Roman" w:hAnsi="Times New Roman" w:cs="Times New Roman"/>
          <w:sz w:val="24"/>
          <w:szCs w:val="24"/>
        </w:rPr>
        <w:t>sur la séquence origine du chromosome</w:t>
      </w:r>
      <w:r>
        <w:rPr>
          <w:rFonts w:ascii="Times New Roman" w:hAnsi="Times New Roman" w:cs="Times New Roman"/>
          <w:sz w:val="24"/>
          <w:szCs w:val="24"/>
        </w:rPr>
        <w:t xml:space="preserve"> (OriC)</w:t>
      </w:r>
      <w:r w:rsidRPr="002A25E7">
        <w:rPr>
          <w:rFonts w:ascii="Times New Roman" w:hAnsi="Times New Roman" w:cs="Times New Roman"/>
          <w:sz w:val="24"/>
          <w:szCs w:val="24"/>
        </w:rPr>
        <w:t>. DnaN est également présent</w:t>
      </w:r>
      <w:r>
        <w:rPr>
          <w:rFonts w:ascii="Times New Roman" w:hAnsi="Times New Roman" w:cs="Times New Roman"/>
          <w:sz w:val="24"/>
          <w:szCs w:val="24"/>
        </w:rPr>
        <w:t xml:space="preserve"> </w:t>
      </w:r>
      <w:r w:rsidRPr="002A25E7">
        <w:rPr>
          <w:rFonts w:ascii="Times New Roman" w:hAnsi="Times New Roman" w:cs="Times New Roman"/>
          <w:sz w:val="24"/>
          <w:szCs w:val="24"/>
        </w:rPr>
        <w:t>dans l’ensemble des procaryotes. Il forme</w:t>
      </w:r>
      <w:r>
        <w:rPr>
          <w:rFonts w:ascii="Times New Roman" w:hAnsi="Times New Roman" w:cs="Times New Roman"/>
          <w:sz w:val="24"/>
          <w:szCs w:val="24"/>
        </w:rPr>
        <w:t xml:space="preserve"> </w:t>
      </w:r>
      <w:r w:rsidRPr="002A25E7">
        <w:rPr>
          <w:rFonts w:ascii="Times New Roman" w:hAnsi="Times New Roman" w:cs="Times New Roman"/>
          <w:sz w:val="24"/>
          <w:szCs w:val="24"/>
        </w:rPr>
        <w:t>un dimère qui encercle l’ADN, maintient</w:t>
      </w:r>
      <w:r>
        <w:rPr>
          <w:rFonts w:ascii="Times New Roman" w:hAnsi="Times New Roman" w:cs="Times New Roman"/>
          <w:sz w:val="24"/>
          <w:szCs w:val="24"/>
        </w:rPr>
        <w:t xml:space="preserve"> </w:t>
      </w:r>
      <w:r w:rsidRPr="002A25E7">
        <w:rPr>
          <w:rFonts w:ascii="Times New Roman" w:hAnsi="Times New Roman" w:cs="Times New Roman"/>
          <w:sz w:val="24"/>
          <w:szCs w:val="24"/>
        </w:rPr>
        <w:t>un contact entre l’ADN polymérase et sa</w:t>
      </w:r>
      <w:r>
        <w:rPr>
          <w:rFonts w:ascii="Times New Roman" w:hAnsi="Times New Roman" w:cs="Times New Roman"/>
          <w:sz w:val="24"/>
          <w:szCs w:val="24"/>
        </w:rPr>
        <w:t xml:space="preserve"> </w:t>
      </w:r>
      <w:r w:rsidRPr="002A25E7">
        <w:rPr>
          <w:rFonts w:ascii="Times New Roman" w:hAnsi="Times New Roman" w:cs="Times New Roman"/>
          <w:sz w:val="24"/>
          <w:szCs w:val="24"/>
        </w:rPr>
        <w:t>mat</w:t>
      </w:r>
      <w:r>
        <w:rPr>
          <w:rFonts w:ascii="Times New Roman" w:hAnsi="Times New Roman" w:cs="Times New Roman"/>
          <w:sz w:val="24"/>
          <w:szCs w:val="24"/>
        </w:rPr>
        <w:t>rice d’ADN, augmentant ainsi sa processivité</w:t>
      </w:r>
      <w:r w:rsidRPr="002A25E7">
        <w:rPr>
          <w:rFonts w:ascii="Times New Roman" w:hAnsi="Times New Roman" w:cs="Times New Roman"/>
          <w:sz w:val="24"/>
          <w:szCs w:val="24"/>
        </w:rPr>
        <w:t>. Dans le contexte de ses interactions, la protéine YabA apparaît donc</w:t>
      </w:r>
      <w:r w:rsidR="00351BE1">
        <w:rPr>
          <w:rFonts w:ascii="Times New Roman" w:hAnsi="Times New Roman" w:cs="Times New Roman"/>
          <w:sz w:val="24"/>
          <w:szCs w:val="24"/>
        </w:rPr>
        <w:t xml:space="preserve"> </w:t>
      </w:r>
      <w:r w:rsidRPr="002A25E7">
        <w:rPr>
          <w:rFonts w:ascii="Times New Roman" w:hAnsi="Times New Roman" w:cs="Times New Roman"/>
          <w:sz w:val="24"/>
          <w:szCs w:val="24"/>
        </w:rPr>
        <w:t>comme un lien fonctionnel entre l’initiation</w:t>
      </w:r>
      <w:r>
        <w:rPr>
          <w:rFonts w:ascii="Times New Roman" w:hAnsi="Times New Roman" w:cs="Times New Roman"/>
          <w:sz w:val="24"/>
          <w:szCs w:val="24"/>
        </w:rPr>
        <w:t xml:space="preserve"> </w:t>
      </w:r>
      <w:r w:rsidRPr="002A25E7">
        <w:rPr>
          <w:rFonts w:ascii="Times New Roman" w:hAnsi="Times New Roman" w:cs="Times New Roman"/>
          <w:sz w:val="24"/>
          <w:szCs w:val="24"/>
        </w:rPr>
        <w:t>et l’élongation de la réplication.</w:t>
      </w:r>
      <w:r w:rsidR="001903CD" w:rsidRPr="001903CD">
        <w:rPr>
          <w:rFonts w:ascii="Times New Roman" w:hAnsi="Times New Roman" w:cs="Times New Roman"/>
          <w:sz w:val="24"/>
          <w:szCs w:val="24"/>
        </w:rPr>
        <w:t xml:space="preserve"> </w:t>
      </w:r>
    </w:p>
    <w:p w:rsidR="00EC101D" w:rsidRDefault="0088105C" w:rsidP="0088105C">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Chez la bactérie</w:t>
      </w:r>
      <w:r w:rsidR="00EC101D" w:rsidRPr="00EC101D">
        <w:rPr>
          <w:rFonts w:ascii="Times New Roman" w:hAnsi="Times New Roman" w:cs="Times New Roman"/>
          <w:sz w:val="24"/>
          <w:szCs w:val="24"/>
        </w:rPr>
        <w:t xml:space="preserve"> </w:t>
      </w:r>
      <w:r w:rsidR="00EC101D" w:rsidRPr="0088105C">
        <w:rPr>
          <w:rFonts w:ascii="Times New Roman" w:hAnsi="Times New Roman" w:cs="Times New Roman"/>
          <w:i/>
          <w:iCs/>
          <w:sz w:val="24"/>
          <w:szCs w:val="24"/>
        </w:rPr>
        <w:t>Bacillus subtilis</w:t>
      </w:r>
      <w:r w:rsidR="00EC101D" w:rsidRPr="00EC101D">
        <w:rPr>
          <w:rFonts w:ascii="Times New Roman" w:hAnsi="Times New Roman" w:cs="Times New Roman"/>
          <w:sz w:val="24"/>
          <w:szCs w:val="24"/>
        </w:rPr>
        <w:t>, le</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(p)</w:t>
      </w:r>
      <w:r>
        <w:rPr>
          <w:rFonts w:ascii="Times New Roman" w:hAnsi="Times New Roman" w:cs="Times New Roman"/>
          <w:sz w:val="24"/>
          <w:szCs w:val="24"/>
        </w:rPr>
        <w:t xml:space="preserve"> </w:t>
      </w:r>
      <w:r w:rsidR="00EC101D" w:rsidRPr="00EC101D">
        <w:rPr>
          <w:rFonts w:ascii="Times New Roman" w:hAnsi="Times New Roman" w:cs="Times New Roman"/>
          <w:sz w:val="24"/>
          <w:szCs w:val="24"/>
        </w:rPr>
        <w:t>ppGpp produit lors de carences, se lie à l’ADN primase (DnaG, un composant essentiel du réplisome) en</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cours d’élongation de la réplication d’ADN (Figure 2).</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La liaison de l’alarmone à DnaG a pour conséquence</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d’arrêter la fourche de réplication en cours sans décrocher le réplisome de l’ADN [12].</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L’étape finale de la réplication d’ADN, qui consiste à</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ségréger les zones de terminaison de la réplication</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(appelées chromosomal termini), dernière partie du</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chromosome à être répliquée, est également soumise</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à un contrôle métabolique chez les bactéries. En effet,</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les bactéries E. coli ayant déjà initié la réplication</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d’ADN sont capables de réagir à une production de (p)</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ppGpp en inhibant la ségrégation des chromosomes</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répliqués. Ce mécanisme implique la protéine SeqA et</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 xml:space="preserve">l’ADN méthyltransférase Dam [13]. SeqA est une </w:t>
      </w:r>
      <w:r w:rsidR="00EC101D" w:rsidRPr="00EC101D">
        <w:rPr>
          <w:rFonts w:ascii="Times New Roman" w:hAnsi="Times New Roman" w:cs="Times New Roman"/>
          <w:sz w:val="24"/>
          <w:szCs w:val="24"/>
        </w:rPr>
        <w:lastRenderedPageBreak/>
        <w:t>pro</w:t>
      </w:r>
      <w:r w:rsidR="00EC101D">
        <w:rPr>
          <w:rFonts w:ascii="Times New Roman" w:hAnsi="Times New Roman" w:cs="Times New Roman"/>
          <w:sz w:val="24"/>
          <w:szCs w:val="24"/>
        </w:rPr>
        <w:t xml:space="preserve">téine qui lie l’ADN hémiméthylé </w:t>
      </w:r>
      <w:r w:rsidR="00EC101D" w:rsidRPr="00EC101D">
        <w:rPr>
          <w:rFonts w:ascii="Times New Roman" w:hAnsi="Times New Roman" w:cs="Times New Roman"/>
          <w:sz w:val="24"/>
          <w:szCs w:val="24"/>
        </w:rPr>
        <w:t>au niveau de l’origine</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de réplication. Cette liaison, assimilée à une séquestration, empêche DnaA-ATP de stimuler un nouveau cycle</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de réplication d’ADN avant que le brin néo-synthétisé</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ne soit méthylé par Dam. SeqA contrôle également la</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ségrégation des chromosomes en liant d’autres locus</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hémiméthylés proches des zones de terminaison de la</w:t>
      </w:r>
      <w:r w:rsidR="00EC101D">
        <w:rPr>
          <w:rFonts w:ascii="Times New Roman" w:hAnsi="Times New Roman" w:cs="Times New Roman"/>
          <w:sz w:val="24"/>
          <w:szCs w:val="24"/>
        </w:rPr>
        <w:t xml:space="preserve"> </w:t>
      </w:r>
      <w:r w:rsidR="00EC101D" w:rsidRPr="00EC101D">
        <w:rPr>
          <w:rFonts w:ascii="Times New Roman" w:hAnsi="Times New Roman" w:cs="Times New Roman"/>
          <w:sz w:val="24"/>
          <w:szCs w:val="24"/>
        </w:rPr>
        <w:t>réplication.</w:t>
      </w:r>
    </w:p>
    <w:p w:rsidR="00697687" w:rsidRPr="00693394" w:rsidRDefault="00693394" w:rsidP="00697687">
      <w:pPr>
        <w:tabs>
          <w:tab w:val="center" w:pos="4465"/>
        </w:tabs>
        <w:spacing w:after="0" w:line="360" w:lineRule="auto"/>
        <w:rPr>
          <w:rFonts w:ascii="Times New Roman" w:hAnsi="Times New Roman" w:cs="Times New Roman"/>
          <w:b/>
          <w:bCs/>
          <w:sz w:val="24"/>
          <w:szCs w:val="24"/>
        </w:rPr>
      </w:pPr>
      <w:r w:rsidRPr="00693394">
        <w:rPr>
          <w:rFonts w:ascii="Times New Roman" w:hAnsi="Times New Roman" w:cs="Times New Roman"/>
          <w:b/>
          <w:bCs/>
          <w:sz w:val="24"/>
          <w:szCs w:val="24"/>
        </w:rPr>
        <w:t xml:space="preserve">VII.2 </w:t>
      </w:r>
      <w:r w:rsidR="00697687" w:rsidRPr="00693394">
        <w:rPr>
          <w:rFonts w:ascii="Times New Roman" w:hAnsi="Times New Roman" w:cs="Times New Roman"/>
          <w:b/>
          <w:bCs/>
          <w:sz w:val="24"/>
          <w:szCs w:val="24"/>
        </w:rPr>
        <w:t>La régulation de la réplication chez les eucaryotes</w:t>
      </w:r>
    </w:p>
    <w:p w:rsidR="00697687" w:rsidRPr="00F7559D" w:rsidRDefault="00697687" w:rsidP="00697687">
      <w:pPr>
        <w:tabs>
          <w:tab w:val="center" w:pos="4465"/>
        </w:tabs>
        <w:spacing w:after="0" w:line="360" w:lineRule="auto"/>
        <w:rPr>
          <w:rFonts w:ascii="Times New Roman" w:hAnsi="Times New Roman" w:cs="Times New Roman"/>
          <w:b/>
          <w:bCs/>
          <w:sz w:val="24"/>
          <w:szCs w:val="24"/>
        </w:rPr>
      </w:pPr>
      <w:r>
        <w:rPr>
          <w:rFonts w:ascii="Times New Roman" w:hAnsi="Times New Roman" w:cs="Times New Roman"/>
          <w:b/>
          <w:bCs/>
          <w:sz w:val="28"/>
          <w:szCs w:val="28"/>
        </w:rPr>
        <w:t xml:space="preserve"> </w:t>
      </w:r>
      <w:r w:rsidR="00417D96">
        <w:rPr>
          <w:rFonts w:ascii="Times New Roman" w:hAnsi="Times New Roman" w:cs="Times New Roman"/>
          <w:b/>
          <w:bCs/>
          <w:sz w:val="24"/>
          <w:szCs w:val="24"/>
        </w:rPr>
        <w:t xml:space="preserve">Exemple </w:t>
      </w:r>
      <w:r w:rsidRPr="00F7559D">
        <w:rPr>
          <w:rFonts w:ascii="Times New Roman" w:hAnsi="Times New Roman" w:cs="Times New Roman"/>
          <w:b/>
          <w:bCs/>
          <w:i/>
          <w:iCs/>
          <w:sz w:val="24"/>
          <w:szCs w:val="24"/>
        </w:rPr>
        <w:t>Saccharomyces cerevisiae</w:t>
      </w:r>
      <w:r w:rsidRPr="00F7559D">
        <w:rPr>
          <w:rFonts w:ascii="Times New Roman" w:hAnsi="Times New Roman" w:cs="Times New Roman"/>
          <w:b/>
          <w:bCs/>
          <w:sz w:val="24"/>
          <w:szCs w:val="24"/>
        </w:rPr>
        <w:t xml:space="preserve"> </w:t>
      </w:r>
    </w:p>
    <w:p w:rsidR="00697687" w:rsidRPr="00802394" w:rsidRDefault="00697687" w:rsidP="00FE342A">
      <w:pPr>
        <w:tabs>
          <w:tab w:val="center" w:pos="4465"/>
        </w:tabs>
        <w:spacing w:after="0" w:line="360" w:lineRule="auto"/>
        <w:ind w:firstLine="567"/>
        <w:jc w:val="both"/>
        <w:rPr>
          <w:rFonts w:ascii="Times New Roman" w:hAnsi="Times New Roman" w:cs="Times New Roman"/>
          <w:sz w:val="24"/>
          <w:szCs w:val="24"/>
        </w:rPr>
      </w:pPr>
      <w:r w:rsidRPr="00802394">
        <w:rPr>
          <w:rFonts w:ascii="Times New Roman" w:hAnsi="Times New Roman" w:cs="Times New Roman"/>
          <w:sz w:val="24"/>
          <w:szCs w:val="24"/>
        </w:rPr>
        <w:t>Un complexe multiprotéique, appelé ORC (origin recognition complex) est présent tout au long du cycle cellulaire sur les séquences ARS de S. cerevisiae et change de structure après la mitose. Seule la forme postmitotique apparaît capable de permettre le démarrage de la réplication à partir d’une ARS, après interaction avec une protéine signal activée spécifiquement en fin de phase G1. Après le démarrage, le complexe ARS/ORC change de structure et apparaît inactivé sur les deux copies chromosomiques jusqu’à la mitose, empêchant ainsi une nouvelle réplication à partir de la même origine avant la division cellulaire. Puisque des protéines similaires à celles du complexe ORC sont présentes dans les cellules animales, il est probable que ce mécanisme sera au moins partiellement conservé chez les eucaryotes multicellulaires. Dans les cellules animales, la disparition de la membrane nucléaire au cours de la mitose semble jouer un rôle central parmi les mécanismes qui empêchent la réutilisation d’une origine. Chez le xénope, «l’autorisation à répliquer» l’ADN serait donnée par un complexe multiprotéique dont le positionnement sur la chromatine dépend d’un facteur incapable de traverser la membrane nucléaire. Ce facteur ne pourrait entrer dans le noyau et se fixer à la chromatine qu’au moment de la lyse de la membrane nucléaire, à la mitose, permettant au complexe responsable de «l’autorisation à répliquer» de devenir fonctionnel. Ce dernier serait modifié et/ou déplacé au cours de la réplication de l’ADN en rendant impossible une nouvelle réplication d’une même région d’ADN au cours de la même phase S. On peut remarquer ici que la compartimentation du matériel génétique dans le noyau pose aux eucaryotes le problème du transport à partir du cytoplasme des protéines impliquées dans la réplication. Le signal de localisation nucléaire de la pol α de Schizosaccharomyces pombe a été étudié en détail.</w:t>
      </w:r>
    </w:p>
    <w:p w:rsidR="00A642F2" w:rsidRDefault="00A642F2" w:rsidP="00FB6E20">
      <w:pPr>
        <w:tabs>
          <w:tab w:val="center" w:pos="4465"/>
        </w:tabs>
        <w:spacing w:after="0" w:line="360" w:lineRule="auto"/>
        <w:jc w:val="center"/>
        <w:rPr>
          <w:rFonts w:ascii="Times New Roman" w:hAnsi="Times New Roman" w:cs="Times New Roman"/>
          <w:b/>
          <w:bCs/>
          <w:sz w:val="28"/>
          <w:szCs w:val="28"/>
        </w:rPr>
      </w:pPr>
    </w:p>
    <w:p w:rsidR="00A642F2" w:rsidRDefault="00A642F2" w:rsidP="00FB6E20">
      <w:pPr>
        <w:tabs>
          <w:tab w:val="center" w:pos="4465"/>
        </w:tabs>
        <w:spacing w:after="0" w:line="360" w:lineRule="auto"/>
        <w:jc w:val="center"/>
        <w:rPr>
          <w:rFonts w:ascii="Times New Roman" w:hAnsi="Times New Roman" w:cs="Times New Roman"/>
          <w:b/>
          <w:bCs/>
          <w:sz w:val="28"/>
          <w:szCs w:val="28"/>
        </w:rPr>
      </w:pPr>
    </w:p>
    <w:p w:rsidR="0083522C" w:rsidRDefault="0083522C" w:rsidP="00FB6E20">
      <w:pPr>
        <w:tabs>
          <w:tab w:val="center" w:pos="4465"/>
        </w:tabs>
        <w:spacing w:after="0" w:line="360" w:lineRule="auto"/>
        <w:jc w:val="center"/>
        <w:rPr>
          <w:rFonts w:ascii="Times New Roman" w:hAnsi="Times New Roman" w:cs="Times New Roman"/>
          <w:b/>
          <w:bCs/>
          <w:sz w:val="28"/>
          <w:szCs w:val="28"/>
        </w:rPr>
      </w:pPr>
    </w:p>
    <w:p w:rsidR="0083522C" w:rsidRDefault="0083522C" w:rsidP="00FB6E20">
      <w:pPr>
        <w:tabs>
          <w:tab w:val="center" w:pos="4465"/>
        </w:tabs>
        <w:spacing w:after="0" w:line="360" w:lineRule="auto"/>
        <w:jc w:val="center"/>
        <w:rPr>
          <w:rFonts w:ascii="Times New Roman" w:hAnsi="Times New Roman" w:cs="Times New Roman"/>
          <w:b/>
          <w:bCs/>
          <w:sz w:val="28"/>
          <w:szCs w:val="28"/>
        </w:rPr>
      </w:pPr>
    </w:p>
    <w:p w:rsidR="00802394" w:rsidRDefault="00802394" w:rsidP="00C44DC1">
      <w:pPr>
        <w:tabs>
          <w:tab w:val="center" w:pos="4465"/>
        </w:tabs>
        <w:spacing w:after="0" w:line="360" w:lineRule="auto"/>
        <w:rPr>
          <w:rFonts w:ascii="Times New Roman" w:hAnsi="Times New Roman" w:cs="Times New Roman"/>
          <w:b/>
          <w:bCs/>
          <w:sz w:val="28"/>
          <w:szCs w:val="28"/>
        </w:rPr>
      </w:pPr>
    </w:p>
    <w:p w:rsidR="00342F4D" w:rsidRPr="001A1967" w:rsidRDefault="00A642F2" w:rsidP="00FB6E20">
      <w:pPr>
        <w:tabs>
          <w:tab w:val="center" w:pos="4465"/>
        </w:tabs>
        <w:spacing w:after="0" w:line="360" w:lineRule="auto"/>
        <w:jc w:val="center"/>
        <w:rPr>
          <w:rFonts w:ascii="Times New Roman" w:hAnsi="Times New Roman" w:cs="Times New Roman"/>
          <w:b/>
          <w:bCs/>
          <w:sz w:val="28"/>
          <w:szCs w:val="28"/>
        </w:rPr>
      </w:pPr>
      <w:r w:rsidRPr="001A1967">
        <w:rPr>
          <w:rFonts w:ascii="Times New Roman" w:hAnsi="Times New Roman" w:cs="Times New Roman"/>
          <w:b/>
          <w:bCs/>
          <w:sz w:val="28"/>
          <w:szCs w:val="28"/>
        </w:rPr>
        <w:lastRenderedPageBreak/>
        <w:t xml:space="preserve">Chapitre III : </w:t>
      </w:r>
      <w:r w:rsidR="00E443AC" w:rsidRPr="001A1967">
        <w:rPr>
          <w:rFonts w:ascii="Times New Roman" w:hAnsi="Times New Roman" w:cs="Times New Roman"/>
          <w:b/>
          <w:bCs/>
          <w:sz w:val="28"/>
          <w:szCs w:val="28"/>
        </w:rPr>
        <w:t>L</w:t>
      </w:r>
      <w:r w:rsidR="00342F4D" w:rsidRPr="001A1967">
        <w:rPr>
          <w:rFonts w:ascii="Times New Roman" w:hAnsi="Times New Roman" w:cs="Times New Roman"/>
          <w:b/>
          <w:bCs/>
          <w:sz w:val="28"/>
          <w:szCs w:val="28"/>
        </w:rPr>
        <w:t>es mutations</w:t>
      </w:r>
      <w:r w:rsidR="001A1967" w:rsidRPr="001A1967">
        <w:rPr>
          <w:rFonts w:ascii="Times New Roman" w:hAnsi="Times New Roman" w:cs="Times New Roman"/>
          <w:sz w:val="28"/>
          <w:szCs w:val="28"/>
        </w:rPr>
        <w:t xml:space="preserve">, </w:t>
      </w:r>
      <w:r w:rsidR="001A1967" w:rsidRPr="001A1967">
        <w:rPr>
          <w:rFonts w:ascii="Times New Roman" w:hAnsi="Times New Roman" w:cs="Times New Roman"/>
          <w:b/>
          <w:bCs/>
          <w:sz w:val="28"/>
          <w:szCs w:val="28"/>
        </w:rPr>
        <w:t>mutagénèse et détection</w:t>
      </w:r>
      <w:r w:rsidR="00342F4D" w:rsidRPr="001A1967">
        <w:rPr>
          <w:rFonts w:ascii="Times New Roman" w:hAnsi="Times New Roman" w:cs="Times New Roman"/>
          <w:b/>
          <w:bCs/>
          <w:sz w:val="28"/>
          <w:szCs w:val="28"/>
        </w:rPr>
        <w:t xml:space="preserve"> </w:t>
      </w:r>
    </w:p>
    <w:p w:rsidR="008E70C0" w:rsidRPr="00E443AC" w:rsidRDefault="007C4BB7" w:rsidP="00FB6E20">
      <w:pPr>
        <w:tabs>
          <w:tab w:val="center" w:pos="4465"/>
        </w:tabs>
        <w:spacing w:after="0" w:line="360" w:lineRule="auto"/>
        <w:jc w:val="both"/>
        <w:rPr>
          <w:rFonts w:ascii="Times New Roman" w:hAnsi="Times New Roman" w:cs="Times New Roman"/>
          <w:b/>
          <w:bCs/>
          <w:sz w:val="24"/>
          <w:szCs w:val="24"/>
        </w:rPr>
      </w:pPr>
      <w:r w:rsidRPr="00E443AC">
        <w:rPr>
          <w:rFonts w:ascii="Times New Roman" w:hAnsi="Times New Roman" w:cs="Times New Roman"/>
          <w:b/>
          <w:bCs/>
          <w:sz w:val="24"/>
          <w:szCs w:val="24"/>
        </w:rPr>
        <w:t xml:space="preserve">I- </w:t>
      </w:r>
      <w:r w:rsidR="00527726">
        <w:rPr>
          <w:rFonts w:ascii="Times New Roman" w:hAnsi="Times New Roman" w:cs="Times New Roman"/>
          <w:b/>
          <w:bCs/>
          <w:sz w:val="24"/>
          <w:szCs w:val="24"/>
        </w:rPr>
        <w:t>D</w:t>
      </w:r>
      <w:r w:rsidR="00E443AC" w:rsidRPr="00E443AC">
        <w:rPr>
          <w:rFonts w:ascii="Times New Roman" w:hAnsi="Times New Roman" w:cs="Times New Roman"/>
          <w:b/>
          <w:bCs/>
          <w:sz w:val="24"/>
          <w:szCs w:val="24"/>
        </w:rPr>
        <w:t>éfinition</w:t>
      </w:r>
    </w:p>
    <w:p w:rsidR="008E70C0" w:rsidRPr="00B63E6C" w:rsidRDefault="00E15CC6" w:rsidP="001A1967">
      <w:pPr>
        <w:tabs>
          <w:tab w:val="center" w:pos="4465"/>
        </w:tabs>
        <w:spacing w:after="0" w:line="360" w:lineRule="auto"/>
        <w:ind w:firstLine="567"/>
        <w:jc w:val="both"/>
        <w:rPr>
          <w:rFonts w:ascii="Times New Roman" w:hAnsi="Times New Roman" w:cs="Times New Roman"/>
          <w:sz w:val="24"/>
          <w:szCs w:val="24"/>
        </w:rPr>
      </w:pPr>
      <w:r w:rsidRPr="00B63E6C">
        <w:rPr>
          <w:rFonts w:ascii="Times New Roman" w:hAnsi="Times New Roman" w:cs="Times New Roman"/>
          <w:sz w:val="24"/>
          <w:szCs w:val="24"/>
        </w:rPr>
        <w:t>Les</w:t>
      </w:r>
      <w:r w:rsidR="008E70C0" w:rsidRPr="00B63E6C">
        <w:rPr>
          <w:rFonts w:ascii="Times New Roman" w:hAnsi="Times New Roman" w:cs="Times New Roman"/>
          <w:sz w:val="24"/>
          <w:szCs w:val="24"/>
        </w:rPr>
        <w:t xml:space="preserve"> </w:t>
      </w:r>
      <w:r w:rsidR="0068034B" w:rsidRPr="00B63E6C">
        <w:rPr>
          <w:rFonts w:ascii="Times New Roman" w:hAnsi="Times New Roman" w:cs="Times New Roman"/>
          <w:sz w:val="24"/>
          <w:szCs w:val="24"/>
        </w:rPr>
        <w:t>mutations</w:t>
      </w:r>
      <w:r w:rsidR="008E70C0" w:rsidRPr="00B63E6C">
        <w:rPr>
          <w:rFonts w:ascii="Times New Roman" w:hAnsi="Times New Roman" w:cs="Times New Roman"/>
          <w:sz w:val="24"/>
          <w:szCs w:val="24"/>
        </w:rPr>
        <w:t xml:space="preserve"> sont des changements héréditaires de l</w:t>
      </w:r>
      <w:r w:rsidR="00C56BC1" w:rsidRPr="00B63E6C">
        <w:rPr>
          <w:rFonts w:ascii="Times New Roman" w:hAnsi="Times New Roman" w:cs="Times New Roman"/>
          <w:sz w:val="24"/>
          <w:szCs w:val="24"/>
        </w:rPr>
        <w:t>a séquence de l'ADN, donc une m</w:t>
      </w:r>
      <w:r w:rsidR="005F4128" w:rsidRPr="00B63E6C">
        <w:rPr>
          <w:rFonts w:ascii="Times New Roman" w:hAnsi="Times New Roman" w:cs="Times New Roman"/>
          <w:sz w:val="24"/>
          <w:szCs w:val="24"/>
        </w:rPr>
        <w:t>utation</w:t>
      </w:r>
      <w:r w:rsidR="008E70C0" w:rsidRPr="00B63E6C">
        <w:rPr>
          <w:rFonts w:ascii="Times New Roman" w:hAnsi="Times New Roman" w:cs="Times New Roman"/>
          <w:sz w:val="24"/>
          <w:szCs w:val="24"/>
        </w:rPr>
        <w:t xml:space="preserve"> est définie comme un changement héréditaire de l'information génétique.</w:t>
      </w:r>
    </w:p>
    <w:p w:rsidR="008E70C0" w:rsidRPr="00E443AC" w:rsidRDefault="007C4BB7" w:rsidP="00FB6E20">
      <w:pPr>
        <w:tabs>
          <w:tab w:val="center" w:pos="4465"/>
        </w:tabs>
        <w:spacing w:after="0" w:line="360" w:lineRule="auto"/>
        <w:jc w:val="both"/>
        <w:rPr>
          <w:rFonts w:ascii="Times New Roman" w:hAnsi="Times New Roman" w:cs="Times New Roman"/>
          <w:b/>
          <w:bCs/>
          <w:sz w:val="24"/>
          <w:szCs w:val="24"/>
        </w:rPr>
      </w:pPr>
      <w:r w:rsidRPr="00E443AC">
        <w:rPr>
          <w:rFonts w:ascii="Times New Roman" w:hAnsi="Times New Roman" w:cs="Times New Roman"/>
          <w:b/>
          <w:bCs/>
          <w:sz w:val="24"/>
          <w:szCs w:val="24"/>
        </w:rPr>
        <w:t xml:space="preserve">II- </w:t>
      </w:r>
      <w:r w:rsidR="00527726">
        <w:rPr>
          <w:rFonts w:ascii="Times New Roman" w:hAnsi="Times New Roman" w:cs="Times New Roman"/>
          <w:b/>
          <w:bCs/>
          <w:sz w:val="24"/>
          <w:szCs w:val="24"/>
        </w:rPr>
        <w:t>L</w:t>
      </w:r>
      <w:r w:rsidR="00E443AC">
        <w:rPr>
          <w:rFonts w:ascii="Times New Roman" w:hAnsi="Times New Roman" w:cs="Times New Roman"/>
          <w:b/>
          <w:bCs/>
          <w:sz w:val="24"/>
          <w:szCs w:val="24"/>
        </w:rPr>
        <w:t>'importance des mutations</w:t>
      </w:r>
    </w:p>
    <w:p w:rsidR="008E70C0" w:rsidRPr="00B63E6C" w:rsidRDefault="00E15CC6" w:rsidP="001A1967">
      <w:pPr>
        <w:tabs>
          <w:tab w:val="center" w:pos="4465"/>
        </w:tabs>
        <w:spacing w:after="0" w:line="360" w:lineRule="auto"/>
        <w:ind w:firstLine="567"/>
        <w:jc w:val="both"/>
        <w:rPr>
          <w:rFonts w:ascii="Times New Roman" w:hAnsi="Times New Roman" w:cs="Times New Roman"/>
          <w:sz w:val="24"/>
          <w:szCs w:val="24"/>
        </w:rPr>
      </w:pPr>
      <w:r w:rsidRPr="00B63E6C">
        <w:rPr>
          <w:rFonts w:ascii="Times New Roman" w:hAnsi="Times New Roman" w:cs="Times New Roman"/>
          <w:sz w:val="24"/>
          <w:szCs w:val="24"/>
        </w:rPr>
        <w:t>Les</w:t>
      </w:r>
      <w:r w:rsidR="008E70C0" w:rsidRPr="00B63E6C">
        <w:rPr>
          <w:rFonts w:ascii="Times New Roman" w:hAnsi="Times New Roman" w:cs="Times New Roman"/>
          <w:sz w:val="24"/>
          <w:szCs w:val="24"/>
        </w:rPr>
        <w:t xml:space="preserve"> mutations sont un facteur </w:t>
      </w:r>
      <w:r w:rsidRPr="00B63E6C">
        <w:rPr>
          <w:rFonts w:ascii="Times New Roman" w:hAnsi="Times New Roman" w:cs="Times New Roman"/>
          <w:sz w:val="24"/>
          <w:szCs w:val="24"/>
        </w:rPr>
        <w:t>d’évolution,</w:t>
      </w:r>
      <w:r w:rsidR="008E70C0" w:rsidRPr="00B63E6C">
        <w:rPr>
          <w:rFonts w:ascii="Times New Roman" w:hAnsi="Times New Roman" w:cs="Times New Roman"/>
          <w:sz w:val="24"/>
          <w:szCs w:val="24"/>
        </w:rPr>
        <w:t xml:space="preserve"> </w:t>
      </w:r>
      <w:r w:rsidRPr="00B63E6C">
        <w:rPr>
          <w:rFonts w:ascii="Times New Roman" w:hAnsi="Times New Roman" w:cs="Times New Roman"/>
          <w:sz w:val="24"/>
          <w:szCs w:val="24"/>
        </w:rPr>
        <w:t>elles sont</w:t>
      </w:r>
      <w:r w:rsidR="008E70C0" w:rsidRPr="00B63E6C">
        <w:rPr>
          <w:rFonts w:ascii="Times New Roman" w:hAnsi="Times New Roman" w:cs="Times New Roman"/>
          <w:sz w:val="24"/>
          <w:szCs w:val="24"/>
        </w:rPr>
        <w:t xml:space="preserve"> à l'origine de la variation génétique</w:t>
      </w:r>
      <w:r w:rsidRPr="00B63E6C">
        <w:rPr>
          <w:rFonts w:ascii="Times New Roman" w:hAnsi="Times New Roman" w:cs="Times New Roman"/>
          <w:sz w:val="24"/>
          <w:szCs w:val="24"/>
        </w:rPr>
        <w:t>.</w:t>
      </w:r>
    </w:p>
    <w:p w:rsidR="008E70C0" w:rsidRPr="00B63E6C" w:rsidRDefault="007C4722"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Certaines</w:t>
      </w:r>
      <w:r w:rsidR="00BA57D8">
        <w:rPr>
          <w:rFonts w:ascii="Times New Roman" w:hAnsi="Times New Roman" w:cs="Times New Roman"/>
          <w:sz w:val="24"/>
          <w:szCs w:val="24"/>
        </w:rPr>
        <w:t xml:space="preserve"> mutations </w:t>
      </w:r>
      <w:r w:rsidR="008E70C0" w:rsidRPr="00B63E6C">
        <w:rPr>
          <w:rFonts w:ascii="Times New Roman" w:hAnsi="Times New Roman" w:cs="Times New Roman"/>
          <w:sz w:val="24"/>
          <w:szCs w:val="24"/>
        </w:rPr>
        <w:t>ont des effets nuisibles provoquant chez l'homme et l'animal diverses anomalies et maladies héréditaires.</w:t>
      </w:r>
    </w:p>
    <w:p w:rsidR="007D7E7C" w:rsidRPr="00E443AC" w:rsidRDefault="007C4BB7" w:rsidP="00FB6E20">
      <w:pPr>
        <w:tabs>
          <w:tab w:val="center" w:pos="4465"/>
        </w:tabs>
        <w:spacing w:after="0" w:line="360" w:lineRule="auto"/>
        <w:jc w:val="both"/>
        <w:rPr>
          <w:rFonts w:ascii="Times New Roman" w:hAnsi="Times New Roman" w:cs="Times New Roman"/>
          <w:b/>
          <w:bCs/>
          <w:sz w:val="24"/>
          <w:szCs w:val="24"/>
        </w:rPr>
      </w:pPr>
      <w:r w:rsidRPr="00E443AC">
        <w:rPr>
          <w:rFonts w:ascii="Times New Roman" w:hAnsi="Times New Roman" w:cs="Times New Roman"/>
          <w:b/>
          <w:bCs/>
          <w:sz w:val="24"/>
          <w:szCs w:val="24"/>
        </w:rPr>
        <w:t xml:space="preserve">III- </w:t>
      </w:r>
      <w:r w:rsidR="00527726">
        <w:rPr>
          <w:rFonts w:ascii="Times New Roman" w:hAnsi="Times New Roman" w:cs="Times New Roman"/>
          <w:b/>
          <w:bCs/>
          <w:sz w:val="24"/>
          <w:szCs w:val="24"/>
        </w:rPr>
        <w:t>L</w:t>
      </w:r>
      <w:r w:rsidR="00E443AC" w:rsidRPr="00E443AC">
        <w:rPr>
          <w:rFonts w:ascii="Times New Roman" w:hAnsi="Times New Roman" w:cs="Times New Roman"/>
          <w:b/>
          <w:bCs/>
          <w:sz w:val="24"/>
          <w:szCs w:val="24"/>
        </w:rPr>
        <w:t>es catégories de mutations</w:t>
      </w:r>
    </w:p>
    <w:p w:rsidR="007D7E7C" w:rsidRPr="00B63E6C" w:rsidRDefault="00E15CC6"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i/>
          <w:iCs/>
          <w:sz w:val="24"/>
          <w:szCs w:val="24"/>
        </w:rPr>
        <w:t>Les</w:t>
      </w:r>
      <w:r w:rsidR="007D7E7C" w:rsidRPr="00B63E6C">
        <w:rPr>
          <w:rFonts w:ascii="Times New Roman" w:hAnsi="Times New Roman" w:cs="Times New Roman"/>
          <w:i/>
          <w:iCs/>
          <w:sz w:val="24"/>
          <w:szCs w:val="24"/>
        </w:rPr>
        <w:t xml:space="preserve"> mutations somatiques</w:t>
      </w:r>
      <w:r w:rsidR="00BA57D8">
        <w:rPr>
          <w:rFonts w:ascii="Times New Roman" w:hAnsi="Times New Roman" w:cs="Times New Roman"/>
          <w:i/>
          <w:iCs/>
          <w:sz w:val="24"/>
          <w:szCs w:val="24"/>
        </w:rPr>
        <w:t xml:space="preserve"> </w:t>
      </w:r>
      <w:r w:rsidR="007D7E7C" w:rsidRPr="00B63E6C">
        <w:rPr>
          <w:rFonts w:ascii="Times New Roman" w:hAnsi="Times New Roman" w:cs="Times New Roman"/>
          <w:i/>
          <w:iCs/>
          <w:sz w:val="24"/>
          <w:szCs w:val="24"/>
        </w:rPr>
        <w:t xml:space="preserve">: </w:t>
      </w:r>
      <w:r w:rsidR="002F6AB2" w:rsidRPr="00B63E6C">
        <w:rPr>
          <w:rFonts w:ascii="Times New Roman" w:hAnsi="Times New Roman" w:cs="Times New Roman"/>
          <w:sz w:val="24"/>
          <w:szCs w:val="24"/>
        </w:rPr>
        <w:t>qui touche les cellules somatique</w:t>
      </w:r>
      <w:r w:rsidR="00C53C98">
        <w:rPr>
          <w:rFonts w:ascii="Times New Roman" w:hAnsi="Times New Roman" w:cs="Times New Roman"/>
          <w:sz w:val="24"/>
          <w:szCs w:val="24"/>
        </w:rPr>
        <w:t xml:space="preserve"> </w:t>
      </w:r>
      <w:r w:rsidR="002F6AB2" w:rsidRPr="00B63E6C">
        <w:rPr>
          <w:rFonts w:ascii="Times New Roman" w:hAnsi="Times New Roman" w:cs="Times New Roman"/>
          <w:sz w:val="24"/>
          <w:szCs w:val="24"/>
        </w:rPr>
        <w:t>; origine de cancer.</w:t>
      </w:r>
    </w:p>
    <w:p w:rsidR="002F6AB2" w:rsidRPr="00B63E6C" w:rsidRDefault="00E15CC6"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i/>
          <w:iCs/>
          <w:sz w:val="24"/>
          <w:szCs w:val="24"/>
        </w:rPr>
        <w:t>Les</w:t>
      </w:r>
      <w:r w:rsidR="002F6AB2" w:rsidRPr="00B63E6C">
        <w:rPr>
          <w:rFonts w:ascii="Times New Roman" w:hAnsi="Times New Roman" w:cs="Times New Roman"/>
          <w:i/>
          <w:iCs/>
          <w:sz w:val="24"/>
          <w:szCs w:val="24"/>
        </w:rPr>
        <w:t xml:space="preserve"> mutations germinales</w:t>
      </w:r>
      <w:r w:rsidR="0057255C">
        <w:rPr>
          <w:rFonts w:ascii="Times New Roman" w:hAnsi="Times New Roman" w:cs="Times New Roman"/>
          <w:i/>
          <w:iCs/>
          <w:sz w:val="24"/>
          <w:szCs w:val="24"/>
        </w:rPr>
        <w:t xml:space="preserve"> </w:t>
      </w:r>
      <w:r w:rsidR="002F6AB2" w:rsidRPr="00B63E6C">
        <w:rPr>
          <w:rFonts w:ascii="Times New Roman" w:hAnsi="Times New Roman" w:cs="Times New Roman"/>
          <w:i/>
          <w:iCs/>
          <w:sz w:val="24"/>
          <w:szCs w:val="24"/>
        </w:rPr>
        <w:t xml:space="preserve">: </w:t>
      </w:r>
      <w:r w:rsidR="002F6AB2" w:rsidRPr="00B63E6C">
        <w:rPr>
          <w:rFonts w:ascii="Times New Roman" w:hAnsi="Times New Roman" w:cs="Times New Roman"/>
          <w:sz w:val="24"/>
          <w:szCs w:val="24"/>
        </w:rPr>
        <w:t xml:space="preserve">qui </w:t>
      </w:r>
      <w:r w:rsidRPr="00B63E6C">
        <w:rPr>
          <w:rFonts w:ascii="Times New Roman" w:hAnsi="Times New Roman" w:cs="Times New Roman"/>
          <w:sz w:val="24"/>
          <w:szCs w:val="24"/>
        </w:rPr>
        <w:t>touche</w:t>
      </w:r>
      <w:r w:rsidR="002F6AB2" w:rsidRPr="00B63E6C">
        <w:rPr>
          <w:rFonts w:ascii="Times New Roman" w:hAnsi="Times New Roman" w:cs="Times New Roman"/>
          <w:sz w:val="24"/>
          <w:szCs w:val="24"/>
        </w:rPr>
        <w:t xml:space="preserve"> les cellules germinales, peuvent être transmise </w:t>
      </w:r>
      <w:r w:rsidRPr="00B63E6C">
        <w:rPr>
          <w:rFonts w:ascii="Times New Roman" w:hAnsi="Times New Roman" w:cs="Times New Roman"/>
          <w:sz w:val="24"/>
          <w:szCs w:val="24"/>
        </w:rPr>
        <w:t>aux générations ultérieures</w:t>
      </w:r>
      <w:r w:rsidR="007C4BB7" w:rsidRPr="00B63E6C">
        <w:rPr>
          <w:rFonts w:ascii="Times New Roman" w:hAnsi="Times New Roman" w:cs="Times New Roman"/>
          <w:sz w:val="24"/>
          <w:szCs w:val="24"/>
        </w:rPr>
        <w:t>.</w:t>
      </w:r>
    </w:p>
    <w:p w:rsidR="007C4BB7" w:rsidRPr="00437458" w:rsidRDefault="00527726" w:rsidP="00FB6E20">
      <w:pPr>
        <w:tabs>
          <w:tab w:val="center" w:pos="446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IV- L</w:t>
      </w:r>
      <w:r w:rsidR="007C4BB7" w:rsidRPr="00437458">
        <w:rPr>
          <w:rFonts w:ascii="Times New Roman" w:hAnsi="Times New Roman" w:cs="Times New Roman"/>
          <w:b/>
          <w:bCs/>
          <w:sz w:val="24"/>
          <w:szCs w:val="24"/>
        </w:rPr>
        <w:t>e</w:t>
      </w:r>
      <w:r w:rsidR="00437458">
        <w:rPr>
          <w:rFonts w:ascii="Times New Roman" w:hAnsi="Times New Roman" w:cs="Times New Roman"/>
          <w:b/>
          <w:bCs/>
          <w:sz w:val="24"/>
          <w:szCs w:val="24"/>
        </w:rPr>
        <w:t>s différents types de mutations</w:t>
      </w:r>
    </w:p>
    <w:p w:rsidR="007C4BB7" w:rsidRPr="00B63E6C" w:rsidRDefault="00437458"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*les mutations géniques</w:t>
      </w:r>
      <w:r w:rsidR="007C4BB7" w:rsidRPr="00B63E6C">
        <w:rPr>
          <w:rFonts w:ascii="Times New Roman" w:hAnsi="Times New Roman" w:cs="Times New Roman"/>
          <w:sz w:val="24"/>
          <w:szCs w:val="24"/>
        </w:rPr>
        <w:t xml:space="preserve"> qui affectent un seul gène.</w:t>
      </w:r>
    </w:p>
    <w:p w:rsidR="007C4BB7" w:rsidRPr="00B63E6C" w:rsidRDefault="00437458"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*les mutations chromosomiques </w:t>
      </w:r>
      <w:r w:rsidR="007C4BB7" w:rsidRPr="00B63E6C">
        <w:rPr>
          <w:rFonts w:ascii="Times New Roman" w:hAnsi="Times New Roman" w:cs="Times New Roman"/>
          <w:sz w:val="24"/>
          <w:szCs w:val="24"/>
        </w:rPr>
        <w:t>qui affectent le nombre ou la structure des chromosomes.</w:t>
      </w:r>
    </w:p>
    <w:p w:rsidR="00881932" w:rsidRPr="00437458" w:rsidRDefault="00BA57D8" w:rsidP="001A1967">
      <w:pPr>
        <w:tabs>
          <w:tab w:val="center" w:pos="4465"/>
        </w:tabs>
        <w:spacing w:after="0" w:line="360" w:lineRule="auto"/>
        <w:rPr>
          <w:rFonts w:ascii="Times New Roman" w:hAnsi="Times New Roman" w:cs="Times New Roman"/>
          <w:b/>
          <w:bCs/>
          <w:i/>
          <w:iCs/>
          <w:sz w:val="24"/>
          <w:szCs w:val="24"/>
        </w:rPr>
      </w:pPr>
      <w:r>
        <w:rPr>
          <w:rFonts w:ascii="Times New Roman" w:hAnsi="Times New Roman" w:cs="Times New Roman"/>
          <w:b/>
          <w:bCs/>
          <w:i/>
          <w:iCs/>
          <w:sz w:val="24"/>
          <w:szCs w:val="24"/>
        </w:rPr>
        <w:t>V. Les</w:t>
      </w:r>
      <w:r w:rsidR="00437458">
        <w:rPr>
          <w:rFonts w:ascii="Times New Roman" w:hAnsi="Times New Roman" w:cs="Times New Roman"/>
          <w:b/>
          <w:bCs/>
          <w:i/>
          <w:iCs/>
          <w:sz w:val="24"/>
          <w:szCs w:val="24"/>
        </w:rPr>
        <w:t xml:space="preserve"> mutation</w:t>
      </w:r>
      <w:r>
        <w:rPr>
          <w:rFonts w:ascii="Times New Roman" w:hAnsi="Times New Roman" w:cs="Times New Roman"/>
          <w:b/>
          <w:bCs/>
          <w:i/>
          <w:iCs/>
          <w:sz w:val="24"/>
          <w:szCs w:val="24"/>
        </w:rPr>
        <w:t>s</w:t>
      </w:r>
      <w:r w:rsidR="00437458">
        <w:rPr>
          <w:rFonts w:ascii="Times New Roman" w:hAnsi="Times New Roman" w:cs="Times New Roman"/>
          <w:b/>
          <w:bCs/>
          <w:i/>
          <w:iCs/>
          <w:sz w:val="24"/>
          <w:szCs w:val="24"/>
        </w:rPr>
        <w:t xml:space="preserve"> géniques</w:t>
      </w:r>
    </w:p>
    <w:p w:rsidR="007C4BB7" w:rsidRDefault="009C194A" w:rsidP="00FB6E20">
      <w:pPr>
        <w:tabs>
          <w:tab w:val="center" w:pos="4465"/>
        </w:tabs>
        <w:spacing w:after="0" w:line="360" w:lineRule="auto"/>
        <w:jc w:val="both"/>
        <w:rPr>
          <w:rFonts w:ascii="Times New Roman" w:hAnsi="Times New Roman" w:cs="Times New Roman"/>
          <w:b/>
          <w:bCs/>
          <w:i/>
          <w:iCs/>
          <w:sz w:val="24"/>
          <w:szCs w:val="24"/>
        </w:rPr>
      </w:pPr>
      <w:r w:rsidRPr="00437458">
        <w:rPr>
          <w:rFonts w:ascii="Times New Roman" w:hAnsi="Times New Roman" w:cs="Times New Roman"/>
          <w:sz w:val="24"/>
          <w:szCs w:val="24"/>
        </w:rPr>
        <w:t xml:space="preserve">        </w:t>
      </w:r>
      <w:r w:rsidRPr="00437458">
        <w:rPr>
          <w:rFonts w:ascii="Times New Roman" w:hAnsi="Times New Roman" w:cs="Times New Roman"/>
          <w:b/>
          <w:bCs/>
          <w:i/>
          <w:iCs/>
          <w:sz w:val="24"/>
          <w:szCs w:val="24"/>
        </w:rPr>
        <w:t xml:space="preserve"> </w:t>
      </w:r>
      <w:r w:rsidR="00BA57D8">
        <w:rPr>
          <w:rFonts w:ascii="Times New Roman" w:hAnsi="Times New Roman" w:cs="Times New Roman"/>
          <w:b/>
          <w:bCs/>
          <w:i/>
          <w:iCs/>
          <w:sz w:val="24"/>
          <w:szCs w:val="24"/>
        </w:rPr>
        <w:t>V.</w:t>
      </w:r>
      <w:r w:rsidR="00527726">
        <w:rPr>
          <w:rFonts w:ascii="Times New Roman" w:hAnsi="Times New Roman" w:cs="Times New Roman"/>
          <w:b/>
          <w:bCs/>
          <w:i/>
          <w:iCs/>
          <w:sz w:val="24"/>
          <w:szCs w:val="24"/>
        </w:rPr>
        <w:t>1 D</w:t>
      </w:r>
      <w:r w:rsidR="007C4BB7" w:rsidRPr="00437458">
        <w:rPr>
          <w:rFonts w:ascii="Times New Roman" w:hAnsi="Times New Roman" w:cs="Times New Roman"/>
          <w:b/>
          <w:bCs/>
          <w:i/>
          <w:iCs/>
          <w:sz w:val="24"/>
          <w:szCs w:val="24"/>
        </w:rPr>
        <w:t>ifférents types de mutations géniques</w:t>
      </w:r>
    </w:p>
    <w:p w:rsidR="00AC3407" w:rsidRPr="00AC3407" w:rsidRDefault="00AC3407" w:rsidP="001A1967">
      <w:pPr>
        <w:tabs>
          <w:tab w:val="center" w:pos="4465"/>
        </w:tabs>
        <w:spacing w:after="0" w:line="360" w:lineRule="auto"/>
        <w:ind w:firstLine="567"/>
        <w:jc w:val="both"/>
        <w:rPr>
          <w:rFonts w:ascii="Times New Roman" w:hAnsi="Times New Roman" w:cs="Times New Roman"/>
          <w:sz w:val="24"/>
          <w:szCs w:val="24"/>
        </w:rPr>
      </w:pPr>
      <w:r w:rsidRPr="00AC3407">
        <w:rPr>
          <w:rFonts w:ascii="Times New Roman" w:hAnsi="Times New Roman" w:cs="Times New Roman"/>
          <w:sz w:val="24"/>
          <w:szCs w:val="24"/>
        </w:rPr>
        <w:t>Constituent la cause la plus fréquente des maladies génétiques. Elles sont représentées par des additions, des substitutions ou des suppressions de bases.</w:t>
      </w:r>
    </w:p>
    <w:p w:rsidR="009C194A" w:rsidRPr="00B63E6C" w:rsidRDefault="00527726"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 L</w:t>
      </w:r>
      <w:r w:rsidR="00437458">
        <w:rPr>
          <w:rFonts w:ascii="Times New Roman" w:hAnsi="Times New Roman" w:cs="Times New Roman"/>
          <w:b/>
          <w:bCs/>
          <w:sz w:val="24"/>
          <w:szCs w:val="24"/>
        </w:rPr>
        <w:t>es substitutions de bases</w:t>
      </w:r>
      <w:r w:rsidR="009C194A" w:rsidRPr="00B63E6C">
        <w:rPr>
          <w:rFonts w:ascii="Times New Roman" w:hAnsi="Times New Roman" w:cs="Times New Roman"/>
          <w:sz w:val="24"/>
          <w:szCs w:val="24"/>
        </w:rPr>
        <w:t xml:space="preserve"> le changement d'un nucléotide par un autre dans l'ADN.</w:t>
      </w:r>
    </w:p>
    <w:p w:rsidR="009C194A" w:rsidRPr="00B63E6C" w:rsidRDefault="009C194A"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une transition</w:t>
      </w:r>
      <w:r w:rsidR="00B15416" w:rsidRPr="00B63E6C">
        <w:rPr>
          <w:rFonts w:ascii="Times New Roman" w:hAnsi="Times New Roman" w:cs="Times New Roman"/>
          <w:sz w:val="24"/>
          <w:szCs w:val="24"/>
        </w:rPr>
        <w:t>: est le remplacement d'une purine par une autre purine, ou d'une pyrimidine par une autre pyrimidine.</w:t>
      </w:r>
    </w:p>
    <w:p w:rsidR="00B15416" w:rsidRPr="00B63E6C" w:rsidRDefault="00B15416"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une transversion</w:t>
      </w:r>
      <w:r w:rsidR="007A042C">
        <w:rPr>
          <w:rFonts w:ascii="Times New Roman" w:hAnsi="Times New Roman" w:cs="Times New Roman"/>
          <w:sz w:val="24"/>
          <w:szCs w:val="24"/>
        </w:rPr>
        <w:t xml:space="preserve"> </w:t>
      </w:r>
      <w:r w:rsidRPr="00B63E6C">
        <w:rPr>
          <w:rFonts w:ascii="Times New Roman" w:hAnsi="Times New Roman" w:cs="Times New Roman"/>
          <w:sz w:val="24"/>
          <w:szCs w:val="24"/>
        </w:rPr>
        <w:t xml:space="preserve">: une purine est remplacée par une </w:t>
      </w:r>
      <w:r w:rsidR="00F3771E" w:rsidRPr="00B63E6C">
        <w:rPr>
          <w:rFonts w:ascii="Times New Roman" w:hAnsi="Times New Roman" w:cs="Times New Roman"/>
          <w:sz w:val="24"/>
          <w:szCs w:val="24"/>
        </w:rPr>
        <w:t>pyrimidine,</w:t>
      </w:r>
      <w:r w:rsidRPr="00B63E6C">
        <w:rPr>
          <w:rFonts w:ascii="Times New Roman" w:hAnsi="Times New Roman" w:cs="Times New Roman"/>
          <w:sz w:val="24"/>
          <w:szCs w:val="24"/>
        </w:rPr>
        <w:t xml:space="preserve"> ou l'inverse.</w:t>
      </w:r>
    </w:p>
    <w:p w:rsidR="00B15416" w:rsidRPr="00B63E6C" w:rsidRDefault="00B15416" w:rsidP="00FB6E20">
      <w:pPr>
        <w:tabs>
          <w:tab w:val="center" w:pos="4465"/>
        </w:tabs>
        <w:spacing w:after="0" w:line="360" w:lineRule="auto"/>
        <w:jc w:val="both"/>
        <w:rPr>
          <w:rFonts w:ascii="Times New Roman" w:hAnsi="Times New Roman" w:cs="Times New Roman"/>
          <w:b/>
          <w:bCs/>
          <w:sz w:val="24"/>
          <w:szCs w:val="24"/>
        </w:rPr>
      </w:pPr>
      <w:r w:rsidRPr="00B63E6C">
        <w:rPr>
          <w:rFonts w:ascii="Times New Roman" w:hAnsi="Times New Roman" w:cs="Times New Roman"/>
          <w:b/>
          <w:bCs/>
          <w:sz w:val="24"/>
          <w:szCs w:val="24"/>
        </w:rPr>
        <w:t xml:space="preserve">b- </w:t>
      </w:r>
      <w:r w:rsidR="00527726">
        <w:rPr>
          <w:rFonts w:ascii="Times New Roman" w:hAnsi="Times New Roman" w:cs="Times New Roman"/>
          <w:b/>
          <w:bCs/>
          <w:sz w:val="24"/>
          <w:szCs w:val="24"/>
        </w:rPr>
        <w:t>L</w:t>
      </w:r>
      <w:r w:rsidR="00437458">
        <w:rPr>
          <w:rFonts w:ascii="Times New Roman" w:hAnsi="Times New Roman" w:cs="Times New Roman"/>
          <w:b/>
          <w:bCs/>
          <w:sz w:val="24"/>
          <w:szCs w:val="24"/>
        </w:rPr>
        <w:t>es insertions et les délétions</w:t>
      </w:r>
    </w:p>
    <w:p w:rsidR="00B15416" w:rsidRPr="00B63E6C" w:rsidRDefault="00B15416"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les insertions</w:t>
      </w:r>
      <w:r w:rsidR="00BA57D8">
        <w:rPr>
          <w:rFonts w:ascii="Times New Roman" w:hAnsi="Times New Roman" w:cs="Times New Roman"/>
          <w:sz w:val="24"/>
          <w:szCs w:val="24"/>
        </w:rPr>
        <w:t xml:space="preserve"> </w:t>
      </w:r>
      <w:r w:rsidRPr="00B63E6C">
        <w:rPr>
          <w:rFonts w:ascii="Times New Roman" w:hAnsi="Times New Roman" w:cs="Times New Roman"/>
          <w:sz w:val="24"/>
          <w:szCs w:val="24"/>
        </w:rPr>
        <w:t>: l'addition d'une ou plusieurs paires de nucléotides.</w:t>
      </w:r>
    </w:p>
    <w:p w:rsidR="00B15416" w:rsidRPr="00B63E6C" w:rsidRDefault="00786D25"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les délétions</w:t>
      </w:r>
      <w:r w:rsidR="00BA57D8">
        <w:rPr>
          <w:rFonts w:ascii="Times New Roman" w:hAnsi="Times New Roman" w:cs="Times New Roman"/>
          <w:sz w:val="24"/>
          <w:szCs w:val="24"/>
        </w:rPr>
        <w:t xml:space="preserve"> </w:t>
      </w:r>
      <w:r w:rsidRPr="00B63E6C">
        <w:rPr>
          <w:rFonts w:ascii="Times New Roman" w:hAnsi="Times New Roman" w:cs="Times New Roman"/>
          <w:sz w:val="24"/>
          <w:szCs w:val="24"/>
        </w:rPr>
        <w:t>: la pe</w:t>
      </w:r>
      <w:r w:rsidR="00B15416" w:rsidRPr="00B63E6C">
        <w:rPr>
          <w:rFonts w:ascii="Times New Roman" w:hAnsi="Times New Roman" w:cs="Times New Roman"/>
          <w:sz w:val="24"/>
          <w:szCs w:val="24"/>
        </w:rPr>
        <w:t>rte d'une ou plusieurs paires de nucléotides.</w:t>
      </w:r>
    </w:p>
    <w:p w:rsidR="003B3B99" w:rsidRPr="00B63E6C" w:rsidRDefault="00527726"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c- A</w:t>
      </w:r>
      <w:r w:rsidR="00D133FA" w:rsidRPr="00B63E6C">
        <w:rPr>
          <w:rFonts w:ascii="Times New Roman" w:hAnsi="Times New Roman" w:cs="Times New Roman"/>
          <w:b/>
          <w:bCs/>
          <w:sz w:val="24"/>
          <w:szCs w:val="24"/>
        </w:rPr>
        <w:t>mplification d</w:t>
      </w:r>
      <w:r w:rsidR="00437458">
        <w:rPr>
          <w:rFonts w:ascii="Times New Roman" w:hAnsi="Times New Roman" w:cs="Times New Roman"/>
          <w:b/>
          <w:bCs/>
          <w:sz w:val="24"/>
          <w:szCs w:val="24"/>
        </w:rPr>
        <w:t xml:space="preserve">e répétitions de </w:t>
      </w:r>
      <w:r w:rsidR="00A03B29">
        <w:rPr>
          <w:rFonts w:ascii="Times New Roman" w:hAnsi="Times New Roman" w:cs="Times New Roman"/>
          <w:b/>
          <w:bCs/>
          <w:sz w:val="24"/>
          <w:szCs w:val="24"/>
        </w:rPr>
        <w:t>tri-nucléotides</w:t>
      </w:r>
      <w:r w:rsidR="00D133FA" w:rsidRPr="00B63E6C">
        <w:rPr>
          <w:rFonts w:ascii="Times New Roman" w:hAnsi="Times New Roman" w:cs="Times New Roman"/>
          <w:b/>
          <w:bCs/>
          <w:sz w:val="24"/>
          <w:szCs w:val="24"/>
        </w:rPr>
        <w:t xml:space="preserve"> </w:t>
      </w:r>
      <w:r w:rsidR="00D133FA" w:rsidRPr="00B63E6C">
        <w:rPr>
          <w:rFonts w:ascii="Times New Roman" w:hAnsi="Times New Roman" w:cs="Times New Roman"/>
          <w:sz w:val="24"/>
          <w:szCs w:val="24"/>
        </w:rPr>
        <w:t xml:space="preserve">l'augmentation de nombre d'exemplaires d'un motif répété de trois nucléotides, </w:t>
      </w:r>
      <w:r w:rsidR="00C53C98">
        <w:rPr>
          <w:rFonts w:ascii="Times New Roman" w:hAnsi="Times New Roman" w:cs="Times New Roman"/>
          <w:b/>
          <w:bCs/>
          <w:sz w:val="24"/>
          <w:szCs w:val="24"/>
        </w:rPr>
        <w:t>exemple</w:t>
      </w:r>
      <w:r w:rsidR="007A042C">
        <w:rPr>
          <w:rFonts w:ascii="Times New Roman" w:hAnsi="Times New Roman" w:cs="Times New Roman"/>
          <w:b/>
          <w:bCs/>
          <w:sz w:val="24"/>
          <w:szCs w:val="24"/>
        </w:rPr>
        <w:t xml:space="preserve"> </w:t>
      </w:r>
      <w:r w:rsidR="00D133FA" w:rsidRPr="00B63E6C">
        <w:rPr>
          <w:rFonts w:ascii="Times New Roman" w:hAnsi="Times New Roman" w:cs="Times New Roman"/>
          <w:b/>
          <w:bCs/>
          <w:sz w:val="24"/>
          <w:szCs w:val="24"/>
        </w:rPr>
        <w:t>: le syndrome de l'X fragile</w:t>
      </w:r>
      <w:r w:rsidR="007A042C">
        <w:rPr>
          <w:rFonts w:ascii="Times New Roman" w:hAnsi="Times New Roman" w:cs="Times New Roman"/>
          <w:b/>
          <w:bCs/>
          <w:sz w:val="24"/>
          <w:szCs w:val="24"/>
        </w:rPr>
        <w:t xml:space="preserve"> </w:t>
      </w:r>
      <w:r w:rsidR="003B3B99" w:rsidRPr="00B63E6C">
        <w:rPr>
          <w:rFonts w:ascii="Times New Roman" w:hAnsi="Times New Roman" w:cs="Times New Roman"/>
          <w:b/>
          <w:bCs/>
          <w:sz w:val="24"/>
          <w:szCs w:val="24"/>
        </w:rPr>
        <w:t xml:space="preserve">: </w:t>
      </w:r>
      <w:r w:rsidR="003B3B99" w:rsidRPr="00B63E6C">
        <w:rPr>
          <w:rFonts w:ascii="Times New Roman" w:hAnsi="Times New Roman" w:cs="Times New Roman"/>
          <w:sz w:val="24"/>
          <w:szCs w:val="24"/>
        </w:rPr>
        <w:t>l'allèle FRM-1 normal contient moins de 60 copies du triplet CGG mais chez les personnes atteint</w:t>
      </w:r>
      <w:r w:rsidR="003C79A5" w:rsidRPr="00B63E6C">
        <w:rPr>
          <w:rFonts w:ascii="Times New Roman" w:hAnsi="Times New Roman" w:cs="Times New Roman"/>
          <w:sz w:val="24"/>
          <w:szCs w:val="24"/>
        </w:rPr>
        <w:t>e</w:t>
      </w:r>
      <w:r w:rsidR="003B3B99" w:rsidRPr="00B63E6C">
        <w:rPr>
          <w:rFonts w:ascii="Times New Roman" w:hAnsi="Times New Roman" w:cs="Times New Roman"/>
          <w:sz w:val="24"/>
          <w:szCs w:val="24"/>
        </w:rPr>
        <w:t>s du syndrome de l'X fragile l'allèle mutant contient 200 à 1300 copies.</w:t>
      </w:r>
    </w:p>
    <w:p w:rsidR="005C0DF3" w:rsidRDefault="003B3B99" w:rsidP="00FB6E20">
      <w:pPr>
        <w:tabs>
          <w:tab w:val="center" w:pos="4465"/>
        </w:tabs>
        <w:spacing w:after="0" w:line="360" w:lineRule="auto"/>
        <w:jc w:val="both"/>
        <w:rPr>
          <w:rFonts w:ascii="Times New Roman" w:hAnsi="Times New Roman" w:cs="Times New Roman"/>
          <w:b/>
          <w:bCs/>
          <w:i/>
          <w:iCs/>
          <w:sz w:val="24"/>
          <w:szCs w:val="24"/>
        </w:rPr>
      </w:pPr>
      <w:r w:rsidRPr="00437458">
        <w:rPr>
          <w:rFonts w:ascii="Times New Roman" w:hAnsi="Times New Roman" w:cs="Times New Roman"/>
          <w:b/>
          <w:bCs/>
          <w:sz w:val="24"/>
          <w:szCs w:val="24"/>
        </w:rPr>
        <w:t xml:space="preserve">      </w:t>
      </w:r>
      <w:r w:rsidR="00BA57D8">
        <w:rPr>
          <w:rFonts w:ascii="Times New Roman" w:hAnsi="Times New Roman" w:cs="Times New Roman"/>
          <w:b/>
          <w:bCs/>
          <w:i/>
          <w:iCs/>
          <w:sz w:val="24"/>
          <w:szCs w:val="24"/>
        </w:rPr>
        <w:t xml:space="preserve"> </w:t>
      </w:r>
    </w:p>
    <w:p w:rsidR="005C0DF3" w:rsidRDefault="005C0DF3" w:rsidP="00FB6E20">
      <w:pPr>
        <w:tabs>
          <w:tab w:val="center" w:pos="4465"/>
        </w:tabs>
        <w:spacing w:after="0" w:line="360" w:lineRule="auto"/>
        <w:jc w:val="both"/>
        <w:rPr>
          <w:rFonts w:ascii="Times New Roman" w:hAnsi="Times New Roman" w:cs="Times New Roman"/>
          <w:b/>
          <w:bCs/>
          <w:i/>
          <w:iCs/>
          <w:sz w:val="24"/>
          <w:szCs w:val="24"/>
        </w:rPr>
      </w:pPr>
    </w:p>
    <w:p w:rsidR="005C0DF3" w:rsidRDefault="005C0DF3" w:rsidP="00FB6E20">
      <w:pPr>
        <w:tabs>
          <w:tab w:val="center" w:pos="4465"/>
        </w:tabs>
        <w:spacing w:after="0" w:line="360" w:lineRule="auto"/>
        <w:jc w:val="both"/>
        <w:rPr>
          <w:rFonts w:ascii="Times New Roman" w:hAnsi="Times New Roman" w:cs="Times New Roman"/>
          <w:b/>
          <w:bCs/>
          <w:i/>
          <w:iCs/>
          <w:sz w:val="24"/>
          <w:szCs w:val="24"/>
        </w:rPr>
      </w:pPr>
    </w:p>
    <w:p w:rsidR="00D133FA" w:rsidRPr="00437458" w:rsidRDefault="00BA57D8" w:rsidP="00FB6E20">
      <w:pPr>
        <w:tabs>
          <w:tab w:val="center" w:pos="4465"/>
        </w:tabs>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V.</w:t>
      </w:r>
      <w:r w:rsidR="00527726">
        <w:rPr>
          <w:rFonts w:ascii="Times New Roman" w:hAnsi="Times New Roman" w:cs="Times New Roman"/>
          <w:b/>
          <w:bCs/>
          <w:i/>
          <w:iCs/>
          <w:sz w:val="24"/>
          <w:szCs w:val="24"/>
        </w:rPr>
        <w:t>2 E</w:t>
      </w:r>
      <w:r w:rsidR="003B3B99" w:rsidRPr="00437458">
        <w:rPr>
          <w:rFonts w:ascii="Times New Roman" w:hAnsi="Times New Roman" w:cs="Times New Roman"/>
          <w:b/>
          <w:bCs/>
          <w:i/>
          <w:iCs/>
          <w:sz w:val="24"/>
          <w:szCs w:val="24"/>
        </w:rPr>
        <w:t>ffe</w:t>
      </w:r>
      <w:r w:rsidR="00437458" w:rsidRPr="00437458">
        <w:rPr>
          <w:rFonts w:ascii="Times New Roman" w:hAnsi="Times New Roman" w:cs="Times New Roman"/>
          <w:b/>
          <w:bCs/>
          <w:i/>
          <w:iCs/>
          <w:sz w:val="24"/>
          <w:szCs w:val="24"/>
        </w:rPr>
        <w:t>ts phénotypiques des mutations</w:t>
      </w:r>
      <w:r w:rsidR="003B3B99" w:rsidRPr="00437458">
        <w:rPr>
          <w:rFonts w:ascii="Times New Roman" w:hAnsi="Times New Roman" w:cs="Times New Roman"/>
          <w:b/>
          <w:bCs/>
          <w:i/>
          <w:iCs/>
          <w:sz w:val="24"/>
          <w:szCs w:val="24"/>
        </w:rPr>
        <w:t xml:space="preserve">  </w:t>
      </w:r>
      <w:r w:rsidR="00D133FA" w:rsidRPr="00437458">
        <w:rPr>
          <w:rFonts w:ascii="Times New Roman" w:hAnsi="Times New Roman" w:cs="Times New Roman"/>
          <w:b/>
          <w:bCs/>
          <w:i/>
          <w:iCs/>
          <w:sz w:val="24"/>
          <w:szCs w:val="24"/>
        </w:rPr>
        <w:t xml:space="preserve"> </w:t>
      </w:r>
    </w:p>
    <w:p w:rsidR="007C4BB7" w:rsidRPr="00437458" w:rsidRDefault="007C4BB7" w:rsidP="00FB6E20">
      <w:pPr>
        <w:tabs>
          <w:tab w:val="center" w:pos="4465"/>
        </w:tabs>
        <w:spacing w:after="0" w:line="360" w:lineRule="auto"/>
        <w:jc w:val="both"/>
        <w:rPr>
          <w:rFonts w:ascii="Times New Roman" w:hAnsi="Times New Roman" w:cs="Times New Roman"/>
          <w:b/>
          <w:bCs/>
          <w:sz w:val="24"/>
          <w:szCs w:val="24"/>
        </w:rPr>
      </w:pPr>
      <w:r w:rsidRPr="00437458">
        <w:rPr>
          <w:rFonts w:ascii="Times New Roman" w:hAnsi="Times New Roman" w:cs="Times New Roman"/>
          <w:b/>
          <w:bCs/>
          <w:sz w:val="24"/>
          <w:szCs w:val="24"/>
        </w:rPr>
        <w:t xml:space="preserve"> </w:t>
      </w:r>
      <w:r w:rsidR="00BA57D8">
        <w:rPr>
          <w:rFonts w:ascii="Times New Roman" w:hAnsi="Times New Roman" w:cs="Times New Roman"/>
          <w:b/>
          <w:bCs/>
          <w:sz w:val="24"/>
          <w:szCs w:val="24"/>
        </w:rPr>
        <w:t xml:space="preserve">V.2.1 </w:t>
      </w:r>
      <w:r w:rsidR="00527726">
        <w:rPr>
          <w:rFonts w:ascii="Times New Roman" w:hAnsi="Times New Roman" w:cs="Times New Roman"/>
          <w:b/>
          <w:bCs/>
          <w:sz w:val="24"/>
          <w:szCs w:val="24"/>
        </w:rPr>
        <w:t>L</w:t>
      </w:r>
      <w:r w:rsidR="003B3B99" w:rsidRPr="00437458">
        <w:rPr>
          <w:rFonts w:ascii="Times New Roman" w:hAnsi="Times New Roman" w:cs="Times New Roman"/>
          <w:b/>
          <w:bCs/>
          <w:sz w:val="24"/>
          <w:szCs w:val="24"/>
        </w:rPr>
        <w:t>es mutation</w:t>
      </w:r>
      <w:r w:rsidR="00E1286C" w:rsidRPr="00437458">
        <w:rPr>
          <w:rFonts w:ascii="Times New Roman" w:hAnsi="Times New Roman" w:cs="Times New Roman"/>
          <w:b/>
          <w:bCs/>
          <w:sz w:val="24"/>
          <w:szCs w:val="24"/>
        </w:rPr>
        <w:t>s</w:t>
      </w:r>
      <w:r w:rsidR="003B3B99" w:rsidRPr="00437458">
        <w:rPr>
          <w:rFonts w:ascii="Times New Roman" w:hAnsi="Times New Roman" w:cs="Times New Roman"/>
          <w:b/>
          <w:bCs/>
          <w:sz w:val="24"/>
          <w:szCs w:val="24"/>
        </w:rPr>
        <w:t xml:space="preserve"> sans </w:t>
      </w:r>
      <w:r w:rsidR="008F459C" w:rsidRPr="00437458">
        <w:rPr>
          <w:rFonts w:ascii="Times New Roman" w:hAnsi="Times New Roman" w:cs="Times New Roman"/>
          <w:b/>
          <w:bCs/>
          <w:sz w:val="24"/>
          <w:szCs w:val="24"/>
        </w:rPr>
        <w:t>changement</w:t>
      </w:r>
      <w:r w:rsidR="003B3B99" w:rsidRPr="00437458">
        <w:rPr>
          <w:rFonts w:ascii="Times New Roman" w:hAnsi="Times New Roman" w:cs="Times New Roman"/>
          <w:b/>
          <w:bCs/>
          <w:sz w:val="24"/>
          <w:szCs w:val="24"/>
        </w:rPr>
        <w:t xml:space="preserve"> du cadre de lecture</w:t>
      </w:r>
    </w:p>
    <w:p w:rsidR="008A05E8" w:rsidRPr="00B63E6C" w:rsidRDefault="00437458"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 mutation faux sens :</w:t>
      </w:r>
      <w:r w:rsidR="00DD3DD4" w:rsidRPr="00B63E6C">
        <w:rPr>
          <w:rFonts w:ascii="Times New Roman" w:hAnsi="Times New Roman" w:cs="Times New Roman"/>
          <w:i/>
          <w:iCs/>
          <w:sz w:val="24"/>
          <w:szCs w:val="24"/>
        </w:rPr>
        <w:t xml:space="preserve"> </w:t>
      </w:r>
      <w:r w:rsidR="00DD3DD4" w:rsidRPr="00B63E6C">
        <w:rPr>
          <w:rFonts w:ascii="Times New Roman" w:hAnsi="Times New Roman" w:cs="Times New Roman"/>
          <w:sz w:val="24"/>
          <w:szCs w:val="24"/>
        </w:rPr>
        <w:t xml:space="preserve">remplacement d'un aa par un autre aa différents (n'ont pas </w:t>
      </w:r>
      <w:r w:rsidR="00F3771E" w:rsidRPr="00B63E6C">
        <w:rPr>
          <w:rFonts w:ascii="Times New Roman" w:hAnsi="Times New Roman" w:cs="Times New Roman"/>
          <w:sz w:val="24"/>
          <w:szCs w:val="24"/>
        </w:rPr>
        <w:t>les mêmes caractères chimiques</w:t>
      </w:r>
      <w:r w:rsidR="00DD3DD4" w:rsidRPr="00B63E6C">
        <w:rPr>
          <w:rFonts w:ascii="Times New Roman" w:hAnsi="Times New Roman" w:cs="Times New Roman"/>
          <w:sz w:val="24"/>
          <w:szCs w:val="24"/>
        </w:rPr>
        <w:t>)</w:t>
      </w:r>
    </w:p>
    <w:p w:rsidR="004B3BB5" w:rsidRPr="00B63E6C" w:rsidRDefault="004B3BB5"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exp: AAG</w:t>
      </w:r>
      <w:r w:rsidR="00186277" w:rsidRPr="00B63E6C">
        <w:rPr>
          <w:rFonts w:ascii="Times New Roman" w:hAnsi="Times New Roman" w:cs="Times New Roman"/>
          <w:sz w:val="24"/>
          <w:szCs w:val="24"/>
        </w:rPr>
        <w:t xml:space="preserve"> </w:t>
      </w:r>
      <w:r w:rsidRPr="00B63E6C">
        <w:rPr>
          <w:rFonts w:ascii="Times New Roman" w:hAnsi="Times New Roman" w:cs="Times New Roman"/>
          <w:sz w:val="24"/>
          <w:szCs w:val="24"/>
        </w:rPr>
        <w:t>(leu :basique) / GAG (glu: acide)</w:t>
      </w:r>
    </w:p>
    <w:p w:rsidR="004B3BB5" w:rsidRPr="00B63E6C" w:rsidRDefault="004B3BB5"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i/>
          <w:iCs/>
          <w:sz w:val="24"/>
          <w:szCs w:val="24"/>
        </w:rPr>
        <w:t xml:space="preserve">     * mutation non sens</w:t>
      </w:r>
      <w:r w:rsidR="00BA57D8">
        <w:rPr>
          <w:rFonts w:ascii="Times New Roman" w:hAnsi="Times New Roman" w:cs="Times New Roman"/>
          <w:i/>
          <w:iCs/>
          <w:sz w:val="24"/>
          <w:szCs w:val="24"/>
        </w:rPr>
        <w:t xml:space="preserve"> </w:t>
      </w:r>
      <w:r w:rsidRPr="00B63E6C">
        <w:rPr>
          <w:rFonts w:ascii="Times New Roman" w:hAnsi="Times New Roman" w:cs="Times New Roman"/>
          <w:i/>
          <w:iCs/>
          <w:sz w:val="24"/>
          <w:szCs w:val="24"/>
        </w:rPr>
        <w:t xml:space="preserve">: </w:t>
      </w:r>
      <w:r w:rsidR="001173BB" w:rsidRPr="00B63E6C">
        <w:rPr>
          <w:rFonts w:ascii="Times New Roman" w:hAnsi="Times New Roman" w:cs="Times New Roman"/>
          <w:sz w:val="24"/>
          <w:szCs w:val="24"/>
        </w:rPr>
        <w:t>changement</w:t>
      </w:r>
      <w:r w:rsidR="00BB0E0A">
        <w:rPr>
          <w:rFonts w:ascii="Times New Roman" w:hAnsi="Times New Roman" w:cs="Times New Roman"/>
          <w:sz w:val="24"/>
          <w:szCs w:val="24"/>
        </w:rPr>
        <w:t xml:space="preserve"> d'un codon (code un AA</w:t>
      </w:r>
      <w:r w:rsidRPr="00B63E6C">
        <w:rPr>
          <w:rFonts w:ascii="Times New Roman" w:hAnsi="Times New Roman" w:cs="Times New Roman"/>
          <w:sz w:val="24"/>
          <w:szCs w:val="24"/>
        </w:rPr>
        <w:t>) en un codon non sens ou stop</w:t>
      </w:r>
    </w:p>
    <w:p w:rsidR="004B3BB5" w:rsidRPr="00B63E6C" w:rsidRDefault="0088105C"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78208" behindDoc="0" locked="0" layoutInCell="1" allowOverlap="1" wp14:anchorId="2A848207" wp14:editId="387D0542">
                <wp:simplePos x="0" y="0"/>
                <wp:positionH relativeFrom="column">
                  <wp:posOffset>5005648</wp:posOffset>
                </wp:positionH>
                <wp:positionV relativeFrom="paragraph">
                  <wp:posOffset>630299</wp:posOffset>
                </wp:positionV>
                <wp:extent cx="100965" cy="0"/>
                <wp:effectExtent l="7620" t="54610" r="15240" b="59690"/>
                <wp:wrapNone/>
                <wp:docPr id="1034"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1648F0" id="_x0000_t32" coordsize="21600,21600" o:spt="32" o:oned="t" path="m,l21600,21600e" filled="f">
                <v:path arrowok="t" fillok="f" o:connecttype="none"/>
                <o:lock v:ext="edit" shapetype="t"/>
              </v:shapetype>
              <v:shape id="AutoShape 40" o:spid="_x0000_s1026" type="#_x0000_t32" style="position:absolute;margin-left:394.15pt;margin-top:49.65pt;width:7.9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">
                <v:stroke endarrow="block"/>
              </v:shape>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677184" behindDoc="0" locked="0" layoutInCell="1" allowOverlap="1" wp14:anchorId="3FAE3B5F" wp14:editId="1A287193">
                <wp:simplePos x="0" y="0"/>
                <wp:positionH relativeFrom="column">
                  <wp:posOffset>4268314</wp:posOffset>
                </wp:positionH>
                <wp:positionV relativeFrom="paragraph">
                  <wp:posOffset>621219</wp:posOffset>
                </wp:positionV>
                <wp:extent cx="94615" cy="5080"/>
                <wp:effectExtent l="8890" t="62230" r="20320" b="46990"/>
                <wp:wrapNone/>
                <wp:docPr id="103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615" cy="5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E4AD6" id="AutoShape 39" o:spid="_x0000_s1026" type="#_x0000_t32" style="position:absolute;margin-left:336.1pt;margin-top:48.9pt;width:7.45pt;height:.4pt;flip: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">
                <v:stroke endarrow="block"/>
              </v:shape>
            </w:pict>
          </mc:Fallback>
        </mc:AlternateContent>
      </w:r>
      <w:r w:rsidR="004B3BB5" w:rsidRPr="00B63E6C">
        <w:rPr>
          <w:rFonts w:ascii="Times New Roman" w:hAnsi="Times New Roman" w:cs="Times New Roman"/>
          <w:sz w:val="24"/>
          <w:szCs w:val="24"/>
        </w:rPr>
        <w:t xml:space="preserve">     </w:t>
      </w:r>
      <w:r w:rsidR="004B3BB5" w:rsidRPr="00B63E6C">
        <w:rPr>
          <w:rFonts w:ascii="Times New Roman" w:hAnsi="Times New Roman" w:cs="Times New Roman"/>
          <w:i/>
          <w:iCs/>
          <w:sz w:val="24"/>
          <w:szCs w:val="24"/>
        </w:rPr>
        <w:t>* mutation silencieuse</w:t>
      </w:r>
      <w:r>
        <w:rPr>
          <w:rFonts w:ascii="Times New Roman" w:hAnsi="Times New Roman" w:cs="Times New Roman"/>
          <w:i/>
          <w:iCs/>
          <w:sz w:val="24"/>
          <w:szCs w:val="24"/>
        </w:rPr>
        <w:t xml:space="preserve"> </w:t>
      </w:r>
      <w:r w:rsidR="004B3BB5" w:rsidRPr="00B63E6C">
        <w:rPr>
          <w:rFonts w:ascii="Times New Roman" w:hAnsi="Times New Roman" w:cs="Times New Roman"/>
          <w:sz w:val="24"/>
          <w:szCs w:val="24"/>
        </w:rPr>
        <w:t>: remplacement d'un codon par un autre co</w:t>
      </w:r>
      <w:r w:rsidR="00BB0E0A">
        <w:rPr>
          <w:rFonts w:ascii="Times New Roman" w:hAnsi="Times New Roman" w:cs="Times New Roman"/>
          <w:sz w:val="24"/>
          <w:szCs w:val="24"/>
        </w:rPr>
        <w:t>don : les deux codant le même AA. D</w:t>
      </w:r>
      <w:r w:rsidR="00BB0E0A" w:rsidRPr="00BB0E0A">
        <w:rPr>
          <w:rFonts w:ascii="Times New Roman" w:hAnsi="Times New Roman" w:cs="Times New Roman"/>
          <w:sz w:val="24"/>
          <w:szCs w:val="24"/>
        </w:rPr>
        <w:t>ans ce cas elles sont dites isosémantiques, ce sont des mutations silencieuses (polymorphisme) sans conséquence sur le phénotype.</w:t>
      </w:r>
      <w:r w:rsidR="00BB0E0A">
        <w:rPr>
          <w:rFonts w:ascii="Times New Roman" w:hAnsi="Times New Roman" w:cs="Times New Roman"/>
          <w:sz w:val="24"/>
          <w:szCs w:val="24"/>
        </w:rPr>
        <w:t xml:space="preserve"> Exemple : GAA   GAG (glu   </w:t>
      </w:r>
      <w:r w:rsidR="00BB0E0A" w:rsidRPr="00BB0E0A">
        <w:rPr>
          <w:rFonts w:ascii="Times New Roman" w:hAnsi="Times New Roman" w:cs="Times New Roman"/>
          <w:sz w:val="24"/>
          <w:szCs w:val="24"/>
        </w:rPr>
        <w:t>glu) Le codon GAA code pour de l’acide glutamique, il est remplacé par un autre codon GAG qui continu à coder pour le même acide aminé (AA</w:t>
      </w:r>
      <w:r w:rsidR="00BB0E0A">
        <w:rPr>
          <w:rFonts w:ascii="Times New Roman" w:hAnsi="Times New Roman" w:cs="Times New Roman"/>
          <w:sz w:val="24"/>
          <w:szCs w:val="24"/>
        </w:rPr>
        <w:t>).</w:t>
      </w:r>
    </w:p>
    <w:p w:rsidR="004B3BB5" w:rsidRPr="00B63E6C" w:rsidRDefault="004F3B72"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80256" behindDoc="0" locked="0" layoutInCell="1" allowOverlap="1">
                <wp:simplePos x="0" y="0"/>
                <wp:positionH relativeFrom="column">
                  <wp:posOffset>5120005</wp:posOffset>
                </wp:positionH>
                <wp:positionV relativeFrom="paragraph">
                  <wp:posOffset>360045</wp:posOffset>
                </wp:positionV>
                <wp:extent cx="94615" cy="5080"/>
                <wp:effectExtent l="5080" t="55880" r="24130" b="53340"/>
                <wp:wrapNone/>
                <wp:docPr id="103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615" cy="5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23B03A" id="AutoShape 42" o:spid="_x0000_s1026" type="#_x0000_t32" style="position:absolute;margin-left:403.15pt;margin-top:28.35pt;width:7.45pt;height:.4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">
                <v:stroke endarrow="block"/>
              </v:shape>
            </w:pict>
          </mc:Fallback>
        </mc:AlternateContent>
      </w:r>
      <w:r>
        <w:rPr>
          <w:rFonts w:ascii="Times New Roman" w:hAnsi="Times New Roman" w:cs="Times New Roman"/>
          <w:noProof/>
          <w:sz w:val="24"/>
          <w:szCs w:val="24"/>
          <w:lang w:eastAsia="fr-FR"/>
        </w:rPr>
        <mc:AlternateContent>
          <mc:Choice Requires="wps">
            <w:drawing>
              <wp:anchor distT="0" distB="0" distL="114300" distR="114300" simplePos="0" relativeHeight="251679232" behindDoc="0" locked="0" layoutInCell="1" allowOverlap="1">
                <wp:simplePos x="0" y="0"/>
                <wp:positionH relativeFrom="column">
                  <wp:posOffset>4359275</wp:posOffset>
                </wp:positionH>
                <wp:positionV relativeFrom="paragraph">
                  <wp:posOffset>381635</wp:posOffset>
                </wp:positionV>
                <wp:extent cx="94615" cy="5080"/>
                <wp:effectExtent l="6350" t="58420" r="22860" b="50800"/>
                <wp:wrapNone/>
                <wp:docPr id="103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615" cy="5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FC849" id="AutoShape 41" o:spid="_x0000_s1026" type="#_x0000_t32" style="position:absolute;margin-left:343.25pt;margin-top:30.05pt;width:7.45pt;height:.4pt;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">
                <v:stroke endarrow="block"/>
              </v:shape>
            </w:pict>
          </mc:Fallback>
        </mc:AlternateContent>
      </w:r>
      <w:r w:rsidR="004B3BB5" w:rsidRPr="00B63E6C">
        <w:rPr>
          <w:rFonts w:ascii="Times New Roman" w:hAnsi="Times New Roman" w:cs="Times New Roman"/>
          <w:sz w:val="24"/>
          <w:szCs w:val="24"/>
        </w:rPr>
        <w:t xml:space="preserve">     *</w:t>
      </w:r>
      <w:r w:rsidR="004B3BB5" w:rsidRPr="00B63E6C">
        <w:rPr>
          <w:rFonts w:ascii="Times New Roman" w:hAnsi="Times New Roman" w:cs="Times New Roman"/>
          <w:i/>
          <w:iCs/>
          <w:sz w:val="24"/>
          <w:szCs w:val="24"/>
        </w:rPr>
        <w:t>mutation neutre</w:t>
      </w:r>
      <w:r w:rsidR="0088105C">
        <w:rPr>
          <w:rFonts w:ascii="Times New Roman" w:hAnsi="Times New Roman" w:cs="Times New Roman"/>
          <w:i/>
          <w:iCs/>
          <w:sz w:val="24"/>
          <w:szCs w:val="24"/>
        </w:rPr>
        <w:t xml:space="preserve"> </w:t>
      </w:r>
      <w:r w:rsidR="004B3BB5" w:rsidRPr="00B63E6C">
        <w:rPr>
          <w:rFonts w:ascii="Times New Roman" w:hAnsi="Times New Roman" w:cs="Times New Roman"/>
          <w:i/>
          <w:iCs/>
          <w:sz w:val="24"/>
          <w:szCs w:val="24"/>
        </w:rPr>
        <w:t>:</w:t>
      </w:r>
      <w:r w:rsidR="004B3BB5" w:rsidRPr="00B63E6C">
        <w:rPr>
          <w:rFonts w:ascii="Times New Roman" w:hAnsi="Times New Roman" w:cs="Times New Roman"/>
          <w:sz w:val="24"/>
          <w:szCs w:val="24"/>
        </w:rPr>
        <w:t xml:space="preserve"> </w:t>
      </w:r>
      <w:r w:rsidR="00F55D5F" w:rsidRPr="00F55D5F">
        <w:rPr>
          <w:rFonts w:ascii="Times New Roman" w:hAnsi="Times New Roman" w:cs="Times New Roman"/>
          <w:sz w:val="24"/>
          <w:szCs w:val="24"/>
        </w:rPr>
        <w:t>absence de retentissement phénotypique</w:t>
      </w:r>
      <w:r w:rsidR="00F55D5F">
        <w:rPr>
          <w:rFonts w:ascii="Times New Roman" w:hAnsi="Times New Roman" w:cs="Times New Roman"/>
          <w:sz w:val="24"/>
          <w:szCs w:val="24"/>
        </w:rPr>
        <w:t>. Remplacement d’un codon codant un AA par un codon donnant un AA</w:t>
      </w:r>
      <w:r w:rsidR="004B3BB5" w:rsidRPr="00B63E6C">
        <w:rPr>
          <w:rFonts w:ascii="Times New Roman" w:hAnsi="Times New Roman" w:cs="Times New Roman"/>
          <w:sz w:val="24"/>
          <w:szCs w:val="24"/>
        </w:rPr>
        <w:t xml:space="preserve"> de même groupe</w:t>
      </w:r>
      <w:r w:rsidR="00F55D5F">
        <w:rPr>
          <w:rFonts w:ascii="Times New Roman" w:hAnsi="Times New Roman" w:cs="Times New Roman"/>
          <w:sz w:val="24"/>
          <w:szCs w:val="24"/>
        </w:rPr>
        <w:t xml:space="preserve"> chimique</w:t>
      </w:r>
      <w:r w:rsidR="004B3BB5" w:rsidRPr="00B63E6C">
        <w:rPr>
          <w:rFonts w:ascii="Times New Roman" w:hAnsi="Times New Roman" w:cs="Times New Roman"/>
          <w:sz w:val="24"/>
          <w:szCs w:val="24"/>
        </w:rPr>
        <w:t>.</w:t>
      </w:r>
      <w:r w:rsidR="00635E3E">
        <w:rPr>
          <w:rFonts w:ascii="Times New Roman" w:hAnsi="Times New Roman" w:cs="Times New Roman"/>
          <w:sz w:val="24"/>
          <w:szCs w:val="24"/>
        </w:rPr>
        <w:t xml:space="preserve"> AAA     AGA (lys </w:t>
      </w:r>
      <w:r w:rsidR="00635E3E" w:rsidRPr="00635E3E">
        <w:rPr>
          <w:rFonts w:ascii="Times New Roman" w:hAnsi="Times New Roman" w:cs="Times New Roman"/>
          <w:sz w:val="24"/>
          <w:szCs w:val="24"/>
        </w:rPr>
        <w:t xml:space="preserve"> </w:t>
      </w:r>
      <w:r w:rsidR="00635E3E">
        <w:rPr>
          <w:rFonts w:ascii="Times New Roman" w:hAnsi="Times New Roman" w:cs="Times New Roman"/>
          <w:sz w:val="24"/>
          <w:szCs w:val="24"/>
        </w:rPr>
        <w:t xml:space="preserve">  </w:t>
      </w:r>
      <w:r w:rsidR="00635E3E" w:rsidRPr="00635E3E">
        <w:rPr>
          <w:rFonts w:ascii="Times New Roman" w:hAnsi="Times New Roman" w:cs="Times New Roman"/>
          <w:sz w:val="24"/>
          <w:szCs w:val="24"/>
        </w:rPr>
        <w:t>arg)</w:t>
      </w:r>
    </w:p>
    <w:p w:rsidR="00F077F7" w:rsidRPr="00B63E6C" w:rsidRDefault="004B3BB5"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i/>
          <w:iCs/>
          <w:sz w:val="24"/>
          <w:szCs w:val="24"/>
        </w:rPr>
        <w:t xml:space="preserve">     * les mutations des introns</w:t>
      </w:r>
      <w:r w:rsidR="0088105C">
        <w:rPr>
          <w:rFonts w:ascii="Times New Roman" w:hAnsi="Times New Roman" w:cs="Times New Roman"/>
          <w:i/>
          <w:iCs/>
          <w:sz w:val="24"/>
          <w:szCs w:val="24"/>
        </w:rPr>
        <w:t xml:space="preserve"> </w:t>
      </w:r>
      <w:r w:rsidRPr="00B63E6C">
        <w:rPr>
          <w:rFonts w:ascii="Times New Roman" w:hAnsi="Times New Roman" w:cs="Times New Roman"/>
          <w:i/>
          <w:iCs/>
          <w:sz w:val="24"/>
          <w:szCs w:val="24"/>
        </w:rPr>
        <w:t>:</w:t>
      </w:r>
      <w:r w:rsidRPr="00B63E6C">
        <w:rPr>
          <w:rFonts w:ascii="Times New Roman" w:hAnsi="Times New Roman" w:cs="Times New Roman"/>
          <w:sz w:val="24"/>
          <w:szCs w:val="24"/>
        </w:rPr>
        <w:t xml:space="preserve"> si la mutation a lieu à la jonction intron -exon </w:t>
      </w:r>
      <w:r w:rsidR="00F077F7" w:rsidRPr="00B63E6C">
        <w:rPr>
          <w:rFonts w:ascii="Times New Roman" w:hAnsi="Times New Roman" w:cs="Times New Roman"/>
          <w:sz w:val="24"/>
          <w:szCs w:val="24"/>
        </w:rPr>
        <w:t>(</w:t>
      </w:r>
      <w:r w:rsidRPr="00B63E6C">
        <w:rPr>
          <w:rFonts w:ascii="Times New Roman" w:hAnsi="Times New Roman" w:cs="Times New Roman"/>
          <w:sz w:val="24"/>
          <w:szCs w:val="24"/>
        </w:rPr>
        <w:t>GT....AG</w:t>
      </w:r>
      <w:r w:rsidR="00F077F7" w:rsidRPr="00B63E6C">
        <w:rPr>
          <w:rFonts w:ascii="Times New Roman" w:hAnsi="Times New Roman" w:cs="Times New Roman"/>
          <w:sz w:val="24"/>
          <w:szCs w:val="24"/>
        </w:rPr>
        <w:t xml:space="preserve"> ) l'intron ne pourra pas reconnu et il serait traduit, la protéine mutée est très rapidement dégradée.</w:t>
      </w:r>
    </w:p>
    <w:p w:rsidR="004B3BB5" w:rsidRPr="00B63E6C" w:rsidRDefault="00F077F7"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i/>
          <w:iCs/>
          <w:sz w:val="24"/>
          <w:szCs w:val="24"/>
        </w:rPr>
        <w:t xml:space="preserve">     * les mutations suppresseur: </w:t>
      </w:r>
      <w:r w:rsidR="00092DE9" w:rsidRPr="00B63E6C">
        <w:rPr>
          <w:rFonts w:ascii="Times New Roman" w:hAnsi="Times New Roman" w:cs="Times New Roman"/>
          <w:sz w:val="24"/>
          <w:szCs w:val="24"/>
        </w:rPr>
        <w:t>qui masque ou supprime l'effet d'une autre mutation.</w:t>
      </w:r>
    </w:p>
    <w:p w:rsidR="00092DE9" w:rsidRPr="00437458" w:rsidRDefault="00092DE9" w:rsidP="00FB6E20">
      <w:pPr>
        <w:tabs>
          <w:tab w:val="center" w:pos="4465"/>
        </w:tabs>
        <w:spacing w:after="0" w:line="360" w:lineRule="auto"/>
        <w:jc w:val="both"/>
        <w:rPr>
          <w:rFonts w:ascii="Times New Roman" w:hAnsi="Times New Roman" w:cs="Times New Roman"/>
          <w:sz w:val="24"/>
          <w:szCs w:val="24"/>
        </w:rPr>
      </w:pPr>
      <w:r w:rsidRPr="00437458">
        <w:rPr>
          <w:rFonts w:ascii="Times New Roman" w:hAnsi="Times New Roman" w:cs="Times New Roman"/>
          <w:sz w:val="24"/>
          <w:szCs w:val="24"/>
        </w:rPr>
        <w:t xml:space="preserve">          - les </w:t>
      </w:r>
      <w:r w:rsidR="00186277" w:rsidRPr="00437458">
        <w:rPr>
          <w:rFonts w:ascii="Times New Roman" w:hAnsi="Times New Roman" w:cs="Times New Roman"/>
          <w:sz w:val="24"/>
          <w:szCs w:val="24"/>
        </w:rPr>
        <w:t>mutations</w:t>
      </w:r>
      <w:r w:rsidR="00161DFB" w:rsidRPr="00437458">
        <w:rPr>
          <w:rFonts w:ascii="Times New Roman" w:hAnsi="Times New Roman" w:cs="Times New Roman"/>
          <w:sz w:val="24"/>
          <w:szCs w:val="24"/>
        </w:rPr>
        <w:t xml:space="preserve"> suppresseurs</w:t>
      </w:r>
      <w:r w:rsidRPr="00437458">
        <w:rPr>
          <w:rFonts w:ascii="Times New Roman" w:hAnsi="Times New Roman" w:cs="Times New Roman"/>
          <w:sz w:val="24"/>
          <w:szCs w:val="24"/>
        </w:rPr>
        <w:t xml:space="preserve"> intragénique</w:t>
      </w:r>
      <w:r w:rsidR="00161DFB" w:rsidRPr="00437458">
        <w:rPr>
          <w:rFonts w:ascii="Times New Roman" w:hAnsi="Times New Roman" w:cs="Times New Roman"/>
          <w:sz w:val="24"/>
          <w:szCs w:val="24"/>
        </w:rPr>
        <w:t>s</w:t>
      </w:r>
      <w:r w:rsidRPr="00437458">
        <w:rPr>
          <w:rFonts w:ascii="Times New Roman" w:hAnsi="Times New Roman" w:cs="Times New Roman"/>
          <w:sz w:val="24"/>
          <w:szCs w:val="24"/>
        </w:rPr>
        <w:t>: se produit dans le même gène de la mutation originale;</w:t>
      </w:r>
    </w:p>
    <w:p w:rsidR="00BA57D8" w:rsidRDefault="00C602AD" w:rsidP="00FB6E20">
      <w:pPr>
        <w:tabs>
          <w:tab w:val="center" w:pos="446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092DE9" w:rsidRPr="00B63E6C">
        <w:rPr>
          <w:rFonts w:ascii="Times New Roman" w:hAnsi="Times New Roman" w:cs="Times New Roman"/>
          <w:sz w:val="24"/>
          <w:szCs w:val="24"/>
        </w:rPr>
        <w:t>xp: AAT (leu) mutation AAA</w:t>
      </w:r>
      <w:r w:rsidR="00186277" w:rsidRPr="00B63E6C">
        <w:rPr>
          <w:rFonts w:ascii="Times New Roman" w:hAnsi="Times New Roman" w:cs="Times New Roman"/>
          <w:sz w:val="24"/>
          <w:szCs w:val="24"/>
        </w:rPr>
        <w:t xml:space="preserve"> </w:t>
      </w:r>
      <w:r w:rsidR="00092DE9" w:rsidRPr="00B63E6C">
        <w:rPr>
          <w:rFonts w:ascii="Times New Roman" w:hAnsi="Times New Roman" w:cs="Times New Roman"/>
          <w:sz w:val="24"/>
          <w:szCs w:val="24"/>
        </w:rPr>
        <w:t>(phe)  mutation suppresseur GAA (leu).</w:t>
      </w:r>
    </w:p>
    <w:p w:rsidR="00092DE9" w:rsidRPr="00BA57D8" w:rsidRDefault="00BA57D8" w:rsidP="00FB6E20">
      <w:pPr>
        <w:tabs>
          <w:tab w:val="center" w:pos="4465"/>
        </w:tabs>
        <w:spacing w:after="0" w:line="360" w:lineRule="auto"/>
        <w:jc w:val="both"/>
        <w:rPr>
          <w:rFonts w:ascii="Times New Roman" w:hAnsi="Times New Roman" w:cs="Times New Roman"/>
          <w:sz w:val="24"/>
          <w:szCs w:val="24"/>
        </w:rPr>
      </w:pPr>
      <w:r w:rsidRPr="00BA57D8">
        <w:rPr>
          <w:rFonts w:ascii="Times New Roman" w:hAnsi="Times New Roman" w:cs="Times New Roman"/>
          <w:b/>
          <w:bCs/>
          <w:sz w:val="24"/>
          <w:szCs w:val="24"/>
        </w:rPr>
        <w:t>V.2</w:t>
      </w:r>
      <w:r w:rsidR="001A6361">
        <w:rPr>
          <w:rFonts w:ascii="Times New Roman" w:hAnsi="Times New Roman" w:cs="Times New Roman"/>
          <w:b/>
          <w:bCs/>
          <w:sz w:val="24"/>
          <w:szCs w:val="24"/>
        </w:rPr>
        <w:t>.2</w:t>
      </w:r>
      <w:r w:rsidRPr="00BA57D8">
        <w:rPr>
          <w:rFonts w:ascii="Times New Roman" w:hAnsi="Times New Roman" w:cs="Times New Roman"/>
          <w:b/>
          <w:bCs/>
          <w:sz w:val="24"/>
          <w:szCs w:val="24"/>
        </w:rPr>
        <w:t xml:space="preserve"> </w:t>
      </w:r>
      <w:r w:rsidR="00527726">
        <w:rPr>
          <w:rFonts w:ascii="Times New Roman" w:hAnsi="Times New Roman" w:cs="Times New Roman"/>
          <w:b/>
          <w:bCs/>
          <w:sz w:val="24"/>
          <w:szCs w:val="24"/>
        </w:rPr>
        <w:t>L</w:t>
      </w:r>
      <w:r w:rsidR="00092DE9" w:rsidRPr="00BA57D8">
        <w:rPr>
          <w:rFonts w:ascii="Times New Roman" w:hAnsi="Times New Roman" w:cs="Times New Roman"/>
          <w:b/>
          <w:bCs/>
          <w:sz w:val="24"/>
          <w:szCs w:val="24"/>
        </w:rPr>
        <w:t>es mutations avec chan</w:t>
      </w:r>
      <w:r w:rsidR="00437458" w:rsidRPr="00BA57D8">
        <w:rPr>
          <w:rFonts w:ascii="Times New Roman" w:hAnsi="Times New Roman" w:cs="Times New Roman"/>
          <w:b/>
          <w:bCs/>
          <w:sz w:val="24"/>
          <w:szCs w:val="24"/>
        </w:rPr>
        <w:t xml:space="preserve">gement dans le cadre de lecture </w:t>
      </w:r>
      <w:r>
        <w:rPr>
          <w:rFonts w:ascii="Times New Roman" w:hAnsi="Times New Roman" w:cs="Times New Roman"/>
          <w:b/>
          <w:bCs/>
          <w:sz w:val="24"/>
          <w:szCs w:val="24"/>
        </w:rPr>
        <w:t>(</w:t>
      </w:r>
      <w:r w:rsidR="00092DE9" w:rsidRPr="00BA57D8">
        <w:rPr>
          <w:rFonts w:ascii="Times New Roman" w:hAnsi="Times New Roman" w:cs="Times New Roman"/>
          <w:b/>
          <w:bCs/>
          <w:sz w:val="24"/>
          <w:szCs w:val="24"/>
        </w:rPr>
        <w:t>freme chift)</w:t>
      </w:r>
    </w:p>
    <w:p w:rsidR="00092DE9" w:rsidRPr="00B63E6C" w:rsidRDefault="004F3B72" w:rsidP="00FB6E20">
      <w:pPr>
        <w:tabs>
          <w:tab w:val="center" w:pos="4465"/>
        </w:tabs>
        <w:spacing w:after="0" w:line="360" w:lineRule="auto"/>
        <w:jc w:val="both"/>
        <w:rPr>
          <w:rFonts w:ascii="Times New Roman" w:hAnsi="Times New Roman" w:cs="Times New Roman"/>
          <w:b/>
          <w:bCs/>
          <w:sz w:val="24"/>
          <w:szCs w:val="24"/>
          <w:u w:val="single"/>
        </w:rPr>
      </w:pPr>
      <w:r>
        <w:rPr>
          <w:rFonts w:ascii="Times New Roman" w:hAnsi="Times New Roman" w:cs="Times New Roman"/>
          <w:noProof/>
          <w:sz w:val="24"/>
          <w:szCs w:val="24"/>
          <w:lang w:eastAsia="fr-FR"/>
        </w:rPr>
        <mc:AlternateContent>
          <mc:Choice Requires="wps">
            <w:drawing>
              <wp:anchor distT="0" distB="0" distL="114300" distR="114300" simplePos="0" relativeHeight="251652608" behindDoc="0" locked="0" layoutInCell="1" allowOverlap="1">
                <wp:simplePos x="0" y="0"/>
                <wp:positionH relativeFrom="column">
                  <wp:posOffset>379095</wp:posOffset>
                </wp:positionH>
                <wp:positionV relativeFrom="paragraph">
                  <wp:posOffset>723900</wp:posOffset>
                </wp:positionV>
                <wp:extent cx="2530475" cy="1479550"/>
                <wp:effectExtent l="7620" t="13335" r="5080" b="12065"/>
                <wp:wrapNone/>
                <wp:docPr id="1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0475" cy="1479550"/>
                        </a:xfrm>
                        <a:prstGeom prst="rect">
                          <a:avLst/>
                        </a:prstGeom>
                        <a:solidFill>
                          <a:srgbClr val="FFFFFF"/>
                        </a:solidFill>
                        <a:ln w="9525">
                          <a:solidFill>
                            <a:schemeClr val="bg1">
                              <a:lumMod val="100000"/>
                              <a:lumOff val="0"/>
                            </a:schemeClr>
                          </a:solidFill>
                          <a:miter lim="800000"/>
                          <a:headEnd/>
                          <a:tailEnd/>
                        </a:ln>
                      </wps:spPr>
                      <wps:txbx>
                        <w:txbxContent>
                          <w:p w:rsidR="000D1214" w:rsidRDefault="000D1214" w:rsidP="00430319">
                            <w:pPr>
                              <w:spacing w:line="240" w:lineRule="auto"/>
                              <w:rPr>
                                <w:rFonts w:asciiTheme="majorBidi" w:hAnsiTheme="majorBidi" w:cstheme="majorBidi"/>
                                <w:sz w:val="20"/>
                                <w:szCs w:val="20"/>
                              </w:rPr>
                            </w:pPr>
                            <w:r>
                              <w:rPr>
                                <w:rFonts w:asciiTheme="majorBidi" w:hAnsiTheme="majorBidi" w:cstheme="majorBidi"/>
                                <w:sz w:val="20"/>
                                <w:szCs w:val="20"/>
                              </w:rPr>
                              <w:t xml:space="preserve">AUG </w:t>
                            </w:r>
                            <w:r w:rsidRPr="00AF7A82">
                              <w:rPr>
                                <w:rFonts w:asciiTheme="majorBidi" w:hAnsiTheme="majorBidi" w:cstheme="majorBidi"/>
                                <w:b/>
                                <w:bCs/>
                                <w:sz w:val="20"/>
                                <w:szCs w:val="20"/>
                                <w:u w:val="single"/>
                              </w:rPr>
                              <w:t>G</w:t>
                            </w:r>
                            <w:r>
                              <w:rPr>
                                <w:rFonts w:asciiTheme="majorBidi" w:hAnsiTheme="majorBidi" w:cstheme="majorBidi"/>
                                <w:sz w:val="20"/>
                                <w:szCs w:val="20"/>
                              </w:rPr>
                              <w:t xml:space="preserve">CC UCU AAC CAU GGC AUA     </w:t>
                            </w:r>
                          </w:p>
                          <w:p w:rsidR="000D1214" w:rsidRDefault="000D1214" w:rsidP="00430319">
                            <w:pPr>
                              <w:spacing w:line="240" w:lineRule="auto"/>
                              <w:rPr>
                                <w:rFonts w:asciiTheme="majorBidi" w:hAnsiTheme="majorBidi" w:cstheme="majorBidi"/>
                                <w:sz w:val="20"/>
                                <w:szCs w:val="20"/>
                                <w:lang w:val="en-US"/>
                              </w:rPr>
                            </w:pPr>
                            <w:r>
                              <w:rPr>
                                <w:rFonts w:asciiTheme="majorBidi" w:hAnsiTheme="majorBidi" w:cstheme="majorBidi"/>
                                <w:sz w:val="20"/>
                                <w:szCs w:val="20"/>
                                <w:lang w:val="en-US"/>
                              </w:rPr>
                              <w:t>Met    Ala     Ser     Asn     His    Gly    I</w:t>
                            </w:r>
                            <w:r w:rsidRPr="00AF7A82">
                              <w:rPr>
                                <w:rFonts w:asciiTheme="majorBidi" w:hAnsiTheme="majorBidi" w:cstheme="majorBidi"/>
                                <w:sz w:val="20"/>
                                <w:szCs w:val="20"/>
                                <w:lang w:val="en-US"/>
                              </w:rPr>
                              <w:t>le</w:t>
                            </w:r>
                          </w:p>
                          <w:p w:rsidR="000D1214" w:rsidRPr="00430319" w:rsidRDefault="000D1214" w:rsidP="00430319">
                            <w:pPr>
                              <w:spacing w:line="240" w:lineRule="auto"/>
                              <w:rPr>
                                <w:rFonts w:asciiTheme="majorBidi" w:hAnsiTheme="majorBidi" w:cstheme="majorBidi"/>
                                <w:sz w:val="20"/>
                                <w:szCs w:val="20"/>
                              </w:rPr>
                            </w:pPr>
                            <w:r w:rsidRPr="00430319">
                              <w:rPr>
                                <w:rFonts w:asciiTheme="majorBidi" w:hAnsiTheme="majorBidi" w:cstheme="majorBidi"/>
                                <w:sz w:val="20"/>
                                <w:szCs w:val="20"/>
                              </w:rPr>
                              <w:t>délétion d'une base G en 4</w:t>
                            </w:r>
                            <w:r w:rsidRPr="00430319">
                              <w:rPr>
                                <w:rFonts w:asciiTheme="majorBidi" w:hAnsiTheme="majorBidi" w:cstheme="majorBidi"/>
                                <w:sz w:val="20"/>
                                <w:szCs w:val="20"/>
                                <w:vertAlign w:val="superscript"/>
                              </w:rPr>
                              <w:t>e</w:t>
                            </w:r>
                            <w:r>
                              <w:rPr>
                                <w:rFonts w:asciiTheme="majorBidi" w:hAnsiTheme="majorBidi" w:cstheme="majorBidi"/>
                                <w:sz w:val="20"/>
                                <w:szCs w:val="20"/>
                                <w:vertAlign w:val="superscript"/>
                              </w:rPr>
                              <w:t>me</w:t>
                            </w:r>
                            <w:r w:rsidRPr="00430319">
                              <w:rPr>
                                <w:rFonts w:asciiTheme="majorBidi" w:hAnsiTheme="majorBidi" w:cstheme="majorBidi"/>
                                <w:sz w:val="20"/>
                                <w:szCs w:val="20"/>
                              </w:rPr>
                              <w:t xml:space="preserve"> position</w:t>
                            </w:r>
                          </w:p>
                          <w:p w:rsidR="000D1214" w:rsidRDefault="000D1214" w:rsidP="00430319">
                            <w:pPr>
                              <w:spacing w:line="240" w:lineRule="auto"/>
                              <w:rPr>
                                <w:rFonts w:asciiTheme="majorBidi" w:hAnsiTheme="majorBidi" w:cstheme="majorBidi"/>
                                <w:sz w:val="20"/>
                                <w:szCs w:val="20"/>
                                <w:lang w:val="en-US"/>
                              </w:rPr>
                            </w:pPr>
                            <w:r>
                              <w:rPr>
                                <w:rFonts w:asciiTheme="majorBidi" w:hAnsiTheme="majorBidi" w:cstheme="majorBidi"/>
                                <w:sz w:val="20"/>
                                <w:szCs w:val="20"/>
                                <w:lang w:val="en-US"/>
                              </w:rPr>
                              <w:t>AUG CCU CUA ACC AUG GCA UA</w:t>
                            </w:r>
                          </w:p>
                          <w:p w:rsidR="000D1214" w:rsidRPr="00AF7A82" w:rsidRDefault="000D1214" w:rsidP="00430319">
                            <w:pPr>
                              <w:spacing w:line="240" w:lineRule="auto"/>
                              <w:rPr>
                                <w:rFonts w:asciiTheme="majorBidi" w:hAnsiTheme="majorBidi" w:cstheme="majorBidi"/>
                                <w:sz w:val="20"/>
                                <w:szCs w:val="20"/>
                                <w:lang w:val="en-US"/>
                              </w:rPr>
                            </w:pPr>
                            <w:r>
                              <w:rPr>
                                <w:rFonts w:asciiTheme="majorBidi" w:hAnsiTheme="majorBidi" w:cstheme="majorBidi"/>
                                <w:sz w:val="20"/>
                                <w:szCs w:val="20"/>
                                <w:lang w:val="en-US"/>
                              </w:rPr>
                              <w:t>Met    Pro     Leu    The    Met    Ala</w:t>
                            </w:r>
                          </w:p>
                          <w:p w:rsidR="000D1214" w:rsidRPr="00AF7A82" w:rsidRDefault="000D1214" w:rsidP="00AF7A82">
                            <w:pPr>
                              <w:spacing w:line="240" w:lineRule="auto"/>
                              <w:rPr>
                                <w:rFonts w:asciiTheme="majorBidi" w:hAnsiTheme="majorBidi" w:cstheme="majorBidi"/>
                                <w:sz w:val="20"/>
                                <w:szCs w:val="20"/>
                                <w:lang w:val="en-US"/>
                              </w:rPr>
                            </w:pPr>
                          </w:p>
                          <w:p w:rsidR="000D1214" w:rsidRPr="00AF7A82" w:rsidRDefault="000D1214" w:rsidP="00AF7A82">
                            <w:pPr>
                              <w:spacing w:line="240" w:lineRule="auto"/>
                              <w:rPr>
                                <w:rFonts w:asciiTheme="majorBidi" w:hAnsiTheme="majorBidi" w:cstheme="majorBidi"/>
                                <w:sz w:val="20"/>
                                <w:szCs w:val="20"/>
                                <w:lang w:val="en-US"/>
                              </w:rPr>
                            </w:pPr>
                          </w:p>
                          <w:p w:rsidR="000D1214" w:rsidRPr="00AF7A82" w:rsidRDefault="000D1214" w:rsidP="00AF7A82">
                            <w:pPr>
                              <w:spacing w:line="240" w:lineRule="auto"/>
                              <w:rPr>
                                <w:rFonts w:asciiTheme="majorBidi" w:hAnsiTheme="majorBidi" w:cstheme="majorBidi"/>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9.85pt;margin-top:57pt;width:199.25pt;height:1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" strokecolor="white [3212]">
                <v:textbox>
                  <w:txbxContent>
                    <w:p w:rsidR="000D1214" w:rsidRDefault="000D1214" w:rsidP="00430319">
                      <w:pPr>
                        <w:spacing w:line="240" w:lineRule="auto"/>
                        <w:rPr>
                          <w:rFonts w:asciiTheme="majorBidi" w:hAnsiTheme="majorBidi" w:cstheme="majorBidi"/>
                          <w:sz w:val="20"/>
                          <w:szCs w:val="20"/>
                        </w:rPr>
                      </w:pPr>
                      <w:r>
                        <w:rPr>
                          <w:rFonts w:asciiTheme="majorBidi" w:hAnsiTheme="majorBidi" w:cstheme="majorBidi"/>
                          <w:sz w:val="20"/>
                          <w:szCs w:val="20"/>
                        </w:rPr>
                        <w:t xml:space="preserve">AUG </w:t>
                      </w:r>
                      <w:r w:rsidRPr="00AF7A82">
                        <w:rPr>
                          <w:rFonts w:asciiTheme="majorBidi" w:hAnsiTheme="majorBidi" w:cstheme="majorBidi"/>
                          <w:b/>
                          <w:bCs/>
                          <w:sz w:val="20"/>
                          <w:szCs w:val="20"/>
                          <w:u w:val="single"/>
                        </w:rPr>
                        <w:t>G</w:t>
                      </w:r>
                      <w:r>
                        <w:rPr>
                          <w:rFonts w:asciiTheme="majorBidi" w:hAnsiTheme="majorBidi" w:cstheme="majorBidi"/>
                          <w:sz w:val="20"/>
                          <w:szCs w:val="20"/>
                        </w:rPr>
                        <w:t xml:space="preserve">CC UCU AAC CAU GGC AUA     </w:t>
                      </w:r>
                    </w:p>
                    <w:p w:rsidR="000D1214" w:rsidRDefault="000D1214" w:rsidP="00430319">
                      <w:pPr>
                        <w:spacing w:line="240" w:lineRule="auto"/>
                        <w:rPr>
                          <w:rFonts w:asciiTheme="majorBidi" w:hAnsiTheme="majorBidi" w:cstheme="majorBidi"/>
                          <w:sz w:val="20"/>
                          <w:szCs w:val="20"/>
                          <w:lang w:val="en-US"/>
                        </w:rPr>
                      </w:pPr>
                      <w:r>
                        <w:rPr>
                          <w:rFonts w:asciiTheme="majorBidi" w:hAnsiTheme="majorBidi" w:cstheme="majorBidi"/>
                          <w:sz w:val="20"/>
                          <w:szCs w:val="20"/>
                          <w:lang w:val="en-US"/>
                        </w:rPr>
                        <w:t xml:space="preserve">Met    </w:t>
                      </w:r>
                      <w:proofErr w:type="spellStart"/>
                      <w:r>
                        <w:rPr>
                          <w:rFonts w:asciiTheme="majorBidi" w:hAnsiTheme="majorBidi" w:cstheme="majorBidi"/>
                          <w:sz w:val="20"/>
                          <w:szCs w:val="20"/>
                          <w:lang w:val="en-US"/>
                        </w:rPr>
                        <w:t>Ala</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Ser</w:t>
                      </w:r>
                      <w:proofErr w:type="spellEnd"/>
                      <w:r>
                        <w:rPr>
                          <w:rFonts w:asciiTheme="majorBidi" w:hAnsiTheme="majorBidi" w:cstheme="majorBidi"/>
                          <w:sz w:val="20"/>
                          <w:szCs w:val="20"/>
                          <w:lang w:val="en-US"/>
                        </w:rPr>
                        <w:t xml:space="preserve">     </w:t>
                      </w:r>
                      <w:proofErr w:type="spellStart"/>
                      <w:r>
                        <w:rPr>
                          <w:rFonts w:asciiTheme="majorBidi" w:hAnsiTheme="majorBidi" w:cstheme="majorBidi"/>
                          <w:sz w:val="20"/>
                          <w:szCs w:val="20"/>
                          <w:lang w:val="en-US"/>
                        </w:rPr>
                        <w:t>Asn</w:t>
                      </w:r>
                      <w:proofErr w:type="spellEnd"/>
                      <w:r>
                        <w:rPr>
                          <w:rFonts w:asciiTheme="majorBidi" w:hAnsiTheme="majorBidi" w:cstheme="majorBidi"/>
                          <w:sz w:val="20"/>
                          <w:szCs w:val="20"/>
                          <w:lang w:val="en-US"/>
                        </w:rPr>
                        <w:t xml:space="preserve">     His    </w:t>
                      </w:r>
                      <w:proofErr w:type="spellStart"/>
                      <w:r>
                        <w:rPr>
                          <w:rFonts w:asciiTheme="majorBidi" w:hAnsiTheme="majorBidi" w:cstheme="majorBidi"/>
                          <w:sz w:val="20"/>
                          <w:szCs w:val="20"/>
                          <w:lang w:val="en-US"/>
                        </w:rPr>
                        <w:t>Gly</w:t>
                      </w:r>
                      <w:proofErr w:type="spellEnd"/>
                      <w:r>
                        <w:rPr>
                          <w:rFonts w:asciiTheme="majorBidi" w:hAnsiTheme="majorBidi" w:cstheme="majorBidi"/>
                          <w:sz w:val="20"/>
                          <w:szCs w:val="20"/>
                          <w:lang w:val="en-US"/>
                        </w:rPr>
                        <w:t xml:space="preserve">    I</w:t>
                      </w:r>
                      <w:r w:rsidRPr="00AF7A82">
                        <w:rPr>
                          <w:rFonts w:asciiTheme="majorBidi" w:hAnsiTheme="majorBidi" w:cstheme="majorBidi"/>
                          <w:sz w:val="20"/>
                          <w:szCs w:val="20"/>
                          <w:lang w:val="en-US"/>
                        </w:rPr>
                        <w:t>le</w:t>
                      </w:r>
                    </w:p>
                    <w:p w:rsidR="000D1214" w:rsidRPr="00430319" w:rsidRDefault="000D1214" w:rsidP="00430319">
                      <w:pPr>
                        <w:spacing w:line="240" w:lineRule="auto"/>
                        <w:rPr>
                          <w:rFonts w:asciiTheme="majorBidi" w:hAnsiTheme="majorBidi" w:cstheme="majorBidi"/>
                          <w:sz w:val="20"/>
                          <w:szCs w:val="20"/>
                        </w:rPr>
                      </w:pPr>
                      <w:proofErr w:type="gramStart"/>
                      <w:r w:rsidRPr="00430319">
                        <w:rPr>
                          <w:rFonts w:asciiTheme="majorBidi" w:hAnsiTheme="majorBidi" w:cstheme="majorBidi"/>
                          <w:sz w:val="20"/>
                          <w:szCs w:val="20"/>
                        </w:rPr>
                        <w:t>délétion</w:t>
                      </w:r>
                      <w:proofErr w:type="gramEnd"/>
                      <w:r w:rsidRPr="00430319">
                        <w:rPr>
                          <w:rFonts w:asciiTheme="majorBidi" w:hAnsiTheme="majorBidi" w:cstheme="majorBidi"/>
                          <w:sz w:val="20"/>
                          <w:szCs w:val="20"/>
                        </w:rPr>
                        <w:t xml:space="preserve"> d'une base G en 4</w:t>
                      </w:r>
                      <w:r w:rsidRPr="00430319">
                        <w:rPr>
                          <w:rFonts w:asciiTheme="majorBidi" w:hAnsiTheme="majorBidi" w:cstheme="majorBidi"/>
                          <w:sz w:val="20"/>
                          <w:szCs w:val="20"/>
                          <w:vertAlign w:val="superscript"/>
                        </w:rPr>
                        <w:t>e</w:t>
                      </w:r>
                      <w:r>
                        <w:rPr>
                          <w:rFonts w:asciiTheme="majorBidi" w:hAnsiTheme="majorBidi" w:cstheme="majorBidi"/>
                          <w:sz w:val="20"/>
                          <w:szCs w:val="20"/>
                          <w:vertAlign w:val="superscript"/>
                        </w:rPr>
                        <w:t>me</w:t>
                      </w:r>
                      <w:r w:rsidRPr="00430319">
                        <w:rPr>
                          <w:rFonts w:asciiTheme="majorBidi" w:hAnsiTheme="majorBidi" w:cstheme="majorBidi"/>
                          <w:sz w:val="20"/>
                          <w:szCs w:val="20"/>
                        </w:rPr>
                        <w:t xml:space="preserve"> position</w:t>
                      </w:r>
                    </w:p>
                    <w:p w:rsidR="000D1214" w:rsidRDefault="000D1214" w:rsidP="00430319">
                      <w:pPr>
                        <w:spacing w:line="240" w:lineRule="auto"/>
                        <w:rPr>
                          <w:rFonts w:asciiTheme="majorBidi" w:hAnsiTheme="majorBidi" w:cstheme="majorBidi"/>
                          <w:sz w:val="20"/>
                          <w:szCs w:val="20"/>
                          <w:lang w:val="en-US"/>
                        </w:rPr>
                      </w:pPr>
                      <w:r>
                        <w:rPr>
                          <w:rFonts w:asciiTheme="majorBidi" w:hAnsiTheme="majorBidi" w:cstheme="majorBidi"/>
                          <w:sz w:val="20"/>
                          <w:szCs w:val="20"/>
                          <w:lang w:val="en-US"/>
                        </w:rPr>
                        <w:t>AUG CCU CUA ACC AUG GCA UA</w:t>
                      </w:r>
                    </w:p>
                    <w:p w:rsidR="000D1214" w:rsidRPr="00AF7A82" w:rsidRDefault="000D1214" w:rsidP="00430319">
                      <w:pPr>
                        <w:spacing w:line="240" w:lineRule="auto"/>
                        <w:rPr>
                          <w:rFonts w:asciiTheme="majorBidi" w:hAnsiTheme="majorBidi" w:cstheme="majorBidi"/>
                          <w:sz w:val="20"/>
                          <w:szCs w:val="20"/>
                          <w:lang w:val="en-US"/>
                        </w:rPr>
                      </w:pPr>
                      <w:r>
                        <w:rPr>
                          <w:rFonts w:asciiTheme="majorBidi" w:hAnsiTheme="majorBidi" w:cstheme="majorBidi"/>
                          <w:sz w:val="20"/>
                          <w:szCs w:val="20"/>
                          <w:lang w:val="en-US"/>
                        </w:rPr>
                        <w:t xml:space="preserve">Met    Pro     </w:t>
                      </w:r>
                      <w:proofErr w:type="spellStart"/>
                      <w:r>
                        <w:rPr>
                          <w:rFonts w:asciiTheme="majorBidi" w:hAnsiTheme="majorBidi" w:cstheme="majorBidi"/>
                          <w:sz w:val="20"/>
                          <w:szCs w:val="20"/>
                          <w:lang w:val="en-US"/>
                        </w:rPr>
                        <w:t>Leu</w:t>
                      </w:r>
                      <w:proofErr w:type="spellEnd"/>
                      <w:r>
                        <w:rPr>
                          <w:rFonts w:asciiTheme="majorBidi" w:hAnsiTheme="majorBidi" w:cstheme="majorBidi"/>
                          <w:sz w:val="20"/>
                          <w:szCs w:val="20"/>
                          <w:lang w:val="en-US"/>
                        </w:rPr>
                        <w:t xml:space="preserve">    </w:t>
                      </w:r>
                      <w:proofErr w:type="gramStart"/>
                      <w:r>
                        <w:rPr>
                          <w:rFonts w:asciiTheme="majorBidi" w:hAnsiTheme="majorBidi" w:cstheme="majorBidi"/>
                          <w:sz w:val="20"/>
                          <w:szCs w:val="20"/>
                          <w:lang w:val="en-US"/>
                        </w:rPr>
                        <w:t>The</w:t>
                      </w:r>
                      <w:proofErr w:type="gramEnd"/>
                      <w:r>
                        <w:rPr>
                          <w:rFonts w:asciiTheme="majorBidi" w:hAnsiTheme="majorBidi" w:cstheme="majorBidi"/>
                          <w:sz w:val="20"/>
                          <w:szCs w:val="20"/>
                          <w:lang w:val="en-US"/>
                        </w:rPr>
                        <w:t xml:space="preserve">    Met    </w:t>
                      </w:r>
                      <w:proofErr w:type="spellStart"/>
                      <w:r>
                        <w:rPr>
                          <w:rFonts w:asciiTheme="majorBidi" w:hAnsiTheme="majorBidi" w:cstheme="majorBidi"/>
                          <w:sz w:val="20"/>
                          <w:szCs w:val="20"/>
                          <w:lang w:val="en-US"/>
                        </w:rPr>
                        <w:t>Ala</w:t>
                      </w:r>
                      <w:proofErr w:type="spellEnd"/>
                    </w:p>
                    <w:p w:rsidR="000D1214" w:rsidRPr="00AF7A82" w:rsidRDefault="000D1214" w:rsidP="00AF7A82">
                      <w:pPr>
                        <w:spacing w:line="240" w:lineRule="auto"/>
                        <w:rPr>
                          <w:rFonts w:asciiTheme="majorBidi" w:hAnsiTheme="majorBidi" w:cstheme="majorBidi"/>
                          <w:sz w:val="20"/>
                          <w:szCs w:val="20"/>
                          <w:lang w:val="en-US"/>
                        </w:rPr>
                      </w:pPr>
                    </w:p>
                    <w:p w:rsidR="000D1214" w:rsidRPr="00AF7A82" w:rsidRDefault="000D1214" w:rsidP="00AF7A82">
                      <w:pPr>
                        <w:spacing w:line="240" w:lineRule="auto"/>
                        <w:rPr>
                          <w:rFonts w:asciiTheme="majorBidi" w:hAnsiTheme="majorBidi" w:cstheme="majorBidi"/>
                          <w:sz w:val="20"/>
                          <w:szCs w:val="20"/>
                          <w:lang w:val="en-US"/>
                        </w:rPr>
                      </w:pPr>
                    </w:p>
                    <w:p w:rsidR="000D1214" w:rsidRPr="00AF7A82" w:rsidRDefault="000D1214" w:rsidP="00AF7A82">
                      <w:pPr>
                        <w:spacing w:line="240" w:lineRule="auto"/>
                        <w:rPr>
                          <w:rFonts w:asciiTheme="majorBidi" w:hAnsiTheme="majorBidi" w:cstheme="majorBidi"/>
                          <w:sz w:val="20"/>
                          <w:szCs w:val="20"/>
                          <w:lang w:val="en-US"/>
                        </w:rPr>
                      </w:pPr>
                    </w:p>
                  </w:txbxContent>
                </v:textbox>
              </v:shape>
            </w:pict>
          </mc:Fallback>
        </mc:AlternateContent>
      </w:r>
      <w:r w:rsidR="00186277" w:rsidRPr="00B63E6C">
        <w:rPr>
          <w:rFonts w:ascii="Times New Roman" w:hAnsi="Times New Roman" w:cs="Times New Roman"/>
          <w:sz w:val="24"/>
          <w:szCs w:val="24"/>
        </w:rPr>
        <w:t>Due</w:t>
      </w:r>
      <w:r w:rsidR="002F1142" w:rsidRPr="00B63E6C">
        <w:rPr>
          <w:rFonts w:ascii="Times New Roman" w:hAnsi="Times New Roman" w:cs="Times New Roman"/>
          <w:sz w:val="24"/>
          <w:szCs w:val="24"/>
        </w:rPr>
        <w:t xml:space="preserve"> à l</w:t>
      </w:r>
      <w:r w:rsidR="00881932" w:rsidRPr="00B63E6C">
        <w:rPr>
          <w:rFonts w:ascii="Times New Roman" w:hAnsi="Times New Roman" w:cs="Times New Roman"/>
          <w:sz w:val="24"/>
          <w:szCs w:val="24"/>
        </w:rPr>
        <w:t>'</w:t>
      </w:r>
      <w:r w:rsidR="002F1142" w:rsidRPr="00B63E6C">
        <w:rPr>
          <w:rFonts w:ascii="Times New Roman" w:hAnsi="Times New Roman" w:cs="Times New Roman"/>
          <w:sz w:val="24"/>
          <w:szCs w:val="24"/>
        </w:rPr>
        <w:t>insertion ou à la délétion d'une ou plusieurs bases qui entrainent un décalage dans le cadre de lecture des triplets</w:t>
      </w:r>
      <w:r w:rsidR="0081526D" w:rsidRPr="00B63E6C">
        <w:rPr>
          <w:rFonts w:ascii="Times New Roman" w:hAnsi="Times New Roman" w:cs="Times New Roman"/>
          <w:sz w:val="24"/>
          <w:szCs w:val="24"/>
        </w:rPr>
        <w:t xml:space="preserve">, engendre une protéine complètement différente ou </w:t>
      </w:r>
      <w:r w:rsidR="00881932" w:rsidRPr="00B63E6C">
        <w:rPr>
          <w:rFonts w:ascii="Times New Roman" w:hAnsi="Times New Roman" w:cs="Times New Roman"/>
          <w:sz w:val="24"/>
          <w:szCs w:val="24"/>
        </w:rPr>
        <w:t xml:space="preserve">pas de protéine s'il ya des </w:t>
      </w:r>
      <w:r w:rsidR="007C4722" w:rsidRPr="00B63E6C">
        <w:rPr>
          <w:rFonts w:ascii="Times New Roman" w:hAnsi="Times New Roman" w:cs="Times New Roman"/>
          <w:sz w:val="24"/>
          <w:szCs w:val="24"/>
        </w:rPr>
        <w:t>codons</w:t>
      </w:r>
      <w:r w:rsidR="00881932" w:rsidRPr="00B63E6C">
        <w:rPr>
          <w:rFonts w:ascii="Times New Roman" w:hAnsi="Times New Roman" w:cs="Times New Roman"/>
          <w:sz w:val="24"/>
          <w:szCs w:val="24"/>
        </w:rPr>
        <w:t xml:space="preserve"> stop.</w:t>
      </w:r>
      <w:r w:rsidR="00527726">
        <w:rPr>
          <w:rFonts w:ascii="Times New Roman" w:hAnsi="Times New Roman" w:cs="Times New Roman"/>
          <w:sz w:val="24"/>
          <w:szCs w:val="24"/>
        </w:rPr>
        <w:t xml:space="preserve"> </w:t>
      </w:r>
      <w:r w:rsidR="00527726">
        <w:rPr>
          <w:rFonts w:ascii="Times New Roman" w:hAnsi="Times New Roman" w:cs="Times New Roman"/>
          <w:b/>
          <w:bCs/>
          <w:sz w:val="24"/>
          <w:szCs w:val="24"/>
          <w:u w:val="single"/>
        </w:rPr>
        <w:t>E</w:t>
      </w:r>
      <w:r w:rsidR="00AF7A82" w:rsidRPr="00B63E6C">
        <w:rPr>
          <w:rFonts w:ascii="Times New Roman" w:hAnsi="Times New Roman" w:cs="Times New Roman"/>
          <w:b/>
          <w:bCs/>
          <w:sz w:val="24"/>
          <w:szCs w:val="24"/>
          <w:u w:val="single"/>
        </w:rPr>
        <w:t>xp</w:t>
      </w:r>
      <w:r w:rsidR="0088105C">
        <w:rPr>
          <w:rFonts w:ascii="Times New Roman" w:hAnsi="Times New Roman" w:cs="Times New Roman"/>
          <w:b/>
          <w:bCs/>
          <w:sz w:val="24"/>
          <w:szCs w:val="24"/>
          <w:u w:val="single"/>
        </w:rPr>
        <w:t xml:space="preserve"> </w:t>
      </w:r>
      <w:r w:rsidR="00AF7A82" w:rsidRPr="00B63E6C">
        <w:rPr>
          <w:rFonts w:ascii="Times New Roman" w:hAnsi="Times New Roman" w:cs="Times New Roman"/>
          <w:b/>
          <w:bCs/>
          <w:sz w:val="24"/>
          <w:szCs w:val="24"/>
          <w:u w:val="single"/>
        </w:rPr>
        <w:t>:</w:t>
      </w:r>
    </w:p>
    <w:p w:rsidR="00AF7A82" w:rsidRPr="00B63E6C" w:rsidRDefault="00AF7A82" w:rsidP="00FB6E20">
      <w:pPr>
        <w:tabs>
          <w:tab w:val="center" w:pos="4465"/>
        </w:tabs>
        <w:spacing w:after="0" w:line="360" w:lineRule="auto"/>
        <w:jc w:val="both"/>
        <w:rPr>
          <w:rFonts w:ascii="Times New Roman" w:hAnsi="Times New Roman" w:cs="Times New Roman"/>
          <w:sz w:val="24"/>
          <w:szCs w:val="24"/>
        </w:rPr>
      </w:pPr>
    </w:p>
    <w:p w:rsidR="00AF7A82" w:rsidRPr="00B63E6C" w:rsidRDefault="00AF7A82" w:rsidP="00FB6E20">
      <w:pPr>
        <w:tabs>
          <w:tab w:val="center" w:pos="4465"/>
        </w:tabs>
        <w:spacing w:after="0" w:line="360" w:lineRule="auto"/>
        <w:jc w:val="both"/>
        <w:rPr>
          <w:rFonts w:ascii="Times New Roman" w:hAnsi="Times New Roman" w:cs="Times New Roman"/>
          <w:sz w:val="24"/>
          <w:szCs w:val="24"/>
        </w:rPr>
      </w:pPr>
    </w:p>
    <w:p w:rsidR="00092DE9" w:rsidRPr="00B63E6C" w:rsidRDefault="00092DE9" w:rsidP="00FB6E20">
      <w:pPr>
        <w:tabs>
          <w:tab w:val="center" w:pos="4465"/>
        </w:tabs>
        <w:spacing w:after="0" w:line="360" w:lineRule="auto"/>
        <w:jc w:val="both"/>
        <w:rPr>
          <w:rFonts w:ascii="Times New Roman" w:hAnsi="Times New Roman" w:cs="Times New Roman"/>
          <w:sz w:val="24"/>
          <w:szCs w:val="24"/>
        </w:rPr>
      </w:pPr>
    </w:p>
    <w:p w:rsidR="00092DE9" w:rsidRPr="00B63E6C" w:rsidRDefault="00092DE9" w:rsidP="00FB6E20">
      <w:pPr>
        <w:tabs>
          <w:tab w:val="center" w:pos="4465"/>
        </w:tabs>
        <w:spacing w:after="0" w:line="360" w:lineRule="auto"/>
        <w:jc w:val="both"/>
        <w:rPr>
          <w:rFonts w:ascii="Times New Roman" w:hAnsi="Times New Roman" w:cs="Times New Roman"/>
          <w:sz w:val="24"/>
          <w:szCs w:val="24"/>
        </w:rPr>
      </w:pPr>
    </w:p>
    <w:p w:rsidR="008E70C0" w:rsidRPr="00B63E6C" w:rsidRDefault="008E70C0" w:rsidP="00FB6E20">
      <w:pPr>
        <w:tabs>
          <w:tab w:val="center" w:pos="4465"/>
        </w:tabs>
        <w:spacing w:after="0" w:line="360" w:lineRule="auto"/>
        <w:jc w:val="both"/>
        <w:rPr>
          <w:rFonts w:ascii="Times New Roman" w:hAnsi="Times New Roman" w:cs="Times New Roman"/>
          <w:sz w:val="24"/>
          <w:szCs w:val="24"/>
        </w:rPr>
      </w:pPr>
    </w:p>
    <w:p w:rsidR="00953D93" w:rsidRDefault="00953D93" w:rsidP="00FB6E20">
      <w:pPr>
        <w:jc w:val="center"/>
        <w:rPr>
          <w:rFonts w:asciiTheme="majorBidi" w:hAnsiTheme="majorBidi" w:cstheme="majorBidi"/>
          <w:b/>
          <w:bCs/>
          <w:sz w:val="24"/>
          <w:szCs w:val="24"/>
        </w:rPr>
      </w:pPr>
    </w:p>
    <w:p w:rsidR="003213F4" w:rsidRPr="00715AE5" w:rsidRDefault="00953D93" w:rsidP="00FB6E20">
      <w:pPr>
        <w:jc w:val="center"/>
        <w:rPr>
          <w:rFonts w:asciiTheme="majorBidi" w:hAnsiTheme="majorBidi" w:cstheme="majorBidi"/>
          <w:b/>
          <w:bCs/>
          <w:sz w:val="24"/>
          <w:szCs w:val="24"/>
        </w:rPr>
      </w:pPr>
      <w:r>
        <w:rPr>
          <w:rFonts w:asciiTheme="majorBidi" w:hAnsiTheme="majorBidi" w:cstheme="majorBidi"/>
          <w:b/>
          <w:bCs/>
          <w:sz w:val="24"/>
          <w:szCs w:val="24"/>
        </w:rPr>
        <w:t xml:space="preserve">VI </w:t>
      </w:r>
      <w:r w:rsidR="00527726">
        <w:rPr>
          <w:rFonts w:asciiTheme="majorBidi" w:hAnsiTheme="majorBidi" w:cstheme="majorBidi"/>
          <w:b/>
          <w:bCs/>
          <w:sz w:val="24"/>
          <w:szCs w:val="24"/>
        </w:rPr>
        <w:t>L</w:t>
      </w:r>
      <w:r w:rsidR="00437458" w:rsidRPr="00715AE5">
        <w:rPr>
          <w:rFonts w:asciiTheme="majorBidi" w:hAnsiTheme="majorBidi" w:cstheme="majorBidi"/>
          <w:b/>
          <w:bCs/>
          <w:sz w:val="24"/>
          <w:szCs w:val="24"/>
        </w:rPr>
        <w:t>es mutations chromosomiques</w:t>
      </w:r>
    </w:p>
    <w:p w:rsidR="00214425" w:rsidRPr="00B63E6C" w:rsidRDefault="008F3C63" w:rsidP="00FB6E20">
      <w:pPr>
        <w:tabs>
          <w:tab w:val="center" w:pos="4465"/>
        </w:tabs>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VI.1</w:t>
      </w:r>
      <w:r w:rsidR="00527726">
        <w:rPr>
          <w:rFonts w:ascii="Times New Roman" w:hAnsi="Times New Roman" w:cs="Times New Roman"/>
          <w:b/>
          <w:bCs/>
          <w:i/>
          <w:iCs/>
          <w:sz w:val="24"/>
          <w:szCs w:val="24"/>
        </w:rPr>
        <w:t xml:space="preserve"> L</w:t>
      </w:r>
      <w:r w:rsidR="00214425" w:rsidRPr="00B63E6C">
        <w:rPr>
          <w:rFonts w:ascii="Times New Roman" w:hAnsi="Times New Roman" w:cs="Times New Roman"/>
          <w:b/>
          <w:bCs/>
          <w:i/>
          <w:iCs/>
          <w:sz w:val="24"/>
          <w:szCs w:val="24"/>
        </w:rPr>
        <w:t xml:space="preserve">es </w:t>
      </w:r>
      <w:r w:rsidR="003B5DED" w:rsidRPr="00B63E6C">
        <w:rPr>
          <w:rFonts w:ascii="Times New Roman" w:hAnsi="Times New Roman" w:cs="Times New Roman"/>
          <w:b/>
          <w:bCs/>
          <w:i/>
          <w:iCs/>
          <w:sz w:val="24"/>
          <w:szCs w:val="24"/>
        </w:rPr>
        <w:t>grands</w:t>
      </w:r>
      <w:r w:rsidR="00214425" w:rsidRPr="00B63E6C">
        <w:rPr>
          <w:rFonts w:ascii="Times New Roman" w:hAnsi="Times New Roman" w:cs="Times New Roman"/>
          <w:b/>
          <w:bCs/>
          <w:i/>
          <w:iCs/>
          <w:sz w:val="24"/>
          <w:szCs w:val="24"/>
        </w:rPr>
        <w:t xml:space="preserve"> </w:t>
      </w:r>
      <w:r>
        <w:rPr>
          <w:rFonts w:ascii="Times New Roman" w:hAnsi="Times New Roman" w:cs="Times New Roman"/>
          <w:b/>
          <w:bCs/>
          <w:i/>
          <w:iCs/>
          <w:sz w:val="24"/>
          <w:szCs w:val="24"/>
        </w:rPr>
        <w:t>types de mutations chromosomiques</w:t>
      </w:r>
    </w:p>
    <w:p w:rsidR="00214425" w:rsidRPr="00CF22CD" w:rsidRDefault="008F3C63" w:rsidP="00FB6E20">
      <w:pPr>
        <w:tabs>
          <w:tab w:val="center" w:pos="446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VI.1</w:t>
      </w:r>
      <w:r w:rsidR="001A6361">
        <w:rPr>
          <w:rFonts w:ascii="Times New Roman" w:hAnsi="Times New Roman" w:cs="Times New Roman"/>
          <w:b/>
          <w:bCs/>
          <w:sz w:val="24"/>
          <w:szCs w:val="24"/>
        </w:rPr>
        <w:t>.1</w:t>
      </w:r>
      <w:r w:rsidR="00527726">
        <w:rPr>
          <w:rFonts w:ascii="Times New Roman" w:hAnsi="Times New Roman" w:cs="Times New Roman"/>
          <w:b/>
          <w:bCs/>
          <w:sz w:val="24"/>
          <w:szCs w:val="24"/>
        </w:rPr>
        <w:t xml:space="preserve"> L</w:t>
      </w:r>
      <w:r w:rsidR="00214425" w:rsidRPr="00437458">
        <w:rPr>
          <w:rFonts w:ascii="Times New Roman" w:hAnsi="Times New Roman" w:cs="Times New Roman"/>
          <w:b/>
          <w:bCs/>
          <w:sz w:val="24"/>
          <w:szCs w:val="24"/>
        </w:rPr>
        <w:t xml:space="preserve">es réarrangements chromosomique </w:t>
      </w:r>
      <w:r w:rsidR="00214425" w:rsidRPr="00437458">
        <w:rPr>
          <w:rFonts w:ascii="Times New Roman" w:hAnsi="Times New Roman" w:cs="Times New Roman"/>
          <w:sz w:val="24"/>
          <w:szCs w:val="24"/>
        </w:rPr>
        <w:t>change la structure de chromosome</w:t>
      </w:r>
      <w:r w:rsidR="00CF22CD">
        <w:rPr>
          <w:rFonts w:ascii="Times New Roman" w:hAnsi="Times New Roman" w:cs="Times New Roman"/>
          <w:sz w:val="24"/>
          <w:szCs w:val="24"/>
        </w:rPr>
        <w:t xml:space="preserve"> </w:t>
      </w:r>
      <w:r w:rsidR="00CF22CD">
        <w:rPr>
          <w:rFonts w:ascii="Times New Roman" w:hAnsi="Times New Roman" w:cs="Times New Roman"/>
          <w:b/>
          <w:bCs/>
          <w:sz w:val="24"/>
          <w:szCs w:val="24"/>
        </w:rPr>
        <w:t>(</w:t>
      </w:r>
      <w:r w:rsidR="00CF22CD" w:rsidRPr="00CF22CD">
        <w:rPr>
          <w:rFonts w:ascii="Times New Roman" w:hAnsi="Times New Roman" w:cs="Times New Roman"/>
          <w:b/>
          <w:bCs/>
          <w:sz w:val="24"/>
          <w:szCs w:val="24"/>
        </w:rPr>
        <w:t>Figure 14)</w:t>
      </w:r>
    </w:p>
    <w:p w:rsidR="00214425" w:rsidRPr="00B63E6C" w:rsidRDefault="00214425"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a- </w:t>
      </w:r>
      <w:r w:rsidRPr="00B63E6C">
        <w:rPr>
          <w:rFonts w:ascii="Times New Roman" w:hAnsi="Times New Roman" w:cs="Times New Roman"/>
          <w:b/>
          <w:bCs/>
          <w:i/>
          <w:iCs/>
          <w:sz w:val="24"/>
          <w:szCs w:val="24"/>
        </w:rPr>
        <w:t>les duplications</w:t>
      </w:r>
      <w:r w:rsidR="00437458">
        <w:rPr>
          <w:rFonts w:ascii="Times New Roman" w:hAnsi="Times New Roman" w:cs="Times New Roman"/>
          <w:b/>
          <w:bCs/>
          <w:i/>
          <w:iCs/>
          <w:sz w:val="24"/>
          <w:szCs w:val="24"/>
        </w:rPr>
        <w:t xml:space="preserve"> </w:t>
      </w:r>
      <w:r w:rsidRPr="00B63E6C">
        <w:rPr>
          <w:rFonts w:ascii="Times New Roman" w:hAnsi="Times New Roman" w:cs="Times New Roman"/>
          <w:sz w:val="24"/>
          <w:szCs w:val="24"/>
        </w:rPr>
        <w:t>: une mutation dans le quelle une partie d'un chromosome existe en double.</w:t>
      </w:r>
    </w:p>
    <w:p w:rsidR="00214425" w:rsidRPr="00B63E6C" w:rsidRDefault="00214425"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lastRenderedPageBreak/>
        <w:t xml:space="preserve">  b</w:t>
      </w:r>
      <w:r w:rsidRPr="00B63E6C">
        <w:rPr>
          <w:rFonts w:ascii="Times New Roman" w:hAnsi="Times New Roman" w:cs="Times New Roman"/>
          <w:b/>
          <w:bCs/>
          <w:i/>
          <w:iCs/>
          <w:sz w:val="24"/>
          <w:szCs w:val="24"/>
        </w:rPr>
        <w:t>- les délétions</w:t>
      </w:r>
      <w:r w:rsidR="008F3C63">
        <w:rPr>
          <w:rFonts w:ascii="Times New Roman" w:hAnsi="Times New Roman" w:cs="Times New Roman"/>
          <w:b/>
          <w:bCs/>
          <w:i/>
          <w:iCs/>
          <w:sz w:val="24"/>
          <w:szCs w:val="24"/>
        </w:rPr>
        <w:t xml:space="preserve"> </w:t>
      </w:r>
      <w:r w:rsidRPr="00B63E6C">
        <w:rPr>
          <w:rFonts w:ascii="Times New Roman" w:hAnsi="Times New Roman" w:cs="Times New Roman"/>
          <w:sz w:val="24"/>
          <w:szCs w:val="24"/>
        </w:rPr>
        <w:t>: la perte d'un segment de chromosome, les délétions sont létal</w:t>
      </w:r>
    </w:p>
    <w:p w:rsidR="00214425" w:rsidRPr="00C44DC1" w:rsidRDefault="00214425" w:rsidP="002F735D">
      <w:pPr>
        <w:pStyle w:val="Paragraphedeliste"/>
        <w:numPr>
          <w:ilvl w:val="0"/>
          <w:numId w:val="35"/>
        </w:numPr>
        <w:tabs>
          <w:tab w:val="center" w:pos="4465"/>
        </w:tabs>
        <w:spacing w:after="0" w:line="360" w:lineRule="auto"/>
        <w:jc w:val="both"/>
        <w:rPr>
          <w:rFonts w:ascii="Times New Roman" w:hAnsi="Times New Roman" w:cs="Times New Roman"/>
          <w:sz w:val="24"/>
          <w:szCs w:val="24"/>
        </w:rPr>
      </w:pPr>
      <w:r w:rsidRPr="00C44DC1">
        <w:rPr>
          <w:rFonts w:ascii="Times New Roman" w:hAnsi="Times New Roman" w:cs="Times New Roman"/>
          <w:sz w:val="24"/>
          <w:szCs w:val="24"/>
        </w:rPr>
        <w:t xml:space="preserve">exp: </w:t>
      </w:r>
      <w:r w:rsidR="00C44DC1" w:rsidRPr="00C44DC1">
        <w:rPr>
          <w:rFonts w:ascii="Times New Roman" w:hAnsi="Times New Roman" w:cs="Times New Roman"/>
          <w:sz w:val="24"/>
          <w:szCs w:val="24"/>
        </w:rPr>
        <w:t xml:space="preserve">  </w:t>
      </w:r>
      <w:r w:rsidRPr="00C44DC1">
        <w:rPr>
          <w:rFonts w:ascii="Times New Roman" w:hAnsi="Times New Roman" w:cs="Times New Roman"/>
          <w:sz w:val="24"/>
          <w:szCs w:val="24"/>
        </w:rPr>
        <w:t>le syndrome de PRADER willi</w:t>
      </w:r>
      <w:r w:rsidR="00C44DC1">
        <w:rPr>
          <w:rFonts w:ascii="Times New Roman" w:hAnsi="Times New Roman" w:cs="Times New Roman"/>
          <w:sz w:val="24"/>
          <w:szCs w:val="24"/>
        </w:rPr>
        <w:t xml:space="preserve"> </w:t>
      </w:r>
      <w:r w:rsidRPr="00C44DC1">
        <w:rPr>
          <w:rFonts w:ascii="Times New Roman" w:hAnsi="Times New Roman" w:cs="Times New Roman"/>
          <w:sz w:val="24"/>
          <w:szCs w:val="24"/>
        </w:rPr>
        <w:t>: délétion du bras long de ch 15</w:t>
      </w:r>
    </w:p>
    <w:p w:rsidR="00214425" w:rsidRPr="00C44DC1" w:rsidRDefault="00D0633D" w:rsidP="002F735D">
      <w:pPr>
        <w:pStyle w:val="Paragraphedeliste"/>
        <w:numPr>
          <w:ilvl w:val="0"/>
          <w:numId w:val="35"/>
        </w:numPr>
        <w:tabs>
          <w:tab w:val="center" w:pos="4465"/>
        </w:tabs>
        <w:spacing w:after="0" w:line="360" w:lineRule="auto"/>
        <w:jc w:val="both"/>
        <w:rPr>
          <w:rFonts w:ascii="Times New Roman" w:hAnsi="Times New Roman" w:cs="Times New Roman"/>
          <w:sz w:val="24"/>
          <w:szCs w:val="24"/>
        </w:rPr>
      </w:pPr>
      <w:r w:rsidRPr="00C44DC1">
        <w:rPr>
          <w:rFonts w:ascii="Times New Roman" w:hAnsi="Times New Roman" w:cs="Times New Roman"/>
          <w:sz w:val="24"/>
          <w:szCs w:val="24"/>
        </w:rPr>
        <w:t>le syndrome de cri de chat</w:t>
      </w:r>
      <w:r w:rsidR="00C44DC1">
        <w:rPr>
          <w:rFonts w:ascii="Times New Roman" w:hAnsi="Times New Roman" w:cs="Times New Roman"/>
          <w:sz w:val="24"/>
          <w:szCs w:val="24"/>
        </w:rPr>
        <w:t xml:space="preserve"> </w:t>
      </w:r>
      <w:r w:rsidRPr="00C44DC1">
        <w:rPr>
          <w:rFonts w:ascii="Times New Roman" w:hAnsi="Times New Roman" w:cs="Times New Roman"/>
          <w:sz w:val="24"/>
          <w:szCs w:val="24"/>
        </w:rPr>
        <w:t>: délétion du bras court de ch 5</w:t>
      </w:r>
    </w:p>
    <w:p w:rsidR="00D0633D" w:rsidRPr="00B63E6C" w:rsidRDefault="00D0633D"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c- </w:t>
      </w:r>
      <w:r w:rsidRPr="00B63E6C">
        <w:rPr>
          <w:rFonts w:ascii="Times New Roman" w:hAnsi="Times New Roman" w:cs="Times New Roman"/>
          <w:b/>
          <w:bCs/>
          <w:i/>
          <w:iCs/>
          <w:sz w:val="24"/>
          <w:szCs w:val="24"/>
        </w:rPr>
        <w:t>les insertions</w:t>
      </w:r>
      <w:r w:rsidRPr="00B63E6C">
        <w:rPr>
          <w:rFonts w:ascii="Times New Roman" w:hAnsi="Times New Roman" w:cs="Times New Roman"/>
          <w:sz w:val="24"/>
          <w:szCs w:val="24"/>
        </w:rPr>
        <w:t xml:space="preserve"> un fragment de chromosome est mis en sens inverse (une rotation de 180°).</w:t>
      </w:r>
    </w:p>
    <w:p w:rsidR="00D0633D" w:rsidRPr="00B63E6C" w:rsidRDefault="00D0633D"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e- </w:t>
      </w:r>
      <w:r w:rsidRPr="00B63E6C">
        <w:rPr>
          <w:rFonts w:ascii="Times New Roman" w:hAnsi="Times New Roman" w:cs="Times New Roman"/>
          <w:b/>
          <w:bCs/>
          <w:i/>
          <w:iCs/>
          <w:sz w:val="24"/>
          <w:szCs w:val="24"/>
        </w:rPr>
        <w:t>les translocations</w:t>
      </w:r>
      <w:r w:rsidR="00437458">
        <w:rPr>
          <w:rFonts w:ascii="Times New Roman" w:hAnsi="Times New Roman" w:cs="Times New Roman"/>
          <w:b/>
          <w:bCs/>
          <w:i/>
          <w:iCs/>
          <w:sz w:val="24"/>
          <w:szCs w:val="24"/>
        </w:rPr>
        <w:t xml:space="preserve"> </w:t>
      </w:r>
      <w:r w:rsidRPr="00B63E6C">
        <w:rPr>
          <w:rFonts w:ascii="Times New Roman" w:hAnsi="Times New Roman" w:cs="Times New Roman"/>
          <w:sz w:val="24"/>
          <w:szCs w:val="24"/>
        </w:rPr>
        <w:t xml:space="preserve">: consiste en un déplacement de </w:t>
      </w:r>
      <w:r w:rsidR="00C44DC1" w:rsidRPr="00B63E6C">
        <w:rPr>
          <w:rFonts w:ascii="Times New Roman" w:hAnsi="Times New Roman" w:cs="Times New Roman"/>
          <w:sz w:val="24"/>
          <w:szCs w:val="24"/>
        </w:rPr>
        <w:t>matériel</w:t>
      </w:r>
      <w:r w:rsidRPr="00B63E6C">
        <w:rPr>
          <w:rFonts w:ascii="Times New Roman" w:hAnsi="Times New Roman" w:cs="Times New Roman"/>
          <w:sz w:val="24"/>
          <w:szCs w:val="24"/>
        </w:rPr>
        <w:t xml:space="preserve"> génétique entre deux chromosomes non homologues.</w:t>
      </w:r>
    </w:p>
    <w:p w:rsidR="00D0633D" w:rsidRPr="00B63E6C" w:rsidRDefault="00D0633D"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translocation simple: </w:t>
      </w:r>
    </w:p>
    <w:p w:rsidR="00D0633D" w:rsidRPr="00B63E6C" w:rsidRDefault="00D0633D"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translocation réciproque: un double échange de segments entre chromosomes non homologues.</w:t>
      </w:r>
    </w:p>
    <w:p w:rsidR="00D0633D" w:rsidRPr="00B63E6C" w:rsidRDefault="00D0633D"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translocation robertsonienne</w:t>
      </w:r>
      <w:r w:rsidR="00C44DC1">
        <w:rPr>
          <w:rFonts w:ascii="Times New Roman" w:hAnsi="Times New Roman" w:cs="Times New Roman"/>
          <w:sz w:val="24"/>
          <w:szCs w:val="24"/>
        </w:rPr>
        <w:t xml:space="preserve"> </w:t>
      </w:r>
      <w:r w:rsidRPr="00B63E6C">
        <w:rPr>
          <w:rFonts w:ascii="Times New Roman" w:hAnsi="Times New Roman" w:cs="Times New Roman"/>
          <w:sz w:val="24"/>
          <w:szCs w:val="24"/>
        </w:rPr>
        <w:t>: le bras court d'un chromosome acrocentrique est échangé avec le bras long d'un autre chromosome acrocentrique créant un grand chromosome métacentrique et un fragment qui souvent ne ségrége pas et est perdu.</w:t>
      </w:r>
    </w:p>
    <w:p w:rsidR="003D690A" w:rsidRPr="00B63E6C" w:rsidRDefault="003D690A" w:rsidP="00FB6E20">
      <w:pPr>
        <w:tabs>
          <w:tab w:val="center" w:pos="4465"/>
        </w:tabs>
        <w:spacing w:after="0" w:line="360" w:lineRule="auto"/>
        <w:jc w:val="both"/>
        <w:rPr>
          <w:rFonts w:ascii="Times New Roman" w:hAnsi="Times New Roman" w:cs="Times New Roman"/>
          <w:sz w:val="24"/>
          <w:szCs w:val="24"/>
        </w:rPr>
      </w:pPr>
      <w:r w:rsidRPr="00B63E6C">
        <w:rPr>
          <w:rFonts w:ascii="Times New Roman" w:hAnsi="Times New Roman" w:cs="Times New Roman"/>
          <w:noProof/>
          <w:sz w:val="24"/>
          <w:szCs w:val="24"/>
          <w:lang w:eastAsia="fr-FR"/>
        </w:rPr>
        <w:drawing>
          <wp:inline distT="0" distB="0" distL="0" distR="0">
            <wp:extent cx="5759450" cy="2690345"/>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5764623" cy="2692761"/>
                    </a:xfrm>
                    <a:prstGeom prst="rect">
                      <a:avLst/>
                    </a:prstGeom>
                    <a:noFill/>
                    <a:ln w="9525">
                      <a:noFill/>
                      <a:miter lim="800000"/>
                      <a:headEnd/>
                      <a:tailEnd/>
                    </a:ln>
                  </pic:spPr>
                </pic:pic>
              </a:graphicData>
            </a:graphic>
          </wp:inline>
        </w:drawing>
      </w:r>
    </w:p>
    <w:p w:rsidR="00DA115A" w:rsidRPr="00836056" w:rsidRDefault="00C44DC1" w:rsidP="00FB6E20">
      <w:pPr>
        <w:tabs>
          <w:tab w:val="center" w:pos="4465"/>
        </w:tabs>
        <w:spacing w:after="0" w:line="360" w:lineRule="auto"/>
        <w:jc w:val="center"/>
        <w:rPr>
          <w:rFonts w:ascii="Times New Roman" w:hAnsi="Times New Roman" w:cs="Times New Roman"/>
        </w:rPr>
      </w:pPr>
      <w:r>
        <w:rPr>
          <w:rFonts w:ascii="Times New Roman" w:hAnsi="Times New Roman" w:cs="Times New Roman"/>
          <w:b/>
          <w:bCs/>
        </w:rPr>
        <w:t>Figure 14</w:t>
      </w:r>
      <w:r w:rsidR="00836056" w:rsidRPr="00836056">
        <w:rPr>
          <w:rFonts w:ascii="Times New Roman" w:hAnsi="Times New Roman" w:cs="Times New Roman"/>
        </w:rPr>
        <w:t xml:space="preserve"> les différents types des mutations chromosomiques.</w:t>
      </w:r>
    </w:p>
    <w:p w:rsidR="00357FA7" w:rsidRDefault="009D6A79" w:rsidP="00FB6E20">
      <w:pPr>
        <w:spacing w:after="0" w:line="360" w:lineRule="auto"/>
        <w:jc w:val="both"/>
        <w:rPr>
          <w:rFonts w:ascii="Times New Roman" w:hAnsi="Times New Roman" w:cs="Times New Roman"/>
          <w:sz w:val="24"/>
          <w:szCs w:val="24"/>
        </w:rPr>
      </w:pPr>
      <w:r w:rsidRPr="008F3C63">
        <w:rPr>
          <w:rFonts w:ascii="Times New Roman" w:hAnsi="Times New Roman" w:cs="Times New Roman"/>
          <w:b/>
          <w:bCs/>
          <w:sz w:val="24"/>
          <w:szCs w:val="24"/>
        </w:rPr>
        <w:t xml:space="preserve"> </w:t>
      </w:r>
      <w:r w:rsidR="00357FA7" w:rsidRPr="008F3C63">
        <w:rPr>
          <w:rFonts w:ascii="Times New Roman" w:hAnsi="Times New Roman" w:cs="Times New Roman"/>
          <w:b/>
          <w:bCs/>
          <w:sz w:val="24"/>
          <w:szCs w:val="24"/>
        </w:rPr>
        <w:t xml:space="preserve"> </w:t>
      </w:r>
      <w:r w:rsidR="008F3C63" w:rsidRPr="008F3C63">
        <w:rPr>
          <w:rFonts w:ascii="Times New Roman" w:hAnsi="Times New Roman" w:cs="Times New Roman"/>
          <w:b/>
          <w:bCs/>
          <w:sz w:val="24"/>
          <w:szCs w:val="24"/>
        </w:rPr>
        <w:t>VI.</w:t>
      </w:r>
      <w:r w:rsidR="00E7775A">
        <w:rPr>
          <w:rFonts w:ascii="Times New Roman" w:hAnsi="Times New Roman" w:cs="Times New Roman"/>
          <w:b/>
          <w:bCs/>
          <w:sz w:val="24"/>
          <w:szCs w:val="24"/>
        </w:rPr>
        <w:t>1.</w:t>
      </w:r>
      <w:r w:rsidR="008F3C63" w:rsidRPr="008F3C63">
        <w:rPr>
          <w:rFonts w:ascii="Times New Roman" w:hAnsi="Times New Roman" w:cs="Times New Roman"/>
          <w:b/>
          <w:bCs/>
          <w:sz w:val="24"/>
          <w:szCs w:val="24"/>
        </w:rPr>
        <w:t xml:space="preserve">2 </w:t>
      </w:r>
      <w:r w:rsidR="005F0926" w:rsidRPr="008F3C63">
        <w:rPr>
          <w:rFonts w:ascii="Times New Roman" w:hAnsi="Times New Roman" w:cs="Times New Roman"/>
          <w:b/>
          <w:bCs/>
          <w:sz w:val="24"/>
          <w:szCs w:val="24"/>
        </w:rPr>
        <w:t>l'aneuploïdie</w:t>
      </w:r>
      <w:r w:rsidR="008F3C63">
        <w:rPr>
          <w:rFonts w:ascii="Times New Roman" w:hAnsi="Times New Roman" w:cs="Times New Roman"/>
          <w:b/>
          <w:bCs/>
          <w:sz w:val="24"/>
          <w:szCs w:val="24"/>
        </w:rPr>
        <w:t xml:space="preserve"> </w:t>
      </w:r>
      <w:r w:rsidR="005F0926" w:rsidRPr="008F3C63">
        <w:rPr>
          <w:rFonts w:ascii="Times New Roman" w:hAnsi="Times New Roman" w:cs="Times New Roman"/>
          <w:sz w:val="24"/>
          <w:szCs w:val="24"/>
        </w:rPr>
        <w:t>est une augmentation ou une diminution du nombre de chromosome individuels, sont des mutation</w:t>
      </w:r>
      <w:r w:rsidR="00C83F7B" w:rsidRPr="008F3C63">
        <w:rPr>
          <w:rFonts w:ascii="Times New Roman" w:hAnsi="Times New Roman" w:cs="Times New Roman"/>
          <w:sz w:val="24"/>
          <w:szCs w:val="24"/>
        </w:rPr>
        <w:t>s</w:t>
      </w:r>
      <w:r w:rsidR="005F0926" w:rsidRPr="008F3C63">
        <w:rPr>
          <w:rFonts w:ascii="Times New Roman" w:hAnsi="Times New Roman" w:cs="Times New Roman"/>
          <w:sz w:val="24"/>
          <w:szCs w:val="24"/>
        </w:rPr>
        <w:t xml:space="preserve"> létales.</w:t>
      </w:r>
    </w:p>
    <w:p w:rsidR="001A6361" w:rsidRPr="008F3C63" w:rsidRDefault="00C44DC1" w:rsidP="00FB6E2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Tableau 4</w:t>
      </w:r>
      <w:r w:rsidR="001A6361">
        <w:rPr>
          <w:rFonts w:ascii="Times New Roman" w:hAnsi="Times New Roman" w:cs="Times New Roman"/>
          <w:b/>
          <w:bCs/>
          <w:sz w:val="24"/>
          <w:szCs w:val="24"/>
        </w:rPr>
        <w:t xml:space="preserve"> : </w:t>
      </w:r>
      <w:r w:rsidR="001A6361" w:rsidRPr="00A75993">
        <w:rPr>
          <w:rFonts w:ascii="Times New Roman" w:hAnsi="Times New Roman" w:cs="Times New Roman"/>
          <w:sz w:val="24"/>
          <w:szCs w:val="24"/>
        </w:rPr>
        <w:t>les différents types d’aneuploïdie</w:t>
      </w:r>
      <w:r w:rsidR="00A75993">
        <w:rPr>
          <w:rFonts w:ascii="Times New Roman" w:hAnsi="Times New Roman" w:cs="Times New Roman"/>
          <w:sz w:val="24"/>
          <w:szCs w:val="24"/>
        </w:rPr>
        <w:t>.</w:t>
      </w:r>
    </w:p>
    <w:tbl>
      <w:tblPr>
        <w:tblStyle w:val="Grilledutableau"/>
        <w:tblW w:w="0" w:type="auto"/>
        <w:tblInd w:w="-176" w:type="dxa"/>
        <w:tblLook w:val="04A0" w:firstRow="1" w:lastRow="0" w:firstColumn="1" w:lastColumn="0" w:noHBand="0" w:noVBand="1"/>
      </w:tblPr>
      <w:tblGrid>
        <w:gridCol w:w="1841"/>
        <w:gridCol w:w="2412"/>
        <w:gridCol w:w="3245"/>
        <w:gridCol w:w="1870"/>
      </w:tblGrid>
      <w:tr w:rsidR="005F0926" w:rsidRPr="00B63E6C" w:rsidTr="00033AC2">
        <w:trPr>
          <w:trHeight w:val="344"/>
        </w:trPr>
        <w:tc>
          <w:tcPr>
            <w:tcW w:w="1841" w:type="dxa"/>
          </w:tcPr>
          <w:p w:rsidR="005F0926" w:rsidRPr="00B63E6C" w:rsidRDefault="00030AF3"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033AC2" w:rsidRPr="00B63E6C">
              <w:rPr>
                <w:rFonts w:ascii="Times New Roman" w:hAnsi="Times New Roman" w:cs="Times New Roman"/>
                <w:sz w:val="24"/>
                <w:szCs w:val="24"/>
              </w:rPr>
              <w:t>N</w:t>
            </w:r>
            <w:r w:rsidR="005F0926" w:rsidRPr="00B63E6C">
              <w:rPr>
                <w:rFonts w:ascii="Times New Roman" w:hAnsi="Times New Roman" w:cs="Times New Roman"/>
                <w:sz w:val="24"/>
                <w:szCs w:val="24"/>
              </w:rPr>
              <w:t>ullisomie</w:t>
            </w:r>
            <w:r w:rsidR="00033AC2" w:rsidRPr="00B63E6C">
              <w:rPr>
                <w:rFonts w:ascii="Times New Roman" w:hAnsi="Times New Roman" w:cs="Times New Roman"/>
                <w:sz w:val="24"/>
                <w:szCs w:val="24"/>
              </w:rPr>
              <w:t xml:space="preserve">    </w:t>
            </w:r>
          </w:p>
        </w:tc>
        <w:tc>
          <w:tcPr>
            <w:tcW w:w="2412" w:type="dxa"/>
          </w:tcPr>
          <w:p w:rsidR="005F0926" w:rsidRPr="00B63E6C" w:rsidRDefault="00030AF3"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monosomie</w:t>
            </w:r>
          </w:p>
        </w:tc>
        <w:tc>
          <w:tcPr>
            <w:tcW w:w="3245" w:type="dxa"/>
          </w:tcPr>
          <w:p w:rsidR="005F0926" w:rsidRPr="00B63E6C" w:rsidRDefault="00030AF3"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E267C" w:rsidRPr="00B63E6C">
              <w:rPr>
                <w:rFonts w:ascii="Times New Roman" w:hAnsi="Times New Roman" w:cs="Times New Roman"/>
                <w:sz w:val="24"/>
                <w:szCs w:val="24"/>
              </w:rPr>
              <w:t>T</w:t>
            </w:r>
            <w:r w:rsidR="005F0926" w:rsidRPr="00B63E6C">
              <w:rPr>
                <w:rFonts w:ascii="Times New Roman" w:hAnsi="Times New Roman" w:cs="Times New Roman"/>
                <w:sz w:val="24"/>
                <w:szCs w:val="24"/>
              </w:rPr>
              <w:t>risomie</w:t>
            </w:r>
          </w:p>
        </w:tc>
        <w:tc>
          <w:tcPr>
            <w:tcW w:w="1870" w:type="dxa"/>
          </w:tcPr>
          <w:p w:rsidR="005F0926" w:rsidRPr="00B63E6C" w:rsidRDefault="00030AF3"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Tétrasomie</w:t>
            </w:r>
          </w:p>
        </w:tc>
      </w:tr>
      <w:tr w:rsidR="005F0926" w:rsidRPr="00B63E6C" w:rsidTr="00033AC2">
        <w:trPr>
          <w:trHeight w:val="1374"/>
        </w:trPr>
        <w:tc>
          <w:tcPr>
            <w:tcW w:w="1841" w:type="dxa"/>
          </w:tcPr>
          <w:p w:rsidR="005F0926" w:rsidRPr="00B63E6C" w:rsidRDefault="00033AC2"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2n-2</w:t>
            </w:r>
            <w:r w:rsidRPr="00B63E6C">
              <w:rPr>
                <w:rFonts w:ascii="Times New Roman" w:hAnsi="Times New Roman" w:cs="Times New Roman"/>
                <w:sz w:val="24"/>
                <w:szCs w:val="24"/>
              </w:rPr>
              <w:t xml:space="preserve">   </w:t>
            </w:r>
          </w:p>
        </w:tc>
        <w:tc>
          <w:tcPr>
            <w:tcW w:w="2412" w:type="dxa"/>
          </w:tcPr>
          <w:p w:rsidR="005F0926" w:rsidRPr="00B63E6C" w:rsidRDefault="00033AC2"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2n-1</w:t>
            </w:r>
          </w:p>
        </w:tc>
        <w:tc>
          <w:tcPr>
            <w:tcW w:w="3245" w:type="dxa"/>
          </w:tcPr>
          <w:p w:rsidR="005F0926" w:rsidRPr="00B63E6C" w:rsidRDefault="00033AC2"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2n+1</w:t>
            </w:r>
          </w:p>
          <w:p w:rsidR="005F0926" w:rsidRPr="00B63E6C" w:rsidRDefault="00033AC2"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Syndrome d'Edwardes tri 18</w:t>
            </w:r>
          </w:p>
          <w:p w:rsidR="005F0926" w:rsidRPr="00B63E6C" w:rsidRDefault="00033AC2"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Syndrome de patau      tri 13</w:t>
            </w:r>
          </w:p>
          <w:p w:rsidR="005F0926" w:rsidRPr="00B63E6C" w:rsidRDefault="00033AC2"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Syndrome de Down     tri</w:t>
            </w:r>
            <w:r w:rsidR="00527726">
              <w:rPr>
                <w:rFonts w:ascii="Times New Roman" w:hAnsi="Times New Roman" w:cs="Times New Roman"/>
                <w:sz w:val="24"/>
                <w:szCs w:val="24"/>
              </w:rPr>
              <w:t xml:space="preserve"> </w:t>
            </w:r>
            <w:r w:rsidR="005F0926" w:rsidRPr="00B63E6C">
              <w:rPr>
                <w:rFonts w:ascii="Times New Roman" w:hAnsi="Times New Roman" w:cs="Times New Roman"/>
                <w:sz w:val="24"/>
                <w:szCs w:val="24"/>
              </w:rPr>
              <w:t>21</w:t>
            </w:r>
          </w:p>
        </w:tc>
        <w:tc>
          <w:tcPr>
            <w:tcW w:w="1870" w:type="dxa"/>
          </w:tcPr>
          <w:p w:rsidR="005F0926" w:rsidRPr="00B63E6C" w:rsidRDefault="00033AC2" w:rsidP="00FB6E20">
            <w:pPr>
              <w:spacing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5F0926" w:rsidRPr="00B63E6C">
              <w:rPr>
                <w:rFonts w:ascii="Times New Roman" w:hAnsi="Times New Roman" w:cs="Times New Roman"/>
                <w:sz w:val="24"/>
                <w:szCs w:val="24"/>
              </w:rPr>
              <w:t>2n+2</w:t>
            </w:r>
          </w:p>
        </w:tc>
      </w:tr>
    </w:tbl>
    <w:p w:rsidR="008F3C63" w:rsidRDefault="008F3C63" w:rsidP="00FB6E20">
      <w:pPr>
        <w:spacing w:after="0" w:line="360" w:lineRule="auto"/>
        <w:jc w:val="both"/>
        <w:rPr>
          <w:rFonts w:ascii="Times New Roman" w:hAnsi="Times New Roman" w:cs="Times New Roman"/>
          <w:sz w:val="24"/>
          <w:szCs w:val="24"/>
        </w:rPr>
      </w:pPr>
    </w:p>
    <w:p w:rsidR="006B65A4" w:rsidRPr="008F3C63" w:rsidRDefault="008F3C63" w:rsidP="00FB6E20">
      <w:pPr>
        <w:spacing w:after="0" w:line="360" w:lineRule="auto"/>
        <w:jc w:val="both"/>
        <w:rPr>
          <w:rFonts w:ascii="Times New Roman" w:hAnsi="Times New Roman" w:cs="Times New Roman"/>
          <w:b/>
          <w:bCs/>
          <w:sz w:val="24"/>
          <w:szCs w:val="24"/>
        </w:rPr>
      </w:pPr>
      <w:r w:rsidRPr="008F3C63">
        <w:rPr>
          <w:rFonts w:ascii="Times New Roman" w:hAnsi="Times New Roman" w:cs="Times New Roman"/>
          <w:b/>
          <w:bCs/>
          <w:sz w:val="24"/>
          <w:szCs w:val="24"/>
        </w:rPr>
        <w:t>VI.</w:t>
      </w:r>
      <w:r w:rsidR="00E7775A">
        <w:rPr>
          <w:rFonts w:ascii="Times New Roman" w:hAnsi="Times New Roman" w:cs="Times New Roman"/>
          <w:b/>
          <w:bCs/>
          <w:sz w:val="24"/>
          <w:szCs w:val="24"/>
        </w:rPr>
        <w:t>1.</w:t>
      </w:r>
      <w:r w:rsidRPr="008F3C63">
        <w:rPr>
          <w:rFonts w:ascii="Times New Roman" w:hAnsi="Times New Roman" w:cs="Times New Roman"/>
          <w:b/>
          <w:bCs/>
          <w:sz w:val="24"/>
          <w:szCs w:val="24"/>
        </w:rPr>
        <w:t xml:space="preserve">3 </w:t>
      </w:r>
      <w:r w:rsidR="006B65A4" w:rsidRPr="008F3C63">
        <w:rPr>
          <w:rFonts w:ascii="Times New Roman" w:hAnsi="Times New Roman" w:cs="Times New Roman"/>
          <w:b/>
          <w:bCs/>
          <w:sz w:val="24"/>
          <w:szCs w:val="24"/>
        </w:rPr>
        <w:t>la polyploïdie</w:t>
      </w:r>
    </w:p>
    <w:p w:rsidR="00A13867" w:rsidRPr="00B63E6C" w:rsidRDefault="00A75993"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A13867" w:rsidRPr="00B63E6C">
        <w:rPr>
          <w:rFonts w:ascii="Times New Roman" w:hAnsi="Times New Roman" w:cs="Times New Roman"/>
          <w:sz w:val="24"/>
          <w:szCs w:val="24"/>
        </w:rPr>
        <w:t>st la présence de plus de deux jeux de chromosome ex</w:t>
      </w:r>
      <w:r w:rsidR="008F3C63">
        <w:rPr>
          <w:rFonts w:ascii="Times New Roman" w:hAnsi="Times New Roman" w:cs="Times New Roman"/>
          <w:sz w:val="24"/>
          <w:szCs w:val="24"/>
        </w:rPr>
        <w:t xml:space="preserve">emple </w:t>
      </w:r>
      <w:r w:rsidR="00461332">
        <w:rPr>
          <w:rFonts w:ascii="Times New Roman" w:hAnsi="Times New Roman" w:cs="Times New Roman"/>
          <w:sz w:val="24"/>
          <w:szCs w:val="24"/>
        </w:rPr>
        <w:t xml:space="preserve">: triploïdie (3n) </w:t>
      </w:r>
      <w:r w:rsidR="00A13867" w:rsidRPr="00B63E6C">
        <w:rPr>
          <w:rFonts w:ascii="Times New Roman" w:hAnsi="Times New Roman" w:cs="Times New Roman"/>
          <w:sz w:val="24"/>
          <w:szCs w:val="24"/>
        </w:rPr>
        <w:t>chez les plantes.</w:t>
      </w:r>
    </w:p>
    <w:p w:rsidR="00A13867" w:rsidRPr="00B63E6C" w:rsidRDefault="00A13867"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lastRenderedPageBreak/>
        <w:t xml:space="preserve">      * autopolyploïdie accidents a la méiose</w:t>
      </w:r>
    </w:p>
    <w:p w:rsidR="003B4524" w:rsidRPr="00B63E6C" w:rsidRDefault="00A13867"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allo polyploïdie</w:t>
      </w:r>
      <w:r w:rsidR="00527726">
        <w:rPr>
          <w:rFonts w:ascii="Times New Roman" w:hAnsi="Times New Roman" w:cs="Times New Roman"/>
          <w:sz w:val="24"/>
          <w:szCs w:val="24"/>
        </w:rPr>
        <w:t xml:space="preserve"> </w:t>
      </w:r>
      <w:r w:rsidRPr="00B63E6C">
        <w:rPr>
          <w:rFonts w:ascii="Times New Roman" w:hAnsi="Times New Roman" w:cs="Times New Roman"/>
          <w:sz w:val="24"/>
          <w:szCs w:val="24"/>
        </w:rPr>
        <w:t>: hybridation entre deux espèces</w:t>
      </w:r>
      <w:r w:rsidR="003B4524" w:rsidRPr="00B63E6C">
        <w:rPr>
          <w:rFonts w:ascii="Times New Roman" w:hAnsi="Times New Roman" w:cs="Times New Roman"/>
          <w:sz w:val="24"/>
          <w:szCs w:val="24"/>
        </w:rPr>
        <w:t>.</w:t>
      </w:r>
    </w:p>
    <w:p w:rsidR="00C60BEA" w:rsidRDefault="004F3B72" w:rsidP="00FB6E20">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mc:AlternateContent>
          <mc:Choice Requires="wps">
            <w:drawing>
              <wp:anchor distT="0" distB="0" distL="114300" distR="114300" simplePos="0" relativeHeight="251681280" behindDoc="0" locked="0" layoutInCell="1" allowOverlap="1">
                <wp:simplePos x="0" y="0"/>
                <wp:positionH relativeFrom="column">
                  <wp:posOffset>35560</wp:posOffset>
                </wp:positionH>
                <wp:positionV relativeFrom="paragraph">
                  <wp:posOffset>25400</wp:posOffset>
                </wp:positionV>
                <wp:extent cx="5988685" cy="2858770"/>
                <wp:effectExtent l="6985" t="12700" r="5080" b="5080"/>
                <wp:wrapNone/>
                <wp:docPr id="102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685" cy="2858770"/>
                        </a:xfrm>
                        <a:prstGeom prst="rect">
                          <a:avLst/>
                        </a:prstGeom>
                        <a:solidFill>
                          <a:srgbClr val="FFFFFF"/>
                        </a:solidFill>
                        <a:ln w="9525">
                          <a:solidFill>
                            <a:srgbClr val="000000"/>
                          </a:solidFill>
                          <a:miter lim="800000"/>
                          <a:headEnd/>
                          <a:tailEnd/>
                        </a:ln>
                      </wps:spPr>
                      <wps:txbx>
                        <w:txbxContent>
                          <w:p w:rsidR="000D1214" w:rsidRDefault="000D1214" w:rsidP="0052008A">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Encadré 5</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La substitution est désignée par le caractère : &gt;</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76A&gt;C → au nucléotide 76 A est substitué ou remplacé par C.</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IVS2+1G&gt;T → au nucléotide +1 de l`intron 2, G est remplacé par T. </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La délétion est désignée par le caractère : del </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76_78 del ACT → entre les nucléotides 76_78 il y a une délétion d`un ACT. </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La duplication est désignée par le caractère : dup </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77_79dupCTG → entre les nucléotides 77 et 79 il y a une duplication d`un CTG</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L`insertion est désignée par le caractère : ins </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76_77insT → entre les nucléotides 76 et 77 il y a une insertion d`un T</w:t>
                            </w:r>
                          </w:p>
                          <w:p w:rsidR="000D1214" w:rsidRDefault="000D1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0" type="#_x0000_t202" style="position:absolute;left:0;text-align:left;margin-left:2.8pt;margin-top:2pt;width:471.55pt;height:225.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">
                <v:textbox>
                  <w:txbxContent>
                    <w:p w:rsidR="000D1214" w:rsidRDefault="000D1214" w:rsidP="0052008A">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Encadré 5</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La substitution est désignée par le caractère : &gt;</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76A&gt;C → au nucléotide 76 A est substitué ou remplacé par C.</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IVS2+1G&gt;T → au nucléotide +1 de l`intron 2, G est remplacé par T. </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La délétion est désignée par le caractère : </w:t>
                      </w:r>
                      <w:proofErr w:type="spellStart"/>
                      <w:r w:rsidRPr="00C60BEA">
                        <w:rPr>
                          <w:rFonts w:ascii="Times New Roman" w:hAnsi="Times New Roman" w:cs="Times New Roman"/>
                          <w:b/>
                          <w:bCs/>
                          <w:i/>
                          <w:iCs/>
                          <w:sz w:val="24"/>
                          <w:szCs w:val="24"/>
                        </w:rPr>
                        <w:t>del</w:t>
                      </w:r>
                      <w:proofErr w:type="spellEnd"/>
                      <w:r w:rsidRPr="00C60BEA">
                        <w:rPr>
                          <w:rFonts w:ascii="Times New Roman" w:hAnsi="Times New Roman" w:cs="Times New Roman"/>
                          <w:b/>
                          <w:bCs/>
                          <w:i/>
                          <w:iCs/>
                          <w:sz w:val="24"/>
                          <w:szCs w:val="24"/>
                        </w:rPr>
                        <w:t xml:space="preserve"> </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76_78 </w:t>
                      </w:r>
                      <w:proofErr w:type="spellStart"/>
                      <w:r w:rsidRPr="00C60BEA">
                        <w:rPr>
                          <w:rFonts w:ascii="Times New Roman" w:hAnsi="Times New Roman" w:cs="Times New Roman"/>
                          <w:b/>
                          <w:bCs/>
                          <w:i/>
                          <w:iCs/>
                          <w:sz w:val="24"/>
                          <w:szCs w:val="24"/>
                        </w:rPr>
                        <w:t>del</w:t>
                      </w:r>
                      <w:proofErr w:type="spellEnd"/>
                      <w:r w:rsidRPr="00C60BEA">
                        <w:rPr>
                          <w:rFonts w:ascii="Times New Roman" w:hAnsi="Times New Roman" w:cs="Times New Roman"/>
                          <w:b/>
                          <w:bCs/>
                          <w:i/>
                          <w:iCs/>
                          <w:sz w:val="24"/>
                          <w:szCs w:val="24"/>
                        </w:rPr>
                        <w:t xml:space="preserve"> ACT → entre les nucléotides 76_78 il y a une délétion d`un ACT. </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La duplication est désignée par le caractère : </w:t>
                      </w:r>
                      <w:proofErr w:type="spellStart"/>
                      <w:r w:rsidRPr="00C60BEA">
                        <w:rPr>
                          <w:rFonts w:ascii="Times New Roman" w:hAnsi="Times New Roman" w:cs="Times New Roman"/>
                          <w:b/>
                          <w:bCs/>
                          <w:i/>
                          <w:iCs/>
                          <w:sz w:val="24"/>
                          <w:szCs w:val="24"/>
                        </w:rPr>
                        <w:t>dup</w:t>
                      </w:r>
                      <w:proofErr w:type="spellEnd"/>
                      <w:r w:rsidRPr="00C60BEA">
                        <w:rPr>
                          <w:rFonts w:ascii="Times New Roman" w:hAnsi="Times New Roman" w:cs="Times New Roman"/>
                          <w:b/>
                          <w:bCs/>
                          <w:i/>
                          <w:iCs/>
                          <w:sz w:val="24"/>
                          <w:szCs w:val="24"/>
                        </w:rPr>
                        <w:t xml:space="preserve"> </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77_79dupCTG → entre les nucléotides 77 et 79 il y a une duplication d`un CTG</w:t>
                      </w:r>
                    </w:p>
                    <w:p w:rsidR="000D1214"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L`insertion est désignée par le caractère : </w:t>
                      </w:r>
                      <w:proofErr w:type="spellStart"/>
                      <w:r w:rsidRPr="00C60BEA">
                        <w:rPr>
                          <w:rFonts w:ascii="Times New Roman" w:hAnsi="Times New Roman" w:cs="Times New Roman"/>
                          <w:b/>
                          <w:bCs/>
                          <w:i/>
                          <w:iCs/>
                          <w:sz w:val="24"/>
                          <w:szCs w:val="24"/>
                        </w:rPr>
                        <w:t>ins</w:t>
                      </w:r>
                      <w:proofErr w:type="spellEnd"/>
                      <w:r w:rsidRPr="00C60BEA">
                        <w:rPr>
                          <w:rFonts w:ascii="Times New Roman" w:hAnsi="Times New Roman" w:cs="Times New Roman"/>
                          <w:b/>
                          <w:bCs/>
                          <w:i/>
                          <w:iCs/>
                          <w:sz w:val="24"/>
                          <w:szCs w:val="24"/>
                        </w:rPr>
                        <w:t xml:space="preserve"> </w:t>
                      </w:r>
                    </w:p>
                    <w:p w:rsidR="000D1214" w:rsidRPr="00C60BEA" w:rsidRDefault="000D1214" w:rsidP="0052008A">
                      <w:pPr>
                        <w:spacing w:after="0" w:line="360" w:lineRule="auto"/>
                        <w:jc w:val="both"/>
                        <w:rPr>
                          <w:rFonts w:ascii="Times New Roman" w:hAnsi="Times New Roman" w:cs="Times New Roman"/>
                          <w:b/>
                          <w:bCs/>
                          <w:i/>
                          <w:iCs/>
                          <w:sz w:val="24"/>
                          <w:szCs w:val="24"/>
                        </w:rPr>
                      </w:pPr>
                      <w:r w:rsidRPr="00C60BEA">
                        <w:rPr>
                          <w:rFonts w:ascii="Times New Roman" w:hAnsi="Times New Roman" w:cs="Times New Roman"/>
                          <w:b/>
                          <w:bCs/>
                          <w:i/>
                          <w:iCs/>
                          <w:sz w:val="24"/>
                          <w:szCs w:val="24"/>
                        </w:rPr>
                        <w:t xml:space="preserve"> 76_77insT → entre les nucléotides 76 et 77 il y a une insertion d`un T</w:t>
                      </w:r>
                    </w:p>
                    <w:p w:rsidR="000D1214" w:rsidRDefault="000D1214"/>
                  </w:txbxContent>
                </v:textbox>
              </v:shape>
            </w:pict>
          </mc:Fallback>
        </mc:AlternateContent>
      </w: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52008A" w:rsidRDefault="0052008A" w:rsidP="00FB6E20">
      <w:pPr>
        <w:spacing w:after="0" w:line="360" w:lineRule="auto"/>
        <w:jc w:val="both"/>
        <w:rPr>
          <w:rFonts w:ascii="Times New Roman" w:hAnsi="Times New Roman" w:cs="Times New Roman"/>
          <w:b/>
          <w:bCs/>
          <w:sz w:val="24"/>
          <w:szCs w:val="24"/>
        </w:rPr>
      </w:pPr>
    </w:p>
    <w:p w:rsidR="00C44DC1" w:rsidRDefault="00C44DC1" w:rsidP="00FB6E20">
      <w:pPr>
        <w:spacing w:after="0" w:line="360" w:lineRule="auto"/>
        <w:jc w:val="both"/>
        <w:rPr>
          <w:rFonts w:ascii="Times New Roman" w:hAnsi="Times New Roman" w:cs="Times New Roman"/>
          <w:b/>
          <w:bCs/>
          <w:sz w:val="24"/>
          <w:szCs w:val="24"/>
        </w:rPr>
      </w:pPr>
    </w:p>
    <w:p w:rsidR="003B4524" w:rsidRPr="00461332" w:rsidRDefault="00461332" w:rsidP="00FB6E20">
      <w:pPr>
        <w:spacing w:after="0" w:line="360" w:lineRule="auto"/>
        <w:jc w:val="both"/>
        <w:rPr>
          <w:rFonts w:ascii="Times New Roman" w:hAnsi="Times New Roman" w:cs="Times New Roman"/>
          <w:b/>
          <w:bCs/>
          <w:sz w:val="24"/>
          <w:szCs w:val="24"/>
        </w:rPr>
      </w:pPr>
      <w:r w:rsidRPr="00461332">
        <w:rPr>
          <w:rFonts w:ascii="Times New Roman" w:hAnsi="Times New Roman" w:cs="Times New Roman"/>
          <w:b/>
          <w:bCs/>
          <w:sz w:val="24"/>
          <w:szCs w:val="24"/>
        </w:rPr>
        <w:t>VII.</w:t>
      </w:r>
      <w:r w:rsidR="00527726">
        <w:rPr>
          <w:rFonts w:ascii="Times New Roman" w:hAnsi="Times New Roman" w:cs="Times New Roman"/>
          <w:b/>
          <w:bCs/>
          <w:sz w:val="24"/>
          <w:szCs w:val="24"/>
        </w:rPr>
        <w:t xml:space="preserve"> L</w:t>
      </w:r>
      <w:r>
        <w:rPr>
          <w:rFonts w:ascii="Times New Roman" w:hAnsi="Times New Roman" w:cs="Times New Roman"/>
          <w:b/>
          <w:bCs/>
          <w:sz w:val="24"/>
          <w:szCs w:val="24"/>
        </w:rPr>
        <w:t>es causes des mutations</w:t>
      </w:r>
    </w:p>
    <w:p w:rsidR="003B4524" w:rsidRPr="00B63E6C" w:rsidRDefault="00461332"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les mutations spontanées : </w:t>
      </w:r>
      <w:r w:rsidR="003B4524" w:rsidRPr="00B63E6C">
        <w:rPr>
          <w:rFonts w:ascii="Times New Roman" w:hAnsi="Times New Roman" w:cs="Times New Roman"/>
          <w:sz w:val="24"/>
          <w:szCs w:val="24"/>
        </w:rPr>
        <w:t>dues à des changements naturels de la structure de l'ADN.</w:t>
      </w:r>
    </w:p>
    <w:p w:rsidR="003B4524" w:rsidRPr="00B63E6C" w:rsidRDefault="003B4524"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les mutation</w:t>
      </w:r>
      <w:r w:rsidR="00B90AAE" w:rsidRPr="00B63E6C">
        <w:rPr>
          <w:rFonts w:ascii="Times New Roman" w:hAnsi="Times New Roman" w:cs="Times New Roman"/>
          <w:sz w:val="24"/>
          <w:szCs w:val="24"/>
        </w:rPr>
        <w:t>s</w:t>
      </w:r>
      <w:r w:rsidR="00461332">
        <w:rPr>
          <w:rFonts w:ascii="Times New Roman" w:hAnsi="Times New Roman" w:cs="Times New Roman"/>
          <w:sz w:val="24"/>
          <w:szCs w:val="24"/>
        </w:rPr>
        <w:t xml:space="preserve"> induites : </w:t>
      </w:r>
      <w:r w:rsidRPr="00B63E6C">
        <w:rPr>
          <w:rFonts w:ascii="Times New Roman" w:hAnsi="Times New Roman" w:cs="Times New Roman"/>
          <w:sz w:val="24"/>
          <w:szCs w:val="24"/>
        </w:rPr>
        <w:t>dues à des changements provoquées par la présence d'agent chimique ou physique.</w:t>
      </w:r>
    </w:p>
    <w:p w:rsidR="003B4524" w:rsidRPr="00B63E6C" w:rsidRDefault="00461332" w:rsidP="00FB6E20">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VII.1 </w:t>
      </w:r>
      <w:r w:rsidR="00527726">
        <w:rPr>
          <w:rFonts w:ascii="Times New Roman" w:hAnsi="Times New Roman" w:cs="Times New Roman"/>
          <w:b/>
          <w:bCs/>
          <w:i/>
          <w:iCs/>
          <w:sz w:val="24"/>
          <w:szCs w:val="24"/>
        </w:rPr>
        <w:t>L</w:t>
      </w:r>
      <w:r w:rsidR="003B4524" w:rsidRPr="00B63E6C">
        <w:rPr>
          <w:rFonts w:ascii="Times New Roman" w:hAnsi="Times New Roman" w:cs="Times New Roman"/>
          <w:b/>
          <w:bCs/>
          <w:i/>
          <w:iCs/>
          <w:sz w:val="24"/>
          <w:szCs w:val="24"/>
        </w:rPr>
        <w:t>es erreur</w:t>
      </w:r>
      <w:r>
        <w:rPr>
          <w:rFonts w:ascii="Times New Roman" w:hAnsi="Times New Roman" w:cs="Times New Roman"/>
          <w:b/>
          <w:bCs/>
          <w:i/>
          <w:iCs/>
          <w:sz w:val="24"/>
          <w:szCs w:val="24"/>
        </w:rPr>
        <w:t xml:space="preserve">s de la réplication spontanées </w:t>
      </w:r>
      <w:r w:rsidR="003B4524" w:rsidRPr="00B63E6C">
        <w:rPr>
          <w:rFonts w:ascii="Times New Roman" w:hAnsi="Times New Roman" w:cs="Times New Roman"/>
          <w:sz w:val="24"/>
          <w:szCs w:val="24"/>
        </w:rPr>
        <w:t>ex</w:t>
      </w:r>
      <w:r>
        <w:rPr>
          <w:rFonts w:ascii="Times New Roman" w:hAnsi="Times New Roman" w:cs="Times New Roman"/>
          <w:sz w:val="24"/>
          <w:szCs w:val="24"/>
        </w:rPr>
        <w:t>em</w:t>
      </w:r>
      <w:r w:rsidR="003B4524" w:rsidRPr="00B63E6C">
        <w:rPr>
          <w:rFonts w:ascii="Times New Roman" w:hAnsi="Times New Roman" w:cs="Times New Roman"/>
          <w:sz w:val="24"/>
          <w:szCs w:val="24"/>
        </w:rPr>
        <w:t>p</w:t>
      </w:r>
      <w:r>
        <w:rPr>
          <w:rFonts w:ascii="Times New Roman" w:hAnsi="Times New Roman" w:cs="Times New Roman"/>
          <w:sz w:val="24"/>
          <w:szCs w:val="24"/>
        </w:rPr>
        <w:t>le</w:t>
      </w:r>
      <w:r w:rsidR="00A75993">
        <w:rPr>
          <w:rFonts w:ascii="Times New Roman" w:hAnsi="Times New Roman" w:cs="Times New Roman"/>
          <w:sz w:val="24"/>
          <w:szCs w:val="24"/>
        </w:rPr>
        <w:t xml:space="preserve"> </w:t>
      </w:r>
      <w:r w:rsidR="003B4524" w:rsidRPr="00B63E6C">
        <w:rPr>
          <w:rFonts w:ascii="Times New Roman" w:hAnsi="Times New Roman" w:cs="Times New Roman"/>
          <w:sz w:val="24"/>
          <w:szCs w:val="24"/>
        </w:rPr>
        <w:t>: une base mal appariée est incorporée dans une chaine polynucléotidique</w:t>
      </w:r>
      <w:r>
        <w:rPr>
          <w:rFonts w:ascii="Times New Roman" w:hAnsi="Times New Roman" w:cs="Times New Roman"/>
          <w:sz w:val="24"/>
          <w:szCs w:val="24"/>
        </w:rPr>
        <w:t>.</w:t>
      </w:r>
    </w:p>
    <w:p w:rsidR="00461332" w:rsidRDefault="00461332" w:rsidP="00FB6E20">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VII.2 </w:t>
      </w:r>
      <w:r w:rsidR="00527726">
        <w:rPr>
          <w:rFonts w:ascii="Times New Roman" w:hAnsi="Times New Roman" w:cs="Times New Roman"/>
          <w:b/>
          <w:bCs/>
          <w:i/>
          <w:iCs/>
          <w:sz w:val="24"/>
          <w:szCs w:val="24"/>
        </w:rPr>
        <w:t>M</w:t>
      </w:r>
      <w:r w:rsidR="00CD39C5" w:rsidRPr="00B63E6C">
        <w:rPr>
          <w:rFonts w:ascii="Times New Roman" w:hAnsi="Times New Roman" w:cs="Times New Roman"/>
          <w:b/>
          <w:bCs/>
          <w:i/>
          <w:iCs/>
          <w:sz w:val="24"/>
          <w:szCs w:val="24"/>
        </w:rPr>
        <w:t>o</w:t>
      </w:r>
      <w:r>
        <w:rPr>
          <w:rFonts w:ascii="Times New Roman" w:hAnsi="Times New Roman" w:cs="Times New Roman"/>
          <w:b/>
          <w:bCs/>
          <w:i/>
          <w:iCs/>
          <w:sz w:val="24"/>
          <w:szCs w:val="24"/>
        </w:rPr>
        <w:t xml:space="preserve">dification spontanées des bases </w:t>
      </w:r>
      <w:r w:rsidR="00CD39C5" w:rsidRPr="00B63E6C">
        <w:rPr>
          <w:rFonts w:ascii="Times New Roman" w:hAnsi="Times New Roman" w:cs="Times New Roman"/>
          <w:sz w:val="24"/>
          <w:szCs w:val="24"/>
        </w:rPr>
        <w:t xml:space="preserve">des mutations peuvent apparaitre suite à des </w:t>
      </w:r>
      <w:r w:rsidR="00186277" w:rsidRPr="00B63E6C">
        <w:rPr>
          <w:rFonts w:ascii="Times New Roman" w:hAnsi="Times New Roman" w:cs="Times New Roman"/>
          <w:sz w:val="24"/>
          <w:szCs w:val="24"/>
        </w:rPr>
        <w:t>changements chimiques</w:t>
      </w:r>
      <w:r w:rsidR="00CD39C5" w:rsidRPr="00B63E6C">
        <w:rPr>
          <w:rFonts w:ascii="Times New Roman" w:hAnsi="Times New Roman" w:cs="Times New Roman"/>
          <w:sz w:val="24"/>
          <w:szCs w:val="24"/>
        </w:rPr>
        <w:t xml:space="preserve"> spontanés dans l'ADN.</w:t>
      </w:r>
      <w:r>
        <w:rPr>
          <w:rFonts w:ascii="Times New Roman" w:hAnsi="Times New Roman" w:cs="Times New Roman"/>
          <w:sz w:val="24"/>
          <w:szCs w:val="24"/>
        </w:rPr>
        <w:t xml:space="preserve"> </w:t>
      </w:r>
    </w:p>
    <w:p w:rsidR="00CD39C5" w:rsidRPr="00AC7C62" w:rsidRDefault="00CD39C5" w:rsidP="002F735D">
      <w:pPr>
        <w:pStyle w:val="Paragraphedeliste"/>
        <w:numPr>
          <w:ilvl w:val="0"/>
          <w:numId w:val="7"/>
        </w:numPr>
        <w:spacing w:after="0" w:line="360" w:lineRule="auto"/>
        <w:ind w:left="0" w:firstLine="0"/>
        <w:jc w:val="both"/>
        <w:rPr>
          <w:rFonts w:ascii="Times New Roman" w:hAnsi="Times New Roman" w:cs="Times New Roman"/>
          <w:sz w:val="24"/>
          <w:szCs w:val="24"/>
        </w:rPr>
      </w:pPr>
      <w:r w:rsidRPr="00AC7C62">
        <w:rPr>
          <w:rFonts w:ascii="Times New Roman" w:hAnsi="Times New Roman" w:cs="Times New Roman"/>
          <w:b/>
          <w:bCs/>
          <w:sz w:val="24"/>
          <w:szCs w:val="24"/>
        </w:rPr>
        <w:t>dépurination</w:t>
      </w:r>
      <w:r w:rsidRPr="00AC7C62">
        <w:rPr>
          <w:rFonts w:ascii="Times New Roman" w:hAnsi="Times New Roman" w:cs="Times New Roman"/>
          <w:sz w:val="24"/>
          <w:szCs w:val="24"/>
        </w:rPr>
        <w:t xml:space="preserve"> : la perte d'une base purique</w:t>
      </w:r>
      <w:r w:rsidR="00461332" w:rsidRPr="00AC7C62">
        <w:rPr>
          <w:rFonts w:ascii="Times New Roman" w:hAnsi="Times New Roman" w:cs="Times New Roman"/>
          <w:sz w:val="24"/>
          <w:szCs w:val="24"/>
        </w:rPr>
        <w:t>,</w:t>
      </w:r>
      <w:r w:rsidRPr="00AC7C62">
        <w:rPr>
          <w:rFonts w:ascii="Times New Roman" w:hAnsi="Times New Roman" w:cs="Times New Roman"/>
          <w:sz w:val="24"/>
          <w:szCs w:val="24"/>
        </w:rPr>
        <w:t xml:space="preserve"> cette rupture produit un site apurinique, à la réplication un </w:t>
      </w:r>
      <w:r w:rsidR="00186277" w:rsidRPr="00AC7C62">
        <w:rPr>
          <w:rFonts w:ascii="Times New Roman" w:hAnsi="Times New Roman" w:cs="Times New Roman"/>
          <w:sz w:val="24"/>
          <w:szCs w:val="24"/>
        </w:rPr>
        <w:t>nucléotide</w:t>
      </w:r>
      <w:r w:rsidRPr="00AC7C62">
        <w:rPr>
          <w:rFonts w:ascii="Times New Roman" w:hAnsi="Times New Roman" w:cs="Times New Roman"/>
          <w:sz w:val="24"/>
          <w:szCs w:val="24"/>
        </w:rPr>
        <w:t xml:space="preserve"> avec une base quelconque (le plus souvent A) est incorporé.</w:t>
      </w:r>
    </w:p>
    <w:p w:rsidR="00CD39C5" w:rsidRPr="00AC7C62" w:rsidRDefault="00CD39C5" w:rsidP="002F735D">
      <w:pPr>
        <w:pStyle w:val="Paragraphedeliste"/>
        <w:numPr>
          <w:ilvl w:val="0"/>
          <w:numId w:val="7"/>
        </w:numPr>
        <w:spacing w:after="0" w:line="360" w:lineRule="auto"/>
        <w:ind w:left="0" w:firstLine="0"/>
        <w:jc w:val="both"/>
        <w:rPr>
          <w:rFonts w:ascii="Times New Roman" w:hAnsi="Times New Roman" w:cs="Times New Roman"/>
          <w:sz w:val="24"/>
          <w:szCs w:val="24"/>
        </w:rPr>
      </w:pPr>
      <w:r w:rsidRPr="00AC7C62">
        <w:rPr>
          <w:rFonts w:ascii="Times New Roman" w:hAnsi="Times New Roman" w:cs="Times New Roman"/>
          <w:b/>
          <w:bCs/>
          <w:sz w:val="24"/>
          <w:szCs w:val="24"/>
        </w:rPr>
        <w:t>désamination</w:t>
      </w:r>
      <w:r w:rsidRPr="00AC7C62">
        <w:rPr>
          <w:rFonts w:ascii="Times New Roman" w:hAnsi="Times New Roman" w:cs="Times New Roman"/>
          <w:sz w:val="24"/>
          <w:szCs w:val="24"/>
        </w:rPr>
        <w:t xml:space="preserve"> : la perte du groupement amino NH2 d'une </w:t>
      </w:r>
      <w:r w:rsidR="00186277" w:rsidRPr="00AC7C62">
        <w:rPr>
          <w:rFonts w:ascii="Times New Roman" w:hAnsi="Times New Roman" w:cs="Times New Roman"/>
          <w:sz w:val="24"/>
          <w:szCs w:val="24"/>
        </w:rPr>
        <w:t>base, la</w:t>
      </w:r>
      <w:r w:rsidRPr="00AC7C62">
        <w:rPr>
          <w:rFonts w:ascii="Times New Roman" w:hAnsi="Times New Roman" w:cs="Times New Roman"/>
          <w:sz w:val="24"/>
          <w:szCs w:val="24"/>
        </w:rPr>
        <w:t xml:space="preserve"> désamination de cytosine en uracile</w:t>
      </w:r>
      <w:r w:rsidR="00791891" w:rsidRPr="00AC7C62">
        <w:rPr>
          <w:rFonts w:ascii="Times New Roman" w:hAnsi="Times New Roman" w:cs="Times New Roman"/>
          <w:sz w:val="24"/>
          <w:szCs w:val="24"/>
        </w:rPr>
        <w:t xml:space="preserve"> </w:t>
      </w:r>
      <w:r w:rsidRPr="00AC7C62">
        <w:rPr>
          <w:rFonts w:ascii="Times New Roman" w:hAnsi="Times New Roman" w:cs="Times New Roman"/>
          <w:sz w:val="24"/>
          <w:szCs w:val="24"/>
        </w:rPr>
        <w:t>produit à la 1</w:t>
      </w:r>
      <w:r w:rsidRPr="00AC7C62">
        <w:rPr>
          <w:rFonts w:ascii="Times New Roman" w:hAnsi="Times New Roman" w:cs="Times New Roman"/>
          <w:sz w:val="24"/>
          <w:szCs w:val="24"/>
          <w:vertAlign w:val="superscript"/>
        </w:rPr>
        <w:t xml:space="preserve">ere </w:t>
      </w:r>
      <w:r w:rsidRPr="00AC7C62">
        <w:rPr>
          <w:rFonts w:ascii="Times New Roman" w:hAnsi="Times New Roman" w:cs="Times New Roman"/>
          <w:sz w:val="24"/>
          <w:szCs w:val="24"/>
        </w:rPr>
        <w:t xml:space="preserve">réplication </w:t>
      </w:r>
      <w:r w:rsidR="00791891" w:rsidRPr="00AC7C62">
        <w:rPr>
          <w:rFonts w:ascii="Times New Roman" w:hAnsi="Times New Roman" w:cs="Times New Roman"/>
          <w:sz w:val="24"/>
          <w:szCs w:val="24"/>
        </w:rPr>
        <w:t>U-A et à la 2</w:t>
      </w:r>
      <w:r w:rsidR="00791891" w:rsidRPr="00AC7C62">
        <w:rPr>
          <w:rFonts w:ascii="Times New Roman" w:hAnsi="Times New Roman" w:cs="Times New Roman"/>
          <w:sz w:val="24"/>
          <w:szCs w:val="24"/>
          <w:vertAlign w:val="superscript"/>
        </w:rPr>
        <w:t>eme</w:t>
      </w:r>
      <w:r w:rsidR="00791891" w:rsidRPr="00AC7C62">
        <w:rPr>
          <w:rFonts w:ascii="Times New Roman" w:hAnsi="Times New Roman" w:cs="Times New Roman"/>
          <w:sz w:val="24"/>
          <w:szCs w:val="24"/>
        </w:rPr>
        <w:t xml:space="preserve"> réplication A-T, donc G-C/ A-T</w:t>
      </w:r>
      <w:r w:rsidR="00EB6F4D" w:rsidRPr="00AC7C62">
        <w:rPr>
          <w:rFonts w:ascii="Times New Roman" w:hAnsi="Times New Roman" w:cs="Times New Roman"/>
          <w:sz w:val="24"/>
          <w:szCs w:val="24"/>
        </w:rPr>
        <w:t>.</w:t>
      </w:r>
    </w:p>
    <w:p w:rsidR="00EB6F4D" w:rsidRPr="00B63E6C" w:rsidRDefault="00AC7C62" w:rsidP="00FB6E20">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VII.3 </w:t>
      </w:r>
      <w:r w:rsidR="00527726">
        <w:rPr>
          <w:rFonts w:ascii="Times New Roman" w:hAnsi="Times New Roman" w:cs="Times New Roman"/>
          <w:b/>
          <w:bCs/>
          <w:i/>
          <w:iCs/>
          <w:sz w:val="24"/>
          <w:szCs w:val="24"/>
        </w:rPr>
        <w:t>L</w:t>
      </w:r>
      <w:r w:rsidR="00EB6F4D" w:rsidRPr="00B63E6C">
        <w:rPr>
          <w:rFonts w:ascii="Times New Roman" w:hAnsi="Times New Roman" w:cs="Times New Roman"/>
          <w:b/>
          <w:bCs/>
          <w:i/>
          <w:iCs/>
          <w:sz w:val="24"/>
          <w:szCs w:val="24"/>
        </w:rPr>
        <w:t>es mutations in</w:t>
      </w:r>
      <w:r>
        <w:rPr>
          <w:rFonts w:ascii="Times New Roman" w:hAnsi="Times New Roman" w:cs="Times New Roman"/>
          <w:b/>
          <w:bCs/>
          <w:i/>
          <w:iCs/>
          <w:sz w:val="24"/>
          <w:szCs w:val="24"/>
        </w:rPr>
        <w:t>duites par des agents chimiques</w:t>
      </w:r>
      <w:r w:rsidR="00CF22CD">
        <w:rPr>
          <w:rFonts w:ascii="Times New Roman" w:hAnsi="Times New Roman" w:cs="Times New Roman"/>
          <w:b/>
          <w:bCs/>
          <w:i/>
          <w:iCs/>
          <w:sz w:val="24"/>
          <w:szCs w:val="24"/>
        </w:rPr>
        <w:t xml:space="preserve"> (Figure 15)</w:t>
      </w:r>
    </w:p>
    <w:p w:rsidR="00EB6F4D" w:rsidRPr="00B63E6C" w:rsidRDefault="004360B5" w:rsidP="00FB6E20">
      <w:pPr>
        <w:spacing w:after="0" w:line="360" w:lineRule="auto"/>
        <w:jc w:val="both"/>
        <w:rPr>
          <w:rFonts w:ascii="Times New Roman" w:hAnsi="Times New Roman" w:cs="Times New Roman"/>
          <w:sz w:val="24"/>
          <w:szCs w:val="24"/>
        </w:rPr>
      </w:pPr>
      <w:r w:rsidRPr="004360B5">
        <w:rPr>
          <w:rFonts w:ascii="Times New Roman" w:hAnsi="Times New Roman" w:cs="Times New Roman"/>
          <w:b/>
          <w:bCs/>
          <w:sz w:val="24"/>
          <w:szCs w:val="24"/>
        </w:rPr>
        <w:t>VII.3.1 les analogues des bases</w:t>
      </w:r>
      <w:r w:rsidRPr="004360B5">
        <w:rPr>
          <w:rFonts w:ascii="Times New Roman" w:hAnsi="Times New Roman" w:cs="Times New Roman"/>
          <w:sz w:val="24"/>
          <w:szCs w:val="24"/>
        </w:rPr>
        <w:t xml:space="preserve"> </w:t>
      </w:r>
      <w:r>
        <w:rPr>
          <w:rFonts w:ascii="Times New Roman" w:hAnsi="Times New Roman" w:cs="Times New Roman"/>
          <w:sz w:val="24"/>
          <w:szCs w:val="24"/>
        </w:rPr>
        <w:t>mutagène chimique d’une</w:t>
      </w:r>
      <w:r w:rsidR="00EB6F4D" w:rsidRPr="00B63E6C">
        <w:rPr>
          <w:rFonts w:ascii="Times New Roman" w:hAnsi="Times New Roman" w:cs="Times New Roman"/>
          <w:sz w:val="24"/>
          <w:szCs w:val="24"/>
        </w:rPr>
        <w:t xml:space="preserve"> structure voisine de celle des bases exp: 5 bromo- uracile (5BU) analogue de T et s'apparie avec la guanine T-A/5BU-A/5BU-G/C-G</w:t>
      </w:r>
    </w:p>
    <w:p w:rsidR="00E562BD" w:rsidRPr="00B63E6C" w:rsidRDefault="00A46F2F" w:rsidP="00FB6E2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VII.3.2 </w:t>
      </w:r>
      <w:r w:rsidR="004360B5" w:rsidRPr="004360B5">
        <w:rPr>
          <w:rFonts w:ascii="Times New Roman" w:hAnsi="Times New Roman" w:cs="Times New Roman"/>
          <w:b/>
          <w:bCs/>
          <w:sz w:val="24"/>
          <w:szCs w:val="24"/>
        </w:rPr>
        <w:t xml:space="preserve">les agents alkylants </w:t>
      </w:r>
      <w:r w:rsidR="000728B1" w:rsidRPr="00B63E6C">
        <w:rPr>
          <w:rFonts w:ascii="Times New Roman" w:hAnsi="Times New Roman" w:cs="Times New Roman"/>
          <w:sz w:val="24"/>
          <w:szCs w:val="24"/>
        </w:rPr>
        <w:t>composés chimique</w:t>
      </w:r>
      <w:r w:rsidR="00AB3DD2" w:rsidRPr="00B63E6C">
        <w:rPr>
          <w:rFonts w:ascii="Times New Roman" w:hAnsi="Times New Roman" w:cs="Times New Roman"/>
          <w:sz w:val="24"/>
          <w:szCs w:val="24"/>
        </w:rPr>
        <w:t xml:space="preserve"> donneurs </w:t>
      </w:r>
      <w:r w:rsidR="00186277" w:rsidRPr="00B63E6C">
        <w:rPr>
          <w:rFonts w:ascii="Times New Roman" w:hAnsi="Times New Roman" w:cs="Times New Roman"/>
          <w:sz w:val="24"/>
          <w:szCs w:val="24"/>
        </w:rPr>
        <w:t>des groupements alkyles</w:t>
      </w:r>
      <w:r w:rsidR="00AB3DD2" w:rsidRPr="00B63E6C">
        <w:rPr>
          <w:rFonts w:ascii="Times New Roman" w:hAnsi="Times New Roman" w:cs="Times New Roman"/>
          <w:sz w:val="24"/>
          <w:szCs w:val="24"/>
        </w:rPr>
        <w:t xml:space="preserve"> come </w:t>
      </w:r>
      <w:r w:rsidR="00AB3DD2" w:rsidRPr="00B63E6C">
        <w:rPr>
          <w:rFonts w:ascii="Times New Roman" w:hAnsi="Times New Roman" w:cs="Times New Roman"/>
          <w:i/>
          <w:iCs/>
          <w:sz w:val="24"/>
          <w:szCs w:val="24"/>
        </w:rPr>
        <w:t>méthyle CH3 ou éthyle CH3-CH2</w:t>
      </w:r>
      <w:r w:rsidR="00E562BD" w:rsidRPr="00B63E6C">
        <w:rPr>
          <w:rFonts w:ascii="Times New Roman" w:hAnsi="Times New Roman" w:cs="Times New Roman"/>
          <w:i/>
          <w:iCs/>
          <w:sz w:val="24"/>
          <w:szCs w:val="24"/>
        </w:rPr>
        <w:t xml:space="preserve">. </w:t>
      </w:r>
      <w:r w:rsidR="00E562BD" w:rsidRPr="00B63E6C">
        <w:rPr>
          <w:rFonts w:ascii="Times New Roman" w:hAnsi="Times New Roman" w:cs="Times New Roman"/>
          <w:sz w:val="24"/>
          <w:szCs w:val="24"/>
        </w:rPr>
        <w:t xml:space="preserve">Exp: éthyl-méthane sulfonate EMS donne un groupement éthyle à la G, provoque </w:t>
      </w:r>
      <w:r w:rsidR="00186277" w:rsidRPr="00B63E6C">
        <w:rPr>
          <w:rFonts w:ascii="Times New Roman" w:hAnsi="Times New Roman" w:cs="Times New Roman"/>
          <w:sz w:val="24"/>
          <w:szCs w:val="24"/>
        </w:rPr>
        <w:t>l’O6éthyl</w:t>
      </w:r>
      <w:r w:rsidR="00E562BD" w:rsidRPr="00B63E6C">
        <w:rPr>
          <w:rFonts w:ascii="Times New Roman" w:hAnsi="Times New Roman" w:cs="Times New Roman"/>
          <w:sz w:val="24"/>
          <w:szCs w:val="24"/>
        </w:rPr>
        <w:t xml:space="preserve"> guanine qui s'apparie avec la T donc, C-G/A-T</w:t>
      </w:r>
      <w:r w:rsidR="00A172C5" w:rsidRPr="00B63E6C">
        <w:rPr>
          <w:rFonts w:ascii="Times New Roman" w:hAnsi="Times New Roman" w:cs="Times New Roman"/>
          <w:sz w:val="24"/>
          <w:szCs w:val="24"/>
        </w:rPr>
        <w:t>.</w:t>
      </w:r>
    </w:p>
    <w:p w:rsidR="00CF22CD" w:rsidRDefault="00A46F2F" w:rsidP="00995F25">
      <w:pPr>
        <w:spacing w:after="0" w:line="360" w:lineRule="auto"/>
        <w:jc w:val="both"/>
        <w:rPr>
          <w:rFonts w:ascii="Times New Roman" w:hAnsi="Times New Roman" w:cs="Times New Roman"/>
          <w:sz w:val="24"/>
          <w:szCs w:val="24"/>
        </w:rPr>
      </w:pPr>
      <w:r w:rsidRPr="00A46F2F">
        <w:rPr>
          <w:rFonts w:ascii="Times New Roman" w:hAnsi="Times New Roman" w:cs="Times New Roman"/>
          <w:b/>
          <w:bCs/>
          <w:sz w:val="24"/>
          <w:szCs w:val="24"/>
        </w:rPr>
        <w:lastRenderedPageBreak/>
        <w:t xml:space="preserve">VII.3.3 </w:t>
      </w:r>
      <w:r w:rsidR="00A172C5" w:rsidRPr="00A46F2F">
        <w:rPr>
          <w:rFonts w:ascii="Times New Roman" w:hAnsi="Times New Roman" w:cs="Times New Roman"/>
          <w:b/>
          <w:bCs/>
          <w:sz w:val="24"/>
          <w:szCs w:val="24"/>
        </w:rPr>
        <w:t>désamination par l'acide nitreux</w:t>
      </w:r>
      <w:r w:rsidR="00186277" w:rsidRPr="00B63E6C">
        <w:rPr>
          <w:rFonts w:ascii="Times New Roman" w:hAnsi="Times New Roman" w:cs="Times New Roman"/>
          <w:sz w:val="24"/>
          <w:szCs w:val="24"/>
        </w:rPr>
        <w:t xml:space="preserve"> désamine</w:t>
      </w:r>
      <w:r w:rsidR="00A172C5" w:rsidRPr="00B63E6C">
        <w:rPr>
          <w:rFonts w:ascii="Times New Roman" w:hAnsi="Times New Roman" w:cs="Times New Roman"/>
          <w:sz w:val="24"/>
          <w:szCs w:val="24"/>
        </w:rPr>
        <w:t xml:space="preserve"> la cytosine en uracile </w:t>
      </w:r>
      <w:r w:rsidR="00995F25">
        <w:rPr>
          <w:rFonts w:ascii="Times New Roman" w:hAnsi="Times New Roman" w:cs="Times New Roman"/>
          <w:sz w:val="24"/>
          <w:szCs w:val="24"/>
        </w:rPr>
        <w:t>(l</w:t>
      </w:r>
      <w:r w:rsidR="00995F25" w:rsidRPr="00995F25">
        <w:rPr>
          <w:rFonts w:ascii="Times New Roman" w:hAnsi="Times New Roman" w:cs="Times New Roman"/>
          <w:sz w:val="24"/>
          <w:szCs w:val="24"/>
        </w:rPr>
        <w:t>es groupements amines NH2 peuvent être convertis en groupement cétone C=O</w:t>
      </w:r>
      <w:r w:rsidR="00995F25">
        <w:rPr>
          <w:rFonts w:ascii="Times New Roman" w:hAnsi="Times New Roman" w:cs="Times New Roman"/>
          <w:sz w:val="24"/>
          <w:szCs w:val="24"/>
        </w:rPr>
        <w:t>)</w:t>
      </w:r>
      <w:r w:rsidR="00995F25" w:rsidRPr="00B63E6C">
        <w:rPr>
          <w:rFonts w:ascii="Times New Roman" w:hAnsi="Times New Roman" w:cs="Times New Roman"/>
          <w:sz w:val="24"/>
          <w:szCs w:val="24"/>
        </w:rPr>
        <w:t xml:space="preserve"> </w:t>
      </w:r>
      <w:r w:rsidR="00A172C5" w:rsidRPr="00B63E6C">
        <w:rPr>
          <w:rFonts w:ascii="Times New Roman" w:hAnsi="Times New Roman" w:cs="Times New Roman"/>
          <w:sz w:val="24"/>
          <w:szCs w:val="24"/>
        </w:rPr>
        <w:t>qui s'apparie avec A donc, C-G/ T-A.</w:t>
      </w:r>
    </w:p>
    <w:p w:rsidR="00CF22CD" w:rsidRDefault="00CF22CD" w:rsidP="00995F25">
      <w:pPr>
        <w:spacing w:after="0" w:line="360" w:lineRule="auto"/>
        <w:jc w:val="both"/>
        <w:rPr>
          <w:rFonts w:ascii="Times New Roman" w:hAnsi="Times New Roman" w:cs="Times New Roman"/>
          <w:sz w:val="24"/>
          <w:szCs w:val="24"/>
        </w:rPr>
      </w:pPr>
    </w:p>
    <w:p w:rsidR="00A172C5" w:rsidRPr="00CF22CD" w:rsidRDefault="00CF22CD" w:rsidP="00995F25">
      <w:pPr>
        <w:spacing w:after="0" w:line="360" w:lineRule="auto"/>
        <w:jc w:val="both"/>
        <w:rPr>
          <w:rFonts w:ascii="Times New Roman" w:hAnsi="Times New Roman" w:cs="Times New Roman"/>
          <w:sz w:val="24"/>
          <w:szCs w:val="24"/>
        </w:rPr>
      </w:pPr>
      <w:r w:rsidRPr="00CF22CD">
        <w:rPr>
          <w:rFonts w:ascii="Times New Roman" w:hAnsi="Times New Roman" w:cs="Times New Roman"/>
          <w:b/>
          <w:bCs/>
          <w:sz w:val="24"/>
          <w:szCs w:val="24"/>
        </w:rPr>
        <w:t>Tableau 5</w:t>
      </w:r>
      <w:r w:rsidR="00995F25" w:rsidRPr="00CF22CD">
        <w:rPr>
          <w:rFonts w:ascii="Times New Roman" w:hAnsi="Times New Roman" w:cs="Times New Roman"/>
          <w:b/>
          <w:bCs/>
          <w:sz w:val="24"/>
          <w:szCs w:val="24"/>
        </w:rPr>
        <w:t xml:space="preserve"> </w:t>
      </w:r>
      <w:r w:rsidRPr="00CF22CD">
        <w:rPr>
          <w:rFonts w:ascii="Times New Roman" w:hAnsi="Times New Roman" w:cs="Times New Roman"/>
          <w:sz w:val="24"/>
          <w:szCs w:val="24"/>
        </w:rPr>
        <w:t>Désamination des bases A,</w:t>
      </w:r>
      <w:r>
        <w:rPr>
          <w:rFonts w:ascii="Times New Roman" w:hAnsi="Times New Roman" w:cs="Times New Roman"/>
          <w:sz w:val="24"/>
          <w:szCs w:val="24"/>
        </w:rPr>
        <w:t xml:space="preserve"> </w:t>
      </w:r>
      <w:r w:rsidRPr="00CF22CD">
        <w:rPr>
          <w:rFonts w:ascii="Times New Roman" w:hAnsi="Times New Roman" w:cs="Times New Roman"/>
          <w:sz w:val="24"/>
          <w:szCs w:val="24"/>
        </w:rPr>
        <w:t>C et G</w:t>
      </w:r>
    </w:p>
    <w:p w:rsidR="00D74DF2" w:rsidRPr="00B63E6C" w:rsidRDefault="00D74DF2" w:rsidP="00FB6E20">
      <w:pPr>
        <w:spacing w:after="0" w:line="360" w:lineRule="auto"/>
        <w:jc w:val="both"/>
        <w:rPr>
          <w:rFonts w:ascii="Times New Roman" w:hAnsi="Times New Roman" w:cs="Times New Roman"/>
          <w:sz w:val="24"/>
          <w:szCs w:val="24"/>
        </w:rPr>
      </w:pPr>
      <w:r>
        <w:rPr>
          <w:noProof/>
          <w:lang w:eastAsia="fr-FR"/>
        </w:rPr>
        <w:drawing>
          <wp:inline distT="0" distB="0" distL="0" distR="0" wp14:anchorId="62ED67A6" wp14:editId="1E7CB34C">
            <wp:extent cx="6031230" cy="141414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31230" cy="1414145"/>
                    </a:xfrm>
                    <a:prstGeom prst="rect">
                      <a:avLst/>
                    </a:prstGeom>
                  </pic:spPr>
                </pic:pic>
              </a:graphicData>
            </a:graphic>
          </wp:inline>
        </w:drawing>
      </w:r>
    </w:p>
    <w:p w:rsidR="00C44DC1" w:rsidRDefault="00C44DC1" w:rsidP="00FB6E20">
      <w:pPr>
        <w:spacing w:after="0" w:line="360" w:lineRule="auto"/>
        <w:jc w:val="both"/>
        <w:rPr>
          <w:rFonts w:ascii="Times New Roman" w:hAnsi="Times New Roman" w:cs="Times New Roman"/>
          <w:b/>
          <w:bCs/>
          <w:sz w:val="24"/>
          <w:szCs w:val="24"/>
        </w:rPr>
      </w:pPr>
    </w:p>
    <w:p w:rsidR="00A172C5" w:rsidRPr="00B63E6C" w:rsidRDefault="004360B5" w:rsidP="00FB6E20">
      <w:pPr>
        <w:spacing w:after="0" w:line="360" w:lineRule="auto"/>
        <w:jc w:val="both"/>
        <w:rPr>
          <w:rFonts w:ascii="Times New Roman" w:hAnsi="Times New Roman" w:cs="Times New Roman"/>
          <w:sz w:val="24"/>
          <w:szCs w:val="24"/>
        </w:rPr>
      </w:pPr>
      <w:r w:rsidRPr="00A46F2F">
        <w:rPr>
          <w:rFonts w:ascii="Times New Roman" w:hAnsi="Times New Roman" w:cs="Times New Roman"/>
          <w:b/>
          <w:bCs/>
          <w:sz w:val="24"/>
          <w:szCs w:val="24"/>
        </w:rPr>
        <w:t>VII</w:t>
      </w:r>
      <w:r w:rsidR="00A46F2F" w:rsidRPr="00A46F2F">
        <w:rPr>
          <w:rFonts w:ascii="Times New Roman" w:hAnsi="Times New Roman" w:cs="Times New Roman"/>
          <w:b/>
          <w:bCs/>
          <w:sz w:val="24"/>
          <w:szCs w:val="24"/>
        </w:rPr>
        <w:t>.3.4 les agents intercalant</w:t>
      </w:r>
      <w:r w:rsidR="00A172C5" w:rsidRPr="00A46F2F">
        <w:rPr>
          <w:rFonts w:ascii="Times New Roman" w:hAnsi="Times New Roman" w:cs="Times New Roman"/>
          <w:sz w:val="24"/>
          <w:szCs w:val="24"/>
        </w:rPr>
        <w:t xml:space="preserve"> </w:t>
      </w:r>
      <w:r w:rsidR="00A46F2F">
        <w:rPr>
          <w:rFonts w:ascii="Times New Roman" w:hAnsi="Times New Roman" w:cs="Times New Roman"/>
          <w:sz w:val="24"/>
          <w:szCs w:val="24"/>
        </w:rPr>
        <w:t>(</w:t>
      </w:r>
      <w:r w:rsidR="00A172C5" w:rsidRPr="00B63E6C">
        <w:rPr>
          <w:rFonts w:ascii="Times New Roman" w:hAnsi="Times New Roman" w:cs="Times New Roman"/>
          <w:sz w:val="24"/>
          <w:szCs w:val="24"/>
        </w:rPr>
        <w:t xml:space="preserve">proflavine, l'acridine orange, le </w:t>
      </w:r>
      <w:r w:rsidR="00485D72" w:rsidRPr="00B63E6C">
        <w:rPr>
          <w:rFonts w:ascii="Times New Roman" w:hAnsi="Times New Roman" w:cs="Times New Roman"/>
          <w:sz w:val="24"/>
          <w:szCs w:val="24"/>
        </w:rPr>
        <w:t xml:space="preserve">bromure </w:t>
      </w:r>
      <w:r w:rsidR="00186277" w:rsidRPr="00B63E6C">
        <w:rPr>
          <w:rFonts w:ascii="Times New Roman" w:hAnsi="Times New Roman" w:cs="Times New Roman"/>
          <w:sz w:val="24"/>
          <w:szCs w:val="24"/>
        </w:rPr>
        <w:t>d</w:t>
      </w:r>
      <w:r w:rsidR="00A46F2F">
        <w:rPr>
          <w:rFonts w:ascii="Times New Roman" w:hAnsi="Times New Roman" w:cs="Times New Roman"/>
          <w:sz w:val="24"/>
          <w:szCs w:val="24"/>
        </w:rPr>
        <w:t>’éthidium)</w:t>
      </w:r>
      <w:r w:rsidR="00186277" w:rsidRPr="00B63E6C">
        <w:rPr>
          <w:rFonts w:ascii="Times New Roman" w:hAnsi="Times New Roman" w:cs="Times New Roman"/>
          <w:sz w:val="24"/>
          <w:szCs w:val="24"/>
        </w:rPr>
        <w:t xml:space="preserve"> en</w:t>
      </w:r>
      <w:r w:rsidR="00485D72" w:rsidRPr="00B63E6C">
        <w:rPr>
          <w:rFonts w:ascii="Times New Roman" w:hAnsi="Times New Roman" w:cs="Times New Roman"/>
          <w:sz w:val="24"/>
          <w:szCs w:val="24"/>
        </w:rPr>
        <w:t xml:space="preserve"> s'insérant entre les bases de l'ADN, la structure tridimensionnelle de la double hélice est déformée </w:t>
      </w:r>
      <w:r w:rsidR="00186277" w:rsidRPr="00B63E6C">
        <w:rPr>
          <w:rFonts w:ascii="Times New Roman" w:hAnsi="Times New Roman" w:cs="Times New Roman"/>
          <w:sz w:val="24"/>
          <w:szCs w:val="24"/>
        </w:rPr>
        <w:t>(par</w:t>
      </w:r>
      <w:r w:rsidR="00485D72" w:rsidRPr="00B63E6C">
        <w:rPr>
          <w:rFonts w:ascii="Times New Roman" w:hAnsi="Times New Roman" w:cs="Times New Roman"/>
          <w:sz w:val="24"/>
          <w:szCs w:val="24"/>
        </w:rPr>
        <w:t xml:space="preserve"> des délétions ou des insertions qui </w:t>
      </w:r>
      <w:r w:rsidR="00186277" w:rsidRPr="00B63E6C">
        <w:rPr>
          <w:rFonts w:ascii="Times New Roman" w:hAnsi="Times New Roman" w:cs="Times New Roman"/>
          <w:sz w:val="24"/>
          <w:szCs w:val="24"/>
        </w:rPr>
        <w:t>provoquent</w:t>
      </w:r>
      <w:r w:rsidR="00485D72" w:rsidRPr="00B63E6C">
        <w:rPr>
          <w:rFonts w:ascii="Times New Roman" w:hAnsi="Times New Roman" w:cs="Times New Roman"/>
          <w:sz w:val="24"/>
          <w:szCs w:val="24"/>
        </w:rPr>
        <w:t xml:space="preserve"> </w:t>
      </w:r>
      <w:r w:rsidR="00186277" w:rsidRPr="00B63E6C">
        <w:rPr>
          <w:rFonts w:ascii="Times New Roman" w:hAnsi="Times New Roman" w:cs="Times New Roman"/>
          <w:sz w:val="24"/>
          <w:szCs w:val="24"/>
        </w:rPr>
        <w:t>un</w:t>
      </w:r>
      <w:r w:rsidR="00485D72" w:rsidRPr="00B63E6C">
        <w:rPr>
          <w:rFonts w:ascii="Times New Roman" w:hAnsi="Times New Roman" w:cs="Times New Roman"/>
          <w:sz w:val="24"/>
          <w:szCs w:val="24"/>
        </w:rPr>
        <w:t xml:space="preserve"> décalage de cadre de lecture.</w:t>
      </w:r>
    </w:p>
    <w:p w:rsidR="00485D72" w:rsidRPr="00B63E6C" w:rsidRDefault="00A46F2F" w:rsidP="00FB6E20">
      <w:pPr>
        <w:spacing w:after="0" w:line="360" w:lineRule="auto"/>
        <w:jc w:val="both"/>
        <w:rPr>
          <w:rFonts w:ascii="Times New Roman" w:hAnsi="Times New Roman" w:cs="Times New Roman"/>
          <w:sz w:val="24"/>
          <w:szCs w:val="24"/>
          <w:u w:val="single"/>
        </w:rPr>
      </w:pPr>
      <w:r>
        <w:rPr>
          <w:rFonts w:ascii="Times New Roman" w:hAnsi="Times New Roman" w:cs="Times New Roman"/>
          <w:b/>
          <w:bCs/>
          <w:i/>
          <w:iCs/>
          <w:sz w:val="24"/>
          <w:szCs w:val="24"/>
        </w:rPr>
        <w:t>VII.4 Les mutations induites par les radiations</w:t>
      </w:r>
      <w:r w:rsidR="00485D72" w:rsidRPr="00B63E6C">
        <w:rPr>
          <w:rFonts w:ascii="Times New Roman" w:hAnsi="Times New Roman" w:cs="Times New Roman"/>
          <w:sz w:val="24"/>
          <w:szCs w:val="24"/>
        </w:rPr>
        <w:t xml:space="preserve"> ex</w:t>
      </w:r>
      <w:r>
        <w:rPr>
          <w:rFonts w:ascii="Times New Roman" w:hAnsi="Times New Roman" w:cs="Times New Roman"/>
          <w:sz w:val="24"/>
          <w:szCs w:val="24"/>
        </w:rPr>
        <w:t>em</w:t>
      </w:r>
      <w:r w:rsidR="00485D72" w:rsidRPr="00B63E6C">
        <w:rPr>
          <w:rFonts w:ascii="Times New Roman" w:hAnsi="Times New Roman" w:cs="Times New Roman"/>
          <w:sz w:val="24"/>
          <w:szCs w:val="24"/>
        </w:rPr>
        <w:t>p</w:t>
      </w:r>
      <w:r>
        <w:rPr>
          <w:rFonts w:ascii="Times New Roman" w:hAnsi="Times New Roman" w:cs="Times New Roman"/>
          <w:sz w:val="24"/>
          <w:szCs w:val="24"/>
        </w:rPr>
        <w:t>le</w:t>
      </w:r>
      <w:r w:rsidR="00836056">
        <w:rPr>
          <w:rFonts w:ascii="Times New Roman" w:hAnsi="Times New Roman" w:cs="Times New Roman"/>
          <w:sz w:val="24"/>
          <w:szCs w:val="24"/>
        </w:rPr>
        <w:t xml:space="preserve"> </w:t>
      </w:r>
      <w:r w:rsidR="00485D72" w:rsidRPr="00B63E6C">
        <w:rPr>
          <w:rFonts w:ascii="Times New Roman" w:hAnsi="Times New Roman" w:cs="Times New Roman"/>
          <w:sz w:val="24"/>
          <w:szCs w:val="24"/>
        </w:rPr>
        <w:t>: les rayons  X , les rayons gamma provoque des lésions dans l'ADN( rampent les liaisons esters et les cassures simple brin dans l'ADN).</w:t>
      </w:r>
    </w:p>
    <w:p w:rsidR="003B4524" w:rsidRDefault="003B4524"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Default="00836056" w:rsidP="00FB6E20">
      <w:pPr>
        <w:spacing w:after="0" w:line="360" w:lineRule="auto"/>
        <w:jc w:val="both"/>
        <w:rPr>
          <w:rFonts w:ascii="Times New Roman" w:hAnsi="Times New Roman" w:cs="Times New Roman"/>
          <w:sz w:val="24"/>
          <w:szCs w:val="24"/>
        </w:rPr>
      </w:pPr>
    </w:p>
    <w:p w:rsidR="00836056" w:rsidRPr="00B63E6C" w:rsidRDefault="00836056" w:rsidP="00FB6E20">
      <w:pPr>
        <w:spacing w:after="0" w:line="360" w:lineRule="auto"/>
        <w:jc w:val="both"/>
        <w:rPr>
          <w:rFonts w:ascii="Times New Roman" w:hAnsi="Times New Roman" w:cs="Times New Roman"/>
          <w:sz w:val="24"/>
          <w:szCs w:val="24"/>
        </w:rPr>
      </w:pPr>
    </w:p>
    <w:tbl>
      <w:tblPr>
        <w:tblStyle w:val="Grilledutableau"/>
        <w:tblW w:w="0" w:type="auto"/>
        <w:tblInd w:w="-284" w:type="dxa"/>
        <w:tblLook w:val="04A0" w:firstRow="1" w:lastRow="0" w:firstColumn="1" w:lastColumn="0" w:noHBand="0" w:noVBand="1"/>
      </w:tblPr>
      <w:tblGrid>
        <w:gridCol w:w="4747"/>
        <w:gridCol w:w="4882"/>
      </w:tblGrid>
      <w:tr w:rsidR="00836056" w:rsidTr="00836056">
        <w:tc>
          <w:tcPr>
            <w:tcW w:w="4819" w:type="dxa"/>
          </w:tcPr>
          <w:p w:rsidR="00836056" w:rsidRDefault="00836056" w:rsidP="00FB6E20">
            <w:pPr>
              <w:spacing w:line="360" w:lineRule="auto"/>
              <w:jc w:val="center"/>
              <w:rPr>
                <w:rFonts w:ascii="Times New Roman" w:hAnsi="Times New Roman" w:cs="Times New Roman"/>
                <w:b/>
                <w:bCs/>
                <w:sz w:val="24"/>
                <w:szCs w:val="24"/>
                <w:u w:val="single"/>
              </w:rPr>
            </w:pPr>
            <w:r w:rsidRPr="00B63E6C">
              <w:rPr>
                <w:rFonts w:ascii="Times New Roman" w:hAnsi="Times New Roman" w:cs="Times New Roman"/>
                <w:b/>
                <w:bCs/>
                <w:noProof/>
                <w:sz w:val="24"/>
                <w:szCs w:val="24"/>
                <w:u w:val="single"/>
                <w:lang w:eastAsia="fr-FR"/>
              </w:rPr>
              <w:lastRenderedPageBreak/>
              <w:drawing>
                <wp:inline distT="0" distB="0" distL="0" distR="0" wp14:anchorId="6D066D52" wp14:editId="2A9CD9C7">
                  <wp:extent cx="2991621" cy="1722755"/>
                  <wp:effectExtent l="76200" t="76200" r="113665" b="106045"/>
                  <wp:docPr id="2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srcRect r="10415" b="6741"/>
                          <a:stretch/>
                        </pic:blipFill>
                        <pic:spPr bwMode="auto">
                          <a:xfrm>
                            <a:off x="0" y="0"/>
                            <a:ext cx="2997893" cy="1726367"/>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819" w:type="dxa"/>
          </w:tcPr>
          <w:p w:rsidR="00836056" w:rsidRDefault="00836056" w:rsidP="00FB6E20">
            <w:pPr>
              <w:spacing w:line="360" w:lineRule="auto"/>
              <w:jc w:val="center"/>
              <w:rPr>
                <w:rFonts w:ascii="Times New Roman" w:hAnsi="Times New Roman" w:cs="Times New Roman"/>
                <w:b/>
                <w:bCs/>
                <w:sz w:val="24"/>
                <w:szCs w:val="24"/>
                <w:u w:val="single"/>
              </w:rPr>
            </w:pPr>
            <w:r w:rsidRPr="00B63E6C">
              <w:rPr>
                <w:rFonts w:ascii="Times New Roman" w:hAnsi="Times New Roman" w:cs="Times New Roman"/>
                <w:b/>
                <w:bCs/>
                <w:noProof/>
                <w:sz w:val="24"/>
                <w:szCs w:val="24"/>
                <w:u w:val="single"/>
                <w:lang w:eastAsia="fr-FR"/>
              </w:rPr>
              <w:drawing>
                <wp:inline distT="0" distB="0" distL="0" distR="0" wp14:anchorId="4040F6B7" wp14:editId="1745A778">
                  <wp:extent cx="2869723" cy="1812943"/>
                  <wp:effectExtent l="76200" t="76200" r="121285" b="111125"/>
                  <wp:docPr id="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a:srcRect l="5637" b="-2388"/>
                          <a:stretch/>
                        </pic:blipFill>
                        <pic:spPr bwMode="auto">
                          <a:xfrm>
                            <a:off x="0" y="0"/>
                            <a:ext cx="2870200" cy="1813244"/>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836056" w:rsidTr="00836056">
        <w:tc>
          <w:tcPr>
            <w:tcW w:w="4819" w:type="dxa"/>
          </w:tcPr>
          <w:p w:rsidR="00836056" w:rsidRDefault="00836056" w:rsidP="00FB6E20">
            <w:pPr>
              <w:spacing w:line="360" w:lineRule="auto"/>
              <w:jc w:val="center"/>
              <w:rPr>
                <w:rFonts w:ascii="Times New Roman" w:hAnsi="Times New Roman" w:cs="Times New Roman"/>
                <w:b/>
                <w:bCs/>
                <w:sz w:val="24"/>
                <w:szCs w:val="24"/>
                <w:u w:val="single"/>
              </w:rPr>
            </w:pPr>
            <w:r w:rsidRPr="00B63E6C">
              <w:rPr>
                <w:rFonts w:ascii="Times New Roman" w:hAnsi="Times New Roman" w:cs="Times New Roman"/>
                <w:b/>
                <w:bCs/>
                <w:noProof/>
                <w:sz w:val="24"/>
                <w:szCs w:val="24"/>
                <w:u w:val="single"/>
                <w:lang w:eastAsia="fr-FR"/>
              </w:rPr>
              <w:drawing>
                <wp:inline distT="0" distB="0" distL="0" distR="0" wp14:anchorId="223F7ED3" wp14:editId="78F132B0">
                  <wp:extent cx="3130550" cy="1527524"/>
                  <wp:effectExtent l="0" t="0" r="0" b="0"/>
                  <wp:docPr id="2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srcRect/>
                          <a:stretch>
                            <a:fillRect/>
                          </a:stretch>
                        </pic:blipFill>
                        <pic:spPr bwMode="auto">
                          <a:xfrm>
                            <a:off x="0" y="0"/>
                            <a:ext cx="3130550" cy="1527524"/>
                          </a:xfrm>
                          <a:prstGeom prst="rect">
                            <a:avLst/>
                          </a:prstGeom>
                          <a:noFill/>
                          <a:ln w="9525">
                            <a:noFill/>
                            <a:miter lim="800000"/>
                            <a:headEnd/>
                            <a:tailEnd/>
                          </a:ln>
                        </pic:spPr>
                      </pic:pic>
                    </a:graphicData>
                  </a:graphic>
                </wp:inline>
              </w:drawing>
            </w:r>
          </w:p>
        </w:tc>
        <w:tc>
          <w:tcPr>
            <w:tcW w:w="4819" w:type="dxa"/>
          </w:tcPr>
          <w:p w:rsidR="00836056" w:rsidRDefault="00836056" w:rsidP="00FB6E20">
            <w:pPr>
              <w:spacing w:line="360" w:lineRule="auto"/>
              <w:jc w:val="center"/>
              <w:rPr>
                <w:rFonts w:ascii="Times New Roman" w:hAnsi="Times New Roman" w:cs="Times New Roman"/>
                <w:b/>
                <w:bCs/>
                <w:sz w:val="24"/>
                <w:szCs w:val="24"/>
                <w:u w:val="single"/>
              </w:rPr>
            </w:pPr>
            <w:r w:rsidRPr="00B63E6C">
              <w:rPr>
                <w:rFonts w:ascii="Times New Roman" w:hAnsi="Times New Roman" w:cs="Times New Roman"/>
                <w:b/>
                <w:bCs/>
                <w:noProof/>
                <w:sz w:val="24"/>
                <w:szCs w:val="24"/>
                <w:u w:val="single"/>
                <w:lang w:eastAsia="fr-FR"/>
              </w:rPr>
              <w:drawing>
                <wp:inline distT="0" distB="0" distL="0" distR="0" wp14:anchorId="5538605B" wp14:editId="6ED559E6">
                  <wp:extent cx="3249930" cy="2044700"/>
                  <wp:effectExtent l="19050" t="0" r="7620" b="0"/>
                  <wp:docPr id="2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3249930" cy="2044700"/>
                          </a:xfrm>
                          <a:prstGeom prst="rect">
                            <a:avLst/>
                          </a:prstGeom>
                          <a:noFill/>
                          <a:ln w="9525">
                            <a:noFill/>
                            <a:miter lim="800000"/>
                            <a:headEnd/>
                            <a:tailEnd/>
                          </a:ln>
                        </pic:spPr>
                      </pic:pic>
                    </a:graphicData>
                  </a:graphic>
                </wp:inline>
              </w:drawing>
            </w:r>
          </w:p>
        </w:tc>
      </w:tr>
    </w:tbl>
    <w:p w:rsidR="003C611F" w:rsidRPr="00B63E6C" w:rsidRDefault="003C611F" w:rsidP="00FB6E20">
      <w:pPr>
        <w:spacing w:after="0" w:line="360" w:lineRule="auto"/>
        <w:rPr>
          <w:rFonts w:ascii="Times New Roman" w:hAnsi="Times New Roman" w:cs="Times New Roman"/>
          <w:b/>
          <w:bCs/>
          <w:sz w:val="24"/>
          <w:szCs w:val="24"/>
          <w:u w:val="single"/>
        </w:rPr>
      </w:pPr>
    </w:p>
    <w:p w:rsidR="003C611F" w:rsidRPr="00B63E6C" w:rsidRDefault="006825C9" w:rsidP="00FB6E20">
      <w:pPr>
        <w:spacing w:after="0" w:line="360" w:lineRule="auto"/>
        <w:jc w:val="center"/>
        <w:rPr>
          <w:rFonts w:ascii="Times New Roman" w:hAnsi="Times New Roman" w:cs="Times New Roman"/>
          <w:b/>
          <w:bCs/>
          <w:sz w:val="24"/>
          <w:szCs w:val="24"/>
          <w:u w:val="single"/>
        </w:rPr>
      </w:pPr>
      <w:r w:rsidRPr="00B63E6C">
        <w:rPr>
          <w:rFonts w:ascii="Times New Roman" w:hAnsi="Times New Roman" w:cs="Times New Roman"/>
          <w:b/>
          <w:bCs/>
          <w:noProof/>
          <w:sz w:val="24"/>
          <w:szCs w:val="24"/>
          <w:u w:val="single"/>
          <w:lang w:eastAsia="fr-FR"/>
        </w:rPr>
        <w:drawing>
          <wp:inline distT="0" distB="0" distL="0" distR="0">
            <wp:extent cx="4838700" cy="1604862"/>
            <wp:effectExtent l="0" t="0" r="0" b="0"/>
            <wp:docPr id="2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a:srcRect l="8107" t="19196" r="11666" b="23713"/>
                    <a:stretch/>
                  </pic:blipFill>
                  <pic:spPr bwMode="auto">
                    <a:xfrm>
                      <a:off x="0" y="0"/>
                      <a:ext cx="4838700" cy="1604862"/>
                    </a:xfrm>
                    <a:prstGeom prst="rect">
                      <a:avLst/>
                    </a:prstGeom>
                    <a:noFill/>
                    <a:ln>
                      <a:noFill/>
                    </a:ln>
                    <a:extLst>
                      <a:ext uri="{53640926-AAD7-44D8-BBD7-CCE9431645EC}">
                        <a14:shadowObscured xmlns:a14="http://schemas.microsoft.com/office/drawing/2010/main"/>
                      </a:ext>
                    </a:extLst>
                  </pic:spPr>
                </pic:pic>
              </a:graphicData>
            </a:graphic>
          </wp:inline>
        </w:drawing>
      </w:r>
    </w:p>
    <w:p w:rsidR="00C32A3C" w:rsidRDefault="00C32A3C" w:rsidP="00FB6E20">
      <w:pPr>
        <w:spacing w:after="0" w:line="360" w:lineRule="auto"/>
        <w:jc w:val="center"/>
        <w:rPr>
          <w:rFonts w:ascii="Times New Roman" w:hAnsi="Times New Roman" w:cs="Times New Roman"/>
          <w:b/>
          <w:bCs/>
          <w:sz w:val="24"/>
          <w:szCs w:val="24"/>
          <w:u w:val="single"/>
        </w:rPr>
      </w:pPr>
    </w:p>
    <w:p w:rsidR="00C32A3C" w:rsidRDefault="00CF22CD" w:rsidP="000A16B0">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Figure 15</w:t>
      </w:r>
      <w:r w:rsidR="00BC4DB7">
        <w:rPr>
          <w:rFonts w:ascii="Times New Roman" w:hAnsi="Times New Roman" w:cs="Times New Roman"/>
          <w:b/>
          <w:bCs/>
          <w:sz w:val="24"/>
          <w:szCs w:val="24"/>
        </w:rPr>
        <w:t> </w:t>
      </w:r>
      <w:r w:rsidR="00BC4DB7">
        <w:rPr>
          <w:rFonts w:ascii="Times New Roman" w:hAnsi="Times New Roman" w:cs="Times New Roman"/>
          <w:sz w:val="24"/>
          <w:szCs w:val="24"/>
        </w:rPr>
        <w:t xml:space="preserve">: </w:t>
      </w:r>
      <w:r w:rsidR="00BC4DB7" w:rsidRPr="00BC4DB7">
        <w:rPr>
          <w:rFonts w:ascii="Times New Roman" w:hAnsi="Times New Roman" w:cs="Times New Roman"/>
          <w:sz w:val="24"/>
          <w:szCs w:val="24"/>
        </w:rPr>
        <w:t>les différents types des</w:t>
      </w:r>
      <w:r w:rsidR="00BC4DB7">
        <w:rPr>
          <w:rFonts w:ascii="Times New Roman" w:hAnsi="Times New Roman" w:cs="Times New Roman"/>
          <w:b/>
          <w:bCs/>
          <w:sz w:val="24"/>
          <w:szCs w:val="24"/>
          <w:u w:val="single"/>
        </w:rPr>
        <w:t xml:space="preserve"> </w:t>
      </w:r>
      <w:r w:rsidR="00BC4DB7" w:rsidRPr="00BC4DB7">
        <w:rPr>
          <w:rFonts w:ascii="Times New Roman" w:hAnsi="Times New Roman" w:cs="Times New Roman"/>
          <w:sz w:val="24"/>
          <w:szCs w:val="24"/>
        </w:rPr>
        <w:t>mutagènes chimiques</w:t>
      </w:r>
      <w:r w:rsidR="00486C2E">
        <w:rPr>
          <w:rFonts w:ascii="Times New Roman" w:hAnsi="Times New Roman" w:cs="Times New Roman"/>
          <w:sz w:val="24"/>
          <w:szCs w:val="24"/>
        </w:rPr>
        <w:t>.</w:t>
      </w:r>
      <w:r w:rsidR="00BC4DB7" w:rsidRPr="00BC4DB7">
        <w:rPr>
          <w:rFonts w:ascii="Times New Roman" w:hAnsi="Times New Roman" w:cs="Times New Roman"/>
          <w:b/>
          <w:bCs/>
          <w:sz w:val="24"/>
          <w:szCs w:val="24"/>
          <w:u w:val="single"/>
        </w:rPr>
        <w:t xml:space="preserve"> </w:t>
      </w:r>
    </w:p>
    <w:p w:rsidR="000A16B0" w:rsidRPr="000A16B0" w:rsidRDefault="000A16B0" w:rsidP="000A16B0">
      <w:pPr>
        <w:spacing w:after="0" w:line="360" w:lineRule="auto"/>
        <w:jc w:val="center"/>
        <w:rPr>
          <w:rFonts w:ascii="Times New Roman" w:hAnsi="Times New Roman" w:cs="Times New Roman"/>
          <w:b/>
          <w:bCs/>
          <w:sz w:val="24"/>
          <w:szCs w:val="24"/>
          <w:u w:val="single"/>
        </w:rPr>
      </w:pPr>
    </w:p>
    <w:p w:rsidR="000A16B0" w:rsidRPr="001972B8" w:rsidRDefault="000A16B0" w:rsidP="002F735D">
      <w:pPr>
        <w:pStyle w:val="Paragraphedeliste"/>
        <w:numPr>
          <w:ilvl w:val="0"/>
          <w:numId w:val="36"/>
        </w:numPr>
        <w:spacing w:after="0" w:line="360" w:lineRule="auto"/>
        <w:rPr>
          <w:rFonts w:ascii="Times New Roman" w:hAnsi="Times New Roman" w:cs="Times New Roman"/>
          <w:sz w:val="24"/>
          <w:szCs w:val="24"/>
        </w:rPr>
      </w:pPr>
      <w:r w:rsidRPr="001972B8">
        <w:rPr>
          <w:rFonts w:ascii="Times New Roman" w:hAnsi="Times New Roman" w:cs="Times New Roman"/>
          <w:b/>
          <w:bCs/>
          <w:sz w:val="24"/>
          <w:szCs w:val="24"/>
        </w:rPr>
        <w:t xml:space="preserve">La mutagenèse </w:t>
      </w:r>
      <w:r w:rsidRPr="001972B8">
        <w:rPr>
          <w:rFonts w:ascii="Times New Roman" w:hAnsi="Times New Roman" w:cs="Times New Roman"/>
          <w:sz w:val="24"/>
          <w:szCs w:val="24"/>
        </w:rPr>
        <w:t xml:space="preserve">Il y a deux grands types de mutagenèse, la mutagenèse dirigée et la mutagenèse aléatoire.  </w:t>
      </w:r>
    </w:p>
    <w:p w:rsidR="000A16B0" w:rsidRPr="006D485E" w:rsidRDefault="001972B8" w:rsidP="000A16B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VIII.1 </w:t>
      </w:r>
      <w:r w:rsidR="000A16B0" w:rsidRPr="006D485E">
        <w:rPr>
          <w:rFonts w:ascii="Times New Roman" w:hAnsi="Times New Roman" w:cs="Times New Roman"/>
          <w:b/>
          <w:bCs/>
          <w:sz w:val="24"/>
          <w:szCs w:val="24"/>
        </w:rPr>
        <w:t xml:space="preserve">La mutagenèse dirigée </w:t>
      </w:r>
    </w:p>
    <w:p w:rsidR="003113AC" w:rsidRDefault="000A16B0" w:rsidP="002C3773">
      <w:pPr>
        <w:spacing w:after="0" w:line="360" w:lineRule="auto"/>
        <w:rPr>
          <w:rFonts w:ascii="Times New Roman" w:hAnsi="Times New Roman" w:cs="Times New Roman"/>
          <w:sz w:val="24"/>
          <w:szCs w:val="24"/>
        </w:rPr>
      </w:pPr>
      <w:r w:rsidRPr="002C3773">
        <w:rPr>
          <w:rFonts w:ascii="Times New Roman" w:hAnsi="Times New Roman" w:cs="Times New Roman"/>
          <w:sz w:val="24"/>
          <w:szCs w:val="24"/>
        </w:rPr>
        <w:t>La mutagenèse dirigée a pour objet de muter une séquence</w:t>
      </w:r>
      <w:r w:rsidRPr="000A16B0">
        <w:rPr>
          <w:rFonts w:ascii="Times New Roman" w:hAnsi="Times New Roman" w:cs="Times New Roman"/>
          <w:sz w:val="24"/>
          <w:szCs w:val="24"/>
        </w:rPr>
        <w:t xml:space="preserve"> d'ADN à un endroit précis.</w:t>
      </w:r>
    </w:p>
    <w:p w:rsidR="006D485E" w:rsidRPr="006D485E" w:rsidRDefault="001972B8" w:rsidP="006D485E">
      <w:pPr>
        <w:spacing w:after="0" w:line="360" w:lineRule="auto"/>
        <w:rPr>
          <w:rFonts w:ascii="Times New Roman" w:hAnsi="Times New Roman" w:cs="Times New Roman"/>
          <w:b/>
          <w:bCs/>
          <w:sz w:val="24"/>
          <w:szCs w:val="24"/>
        </w:rPr>
      </w:pPr>
      <w:r w:rsidRPr="00CF22CD">
        <w:rPr>
          <w:rFonts w:asciiTheme="majorBidi" w:hAnsiTheme="majorBidi" w:cstheme="majorBidi"/>
          <w:b/>
          <w:bCs/>
        </w:rPr>
        <w:t xml:space="preserve">VIII.1.1 </w:t>
      </w:r>
      <w:r w:rsidR="006D485E" w:rsidRPr="00CF22CD">
        <w:rPr>
          <w:rFonts w:asciiTheme="majorBidi" w:hAnsiTheme="majorBidi" w:cstheme="majorBidi"/>
          <w:b/>
          <w:bCs/>
          <w:sz w:val="24"/>
          <w:szCs w:val="24"/>
        </w:rPr>
        <w:t>La mutagenèse</w:t>
      </w:r>
      <w:r w:rsidR="006D485E" w:rsidRPr="006D485E">
        <w:rPr>
          <w:rFonts w:ascii="Times New Roman" w:hAnsi="Times New Roman" w:cs="Times New Roman"/>
          <w:b/>
          <w:bCs/>
          <w:sz w:val="24"/>
          <w:szCs w:val="24"/>
        </w:rPr>
        <w:t xml:space="preserve"> dirigée par utilisation d’oligonucléotides</w:t>
      </w:r>
    </w:p>
    <w:p w:rsidR="006D485E" w:rsidRPr="006D485E" w:rsidRDefault="006D485E" w:rsidP="006D485E">
      <w:pPr>
        <w:spacing w:after="0" w:line="360" w:lineRule="auto"/>
        <w:rPr>
          <w:rFonts w:ascii="Times New Roman" w:hAnsi="Times New Roman" w:cs="Times New Roman"/>
          <w:sz w:val="24"/>
          <w:szCs w:val="24"/>
        </w:rPr>
      </w:pPr>
      <w:r w:rsidRPr="006D485E">
        <w:rPr>
          <w:rFonts w:ascii="Times New Roman" w:hAnsi="Times New Roman" w:cs="Times New Roman"/>
          <w:sz w:val="24"/>
          <w:szCs w:val="24"/>
        </w:rPr>
        <w:t>Des modifications du génome ou de son expression peuvent être provoquées de manière extrêmement spécifique et précise par l’utilisation d’oligonucléot</w:t>
      </w:r>
      <w:r>
        <w:rPr>
          <w:rFonts w:ascii="Times New Roman" w:hAnsi="Times New Roman" w:cs="Times New Roman"/>
          <w:sz w:val="24"/>
          <w:szCs w:val="24"/>
        </w:rPr>
        <w:t>ides</w:t>
      </w:r>
      <w:r w:rsidR="00003DA9">
        <w:rPr>
          <w:rFonts w:ascii="Times New Roman" w:hAnsi="Times New Roman" w:cs="Times New Roman"/>
          <w:sz w:val="24"/>
          <w:szCs w:val="24"/>
        </w:rPr>
        <w:t xml:space="preserve"> </w:t>
      </w:r>
      <w:r w:rsidR="00003DA9" w:rsidRPr="00003DA9">
        <w:rPr>
          <w:rFonts w:ascii="Times New Roman" w:hAnsi="Times New Roman" w:cs="Times New Roman"/>
          <w:b/>
          <w:bCs/>
          <w:sz w:val="24"/>
          <w:szCs w:val="24"/>
        </w:rPr>
        <w:t>(Figure 16)</w:t>
      </w:r>
      <w:r w:rsidRPr="006D485E">
        <w:rPr>
          <w:rFonts w:ascii="Times New Roman" w:hAnsi="Times New Roman" w:cs="Times New Roman"/>
          <w:sz w:val="24"/>
          <w:szCs w:val="24"/>
        </w:rPr>
        <w:t>.</w:t>
      </w:r>
    </w:p>
    <w:p w:rsidR="006D485E" w:rsidRPr="006D485E" w:rsidRDefault="006D485E" w:rsidP="006D485E">
      <w:pPr>
        <w:spacing w:after="0" w:line="360" w:lineRule="auto"/>
        <w:rPr>
          <w:rFonts w:ascii="Times New Roman" w:hAnsi="Times New Roman" w:cs="Times New Roman"/>
          <w:sz w:val="24"/>
          <w:szCs w:val="24"/>
        </w:rPr>
      </w:pPr>
    </w:p>
    <w:p w:rsidR="006D485E" w:rsidRDefault="006D485E" w:rsidP="00003DA9">
      <w:pPr>
        <w:spacing w:after="0" w:line="360" w:lineRule="auto"/>
        <w:jc w:val="both"/>
        <w:rPr>
          <w:rFonts w:ascii="Times New Roman" w:hAnsi="Times New Roman" w:cs="Times New Roman"/>
          <w:sz w:val="24"/>
          <w:szCs w:val="24"/>
        </w:rPr>
      </w:pPr>
      <w:r w:rsidRPr="006D485E">
        <w:rPr>
          <w:rFonts w:ascii="Times New Roman" w:hAnsi="Times New Roman" w:cs="Times New Roman"/>
          <w:sz w:val="24"/>
          <w:szCs w:val="24"/>
        </w:rPr>
        <w:t>Les oligonucléotides de synthèse (petits morceaux d’ADN) permettent de cibler des gènes d’intérêt pour les modifier ou les inactiver. Ils correspondent à des segments de séquence de gènes que l’on veut étudier, mais qui diffèrent par un nucléotide.</w:t>
      </w:r>
      <w:r>
        <w:rPr>
          <w:rFonts w:ascii="Times New Roman" w:hAnsi="Times New Roman" w:cs="Times New Roman"/>
          <w:sz w:val="24"/>
          <w:szCs w:val="24"/>
        </w:rPr>
        <w:t xml:space="preserve"> Introduit dans la cellule, cet </w:t>
      </w:r>
      <w:r w:rsidRPr="006D485E">
        <w:rPr>
          <w:rFonts w:ascii="Times New Roman" w:hAnsi="Times New Roman" w:cs="Times New Roman"/>
          <w:sz w:val="24"/>
          <w:szCs w:val="24"/>
        </w:rPr>
        <w:t>oligonucléotide peut</w:t>
      </w:r>
      <w:r>
        <w:rPr>
          <w:rFonts w:ascii="Times New Roman" w:hAnsi="Times New Roman" w:cs="Times New Roman"/>
          <w:sz w:val="24"/>
          <w:szCs w:val="24"/>
        </w:rPr>
        <w:t xml:space="preserve"> s’associer à l’ADN</w:t>
      </w:r>
      <w:r w:rsidRPr="006D485E">
        <w:rPr>
          <w:rFonts w:ascii="Times New Roman" w:hAnsi="Times New Roman" w:cs="Times New Roman"/>
          <w:sz w:val="24"/>
          <w:szCs w:val="24"/>
        </w:rPr>
        <w:t>. Le mécanisme endogène de réparation va alors repérer le nucléotide différent et provoquer une</w:t>
      </w:r>
      <w:r>
        <w:rPr>
          <w:rFonts w:ascii="Times New Roman" w:hAnsi="Times New Roman" w:cs="Times New Roman"/>
          <w:sz w:val="24"/>
          <w:szCs w:val="24"/>
        </w:rPr>
        <w:t xml:space="preserve"> mutation sur l’ADN</w:t>
      </w:r>
      <w:r w:rsidRPr="006D485E">
        <w:rPr>
          <w:rFonts w:ascii="Times New Roman" w:hAnsi="Times New Roman" w:cs="Times New Roman"/>
          <w:sz w:val="24"/>
          <w:szCs w:val="24"/>
        </w:rPr>
        <w:t>.</w:t>
      </w:r>
      <w:r>
        <w:rPr>
          <w:rFonts w:ascii="Times New Roman" w:hAnsi="Times New Roman" w:cs="Times New Roman"/>
          <w:sz w:val="24"/>
          <w:szCs w:val="24"/>
        </w:rPr>
        <w:t xml:space="preserve">  </w:t>
      </w:r>
    </w:p>
    <w:p w:rsidR="006D485E" w:rsidRDefault="006D485E" w:rsidP="006D485E">
      <w:pPr>
        <w:spacing w:after="0" w:line="360" w:lineRule="auto"/>
        <w:rPr>
          <w:rFonts w:ascii="Times New Roman" w:hAnsi="Times New Roman" w:cs="Times New Roman"/>
          <w:sz w:val="24"/>
          <w:szCs w:val="24"/>
        </w:rPr>
      </w:pPr>
      <w:r>
        <w:rPr>
          <w:noProof/>
          <w:lang w:eastAsia="fr-FR"/>
        </w:rPr>
        <w:drawing>
          <wp:inline distT="0" distB="0" distL="0" distR="0" wp14:anchorId="358560BB" wp14:editId="4E9870F9">
            <wp:extent cx="6031230" cy="2045507"/>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47412" cy="2050995"/>
                    </a:xfrm>
                    <a:prstGeom prst="rect">
                      <a:avLst/>
                    </a:prstGeom>
                  </pic:spPr>
                </pic:pic>
              </a:graphicData>
            </a:graphic>
          </wp:inline>
        </w:drawing>
      </w:r>
    </w:p>
    <w:p w:rsidR="006D485E" w:rsidRPr="00003DA9" w:rsidRDefault="006D485E" w:rsidP="00003DA9">
      <w:pPr>
        <w:spacing w:after="0" w:line="360" w:lineRule="auto"/>
        <w:jc w:val="center"/>
        <w:rPr>
          <w:rFonts w:ascii="Times New Roman" w:hAnsi="Times New Roman" w:cs="Times New Roman"/>
        </w:rPr>
      </w:pPr>
      <w:r>
        <w:rPr>
          <w:rFonts w:ascii="Times New Roman" w:hAnsi="Times New Roman" w:cs="Times New Roman"/>
          <w:b/>
          <w:bCs/>
          <w:sz w:val="24"/>
          <w:szCs w:val="24"/>
        </w:rPr>
        <w:t>Figure</w:t>
      </w:r>
      <w:r w:rsidR="00003DA9">
        <w:rPr>
          <w:rFonts w:ascii="Times New Roman" w:hAnsi="Times New Roman" w:cs="Times New Roman"/>
          <w:b/>
          <w:bCs/>
          <w:sz w:val="24"/>
          <w:szCs w:val="24"/>
        </w:rPr>
        <w:t xml:space="preserve"> 16</w:t>
      </w:r>
      <w:r>
        <w:rPr>
          <w:rFonts w:ascii="Times New Roman" w:hAnsi="Times New Roman" w:cs="Times New Roman"/>
          <w:b/>
          <w:bCs/>
          <w:sz w:val="24"/>
          <w:szCs w:val="24"/>
        </w:rPr>
        <w:t xml:space="preserve"> </w:t>
      </w:r>
      <w:r w:rsidR="00003DA9" w:rsidRPr="00003DA9">
        <w:rPr>
          <w:rFonts w:ascii="Times New Roman" w:hAnsi="Times New Roman" w:cs="Times New Roman"/>
        </w:rPr>
        <w:t>mutagénèses par l’utilisation des oligonucléotides</w:t>
      </w:r>
    </w:p>
    <w:p w:rsidR="006D485E" w:rsidRPr="006D485E" w:rsidRDefault="001972B8" w:rsidP="006D485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VIII.1.2.</w:t>
      </w:r>
      <w:r w:rsidR="006D485E" w:rsidRPr="006D485E">
        <w:rPr>
          <w:rFonts w:ascii="Times New Roman" w:hAnsi="Times New Roman" w:cs="Times New Roman"/>
          <w:b/>
          <w:bCs/>
          <w:sz w:val="24"/>
          <w:szCs w:val="24"/>
        </w:rPr>
        <w:t>La mutagenèse dirigée par utilisation de nucléases</w:t>
      </w:r>
    </w:p>
    <w:p w:rsidR="006D485E" w:rsidRPr="006D485E" w:rsidRDefault="006D485E" w:rsidP="006610D2">
      <w:pPr>
        <w:spacing w:after="0" w:line="360" w:lineRule="auto"/>
        <w:jc w:val="both"/>
        <w:rPr>
          <w:rFonts w:ascii="Times New Roman" w:hAnsi="Times New Roman" w:cs="Times New Roman"/>
          <w:sz w:val="24"/>
          <w:szCs w:val="24"/>
        </w:rPr>
      </w:pPr>
      <w:r w:rsidRPr="006D485E">
        <w:rPr>
          <w:rFonts w:ascii="Times New Roman" w:hAnsi="Times New Roman" w:cs="Times New Roman"/>
          <w:sz w:val="24"/>
          <w:szCs w:val="24"/>
        </w:rPr>
        <w:t>D’autres outils permettent d’induire des mutagénèses dirigées. Il s’agit de protéines de synthèse qui comportent une nucléase, c’est-à-dire une enzyme qui coupe les doubles brins d’ADN. Parmi ces outils, on distingue, les nucléases à doigt de zinc, les méganucléases, les TALENs et les CRISPR-Cas9</w:t>
      </w:r>
      <w:r w:rsidR="006610D2">
        <w:rPr>
          <w:rFonts w:ascii="Times New Roman" w:hAnsi="Times New Roman" w:cs="Times New Roman"/>
          <w:sz w:val="24"/>
          <w:szCs w:val="24"/>
        </w:rPr>
        <w:t xml:space="preserve"> </w:t>
      </w:r>
    </w:p>
    <w:p w:rsidR="006D485E" w:rsidRPr="006D485E" w:rsidRDefault="006D485E" w:rsidP="006610D2">
      <w:pPr>
        <w:spacing w:after="0" w:line="360" w:lineRule="auto"/>
        <w:jc w:val="both"/>
        <w:rPr>
          <w:rFonts w:ascii="Times New Roman" w:hAnsi="Times New Roman" w:cs="Times New Roman"/>
          <w:sz w:val="24"/>
          <w:szCs w:val="24"/>
        </w:rPr>
      </w:pPr>
      <w:r w:rsidRPr="006D485E">
        <w:rPr>
          <w:rFonts w:ascii="Times New Roman" w:hAnsi="Times New Roman" w:cs="Times New Roman"/>
          <w:b/>
          <w:bCs/>
          <w:sz w:val="24"/>
          <w:szCs w:val="24"/>
        </w:rPr>
        <w:t>Les nucléases à doigt de zinc</w:t>
      </w:r>
      <w:r w:rsidRPr="006D485E">
        <w:rPr>
          <w:rFonts w:ascii="Times New Roman" w:hAnsi="Times New Roman" w:cs="Times New Roman"/>
          <w:sz w:val="24"/>
          <w:szCs w:val="24"/>
        </w:rPr>
        <w:t xml:space="preserve"> sont des protéines fabriquées artificiellement, capables de détecter des segments d’ADN déterminés et de les couper. Elles se caractérisent par la présence d’un ion de Zinc qui donne une forme tridimensionnelle particulière en ciseaux. Elles comprennent un domaine de liaison à l’ADN spécifique (qui reconnaît une séquence spécifique d’ADN) et un domaine catalytique non spécifique (qui induit la coupure du double brin d’ADN).</w:t>
      </w:r>
      <w:r>
        <w:rPr>
          <w:rFonts w:ascii="Times New Roman" w:hAnsi="Times New Roman" w:cs="Times New Roman"/>
          <w:sz w:val="24"/>
          <w:szCs w:val="24"/>
        </w:rPr>
        <w:t xml:space="preserve"> </w:t>
      </w:r>
      <w:r w:rsidRPr="006D485E">
        <w:rPr>
          <w:rFonts w:ascii="Times New Roman" w:hAnsi="Times New Roman" w:cs="Times New Roman"/>
          <w:sz w:val="24"/>
          <w:szCs w:val="24"/>
        </w:rPr>
        <w:t>Elles agissent en se liant spécifiquement à la une séquence d’ADN. Ces nucléases à doigt de zinc entraînent l’insertion ou la délétion ciblée d’un nucléotide, avec éventuellement pour conséquence l’apparition ou la disparition d’un caractèr</w:t>
      </w:r>
      <w:r w:rsidR="006610D2">
        <w:rPr>
          <w:rFonts w:ascii="Times New Roman" w:hAnsi="Times New Roman" w:cs="Times New Roman"/>
          <w:sz w:val="24"/>
          <w:szCs w:val="24"/>
        </w:rPr>
        <w:t>e (</w:t>
      </w:r>
      <w:r w:rsidR="006610D2" w:rsidRPr="006610D2">
        <w:rPr>
          <w:rFonts w:ascii="Times New Roman" w:hAnsi="Times New Roman" w:cs="Times New Roman"/>
          <w:b/>
          <w:bCs/>
          <w:sz w:val="24"/>
          <w:szCs w:val="24"/>
        </w:rPr>
        <w:t>Figure17</w:t>
      </w:r>
      <w:r w:rsidR="006610D2">
        <w:rPr>
          <w:rFonts w:ascii="Times New Roman" w:hAnsi="Times New Roman" w:cs="Times New Roman"/>
          <w:sz w:val="24"/>
          <w:szCs w:val="24"/>
        </w:rPr>
        <w:t>).</w:t>
      </w:r>
    </w:p>
    <w:p w:rsidR="006D485E" w:rsidRDefault="006D485E" w:rsidP="00003DA9">
      <w:pPr>
        <w:spacing w:after="0" w:line="360" w:lineRule="auto"/>
        <w:jc w:val="both"/>
        <w:rPr>
          <w:rFonts w:ascii="Times New Roman" w:hAnsi="Times New Roman" w:cs="Times New Roman"/>
          <w:sz w:val="24"/>
          <w:szCs w:val="24"/>
        </w:rPr>
      </w:pPr>
      <w:r w:rsidRPr="006D485E">
        <w:rPr>
          <w:rFonts w:ascii="Times New Roman" w:hAnsi="Times New Roman" w:cs="Times New Roman"/>
          <w:b/>
          <w:bCs/>
          <w:sz w:val="24"/>
          <w:szCs w:val="24"/>
        </w:rPr>
        <w:t>Les CRISPR</w:t>
      </w:r>
      <w:r>
        <w:rPr>
          <w:rFonts w:ascii="Times New Roman" w:hAnsi="Times New Roman" w:cs="Times New Roman"/>
          <w:sz w:val="24"/>
          <w:szCs w:val="24"/>
        </w:rPr>
        <w:t xml:space="preserve"> l</w:t>
      </w:r>
      <w:r w:rsidRPr="006D485E">
        <w:rPr>
          <w:rFonts w:ascii="Times New Roman" w:hAnsi="Times New Roman" w:cs="Times New Roman"/>
          <w:sz w:val="24"/>
          <w:szCs w:val="24"/>
        </w:rPr>
        <w:t>es nucléases les plus récemment utilisées, les CRISPR-Cas9 (Clustered Regularly Interspaced Short Palindromic Repeats), sont des endonucléases possédant un domaine qui se lie spécifiquement à un ARN guide d’environ 20 nucléotides. Cet ARN guide est complémentaire de la séquence cible de l’ADN et en s’hybridant spécifiquement avec elle, positionne la nucléase CRISPR-Cas9. Il en résulte un positionnement très précis de la nucléase qui coupe l’ADN à l’endroit souhaité.</w:t>
      </w:r>
    </w:p>
    <w:p w:rsidR="00CF135A" w:rsidRPr="006D485E" w:rsidRDefault="00CF135A" w:rsidP="006D485E">
      <w:pPr>
        <w:spacing w:after="0" w:line="360" w:lineRule="auto"/>
        <w:rPr>
          <w:rFonts w:ascii="Times New Roman" w:hAnsi="Times New Roman" w:cs="Times New Roman"/>
          <w:sz w:val="24"/>
          <w:szCs w:val="24"/>
        </w:rPr>
      </w:pPr>
      <w:r>
        <w:rPr>
          <w:noProof/>
          <w:lang w:eastAsia="fr-FR"/>
        </w:rPr>
        <w:lastRenderedPageBreak/>
        <w:drawing>
          <wp:inline distT="0" distB="0" distL="0" distR="0" wp14:anchorId="06979832" wp14:editId="76BA006C">
            <wp:extent cx="6030595" cy="3324225"/>
            <wp:effectExtent l="0" t="0" r="0" b="0"/>
            <wp:docPr id="62" name="Image 1" descr="https://www.semae-pedagogie.org/uploads/gnis-pedagogie-amelioration-plantes-mutagenese-dirigee-utilisation-nucleases-768x5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emae-pedagogie.org/uploads/gnis-pedagogie-amelioration-plantes-mutagenese-dirigee-utilisation-nucleases-768x543.png"/>
                    <pic:cNvPicPr>
                      <a:picLocks noChangeAspect="1" noChangeArrowheads="1"/>
                    </pic:cNvPicPr>
                  </pic:nvPicPr>
                  <pic:blipFill rotWithShape="1">
                    <a:blip r:embed="rId35">
                      <a:extLst>
                        <a:ext uri="{28A0092B-C50C-407E-A947-70E740481C1C}">
                          <a14:useLocalDpi xmlns:a14="http://schemas.microsoft.com/office/drawing/2010/main" val="0"/>
                        </a:ext>
                      </a:extLst>
                    </a:blip>
                    <a:srcRect t="11220" b="5466"/>
                    <a:stretch/>
                  </pic:blipFill>
                  <pic:spPr bwMode="auto">
                    <a:xfrm>
                      <a:off x="0" y="0"/>
                      <a:ext cx="6049372" cy="3334575"/>
                    </a:xfrm>
                    <a:prstGeom prst="rect">
                      <a:avLst/>
                    </a:prstGeom>
                    <a:noFill/>
                    <a:ln>
                      <a:noFill/>
                    </a:ln>
                    <a:extLst>
                      <a:ext uri="{53640926-AAD7-44D8-BBD7-CCE9431645EC}">
                        <a14:shadowObscured xmlns:a14="http://schemas.microsoft.com/office/drawing/2010/main"/>
                      </a:ext>
                    </a:extLst>
                  </pic:spPr>
                </pic:pic>
              </a:graphicData>
            </a:graphic>
          </wp:inline>
        </w:drawing>
      </w:r>
    </w:p>
    <w:p w:rsidR="006D485E" w:rsidRDefault="00CF135A" w:rsidP="00003DA9">
      <w:pPr>
        <w:spacing w:after="0" w:line="360" w:lineRule="auto"/>
        <w:jc w:val="center"/>
        <w:rPr>
          <w:rFonts w:ascii="Times New Roman" w:hAnsi="Times New Roman" w:cs="Times New Roman"/>
          <w:sz w:val="24"/>
          <w:szCs w:val="24"/>
        </w:rPr>
      </w:pPr>
      <w:r w:rsidRPr="00CF135A">
        <w:rPr>
          <w:rFonts w:ascii="Times New Roman" w:hAnsi="Times New Roman" w:cs="Times New Roman"/>
          <w:b/>
          <w:bCs/>
          <w:sz w:val="24"/>
          <w:szCs w:val="24"/>
        </w:rPr>
        <w:t>Figure</w:t>
      </w:r>
      <w:r w:rsidR="00003DA9">
        <w:rPr>
          <w:rFonts w:ascii="Times New Roman" w:hAnsi="Times New Roman" w:cs="Times New Roman"/>
          <w:b/>
          <w:bCs/>
          <w:sz w:val="24"/>
          <w:szCs w:val="24"/>
        </w:rPr>
        <w:t xml:space="preserve"> 17</w:t>
      </w:r>
      <w:r>
        <w:rPr>
          <w:rFonts w:ascii="Times New Roman" w:hAnsi="Times New Roman" w:cs="Times New Roman"/>
          <w:sz w:val="24"/>
          <w:szCs w:val="24"/>
        </w:rPr>
        <w:t xml:space="preserve"> la mutagénèse dirigée par utilisation de nucléases.</w:t>
      </w:r>
    </w:p>
    <w:p w:rsidR="00915A32" w:rsidRDefault="00915A32" w:rsidP="006D485E">
      <w:pPr>
        <w:spacing w:after="0" w:line="360" w:lineRule="auto"/>
        <w:rPr>
          <w:rFonts w:ascii="Times New Roman" w:hAnsi="Times New Roman" w:cs="Times New Roman"/>
          <w:sz w:val="24"/>
          <w:szCs w:val="24"/>
        </w:rPr>
      </w:pPr>
    </w:p>
    <w:p w:rsidR="00915A32" w:rsidRPr="00915A32" w:rsidRDefault="00E64E3B" w:rsidP="00915A32">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VIII.1.3 </w:t>
      </w:r>
      <w:r w:rsidR="00915A32" w:rsidRPr="00915A32">
        <w:rPr>
          <w:rFonts w:ascii="Times New Roman" w:hAnsi="Times New Roman" w:cs="Times New Roman"/>
          <w:b/>
          <w:bCs/>
          <w:sz w:val="24"/>
          <w:szCs w:val="24"/>
        </w:rPr>
        <w:t>Mutagenèse par PCR.</w:t>
      </w:r>
    </w:p>
    <w:p w:rsidR="00915A32" w:rsidRDefault="00915A32" w:rsidP="00E64E3B">
      <w:pPr>
        <w:spacing w:after="0" w:line="360" w:lineRule="auto"/>
        <w:ind w:firstLine="567"/>
        <w:jc w:val="both"/>
        <w:rPr>
          <w:rFonts w:ascii="Times New Roman" w:hAnsi="Times New Roman" w:cs="Times New Roman"/>
          <w:sz w:val="24"/>
          <w:szCs w:val="24"/>
        </w:rPr>
      </w:pPr>
      <w:r w:rsidRPr="00915A32">
        <w:rPr>
          <w:rFonts w:ascii="Times New Roman" w:hAnsi="Times New Roman" w:cs="Times New Roman"/>
          <w:sz w:val="24"/>
          <w:szCs w:val="24"/>
        </w:rPr>
        <w:t>Deux segments d’ADN, l’un s’étendant “en amont” et l’autre “en aval” de la mutation</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désirée sont amplifiés en utilisant des oligonucléotides qui introduisent la mutation désirée et</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génèrent des produits de PCR qui se chevauchent sur 20 nucléotides ou plus dans la région de</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la mutation (étape 1 et 2)</w:t>
      </w:r>
      <w:r w:rsidR="006610D2">
        <w:rPr>
          <w:rFonts w:ascii="Times New Roman" w:hAnsi="Times New Roman" w:cs="Times New Roman"/>
          <w:sz w:val="24"/>
          <w:szCs w:val="24"/>
        </w:rPr>
        <w:t xml:space="preserve"> </w:t>
      </w:r>
      <w:r w:rsidR="006610D2" w:rsidRPr="006610D2">
        <w:rPr>
          <w:rFonts w:ascii="Times New Roman" w:hAnsi="Times New Roman" w:cs="Times New Roman"/>
          <w:b/>
          <w:bCs/>
          <w:sz w:val="24"/>
          <w:szCs w:val="24"/>
        </w:rPr>
        <w:t>(Figure 18)</w:t>
      </w:r>
      <w:r w:rsidRPr="00915A32">
        <w:rPr>
          <w:rFonts w:ascii="Times New Roman" w:hAnsi="Times New Roman" w:cs="Times New Roman"/>
          <w:sz w:val="24"/>
          <w:szCs w:val="24"/>
        </w:rPr>
        <w:t>. Quand ces deux produits de PCR sont mélangés et hybridés l’un</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avec l’autre, un des produits possibles est composé de deux brins d’ADN qui s’hybrident sur</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une courte région au niveau de leur extrémité 3’(étape 3). Cette molécule peut être</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polymérisée par l’ADN polymérase pour générer une matrice correspondant au fragment</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entier portant la mutation (étape 4). Cette matrice est ensuite amplifiée par une troisième PCR</w:t>
      </w:r>
      <w:r w:rsidR="003113AC">
        <w:rPr>
          <w:rFonts w:ascii="Times New Roman" w:hAnsi="Times New Roman" w:cs="Times New Roman"/>
          <w:sz w:val="24"/>
          <w:szCs w:val="24"/>
        </w:rPr>
        <w:t xml:space="preserve"> </w:t>
      </w:r>
      <w:r w:rsidRPr="00915A32">
        <w:rPr>
          <w:rFonts w:ascii="Times New Roman" w:hAnsi="Times New Roman" w:cs="Times New Roman"/>
          <w:sz w:val="24"/>
          <w:szCs w:val="24"/>
        </w:rPr>
        <w:t>utilisant les oligonucléotides 1 et 4.</w:t>
      </w:r>
    </w:p>
    <w:p w:rsidR="00417D96" w:rsidRDefault="00417D96" w:rsidP="00E64E3B">
      <w:pPr>
        <w:spacing w:after="0" w:line="360" w:lineRule="auto"/>
        <w:ind w:firstLine="567"/>
        <w:jc w:val="both"/>
        <w:rPr>
          <w:rFonts w:ascii="Times New Roman" w:hAnsi="Times New Roman" w:cs="Times New Roman"/>
          <w:sz w:val="24"/>
          <w:szCs w:val="24"/>
        </w:rPr>
      </w:pPr>
    </w:p>
    <w:p w:rsidR="00417D96" w:rsidRDefault="00417D96" w:rsidP="00E64E3B">
      <w:pPr>
        <w:spacing w:after="0" w:line="360" w:lineRule="auto"/>
        <w:ind w:firstLine="567"/>
        <w:jc w:val="both"/>
        <w:rPr>
          <w:rFonts w:ascii="Times New Roman" w:hAnsi="Times New Roman" w:cs="Times New Roman"/>
          <w:sz w:val="24"/>
          <w:szCs w:val="24"/>
        </w:rPr>
      </w:pPr>
    </w:p>
    <w:p w:rsidR="003113AC" w:rsidRDefault="003113AC" w:rsidP="003113AC">
      <w:pPr>
        <w:spacing w:after="0" w:line="360" w:lineRule="auto"/>
        <w:rPr>
          <w:rFonts w:ascii="Times New Roman" w:hAnsi="Times New Roman" w:cs="Times New Roman"/>
          <w:sz w:val="24"/>
          <w:szCs w:val="24"/>
        </w:rPr>
      </w:pPr>
      <w:r>
        <w:rPr>
          <w:noProof/>
          <w:lang w:eastAsia="fr-FR"/>
        </w:rPr>
        <w:lastRenderedPageBreak/>
        <w:drawing>
          <wp:inline distT="0" distB="0" distL="0" distR="0" wp14:anchorId="4DE6C18D" wp14:editId="4AA6552F">
            <wp:extent cx="6031230" cy="1950368"/>
            <wp:effectExtent l="0" t="0" r="0" b="0"/>
            <wp:docPr id="20482" name="Image 20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45958" cy="1955131"/>
                    </a:xfrm>
                    <a:prstGeom prst="rect">
                      <a:avLst/>
                    </a:prstGeom>
                  </pic:spPr>
                </pic:pic>
              </a:graphicData>
            </a:graphic>
          </wp:inline>
        </w:drawing>
      </w:r>
    </w:p>
    <w:p w:rsidR="003113AC" w:rsidRDefault="003113AC" w:rsidP="003113AC">
      <w:pPr>
        <w:spacing w:after="0" w:line="360" w:lineRule="auto"/>
        <w:rPr>
          <w:rFonts w:ascii="Times New Roman" w:hAnsi="Times New Roman" w:cs="Times New Roman"/>
          <w:b/>
          <w:bCs/>
          <w:sz w:val="24"/>
          <w:szCs w:val="24"/>
        </w:rPr>
      </w:pPr>
      <w:r>
        <w:rPr>
          <w:noProof/>
          <w:lang w:eastAsia="fr-FR"/>
        </w:rPr>
        <w:drawing>
          <wp:inline distT="0" distB="0" distL="0" distR="0" wp14:anchorId="4C5F854F" wp14:editId="753BC181">
            <wp:extent cx="6030082" cy="2330927"/>
            <wp:effectExtent l="0" t="0" r="0" b="0"/>
            <wp:docPr id="20484" name="Image 2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4081" cy="2351800"/>
                    </a:xfrm>
                    <a:prstGeom prst="rect">
                      <a:avLst/>
                    </a:prstGeom>
                  </pic:spPr>
                </pic:pic>
              </a:graphicData>
            </a:graphic>
          </wp:inline>
        </w:drawing>
      </w:r>
    </w:p>
    <w:p w:rsidR="00521DDB" w:rsidRPr="006610D2" w:rsidRDefault="00521DDB" w:rsidP="00521DDB">
      <w:pPr>
        <w:spacing w:after="0" w:line="360" w:lineRule="auto"/>
        <w:jc w:val="center"/>
        <w:rPr>
          <w:rFonts w:ascii="Times New Roman" w:hAnsi="Times New Roman" w:cs="Times New Roman"/>
        </w:rPr>
      </w:pPr>
      <w:r>
        <w:rPr>
          <w:rFonts w:ascii="Times New Roman" w:hAnsi="Times New Roman" w:cs="Times New Roman"/>
          <w:b/>
          <w:bCs/>
          <w:sz w:val="24"/>
          <w:szCs w:val="24"/>
        </w:rPr>
        <w:t>Figure</w:t>
      </w:r>
      <w:r w:rsidR="006610D2">
        <w:rPr>
          <w:rFonts w:ascii="Times New Roman" w:hAnsi="Times New Roman" w:cs="Times New Roman"/>
          <w:b/>
          <w:bCs/>
          <w:sz w:val="24"/>
          <w:szCs w:val="24"/>
        </w:rPr>
        <w:t xml:space="preserve"> 18 </w:t>
      </w:r>
      <w:r w:rsidRPr="006610D2">
        <w:rPr>
          <w:rFonts w:ascii="Times New Roman" w:hAnsi="Times New Roman" w:cs="Times New Roman"/>
        </w:rPr>
        <w:t>les étapes de mutagénèse par PCR</w:t>
      </w:r>
    </w:p>
    <w:p w:rsidR="003113AC" w:rsidRPr="003113AC" w:rsidRDefault="00E64E3B" w:rsidP="003113AC">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VIII.1.4 </w:t>
      </w:r>
      <w:r w:rsidR="003113AC" w:rsidRPr="003113AC">
        <w:rPr>
          <w:rFonts w:ascii="Times New Roman" w:hAnsi="Times New Roman" w:cs="Times New Roman"/>
          <w:b/>
          <w:bCs/>
          <w:sz w:val="24"/>
          <w:szCs w:val="24"/>
        </w:rPr>
        <w:t>La mutagenèse “In vivo”</w:t>
      </w:r>
    </w:p>
    <w:p w:rsidR="003113AC" w:rsidRPr="006D485E" w:rsidRDefault="003113AC" w:rsidP="003113AC">
      <w:pPr>
        <w:spacing w:after="0" w:line="360" w:lineRule="auto"/>
        <w:rPr>
          <w:rFonts w:ascii="Times New Roman" w:hAnsi="Times New Roman" w:cs="Times New Roman"/>
          <w:sz w:val="24"/>
          <w:szCs w:val="24"/>
        </w:rPr>
      </w:pPr>
      <w:r w:rsidRPr="003113AC">
        <w:rPr>
          <w:rFonts w:ascii="Times New Roman" w:hAnsi="Times New Roman" w:cs="Times New Roman"/>
          <w:sz w:val="24"/>
          <w:szCs w:val="24"/>
        </w:rPr>
        <w:t>Elle est basée sur la recombinaison homologue; ce fait par utilisation des transposants ou des rétrovirus dont la séquence muté va s’interagir soit au hasard(aléatoire); soit dans un endroit précis dans le génome (Dirigée) et dans ce cas en cite: le Knock-out (invalidation génique) : inactivation totale d’un gène; ce terme fut initialement utilisé pour décrire la création de souris transgénique</w:t>
      </w:r>
      <w:r>
        <w:rPr>
          <w:rFonts w:ascii="Times New Roman" w:hAnsi="Times New Roman" w:cs="Times New Roman"/>
          <w:sz w:val="24"/>
          <w:szCs w:val="24"/>
        </w:rPr>
        <w:t xml:space="preserve"> </w:t>
      </w:r>
      <w:r w:rsidRPr="003113AC">
        <w:rPr>
          <w:rFonts w:ascii="Times New Roman" w:hAnsi="Times New Roman" w:cs="Times New Roman"/>
          <w:sz w:val="24"/>
          <w:szCs w:val="24"/>
        </w:rPr>
        <w:t>(souris KO) et Knock –in (remplacement d’un gène par un autre qui est de la même famille que lui)</w:t>
      </w:r>
      <w:r>
        <w:rPr>
          <w:rFonts w:ascii="Times New Roman" w:hAnsi="Times New Roman" w:cs="Times New Roman"/>
          <w:sz w:val="24"/>
          <w:szCs w:val="24"/>
        </w:rPr>
        <w:t xml:space="preserve">. </w:t>
      </w:r>
    </w:p>
    <w:p w:rsidR="006D485E" w:rsidRPr="006D485E" w:rsidRDefault="00E64E3B" w:rsidP="006D485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VIII.2 </w:t>
      </w:r>
      <w:r w:rsidR="006D485E" w:rsidRPr="006D485E">
        <w:rPr>
          <w:rFonts w:ascii="Times New Roman" w:hAnsi="Times New Roman" w:cs="Times New Roman"/>
          <w:b/>
          <w:bCs/>
          <w:sz w:val="24"/>
          <w:szCs w:val="24"/>
        </w:rPr>
        <w:t>Mutagenèse aléatoire</w:t>
      </w:r>
    </w:p>
    <w:p w:rsidR="00F434C5" w:rsidRDefault="006D485E" w:rsidP="00E64E3B">
      <w:pPr>
        <w:spacing w:after="0" w:line="360" w:lineRule="auto"/>
        <w:rPr>
          <w:rFonts w:ascii="Times New Roman" w:hAnsi="Times New Roman" w:cs="Times New Roman"/>
          <w:sz w:val="24"/>
          <w:szCs w:val="24"/>
        </w:rPr>
      </w:pPr>
      <w:r w:rsidRPr="006D485E">
        <w:rPr>
          <w:rFonts w:ascii="Times New Roman" w:hAnsi="Times New Roman" w:cs="Times New Roman"/>
          <w:sz w:val="24"/>
          <w:szCs w:val="24"/>
        </w:rPr>
        <w:t>La mutagenèse aléatoire, quant à elle, implique la mutation d'un gène inconnu</w:t>
      </w:r>
      <w:r>
        <w:rPr>
          <w:rFonts w:ascii="Times New Roman" w:hAnsi="Times New Roman" w:cs="Times New Roman"/>
          <w:sz w:val="24"/>
          <w:szCs w:val="24"/>
        </w:rPr>
        <w:t xml:space="preserve"> </w:t>
      </w:r>
      <w:r w:rsidRPr="006D485E">
        <w:rPr>
          <w:rFonts w:ascii="Times New Roman" w:hAnsi="Times New Roman" w:cs="Times New Roman"/>
          <w:sz w:val="24"/>
          <w:szCs w:val="24"/>
        </w:rPr>
        <w:t>ciblé au hasard.</w:t>
      </w:r>
      <w:r w:rsidR="000A16B0" w:rsidRPr="000A16B0">
        <w:rPr>
          <w:rFonts w:ascii="Times New Roman" w:hAnsi="Times New Roman" w:cs="Times New Roman"/>
          <w:sz w:val="24"/>
          <w:szCs w:val="24"/>
        </w:rPr>
        <w:t xml:space="preserve"> </w:t>
      </w:r>
      <w:r w:rsidR="00F434C5" w:rsidRPr="00F434C5">
        <w:rPr>
          <w:rFonts w:ascii="Times New Roman" w:hAnsi="Times New Roman" w:cs="Times New Roman"/>
          <w:sz w:val="24"/>
          <w:szCs w:val="24"/>
        </w:rPr>
        <w:t>Agents mutagènes</w:t>
      </w:r>
      <w:r w:rsidR="00417D96">
        <w:rPr>
          <w:rFonts w:ascii="Times New Roman" w:hAnsi="Times New Roman" w:cs="Times New Roman"/>
          <w:sz w:val="24"/>
          <w:szCs w:val="24"/>
        </w:rPr>
        <w:t xml:space="preserve"> </w:t>
      </w:r>
      <w:r w:rsidR="00F434C5" w:rsidRPr="00F434C5">
        <w:rPr>
          <w:rFonts w:ascii="Times New Roman" w:hAnsi="Times New Roman" w:cs="Times New Roman"/>
          <w:sz w:val="24"/>
          <w:szCs w:val="24"/>
        </w:rPr>
        <w:t>: ce sont des agents physique, chimique ou biologique, qui peuvent remplacer , modifier ou endommager des parties de la séquence d’ADN et sont donc capable d’augmenter la fréque</w:t>
      </w:r>
      <w:r w:rsidR="00E64E3B">
        <w:rPr>
          <w:rFonts w:ascii="Times New Roman" w:hAnsi="Times New Roman" w:cs="Times New Roman"/>
          <w:sz w:val="24"/>
          <w:szCs w:val="24"/>
        </w:rPr>
        <w:t>nce d’apparition des mutations</w:t>
      </w:r>
      <w:r w:rsidR="006610D2">
        <w:rPr>
          <w:rFonts w:ascii="Times New Roman" w:hAnsi="Times New Roman" w:cs="Times New Roman"/>
          <w:sz w:val="24"/>
          <w:szCs w:val="24"/>
        </w:rPr>
        <w:t xml:space="preserve"> ( Tableau 6)</w:t>
      </w:r>
      <w:r w:rsidR="00E64E3B">
        <w:rPr>
          <w:rFonts w:ascii="Times New Roman" w:hAnsi="Times New Roman" w:cs="Times New Roman"/>
          <w:sz w:val="24"/>
          <w:szCs w:val="24"/>
        </w:rPr>
        <w:t>.</w:t>
      </w:r>
    </w:p>
    <w:p w:rsidR="00417D96" w:rsidRDefault="00417D96" w:rsidP="00F434C5">
      <w:pPr>
        <w:spacing w:after="0" w:line="360" w:lineRule="auto"/>
        <w:rPr>
          <w:rFonts w:ascii="Times New Roman" w:hAnsi="Times New Roman" w:cs="Times New Roman"/>
          <w:b/>
          <w:bCs/>
          <w:sz w:val="24"/>
          <w:szCs w:val="24"/>
        </w:rPr>
      </w:pPr>
    </w:p>
    <w:p w:rsidR="00417D96" w:rsidRDefault="00417D96" w:rsidP="00F434C5">
      <w:pPr>
        <w:spacing w:after="0" w:line="360" w:lineRule="auto"/>
        <w:rPr>
          <w:rFonts w:ascii="Times New Roman" w:hAnsi="Times New Roman" w:cs="Times New Roman"/>
          <w:b/>
          <w:bCs/>
          <w:sz w:val="24"/>
          <w:szCs w:val="24"/>
        </w:rPr>
      </w:pPr>
    </w:p>
    <w:p w:rsidR="00417D96" w:rsidRDefault="00417D96" w:rsidP="00F434C5">
      <w:pPr>
        <w:spacing w:after="0" w:line="360" w:lineRule="auto"/>
        <w:rPr>
          <w:rFonts w:ascii="Times New Roman" w:hAnsi="Times New Roman" w:cs="Times New Roman"/>
          <w:b/>
          <w:bCs/>
          <w:sz w:val="24"/>
          <w:szCs w:val="24"/>
        </w:rPr>
      </w:pPr>
    </w:p>
    <w:p w:rsidR="00417D96" w:rsidRDefault="00417D96" w:rsidP="00F434C5">
      <w:pPr>
        <w:spacing w:after="0" w:line="360" w:lineRule="auto"/>
        <w:rPr>
          <w:rFonts w:ascii="Times New Roman" w:hAnsi="Times New Roman" w:cs="Times New Roman"/>
          <w:b/>
          <w:bCs/>
          <w:sz w:val="24"/>
          <w:szCs w:val="24"/>
        </w:rPr>
      </w:pPr>
    </w:p>
    <w:p w:rsidR="00F434C5" w:rsidRDefault="00F434C5" w:rsidP="00F434C5">
      <w:pPr>
        <w:spacing w:after="0" w:line="360" w:lineRule="auto"/>
        <w:rPr>
          <w:rFonts w:ascii="Times New Roman" w:hAnsi="Times New Roman" w:cs="Times New Roman"/>
          <w:sz w:val="24"/>
          <w:szCs w:val="24"/>
        </w:rPr>
      </w:pPr>
      <w:r w:rsidRPr="003113AC">
        <w:rPr>
          <w:rFonts w:ascii="Times New Roman" w:hAnsi="Times New Roman" w:cs="Times New Roman"/>
          <w:b/>
          <w:bCs/>
          <w:sz w:val="24"/>
          <w:szCs w:val="24"/>
        </w:rPr>
        <w:lastRenderedPageBreak/>
        <w:t>Tableau</w:t>
      </w:r>
      <w:r w:rsidR="006610D2">
        <w:rPr>
          <w:rFonts w:ascii="Times New Roman" w:hAnsi="Times New Roman" w:cs="Times New Roman"/>
          <w:b/>
          <w:bCs/>
          <w:sz w:val="24"/>
          <w:szCs w:val="24"/>
        </w:rPr>
        <w:t xml:space="preserve"> </w:t>
      </w:r>
      <w:r w:rsidR="006610D2">
        <w:rPr>
          <w:rFonts w:ascii="Times New Roman" w:hAnsi="Times New Roman" w:cs="Times New Roman"/>
          <w:sz w:val="24"/>
          <w:szCs w:val="24"/>
        </w:rPr>
        <w:t xml:space="preserve">6 </w:t>
      </w:r>
      <w:r>
        <w:rPr>
          <w:rFonts w:ascii="Times New Roman" w:hAnsi="Times New Roman" w:cs="Times New Roman"/>
          <w:sz w:val="24"/>
          <w:szCs w:val="24"/>
        </w:rPr>
        <w:t>les agents mutagènes</w:t>
      </w:r>
    </w:p>
    <w:p w:rsidR="009C6E25" w:rsidRDefault="00F434C5" w:rsidP="00FB6E20">
      <w:pPr>
        <w:spacing w:after="0" w:line="360" w:lineRule="auto"/>
        <w:rPr>
          <w:rFonts w:ascii="Times New Roman" w:hAnsi="Times New Roman" w:cs="Times New Roman"/>
          <w:b/>
          <w:bCs/>
          <w:sz w:val="24"/>
          <w:szCs w:val="24"/>
          <w:u w:val="single"/>
        </w:rPr>
      </w:pPr>
      <w:r>
        <w:rPr>
          <w:rFonts w:ascii="Times New Roman" w:hAnsi="Times New Roman" w:cs="Times New Roman"/>
          <w:b/>
          <w:bCs/>
          <w:noProof/>
          <w:sz w:val="24"/>
          <w:szCs w:val="24"/>
          <w:u w:val="single"/>
          <w:lang w:eastAsia="fr-FR"/>
        </w:rPr>
        <w:drawing>
          <wp:inline distT="0" distB="0" distL="0" distR="0">
            <wp:extent cx="5486400" cy="2695630"/>
            <wp:effectExtent l="38100" t="0" r="38100" b="9525"/>
            <wp:docPr id="20480" name="Diagramme 204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9C6E25" w:rsidRDefault="009C6E25" w:rsidP="00FB6E20">
      <w:pPr>
        <w:spacing w:after="0" w:line="360" w:lineRule="auto"/>
        <w:rPr>
          <w:rFonts w:ascii="Times New Roman" w:hAnsi="Times New Roman" w:cs="Times New Roman"/>
          <w:b/>
          <w:bCs/>
          <w:sz w:val="24"/>
          <w:szCs w:val="24"/>
          <w:u w:val="single"/>
        </w:rPr>
      </w:pPr>
    </w:p>
    <w:p w:rsidR="009C6E25" w:rsidRDefault="009C6E25" w:rsidP="00FB6E20">
      <w:pPr>
        <w:spacing w:after="0" w:line="360" w:lineRule="auto"/>
        <w:rPr>
          <w:rFonts w:ascii="Times New Roman" w:hAnsi="Times New Roman" w:cs="Times New Roman"/>
          <w:b/>
          <w:bCs/>
          <w:sz w:val="24"/>
          <w:szCs w:val="24"/>
          <w:u w:val="single"/>
        </w:rPr>
      </w:pPr>
    </w:p>
    <w:p w:rsidR="009C6E25" w:rsidRPr="006610D2" w:rsidRDefault="00BD5FC5" w:rsidP="002F735D">
      <w:pPr>
        <w:pStyle w:val="Paragraphedeliste"/>
        <w:numPr>
          <w:ilvl w:val="0"/>
          <w:numId w:val="36"/>
        </w:numPr>
        <w:spacing w:after="0" w:line="360" w:lineRule="auto"/>
        <w:ind w:hanging="436"/>
        <w:rPr>
          <w:rFonts w:ascii="Times New Roman" w:hAnsi="Times New Roman" w:cs="Times New Roman"/>
          <w:b/>
          <w:bCs/>
          <w:sz w:val="24"/>
          <w:szCs w:val="24"/>
        </w:rPr>
      </w:pPr>
      <w:r w:rsidRPr="006610D2">
        <w:rPr>
          <w:rFonts w:ascii="Times New Roman" w:hAnsi="Times New Roman" w:cs="Times New Roman"/>
          <w:b/>
          <w:bCs/>
          <w:sz w:val="24"/>
          <w:szCs w:val="24"/>
        </w:rPr>
        <w:t xml:space="preserve">Diagnostic génotypique </w:t>
      </w:r>
    </w:p>
    <w:p w:rsidR="00CC52A6" w:rsidRDefault="00CC52A6" w:rsidP="00CC52A6">
      <w:pPr>
        <w:spacing w:after="0" w:line="360" w:lineRule="auto"/>
        <w:rPr>
          <w:rFonts w:ascii="Times New Roman" w:hAnsi="Times New Roman" w:cs="Times New Roman"/>
          <w:sz w:val="24"/>
          <w:szCs w:val="24"/>
        </w:rPr>
      </w:pPr>
      <w:r w:rsidRPr="00CC52A6">
        <w:rPr>
          <w:rFonts w:ascii="Times New Roman" w:hAnsi="Times New Roman" w:cs="Times New Roman"/>
          <w:sz w:val="24"/>
          <w:szCs w:val="24"/>
        </w:rPr>
        <w:t>Il consiste à aller rechercher et identifier au sein des gènes la mutation responsable de la maladie</w:t>
      </w:r>
      <w:r>
        <w:rPr>
          <w:rFonts w:ascii="Times New Roman" w:hAnsi="Times New Roman" w:cs="Times New Roman"/>
          <w:sz w:val="24"/>
          <w:szCs w:val="24"/>
        </w:rPr>
        <w:t xml:space="preserve"> </w:t>
      </w:r>
      <w:r w:rsidRPr="00CC52A6">
        <w:rPr>
          <w:rFonts w:ascii="Times New Roman" w:hAnsi="Times New Roman" w:cs="Times New Roman"/>
          <w:b/>
          <w:bCs/>
          <w:sz w:val="24"/>
          <w:szCs w:val="24"/>
        </w:rPr>
        <w:t>(tableau)</w:t>
      </w:r>
      <w:r w:rsidRPr="00CC52A6">
        <w:rPr>
          <w:rFonts w:ascii="Times New Roman" w:hAnsi="Times New Roman" w:cs="Times New Roman"/>
          <w:sz w:val="24"/>
          <w:szCs w:val="24"/>
        </w:rPr>
        <w:t>.</w:t>
      </w:r>
      <w:r w:rsidRPr="00CC52A6">
        <w:t xml:space="preserve"> </w:t>
      </w:r>
      <w:r w:rsidRPr="00CC52A6">
        <w:rPr>
          <w:rFonts w:ascii="Times New Roman" w:hAnsi="Times New Roman" w:cs="Times New Roman"/>
          <w:sz w:val="24"/>
          <w:szCs w:val="24"/>
        </w:rPr>
        <w:t>Le diagnostic génotypique peut être abordé selon deux</w:t>
      </w:r>
      <w:r>
        <w:rPr>
          <w:rFonts w:ascii="Times New Roman" w:hAnsi="Times New Roman" w:cs="Times New Roman"/>
          <w:sz w:val="24"/>
          <w:szCs w:val="24"/>
        </w:rPr>
        <w:t xml:space="preserve"> </w:t>
      </w:r>
      <w:r w:rsidRPr="00CC52A6">
        <w:rPr>
          <w:rFonts w:ascii="Times New Roman" w:hAnsi="Times New Roman" w:cs="Times New Roman"/>
          <w:sz w:val="24"/>
          <w:szCs w:val="24"/>
        </w:rPr>
        <w:t>approches : l’approche directe consiste à rechercher</w:t>
      </w:r>
      <w:r>
        <w:rPr>
          <w:rFonts w:ascii="Times New Roman" w:hAnsi="Times New Roman" w:cs="Times New Roman"/>
          <w:sz w:val="24"/>
          <w:szCs w:val="24"/>
        </w:rPr>
        <w:t xml:space="preserve"> </w:t>
      </w:r>
      <w:r w:rsidRPr="00CC52A6">
        <w:rPr>
          <w:rFonts w:ascii="Times New Roman" w:hAnsi="Times New Roman" w:cs="Times New Roman"/>
          <w:sz w:val="24"/>
          <w:szCs w:val="24"/>
        </w:rPr>
        <w:t>les anomalies d’un gène responsables de la maladie ;</w:t>
      </w:r>
      <w:r>
        <w:rPr>
          <w:rFonts w:ascii="Times New Roman" w:hAnsi="Times New Roman" w:cs="Times New Roman"/>
          <w:sz w:val="24"/>
          <w:szCs w:val="24"/>
        </w:rPr>
        <w:t xml:space="preserve"> </w:t>
      </w:r>
      <w:r w:rsidRPr="00CC52A6">
        <w:rPr>
          <w:rFonts w:ascii="Times New Roman" w:hAnsi="Times New Roman" w:cs="Times New Roman"/>
          <w:sz w:val="24"/>
          <w:szCs w:val="24"/>
        </w:rPr>
        <w:t>l’approche indirecte consiste à repérer le(s) chromosome(s) associé(s) à la maladie à l’aide de marqueurs</w:t>
      </w:r>
      <w:r>
        <w:rPr>
          <w:rFonts w:ascii="Times New Roman" w:hAnsi="Times New Roman" w:cs="Times New Roman"/>
          <w:sz w:val="24"/>
          <w:szCs w:val="24"/>
        </w:rPr>
        <w:t xml:space="preserve"> </w:t>
      </w:r>
      <w:r w:rsidRPr="00CC52A6">
        <w:rPr>
          <w:rFonts w:ascii="Times New Roman" w:hAnsi="Times New Roman" w:cs="Times New Roman"/>
          <w:sz w:val="24"/>
          <w:szCs w:val="24"/>
        </w:rPr>
        <w:t>ADN, non pathogènes en eux-mêmes, situés à proximité ou, au mieux, dans l</w:t>
      </w:r>
      <w:r>
        <w:rPr>
          <w:rFonts w:ascii="Times New Roman" w:hAnsi="Times New Roman" w:cs="Times New Roman"/>
          <w:sz w:val="24"/>
          <w:szCs w:val="24"/>
        </w:rPr>
        <w:t>e gène de la maladie.</w:t>
      </w:r>
    </w:p>
    <w:p w:rsidR="00CC52A6" w:rsidRDefault="00CC52A6" w:rsidP="00CC52A6">
      <w:pPr>
        <w:spacing w:after="0" w:line="360" w:lineRule="auto"/>
        <w:rPr>
          <w:rFonts w:ascii="Times New Roman" w:hAnsi="Times New Roman" w:cs="Times New Roman"/>
          <w:sz w:val="24"/>
          <w:szCs w:val="24"/>
        </w:rPr>
      </w:pPr>
      <w:r w:rsidRPr="00CC52A6">
        <w:rPr>
          <w:rFonts w:ascii="Times New Roman" w:hAnsi="Times New Roman" w:cs="Times New Roman"/>
          <w:b/>
          <w:bCs/>
          <w:sz w:val="24"/>
          <w:szCs w:val="24"/>
        </w:rPr>
        <w:t>Tableau</w:t>
      </w:r>
      <w:r w:rsidR="006610D2">
        <w:rPr>
          <w:rFonts w:ascii="Times New Roman" w:hAnsi="Times New Roman" w:cs="Times New Roman"/>
          <w:b/>
          <w:bCs/>
          <w:sz w:val="24"/>
          <w:szCs w:val="24"/>
        </w:rPr>
        <w:t xml:space="preserve"> 7</w:t>
      </w:r>
      <w:r>
        <w:rPr>
          <w:rFonts w:ascii="Times New Roman" w:hAnsi="Times New Roman" w:cs="Times New Roman"/>
          <w:b/>
          <w:bCs/>
          <w:sz w:val="24"/>
          <w:szCs w:val="24"/>
        </w:rPr>
        <w:t> </w:t>
      </w:r>
      <w:r>
        <w:rPr>
          <w:rFonts w:ascii="Times New Roman" w:hAnsi="Times New Roman" w:cs="Times New Roman"/>
          <w:sz w:val="24"/>
          <w:szCs w:val="24"/>
        </w:rPr>
        <w:t xml:space="preserve">: quelques exemples de pathologie moléculaire de maladies. </w:t>
      </w:r>
    </w:p>
    <w:p w:rsidR="00CC52A6" w:rsidRDefault="00CC52A6" w:rsidP="00CC52A6">
      <w:pPr>
        <w:spacing w:after="0" w:line="360" w:lineRule="auto"/>
        <w:rPr>
          <w:rFonts w:ascii="Times New Roman" w:hAnsi="Times New Roman" w:cs="Times New Roman"/>
          <w:sz w:val="24"/>
          <w:szCs w:val="24"/>
        </w:rPr>
      </w:pPr>
      <w:r>
        <w:rPr>
          <w:noProof/>
          <w:lang w:eastAsia="fr-FR"/>
        </w:rPr>
        <w:drawing>
          <wp:inline distT="0" distB="0" distL="0" distR="0" wp14:anchorId="471385D8" wp14:editId="70CC5399">
            <wp:extent cx="6029441" cy="1706671"/>
            <wp:effectExtent l="0" t="0" r="0" b="0"/>
            <wp:docPr id="20486" name="Image 2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9780"/>
                    <a:stretch/>
                  </pic:blipFill>
                  <pic:spPr bwMode="auto">
                    <a:xfrm>
                      <a:off x="0" y="0"/>
                      <a:ext cx="6070035" cy="1718161"/>
                    </a:xfrm>
                    <a:prstGeom prst="rect">
                      <a:avLst/>
                    </a:prstGeom>
                    <a:ln>
                      <a:noFill/>
                    </a:ln>
                    <a:extLst>
                      <a:ext uri="{53640926-AAD7-44D8-BBD7-CCE9431645EC}">
                        <a14:shadowObscured xmlns:a14="http://schemas.microsoft.com/office/drawing/2010/main"/>
                      </a:ext>
                    </a:extLst>
                  </pic:spPr>
                </pic:pic>
              </a:graphicData>
            </a:graphic>
          </wp:inline>
        </w:drawing>
      </w:r>
    </w:p>
    <w:p w:rsidR="00370A4B" w:rsidRPr="00370A4B" w:rsidRDefault="00370A4B" w:rsidP="00CC52A6">
      <w:pPr>
        <w:spacing w:after="0" w:line="360" w:lineRule="auto"/>
        <w:rPr>
          <w:rFonts w:ascii="Times New Roman" w:hAnsi="Times New Roman" w:cs="Times New Roman"/>
          <w:sz w:val="24"/>
          <w:szCs w:val="24"/>
        </w:rPr>
      </w:pPr>
    </w:p>
    <w:p w:rsidR="00BD5FC5" w:rsidRPr="00BD5FC5" w:rsidRDefault="00BD5FC5" w:rsidP="00FB6E20">
      <w:pPr>
        <w:spacing w:after="0" w:line="360" w:lineRule="auto"/>
        <w:rPr>
          <w:rFonts w:ascii="Times New Roman" w:hAnsi="Times New Roman" w:cs="Times New Roman"/>
          <w:b/>
          <w:bCs/>
          <w:sz w:val="24"/>
          <w:szCs w:val="24"/>
        </w:rPr>
      </w:pPr>
    </w:p>
    <w:p w:rsidR="009C6E25" w:rsidRDefault="009C6E25" w:rsidP="00FB6E20">
      <w:pPr>
        <w:spacing w:after="0" w:line="360" w:lineRule="auto"/>
        <w:rPr>
          <w:rFonts w:ascii="Times New Roman" w:hAnsi="Times New Roman" w:cs="Times New Roman"/>
          <w:b/>
          <w:bCs/>
          <w:sz w:val="24"/>
          <w:szCs w:val="24"/>
          <w:u w:val="single"/>
        </w:rPr>
      </w:pPr>
    </w:p>
    <w:p w:rsidR="009C6E25" w:rsidRDefault="009C6E25" w:rsidP="00FB6E20">
      <w:pPr>
        <w:spacing w:after="0" w:line="360" w:lineRule="auto"/>
        <w:rPr>
          <w:rFonts w:ascii="Times New Roman" w:hAnsi="Times New Roman" w:cs="Times New Roman"/>
          <w:b/>
          <w:bCs/>
          <w:sz w:val="24"/>
          <w:szCs w:val="24"/>
          <w:u w:val="single"/>
        </w:rPr>
      </w:pPr>
    </w:p>
    <w:p w:rsidR="009C6E25" w:rsidRDefault="009C6E25" w:rsidP="00FB6E20">
      <w:pPr>
        <w:spacing w:after="0" w:line="360" w:lineRule="auto"/>
        <w:rPr>
          <w:rFonts w:ascii="Times New Roman" w:hAnsi="Times New Roman" w:cs="Times New Roman"/>
          <w:b/>
          <w:bCs/>
          <w:sz w:val="24"/>
          <w:szCs w:val="24"/>
          <w:u w:val="single"/>
        </w:rPr>
      </w:pPr>
    </w:p>
    <w:p w:rsidR="009C6E25" w:rsidRDefault="009C6E25" w:rsidP="00FB6E20">
      <w:pPr>
        <w:spacing w:after="0" w:line="360" w:lineRule="auto"/>
        <w:rPr>
          <w:rFonts w:ascii="Times New Roman" w:hAnsi="Times New Roman" w:cs="Times New Roman"/>
          <w:b/>
          <w:bCs/>
          <w:sz w:val="24"/>
          <w:szCs w:val="24"/>
          <w:u w:val="single"/>
        </w:rPr>
      </w:pPr>
    </w:p>
    <w:p w:rsidR="003B4524" w:rsidRDefault="00E64E3B" w:rsidP="00E64E3B">
      <w:pPr>
        <w:spacing w:after="0" w:line="360" w:lineRule="auto"/>
        <w:jc w:val="center"/>
        <w:rPr>
          <w:rFonts w:ascii="Times New Roman" w:hAnsi="Times New Roman" w:cs="Times New Roman"/>
          <w:b/>
          <w:bCs/>
          <w:sz w:val="28"/>
          <w:szCs w:val="28"/>
        </w:rPr>
      </w:pPr>
      <w:r w:rsidRPr="00E64E3B">
        <w:rPr>
          <w:rFonts w:ascii="Times New Roman" w:hAnsi="Times New Roman" w:cs="Times New Roman"/>
          <w:b/>
          <w:bCs/>
          <w:sz w:val="28"/>
          <w:szCs w:val="28"/>
        </w:rPr>
        <w:lastRenderedPageBreak/>
        <w:t>Chapitre 4.</w:t>
      </w:r>
      <w:r w:rsidRPr="00E64E3B">
        <w:rPr>
          <w:rFonts w:ascii="Times New Roman" w:hAnsi="Times New Roman" w:cs="Times New Roman"/>
          <w:b/>
          <w:bCs/>
          <w:sz w:val="28"/>
          <w:szCs w:val="28"/>
        </w:rPr>
        <w:tab/>
      </w:r>
      <w:r>
        <w:rPr>
          <w:rFonts w:ascii="Times New Roman" w:hAnsi="Times New Roman" w:cs="Times New Roman"/>
          <w:b/>
          <w:bCs/>
          <w:sz w:val="28"/>
          <w:szCs w:val="28"/>
        </w:rPr>
        <w:t xml:space="preserve"> </w:t>
      </w:r>
      <w:r w:rsidRPr="00E64E3B">
        <w:rPr>
          <w:rFonts w:ascii="Times New Roman" w:hAnsi="Times New Roman" w:cs="Times New Roman"/>
          <w:b/>
          <w:bCs/>
          <w:sz w:val="28"/>
          <w:szCs w:val="28"/>
        </w:rPr>
        <w:t>Mécanismes de conservation de l’information génétique</w:t>
      </w:r>
    </w:p>
    <w:p w:rsidR="00E64E3B" w:rsidRPr="00C32A3C" w:rsidRDefault="00E64E3B" w:rsidP="00E64E3B">
      <w:pPr>
        <w:spacing w:after="0" w:line="360" w:lineRule="auto"/>
        <w:jc w:val="both"/>
        <w:rPr>
          <w:rFonts w:ascii="Times New Roman" w:hAnsi="Times New Roman" w:cs="Times New Roman"/>
          <w:b/>
          <w:bCs/>
          <w:sz w:val="28"/>
          <w:szCs w:val="28"/>
        </w:rPr>
      </w:pPr>
      <w:r w:rsidRPr="00E64E3B">
        <w:rPr>
          <w:rFonts w:ascii="Times New Roman" w:hAnsi="Times New Roman" w:cs="Times New Roman"/>
          <w:b/>
          <w:bCs/>
          <w:sz w:val="28"/>
          <w:szCs w:val="28"/>
        </w:rPr>
        <w:t>I.</w:t>
      </w:r>
      <w:r w:rsidRPr="00E64E3B">
        <w:rPr>
          <w:rFonts w:ascii="Times New Roman" w:hAnsi="Times New Roman" w:cs="Times New Roman"/>
          <w:b/>
          <w:bCs/>
          <w:sz w:val="28"/>
          <w:szCs w:val="28"/>
        </w:rPr>
        <w:tab/>
        <w:t>La réparation de l’ADN et détection du pouvoir mutagène</w:t>
      </w:r>
    </w:p>
    <w:p w:rsidR="00257D11" w:rsidRPr="00B63E6C" w:rsidRDefault="00CE381B" w:rsidP="006610D2">
      <w:pPr>
        <w:spacing w:after="0" w:line="360" w:lineRule="auto"/>
        <w:ind w:firstLine="567"/>
        <w:jc w:val="both"/>
        <w:rPr>
          <w:rFonts w:ascii="Times New Roman" w:hAnsi="Times New Roman" w:cs="Times New Roman"/>
          <w:color w:val="000000"/>
          <w:sz w:val="24"/>
          <w:szCs w:val="24"/>
        </w:rPr>
      </w:pPr>
      <w:r w:rsidRPr="00B63E6C">
        <w:rPr>
          <w:rFonts w:ascii="Times New Roman" w:hAnsi="Times New Roman" w:cs="Times New Roman"/>
          <w:color w:val="000000"/>
          <w:sz w:val="24"/>
          <w:szCs w:val="24"/>
        </w:rPr>
        <w:t>La réparation de l’ADN comprend un ensemble de processus mis en œuvre par une cellule pour identifier et corriger les dommages de l’ADN génomique.</w:t>
      </w:r>
    </w:p>
    <w:p w:rsidR="003345EE" w:rsidRPr="00B63E6C" w:rsidRDefault="00C32A3C" w:rsidP="006610D2">
      <w:pPr>
        <w:spacing w:before="100" w:beforeAutospacing="1" w:after="100" w:afterAutospacing="1" w:line="360" w:lineRule="auto"/>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I</w:t>
      </w:r>
      <w:r w:rsidR="00CA461F">
        <w:rPr>
          <w:rFonts w:ascii="Times New Roman" w:eastAsia="Times New Roman" w:hAnsi="Times New Roman" w:cs="Times New Roman"/>
          <w:b/>
          <w:bCs/>
          <w:sz w:val="24"/>
          <w:szCs w:val="24"/>
          <w:lang w:eastAsia="fr-FR"/>
        </w:rPr>
        <w:t>.1</w:t>
      </w:r>
      <w:r w:rsidR="003345EE" w:rsidRPr="00B63E6C">
        <w:rPr>
          <w:rFonts w:ascii="Times New Roman" w:eastAsia="Times New Roman" w:hAnsi="Times New Roman" w:cs="Times New Roman"/>
          <w:b/>
          <w:bCs/>
          <w:sz w:val="24"/>
          <w:szCs w:val="24"/>
          <w:lang w:eastAsia="fr-FR"/>
        </w:rPr>
        <w:t xml:space="preserve"> Réparation par réversion direct</w:t>
      </w:r>
    </w:p>
    <w:p w:rsidR="003345EE" w:rsidRPr="00B63E6C" w:rsidRDefault="00527726" w:rsidP="006610D2">
      <w:pPr>
        <w:spacing w:before="100" w:beforeAutospacing="1" w:after="100" w:afterAutospacing="1" w:line="360" w:lineRule="auto"/>
        <w:ind w:firstLine="567"/>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Les mécanismes de réparation n</w:t>
      </w:r>
      <w:r w:rsidR="003345EE" w:rsidRPr="00B63E6C">
        <w:rPr>
          <w:rFonts w:ascii="Times New Roman" w:eastAsia="Times New Roman" w:hAnsi="Times New Roman" w:cs="Times New Roman"/>
          <w:color w:val="000000"/>
          <w:sz w:val="24"/>
          <w:szCs w:val="24"/>
          <w:lang w:eastAsia="fr-FR"/>
        </w:rPr>
        <w:t>e nécessitent pas l’action de nu</w:t>
      </w:r>
      <w:r w:rsidR="00457625" w:rsidRPr="00B63E6C">
        <w:rPr>
          <w:rFonts w:ascii="Times New Roman" w:eastAsia="Times New Roman" w:hAnsi="Times New Roman" w:cs="Times New Roman"/>
          <w:color w:val="000000"/>
          <w:sz w:val="24"/>
          <w:szCs w:val="24"/>
          <w:lang w:eastAsia="fr-FR"/>
        </w:rPr>
        <w:t xml:space="preserve">cléases qui coupent l’ADN : ils </w:t>
      </w:r>
      <w:r w:rsidR="003345EE" w:rsidRPr="00B63E6C">
        <w:rPr>
          <w:rFonts w:ascii="Times New Roman" w:eastAsia="Times New Roman" w:hAnsi="Times New Roman" w:cs="Times New Roman"/>
          <w:color w:val="000000"/>
          <w:sz w:val="24"/>
          <w:szCs w:val="24"/>
          <w:lang w:eastAsia="fr-FR"/>
        </w:rPr>
        <w:t>réparent ou agissent directement sur la mutation.</w:t>
      </w:r>
    </w:p>
    <w:p w:rsidR="00457625" w:rsidRPr="00B63E6C" w:rsidRDefault="00C32A3C" w:rsidP="006610D2">
      <w:pPr>
        <w:spacing w:before="100" w:beforeAutospacing="1" w:after="100" w:afterAutospacing="1" w:line="360" w:lineRule="auto"/>
        <w:jc w:val="both"/>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I.1</w:t>
      </w:r>
      <w:r w:rsidR="00E64E3B">
        <w:rPr>
          <w:rFonts w:ascii="Times New Roman" w:eastAsia="Times New Roman" w:hAnsi="Times New Roman" w:cs="Times New Roman"/>
          <w:b/>
          <w:bCs/>
          <w:sz w:val="24"/>
          <w:szCs w:val="24"/>
          <w:lang w:eastAsia="fr-FR"/>
        </w:rPr>
        <w:t>.1</w:t>
      </w:r>
      <w:r w:rsidR="003345EE" w:rsidRPr="00B63E6C">
        <w:rPr>
          <w:rFonts w:ascii="Times New Roman" w:eastAsia="Times New Roman" w:hAnsi="Times New Roman" w:cs="Times New Roman"/>
          <w:b/>
          <w:bCs/>
          <w:sz w:val="24"/>
          <w:szCs w:val="24"/>
          <w:lang w:eastAsia="fr-FR"/>
        </w:rPr>
        <w:t xml:space="preserve">   La déalkylation </w:t>
      </w:r>
    </w:p>
    <w:p w:rsidR="007A154B" w:rsidRPr="00CA461F" w:rsidRDefault="00457625" w:rsidP="006610D2">
      <w:pPr>
        <w:spacing w:before="100" w:beforeAutospacing="1" w:after="100" w:afterAutospacing="1" w:line="360" w:lineRule="auto"/>
        <w:jc w:val="both"/>
        <w:outlineLvl w:val="2"/>
        <w:rPr>
          <w:rFonts w:ascii="Times New Roman" w:eastAsia="Times New Roman" w:hAnsi="Times New Roman" w:cs="Times New Roman"/>
          <w:b/>
          <w:bCs/>
          <w:sz w:val="24"/>
          <w:szCs w:val="24"/>
          <w:lang w:eastAsia="fr-FR"/>
        </w:rPr>
      </w:pPr>
      <w:r w:rsidRPr="00B63E6C">
        <w:rPr>
          <w:rFonts w:ascii="Times New Roman" w:eastAsia="Times New Roman" w:hAnsi="Times New Roman" w:cs="Times New Roman"/>
          <w:b/>
          <w:bCs/>
          <w:sz w:val="24"/>
          <w:szCs w:val="24"/>
          <w:lang w:eastAsia="fr-FR"/>
        </w:rPr>
        <w:t>Exp:</w:t>
      </w:r>
      <w:r w:rsidR="003345EE" w:rsidRPr="00B63E6C">
        <w:rPr>
          <w:rFonts w:ascii="Times New Roman" w:eastAsia="Times New Roman" w:hAnsi="Times New Roman" w:cs="Times New Roman"/>
          <w:color w:val="000000"/>
          <w:sz w:val="24"/>
          <w:szCs w:val="24"/>
          <w:lang w:eastAsia="fr-FR"/>
        </w:rPr>
        <w:t xml:space="preserve"> la guanine pouvant être mutée en O</w:t>
      </w:r>
      <w:r w:rsidR="003345EE" w:rsidRPr="00B63E6C">
        <w:rPr>
          <w:rFonts w:ascii="Times New Roman" w:eastAsia="Times New Roman" w:hAnsi="Times New Roman" w:cs="Times New Roman"/>
          <w:color w:val="000000"/>
          <w:sz w:val="24"/>
          <w:szCs w:val="24"/>
          <w:vertAlign w:val="subscript"/>
          <w:lang w:eastAsia="fr-FR"/>
        </w:rPr>
        <w:t>6</w:t>
      </w:r>
      <w:r w:rsidR="003345EE" w:rsidRPr="00B63E6C">
        <w:rPr>
          <w:rFonts w:ascii="Times New Roman" w:eastAsia="Times New Roman" w:hAnsi="Times New Roman" w:cs="Times New Roman"/>
          <w:color w:val="000000"/>
          <w:sz w:val="24"/>
          <w:szCs w:val="24"/>
          <w:lang w:eastAsia="fr-FR"/>
        </w:rPr>
        <w:t>-méthyl-guanine. Celle-ci peut alors s’apparier par erreur avec une thymine, induisant une mutation G-C vers A-T.</w:t>
      </w:r>
      <w:r w:rsidR="00CA461F">
        <w:rPr>
          <w:rFonts w:ascii="Times New Roman" w:eastAsia="Times New Roman" w:hAnsi="Times New Roman" w:cs="Times New Roman"/>
          <w:b/>
          <w:bCs/>
          <w:sz w:val="24"/>
          <w:szCs w:val="24"/>
          <w:lang w:eastAsia="fr-FR"/>
        </w:rPr>
        <w:t xml:space="preserve"> </w:t>
      </w:r>
      <w:r w:rsidR="00AC5928">
        <w:rPr>
          <w:rFonts w:ascii="Times New Roman" w:eastAsia="Times New Roman" w:hAnsi="Times New Roman" w:cs="Times New Roman"/>
          <w:color w:val="000000"/>
          <w:sz w:val="24"/>
          <w:szCs w:val="24"/>
          <w:lang w:eastAsia="fr-FR"/>
        </w:rPr>
        <w:t>La</w:t>
      </w:r>
      <w:r w:rsidR="003345EE" w:rsidRPr="00B63E6C">
        <w:rPr>
          <w:rFonts w:ascii="Times New Roman" w:eastAsia="Times New Roman" w:hAnsi="Times New Roman" w:cs="Times New Roman"/>
          <w:color w:val="000000"/>
          <w:sz w:val="24"/>
          <w:szCs w:val="24"/>
          <w:lang w:eastAsia="fr-FR"/>
        </w:rPr>
        <w:t xml:space="preserve"> réparation s’effectue de façon direct (sans incision de l’ADN) par une enzyme, </w:t>
      </w:r>
      <w:r w:rsidR="003345EE" w:rsidRPr="00B63E6C">
        <w:rPr>
          <w:rFonts w:ascii="Times New Roman" w:eastAsia="Times New Roman" w:hAnsi="Times New Roman" w:cs="Times New Roman"/>
          <w:b/>
          <w:bCs/>
          <w:color w:val="000000"/>
          <w:sz w:val="24"/>
          <w:szCs w:val="24"/>
          <w:lang w:eastAsia="fr-FR"/>
        </w:rPr>
        <w:t>la O</w:t>
      </w:r>
      <w:r w:rsidR="003345EE" w:rsidRPr="00B63E6C">
        <w:rPr>
          <w:rFonts w:ascii="Times New Roman" w:eastAsia="Times New Roman" w:hAnsi="Times New Roman" w:cs="Times New Roman"/>
          <w:b/>
          <w:bCs/>
          <w:color w:val="000000"/>
          <w:sz w:val="24"/>
          <w:szCs w:val="24"/>
          <w:vertAlign w:val="subscript"/>
          <w:lang w:eastAsia="fr-FR"/>
        </w:rPr>
        <w:t>6</w:t>
      </w:r>
      <w:r w:rsidR="003345EE" w:rsidRPr="00B63E6C">
        <w:rPr>
          <w:rFonts w:ascii="Times New Roman" w:eastAsia="Times New Roman" w:hAnsi="Times New Roman" w:cs="Times New Roman"/>
          <w:b/>
          <w:bCs/>
          <w:color w:val="000000"/>
          <w:sz w:val="24"/>
          <w:szCs w:val="24"/>
          <w:lang w:eastAsia="fr-FR"/>
        </w:rPr>
        <w:t>-méthyle-guanine-méthyle-transférase</w:t>
      </w:r>
      <w:r w:rsidR="003345EE" w:rsidRPr="00B63E6C">
        <w:rPr>
          <w:rFonts w:ascii="Times New Roman" w:eastAsia="Times New Roman" w:hAnsi="Times New Roman" w:cs="Times New Roman"/>
          <w:color w:val="000000"/>
          <w:sz w:val="24"/>
          <w:szCs w:val="24"/>
          <w:lang w:eastAsia="fr-FR"/>
        </w:rPr>
        <w:t xml:space="preserve"> (ou MGMT)</w:t>
      </w:r>
      <w:r w:rsidR="00EB636E">
        <w:rPr>
          <w:rFonts w:ascii="Times New Roman" w:eastAsia="Times New Roman" w:hAnsi="Times New Roman" w:cs="Times New Roman"/>
          <w:color w:val="000000"/>
          <w:sz w:val="24"/>
          <w:szCs w:val="24"/>
          <w:lang w:eastAsia="fr-FR"/>
        </w:rPr>
        <w:t xml:space="preserve"> codée par le gène ada</w:t>
      </w:r>
      <w:r w:rsidR="003345EE" w:rsidRPr="00B63E6C">
        <w:rPr>
          <w:rFonts w:ascii="Times New Roman" w:eastAsia="Times New Roman" w:hAnsi="Times New Roman" w:cs="Times New Roman"/>
          <w:color w:val="000000"/>
          <w:sz w:val="24"/>
          <w:szCs w:val="24"/>
          <w:lang w:eastAsia="fr-FR"/>
        </w:rPr>
        <w:t>. Elle transfert le groupement méthyle de la base vers un de se</w:t>
      </w:r>
      <w:r w:rsidR="00EB636E">
        <w:rPr>
          <w:rFonts w:ascii="Times New Roman" w:eastAsia="Times New Roman" w:hAnsi="Times New Roman" w:cs="Times New Roman"/>
          <w:color w:val="000000"/>
          <w:sz w:val="24"/>
          <w:szCs w:val="24"/>
          <w:lang w:eastAsia="fr-FR"/>
        </w:rPr>
        <w:t>s acides aminés (</w:t>
      </w:r>
      <w:r w:rsidR="00450056" w:rsidRPr="00B63E6C">
        <w:rPr>
          <w:rFonts w:ascii="Times New Roman" w:eastAsia="Times New Roman" w:hAnsi="Times New Roman" w:cs="Times New Roman"/>
          <w:color w:val="000000"/>
          <w:sz w:val="24"/>
          <w:szCs w:val="24"/>
          <w:lang w:eastAsia="fr-FR"/>
        </w:rPr>
        <w:t>une cystéine</w:t>
      </w:r>
      <w:r w:rsidR="00EB636E">
        <w:rPr>
          <w:rFonts w:ascii="Times New Roman" w:eastAsia="Times New Roman" w:hAnsi="Times New Roman" w:cs="Times New Roman"/>
          <w:color w:val="000000"/>
          <w:sz w:val="24"/>
          <w:szCs w:val="24"/>
          <w:lang w:eastAsia="fr-FR"/>
        </w:rPr>
        <w:t>)</w:t>
      </w:r>
      <w:r w:rsidR="006610D2">
        <w:rPr>
          <w:rFonts w:ascii="Times New Roman" w:eastAsia="Times New Roman" w:hAnsi="Times New Roman" w:cs="Times New Roman"/>
          <w:color w:val="000000"/>
          <w:sz w:val="24"/>
          <w:szCs w:val="24"/>
          <w:lang w:eastAsia="fr-FR"/>
        </w:rPr>
        <w:t xml:space="preserve"> (</w:t>
      </w:r>
      <w:r w:rsidR="006610D2" w:rsidRPr="006610D2">
        <w:rPr>
          <w:rFonts w:ascii="Times New Roman" w:eastAsia="Times New Roman" w:hAnsi="Times New Roman" w:cs="Times New Roman"/>
          <w:b/>
          <w:bCs/>
          <w:color w:val="000000"/>
          <w:sz w:val="24"/>
          <w:szCs w:val="24"/>
          <w:lang w:eastAsia="fr-FR"/>
        </w:rPr>
        <w:t>Figure19</w:t>
      </w:r>
      <w:r w:rsidR="006610D2">
        <w:rPr>
          <w:rFonts w:ascii="Times New Roman" w:eastAsia="Times New Roman" w:hAnsi="Times New Roman" w:cs="Times New Roman"/>
          <w:color w:val="000000"/>
          <w:sz w:val="24"/>
          <w:szCs w:val="24"/>
          <w:lang w:eastAsia="fr-FR"/>
        </w:rPr>
        <w:t>)</w:t>
      </w:r>
      <w:r w:rsidR="00450056" w:rsidRPr="00B63E6C">
        <w:rPr>
          <w:rFonts w:ascii="Times New Roman" w:eastAsia="Times New Roman" w:hAnsi="Times New Roman" w:cs="Times New Roman"/>
          <w:color w:val="000000"/>
          <w:sz w:val="24"/>
          <w:szCs w:val="24"/>
          <w:lang w:eastAsia="fr-FR"/>
        </w:rPr>
        <w:t>.</w:t>
      </w:r>
      <w:r w:rsidR="003345EE" w:rsidRPr="00B63E6C">
        <w:rPr>
          <w:rFonts w:ascii="Times New Roman" w:eastAsia="Times New Roman" w:hAnsi="Times New Roman" w:cs="Times New Roman"/>
          <w:color w:val="000000"/>
          <w:sz w:val="24"/>
          <w:szCs w:val="24"/>
          <w:lang w:eastAsia="fr-FR"/>
        </w:rPr>
        <w:t> </w:t>
      </w:r>
    </w:p>
    <w:p w:rsidR="007A154B" w:rsidRDefault="007A154B" w:rsidP="00FB6E20">
      <w:pPr>
        <w:spacing w:before="100" w:beforeAutospacing="1" w:after="100" w:afterAutospacing="1" w:line="360" w:lineRule="auto"/>
        <w:jc w:val="center"/>
        <w:rPr>
          <w:noProof/>
        </w:rPr>
      </w:pPr>
      <w:r w:rsidRPr="00B63E6C">
        <w:rPr>
          <w:noProof/>
          <w:lang w:eastAsia="fr-FR"/>
        </w:rPr>
        <w:drawing>
          <wp:inline distT="0" distB="0" distL="0" distR="0" wp14:anchorId="65CDDD68" wp14:editId="25B3BF71">
            <wp:extent cx="4667250" cy="1092200"/>
            <wp:effectExtent l="1905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t="18217"/>
                    <a:stretch>
                      <a:fillRect/>
                    </a:stretch>
                  </pic:blipFill>
                  <pic:spPr bwMode="auto">
                    <a:xfrm>
                      <a:off x="0" y="0"/>
                      <a:ext cx="4667250" cy="1092200"/>
                    </a:xfrm>
                    <a:prstGeom prst="rect">
                      <a:avLst/>
                    </a:prstGeom>
                    <a:noFill/>
                    <a:ln w="9525">
                      <a:noFill/>
                      <a:miter lim="800000"/>
                      <a:headEnd/>
                      <a:tailEnd/>
                    </a:ln>
                  </pic:spPr>
                </pic:pic>
              </a:graphicData>
            </a:graphic>
          </wp:inline>
        </w:drawing>
      </w:r>
    </w:p>
    <w:p w:rsidR="003345EE" w:rsidRPr="007A154B" w:rsidRDefault="007A154B" w:rsidP="00FB6E20">
      <w:pPr>
        <w:spacing w:before="100" w:beforeAutospacing="1" w:after="100" w:afterAutospacing="1" w:line="360" w:lineRule="auto"/>
        <w:jc w:val="center"/>
        <w:rPr>
          <w:noProof/>
        </w:rPr>
      </w:pPr>
      <w:r w:rsidRPr="007A154B">
        <w:rPr>
          <w:rFonts w:ascii="Times New Roman" w:eastAsia="Times New Roman" w:hAnsi="Times New Roman" w:cs="Times New Roman"/>
          <w:b/>
          <w:bCs/>
          <w:color w:val="000000"/>
          <w:sz w:val="24"/>
          <w:szCs w:val="24"/>
          <w:lang w:eastAsia="fr-FR"/>
        </w:rPr>
        <w:t>Figure</w:t>
      </w:r>
      <w:r w:rsidR="006610D2">
        <w:rPr>
          <w:rFonts w:ascii="Times New Roman" w:eastAsia="Times New Roman" w:hAnsi="Times New Roman" w:cs="Times New Roman"/>
          <w:b/>
          <w:bCs/>
          <w:color w:val="000000"/>
          <w:sz w:val="24"/>
          <w:szCs w:val="24"/>
          <w:lang w:eastAsia="fr-FR"/>
        </w:rPr>
        <w:t xml:space="preserve"> 19 </w:t>
      </w:r>
      <w:r>
        <w:rPr>
          <w:rFonts w:ascii="Times New Roman" w:eastAsia="Times New Roman" w:hAnsi="Times New Roman" w:cs="Times New Roman"/>
          <w:b/>
          <w:bCs/>
          <w:color w:val="000000"/>
          <w:sz w:val="24"/>
          <w:szCs w:val="24"/>
          <w:lang w:eastAsia="fr-FR"/>
        </w:rPr>
        <w:t xml:space="preserve">: </w:t>
      </w:r>
      <w:r w:rsidRPr="006610D2">
        <w:rPr>
          <w:rFonts w:ascii="Times New Roman" w:eastAsia="Times New Roman" w:hAnsi="Times New Roman" w:cs="Times New Roman"/>
          <w:color w:val="000000"/>
          <w:lang w:eastAsia="fr-FR"/>
        </w:rPr>
        <w:t>Réparation directe d’alkylation</w:t>
      </w:r>
    </w:p>
    <w:p w:rsidR="007A154B" w:rsidRDefault="00C32A3C" w:rsidP="00FB6E20">
      <w:pPr>
        <w:spacing w:before="100" w:beforeAutospacing="1" w:after="100" w:afterAutospacing="1" w:line="360" w:lineRule="auto"/>
        <w:jc w:val="both"/>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I.</w:t>
      </w:r>
      <w:r w:rsidR="00E64E3B">
        <w:rPr>
          <w:rFonts w:ascii="Times New Roman" w:eastAsia="Times New Roman" w:hAnsi="Times New Roman" w:cs="Times New Roman"/>
          <w:b/>
          <w:bCs/>
          <w:sz w:val="24"/>
          <w:szCs w:val="24"/>
          <w:lang w:eastAsia="fr-FR"/>
        </w:rPr>
        <w:t>1.</w:t>
      </w:r>
      <w:r>
        <w:rPr>
          <w:rFonts w:ascii="Times New Roman" w:eastAsia="Times New Roman" w:hAnsi="Times New Roman" w:cs="Times New Roman"/>
          <w:b/>
          <w:bCs/>
          <w:sz w:val="24"/>
          <w:szCs w:val="24"/>
          <w:lang w:eastAsia="fr-FR"/>
        </w:rPr>
        <w:t>2</w:t>
      </w:r>
      <w:r w:rsidR="00450056" w:rsidRPr="00B63E6C">
        <w:rPr>
          <w:rFonts w:ascii="Times New Roman" w:eastAsia="Times New Roman" w:hAnsi="Times New Roman" w:cs="Times New Roman"/>
          <w:b/>
          <w:bCs/>
          <w:sz w:val="24"/>
          <w:szCs w:val="24"/>
          <w:lang w:eastAsia="fr-FR"/>
        </w:rPr>
        <w:t>   </w:t>
      </w:r>
      <w:r w:rsidR="003345EE" w:rsidRPr="00B63E6C">
        <w:rPr>
          <w:rFonts w:ascii="Times New Roman" w:eastAsia="Times New Roman" w:hAnsi="Times New Roman" w:cs="Times New Roman"/>
          <w:b/>
          <w:bCs/>
          <w:sz w:val="24"/>
          <w:szCs w:val="24"/>
          <w:lang w:eastAsia="fr-FR"/>
        </w:rPr>
        <w:t xml:space="preserve"> La photoréactivation</w:t>
      </w:r>
    </w:p>
    <w:p w:rsidR="00007EE4" w:rsidRPr="009C6E25" w:rsidRDefault="009C6E25" w:rsidP="00CA461F">
      <w:pPr>
        <w:spacing w:before="100" w:beforeAutospacing="1" w:after="100" w:afterAutospacing="1" w:line="360" w:lineRule="auto"/>
        <w:ind w:firstLine="567"/>
        <w:jc w:val="both"/>
        <w:outlineLvl w:val="2"/>
        <w:rPr>
          <w:rFonts w:ascii="Times New Roman" w:eastAsia="Times New Roman" w:hAnsi="Times New Roman" w:cs="Times New Roman"/>
          <w:sz w:val="24"/>
          <w:szCs w:val="24"/>
          <w:lang w:eastAsia="fr-FR"/>
        </w:rPr>
      </w:pPr>
      <w:r w:rsidRPr="009C6E25">
        <w:rPr>
          <w:rFonts w:ascii="Times New Roman" w:eastAsia="Times New Roman" w:hAnsi="Times New Roman" w:cs="Times New Roman"/>
          <w:sz w:val="24"/>
          <w:szCs w:val="24"/>
          <w:lang w:eastAsia="fr-FR"/>
        </w:rPr>
        <w:t>C’est un système qui utilise la lumière visible d’une longueur d’onde qui varie entre 320 et 370nm pour stimuler une enzyme spécifique appelée photolyase ou enzyme photoréactivante (PRE)</w:t>
      </w:r>
      <w:r>
        <w:rPr>
          <w:rFonts w:ascii="Times New Roman" w:eastAsia="Times New Roman" w:hAnsi="Times New Roman" w:cs="Times New Roman"/>
          <w:sz w:val="24"/>
          <w:szCs w:val="24"/>
          <w:lang w:eastAsia="fr-FR"/>
        </w:rPr>
        <w:t xml:space="preserve">. </w:t>
      </w:r>
      <w:r w:rsidR="003345EE" w:rsidRPr="00B63E6C">
        <w:rPr>
          <w:rFonts w:ascii="Times New Roman" w:eastAsia="Times New Roman" w:hAnsi="Times New Roman" w:cs="Times New Roman"/>
          <w:color w:val="000000"/>
          <w:sz w:val="24"/>
          <w:szCs w:val="24"/>
          <w:lang w:eastAsia="fr-FR"/>
        </w:rPr>
        <w:t>La réparation des dimères pyrimidiques induit par u</w:t>
      </w:r>
      <w:r>
        <w:rPr>
          <w:rFonts w:ascii="Times New Roman" w:eastAsia="Times New Roman" w:hAnsi="Times New Roman" w:cs="Times New Roman"/>
          <w:color w:val="000000"/>
          <w:sz w:val="24"/>
          <w:szCs w:val="24"/>
          <w:lang w:eastAsia="fr-FR"/>
        </w:rPr>
        <w:t>ne exposition aux UV dépend de ce</w:t>
      </w:r>
      <w:r w:rsidR="003345EE" w:rsidRPr="00B63E6C">
        <w:rPr>
          <w:rFonts w:ascii="Times New Roman" w:eastAsia="Times New Roman" w:hAnsi="Times New Roman" w:cs="Times New Roman"/>
          <w:color w:val="000000"/>
          <w:sz w:val="24"/>
          <w:szCs w:val="24"/>
          <w:lang w:eastAsia="fr-FR"/>
        </w:rPr>
        <w:t xml:space="preserve"> système utilisant la lumière vis</w:t>
      </w:r>
      <w:r>
        <w:rPr>
          <w:rFonts w:ascii="Times New Roman" w:eastAsia="Times New Roman" w:hAnsi="Times New Roman" w:cs="Times New Roman"/>
          <w:color w:val="000000"/>
          <w:sz w:val="24"/>
          <w:szCs w:val="24"/>
          <w:lang w:eastAsia="fr-FR"/>
        </w:rPr>
        <w:t>ible pour dissocier ses dimères</w:t>
      </w:r>
      <w:r w:rsidR="00805835">
        <w:rPr>
          <w:rFonts w:ascii="Times New Roman" w:eastAsia="Times New Roman" w:hAnsi="Times New Roman" w:cs="Times New Roman"/>
          <w:color w:val="000000"/>
          <w:sz w:val="24"/>
          <w:szCs w:val="24"/>
          <w:lang w:eastAsia="fr-FR"/>
        </w:rPr>
        <w:t xml:space="preserve"> </w:t>
      </w:r>
      <w:r w:rsidR="00805835" w:rsidRPr="00805835">
        <w:rPr>
          <w:rFonts w:ascii="Times New Roman" w:eastAsia="Times New Roman" w:hAnsi="Times New Roman" w:cs="Times New Roman"/>
          <w:b/>
          <w:bCs/>
          <w:color w:val="000000"/>
          <w:sz w:val="24"/>
          <w:szCs w:val="24"/>
          <w:lang w:eastAsia="fr-FR"/>
        </w:rPr>
        <w:t>(Figure 20)</w:t>
      </w:r>
      <w:r w:rsidR="003345EE" w:rsidRPr="00B63E6C">
        <w:rPr>
          <w:rFonts w:ascii="Times New Roman" w:eastAsia="Times New Roman" w:hAnsi="Times New Roman" w:cs="Times New Roman"/>
          <w:color w:val="000000"/>
          <w:sz w:val="24"/>
          <w:szCs w:val="24"/>
          <w:lang w:eastAsia="fr-FR"/>
        </w:rPr>
        <w:t>. La lumière solaire est indispensable, mais son rôle sur l’activité enzymatique demeure inconnu. Ce système est largement présent chez les eucaryotes et les procaryotes, mais pas chez l’Homme.</w:t>
      </w:r>
    </w:p>
    <w:p w:rsidR="007A154B" w:rsidRDefault="007A154B" w:rsidP="00FB6E20">
      <w:pPr>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63E6C">
        <w:rPr>
          <w:rFonts w:ascii="Times New Roman" w:hAnsi="Times New Roman" w:cs="Times New Roman"/>
          <w:noProof/>
          <w:sz w:val="24"/>
          <w:szCs w:val="24"/>
          <w:lang w:eastAsia="fr-FR"/>
        </w:rPr>
        <w:lastRenderedPageBreak/>
        <w:drawing>
          <wp:inline distT="0" distB="0" distL="0" distR="0" wp14:anchorId="7606140B" wp14:editId="623BE3AE">
            <wp:extent cx="4883150" cy="958850"/>
            <wp:effectExtent l="19050" t="0" r="0" b="0"/>
            <wp:docPr id="716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b="23737"/>
                    <a:stretch>
                      <a:fillRect/>
                    </a:stretch>
                  </pic:blipFill>
                  <pic:spPr bwMode="auto">
                    <a:xfrm>
                      <a:off x="0" y="0"/>
                      <a:ext cx="4883150" cy="958850"/>
                    </a:xfrm>
                    <a:prstGeom prst="rect">
                      <a:avLst/>
                    </a:prstGeom>
                    <a:noFill/>
                    <a:ln w="9525">
                      <a:noFill/>
                      <a:miter lim="800000"/>
                      <a:headEnd/>
                      <a:tailEnd/>
                    </a:ln>
                  </pic:spPr>
                </pic:pic>
              </a:graphicData>
            </a:graphic>
          </wp:inline>
        </w:drawing>
      </w:r>
    </w:p>
    <w:p w:rsidR="007A154B" w:rsidRPr="002C6CA2" w:rsidRDefault="006610D2" w:rsidP="00FB6E20">
      <w:pPr>
        <w:spacing w:before="100" w:beforeAutospacing="1" w:after="100" w:afterAutospacing="1" w:line="360" w:lineRule="auto"/>
        <w:jc w:val="center"/>
        <w:rPr>
          <w:rFonts w:ascii="Times New Roman" w:eastAsia="Times New Roman" w:hAnsi="Times New Roman" w:cs="Times New Roman"/>
          <w:color w:val="000000"/>
          <w:lang w:eastAsia="fr-FR"/>
        </w:rPr>
      </w:pPr>
      <w:r>
        <w:rPr>
          <w:rFonts w:ascii="Times New Roman" w:eastAsia="Times New Roman" w:hAnsi="Times New Roman" w:cs="Times New Roman"/>
          <w:b/>
          <w:bCs/>
          <w:color w:val="000000"/>
          <w:lang w:eastAsia="fr-FR"/>
        </w:rPr>
        <w:t>Figure 20</w:t>
      </w:r>
      <w:r w:rsidR="007A154B" w:rsidRPr="002C6CA2">
        <w:rPr>
          <w:rFonts w:ascii="Times New Roman" w:eastAsia="Times New Roman" w:hAnsi="Times New Roman" w:cs="Times New Roman"/>
          <w:color w:val="000000"/>
          <w:lang w:eastAsia="fr-FR"/>
        </w:rPr>
        <w:t> : mécanisme de réparation par photo-</w:t>
      </w:r>
      <w:r w:rsidR="002C6CA2" w:rsidRPr="002C6CA2">
        <w:rPr>
          <w:rFonts w:ascii="Times New Roman" w:eastAsia="Times New Roman" w:hAnsi="Times New Roman" w:cs="Times New Roman"/>
          <w:color w:val="000000"/>
          <w:lang w:eastAsia="fr-FR"/>
        </w:rPr>
        <w:t>réactivation</w:t>
      </w:r>
    </w:p>
    <w:p w:rsidR="00A52C97" w:rsidRPr="00B63E6C" w:rsidRDefault="00E64E3B" w:rsidP="00FB6E20">
      <w:pPr>
        <w:spacing w:before="100" w:beforeAutospacing="1" w:after="100" w:afterAutospacing="1"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I</w:t>
      </w:r>
      <w:r w:rsidR="00C32A3C">
        <w:rPr>
          <w:rFonts w:ascii="Times New Roman" w:eastAsia="Times New Roman" w:hAnsi="Times New Roman" w:cs="Times New Roman"/>
          <w:b/>
          <w:bCs/>
          <w:sz w:val="24"/>
          <w:szCs w:val="24"/>
          <w:lang w:eastAsia="fr-FR"/>
        </w:rPr>
        <w:t>.</w:t>
      </w:r>
      <w:r>
        <w:rPr>
          <w:rFonts w:ascii="Times New Roman" w:eastAsia="Times New Roman" w:hAnsi="Times New Roman" w:cs="Times New Roman"/>
          <w:b/>
          <w:bCs/>
          <w:sz w:val="24"/>
          <w:szCs w:val="24"/>
          <w:lang w:eastAsia="fr-FR"/>
        </w:rPr>
        <w:t>2</w:t>
      </w:r>
      <w:r w:rsidR="00007EE4" w:rsidRPr="00B63E6C">
        <w:rPr>
          <w:rFonts w:ascii="Times New Roman" w:eastAsia="Times New Roman" w:hAnsi="Times New Roman" w:cs="Times New Roman"/>
          <w:b/>
          <w:bCs/>
          <w:sz w:val="24"/>
          <w:szCs w:val="24"/>
          <w:lang w:eastAsia="fr-FR"/>
        </w:rPr>
        <w:t xml:space="preserve"> Mécanisme d’excision de base</w:t>
      </w:r>
      <w:r w:rsidR="00A52C97" w:rsidRPr="00B63E6C">
        <w:rPr>
          <w:rFonts w:ascii="Times New Roman" w:eastAsia="Times New Roman" w:hAnsi="Times New Roman" w:cs="Times New Roman"/>
          <w:b/>
          <w:bCs/>
          <w:sz w:val="24"/>
          <w:szCs w:val="24"/>
          <w:lang w:eastAsia="fr-FR"/>
        </w:rPr>
        <w:t xml:space="preserve"> (Base Excission Repair : BER)</w:t>
      </w:r>
    </w:p>
    <w:p w:rsidR="007A154B" w:rsidRDefault="00A52C97" w:rsidP="00CA461F">
      <w:pPr>
        <w:spacing w:before="100" w:beforeAutospacing="1" w:after="100" w:afterAutospacing="1" w:line="360" w:lineRule="auto"/>
        <w:ind w:firstLine="567"/>
        <w:jc w:val="both"/>
        <w:rPr>
          <w:rFonts w:ascii="Times New Roman" w:eastAsia="Times New Roman" w:hAnsi="Times New Roman" w:cs="Times New Roman"/>
          <w:color w:val="000000"/>
          <w:sz w:val="24"/>
          <w:szCs w:val="24"/>
          <w:lang w:eastAsia="fr-FR"/>
        </w:rPr>
      </w:pPr>
      <w:r w:rsidRPr="00B63E6C">
        <w:rPr>
          <w:rFonts w:ascii="Times New Roman" w:eastAsia="Times New Roman" w:hAnsi="Times New Roman" w:cs="Times New Roman"/>
          <w:color w:val="000000"/>
          <w:sz w:val="24"/>
          <w:szCs w:val="24"/>
          <w:lang w:eastAsia="fr-FR"/>
        </w:rPr>
        <w:t xml:space="preserve">Le mécanisme BER est un des systèmes de réparation des ADN eucaryote par excision de </w:t>
      </w:r>
      <w:r w:rsidR="007A154B">
        <w:rPr>
          <w:rFonts w:ascii="Times New Roman" w:eastAsia="Times New Roman" w:hAnsi="Times New Roman" w:cs="Times New Roman"/>
          <w:color w:val="000000"/>
          <w:sz w:val="24"/>
          <w:szCs w:val="24"/>
          <w:lang w:eastAsia="fr-FR"/>
        </w:rPr>
        <w:t>bases.</w:t>
      </w:r>
      <w:r w:rsidR="00FA7AA1">
        <w:rPr>
          <w:rFonts w:ascii="Times New Roman" w:eastAsia="Times New Roman" w:hAnsi="Times New Roman" w:cs="Times New Roman"/>
          <w:color w:val="000000"/>
          <w:sz w:val="24"/>
          <w:szCs w:val="24"/>
          <w:lang w:eastAsia="fr-FR"/>
        </w:rPr>
        <w:t xml:space="preserve"> </w:t>
      </w:r>
      <w:r w:rsidR="00FA7AA1" w:rsidRPr="00FA7AA1">
        <w:rPr>
          <w:rFonts w:ascii="Times New Roman" w:eastAsia="Times New Roman" w:hAnsi="Times New Roman" w:cs="Times New Roman"/>
          <w:color w:val="000000"/>
          <w:sz w:val="24"/>
          <w:szCs w:val="24"/>
          <w:lang w:eastAsia="fr-FR"/>
        </w:rPr>
        <w:t xml:space="preserve">Chaque cellule possède une classe d’enzymes appelées «ADN glycosylases» qui reconnaissent des lésions d’ADN communes comme les produits de la désamination de l’adénine et la cytosine. </w:t>
      </w:r>
    </w:p>
    <w:p w:rsidR="00A52C97" w:rsidRPr="007A154B" w:rsidRDefault="00A52C97" w:rsidP="00FB6E20">
      <w:pPr>
        <w:spacing w:before="100" w:beforeAutospacing="1" w:after="100" w:afterAutospacing="1" w:line="360" w:lineRule="auto"/>
        <w:jc w:val="both"/>
        <w:rPr>
          <w:rFonts w:ascii="Times New Roman" w:eastAsia="Times New Roman" w:hAnsi="Times New Roman" w:cs="Times New Roman"/>
          <w:b/>
          <w:bCs/>
          <w:i/>
          <w:iCs/>
          <w:color w:val="000000"/>
          <w:sz w:val="24"/>
          <w:szCs w:val="24"/>
          <w:lang w:eastAsia="fr-FR"/>
        </w:rPr>
      </w:pPr>
      <w:r w:rsidRPr="007A154B">
        <w:rPr>
          <w:rFonts w:ascii="Times New Roman" w:eastAsia="Times New Roman" w:hAnsi="Times New Roman" w:cs="Times New Roman"/>
          <w:b/>
          <w:bCs/>
          <w:i/>
          <w:iCs/>
          <w:color w:val="000000"/>
          <w:sz w:val="24"/>
          <w:szCs w:val="24"/>
          <w:lang w:eastAsia="fr-FR"/>
        </w:rPr>
        <w:t>Etape</w:t>
      </w:r>
      <w:r w:rsidR="005B3091">
        <w:rPr>
          <w:rFonts w:ascii="Times New Roman" w:eastAsia="Times New Roman" w:hAnsi="Times New Roman" w:cs="Times New Roman"/>
          <w:b/>
          <w:bCs/>
          <w:i/>
          <w:iCs/>
          <w:color w:val="000000"/>
          <w:sz w:val="24"/>
          <w:szCs w:val="24"/>
          <w:lang w:eastAsia="fr-FR"/>
        </w:rPr>
        <w:t>s</w:t>
      </w:r>
      <w:r w:rsidRPr="007A154B">
        <w:rPr>
          <w:rFonts w:ascii="Times New Roman" w:eastAsia="Times New Roman" w:hAnsi="Times New Roman" w:cs="Times New Roman"/>
          <w:b/>
          <w:bCs/>
          <w:i/>
          <w:iCs/>
          <w:color w:val="000000"/>
          <w:sz w:val="24"/>
          <w:szCs w:val="24"/>
          <w:lang w:eastAsia="fr-FR"/>
        </w:rPr>
        <w:t xml:space="preserve"> du mécanisme :</w:t>
      </w:r>
    </w:p>
    <w:p w:rsidR="007138FA" w:rsidRDefault="00A52C97" w:rsidP="002F735D">
      <w:pPr>
        <w:pStyle w:val="Paragraphedeliste"/>
        <w:numPr>
          <w:ilvl w:val="0"/>
          <w:numId w:val="18"/>
        </w:numPr>
        <w:spacing w:after="0" w:line="360" w:lineRule="auto"/>
        <w:jc w:val="both"/>
        <w:rPr>
          <w:rFonts w:ascii="Times New Roman" w:eastAsia="Times New Roman" w:hAnsi="Times New Roman" w:cs="Times New Roman"/>
          <w:color w:val="000000"/>
          <w:sz w:val="24"/>
          <w:szCs w:val="24"/>
          <w:lang w:eastAsia="fr-FR"/>
        </w:rPr>
      </w:pPr>
      <w:r w:rsidRPr="007138FA">
        <w:rPr>
          <w:rFonts w:ascii="Times New Roman" w:eastAsia="Times New Roman" w:hAnsi="Times New Roman" w:cs="Times New Roman"/>
          <w:color w:val="000000"/>
          <w:sz w:val="24"/>
          <w:szCs w:val="24"/>
          <w:lang w:eastAsia="fr-FR"/>
        </w:rPr>
        <w:t>des ADN glycosylases reconnaissent et enlèvent la base modifié (hydrolyse de la liaison N-glycosidique). Cela produit un site AP (APurique ou APyrimidique) sur l’ADN (trou d’une base). Elle se fait par une ADN glycosylase spécifique de la base mutée (ex : uracile ADN glycosylase, hypoxanthine…)</w:t>
      </w:r>
    </w:p>
    <w:p w:rsidR="007138FA" w:rsidRDefault="00486C2E" w:rsidP="002F735D">
      <w:pPr>
        <w:pStyle w:val="Paragraphedeliste"/>
        <w:numPr>
          <w:ilvl w:val="0"/>
          <w:numId w:val="18"/>
        </w:numPr>
        <w:spacing w:after="0" w:line="360" w:lineRule="auto"/>
        <w:jc w:val="both"/>
        <w:rPr>
          <w:rFonts w:ascii="Times New Roman" w:eastAsia="Times New Roman" w:hAnsi="Times New Roman" w:cs="Times New Roman"/>
          <w:color w:val="000000"/>
          <w:sz w:val="24"/>
          <w:szCs w:val="24"/>
          <w:lang w:eastAsia="fr-FR"/>
        </w:rPr>
      </w:pPr>
      <w:r w:rsidRPr="007138FA">
        <w:rPr>
          <w:rFonts w:ascii="Times New Roman" w:eastAsia="Times New Roman" w:hAnsi="Times New Roman" w:cs="Times New Roman"/>
          <w:color w:val="000000"/>
          <w:sz w:val="24"/>
          <w:szCs w:val="24"/>
          <w:lang w:eastAsia="fr-FR"/>
        </w:rPr>
        <w:t>le site AP est reconnu</w:t>
      </w:r>
      <w:r w:rsidR="00A52C97" w:rsidRPr="007138FA">
        <w:rPr>
          <w:rFonts w:ascii="Times New Roman" w:eastAsia="Times New Roman" w:hAnsi="Times New Roman" w:cs="Times New Roman"/>
          <w:color w:val="000000"/>
          <w:sz w:val="24"/>
          <w:szCs w:val="24"/>
          <w:lang w:eastAsia="fr-FR"/>
        </w:rPr>
        <w:t xml:space="preserve"> par une AP endonucléase qui coupe le squelette sucre-phosphat</w:t>
      </w:r>
      <w:r w:rsidR="007138FA">
        <w:rPr>
          <w:rFonts w:ascii="Times New Roman" w:eastAsia="Times New Roman" w:hAnsi="Times New Roman" w:cs="Times New Roman"/>
          <w:color w:val="000000"/>
          <w:sz w:val="24"/>
          <w:szCs w:val="24"/>
          <w:lang w:eastAsia="fr-FR"/>
        </w:rPr>
        <w:t>e sur le brin portant la lésion.</w:t>
      </w:r>
      <w:r w:rsidR="00A52C97" w:rsidRPr="007138FA">
        <w:rPr>
          <w:rFonts w:ascii="Times New Roman" w:eastAsia="Times New Roman" w:hAnsi="Times New Roman" w:cs="Times New Roman"/>
          <w:color w:val="000000"/>
          <w:sz w:val="24"/>
          <w:szCs w:val="24"/>
          <w:lang w:eastAsia="fr-FR"/>
        </w:rPr>
        <w:t xml:space="preserve"> </w:t>
      </w:r>
    </w:p>
    <w:p w:rsidR="007138FA" w:rsidRDefault="00A52C97" w:rsidP="002F735D">
      <w:pPr>
        <w:pStyle w:val="Paragraphedeliste"/>
        <w:numPr>
          <w:ilvl w:val="0"/>
          <w:numId w:val="18"/>
        </w:numPr>
        <w:spacing w:after="0" w:line="360" w:lineRule="auto"/>
        <w:jc w:val="both"/>
        <w:rPr>
          <w:rFonts w:ascii="Times New Roman" w:eastAsia="Times New Roman" w:hAnsi="Times New Roman" w:cs="Times New Roman"/>
          <w:color w:val="000000"/>
          <w:sz w:val="24"/>
          <w:szCs w:val="24"/>
          <w:lang w:eastAsia="fr-FR"/>
        </w:rPr>
      </w:pPr>
      <w:r w:rsidRPr="007138FA">
        <w:rPr>
          <w:rFonts w:ascii="Times New Roman" w:eastAsia="Times New Roman" w:hAnsi="Times New Roman" w:cs="Times New Roman"/>
          <w:color w:val="000000"/>
          <w:sz w:val="24"/>
          <w:szCs w:val="24"/>
          <w:lang w:eastAsia="fr-FR"/>
        </w:rPr>
        <w:t>Le résidu 5’ désoxyribose-phosphate est éliminé</w:t>
      </w:r>
      <w:r w:rsidR="007138FA">
        <w:rPr>
          <w:rFonts w:ascii="Times New Roman" w:eastAsia="Times New Roman" w:hAnsi="Times New Roman" w:cs="Times New Roman"/>
          <w:color w:val="000000"/>
          <w:sz w:val="24"/>
          <w:szCs w:val="24"/>
          <w:lang w:eastAsia="fr-FR"/>
        </w:rPr>
        <w:t>.</w:t>
      </w:r>
    </w:p>
    <w:p w:rsidR="00A52C97" w:rsidRPr="007138FA" w:rsidRDefault="00A52C97" w:rsidP="002F735D">
      <w:pPr>
        <w:pStyle w:val="Paragraphedeliste"/>
        <w:numPr>
          <w:ilvl w:val="0"/>
          <w:numId w:val="18"/>
        </w:numPr>
        <w:spacing w:after="0" w:line="360" w:lineRule="auto"/>
        <w:jc w:val="both"/>
        <w:rPr>
          <w:rFonts w:ascii="Times New Roman" w:eastAsia="Times New Roman" w:hAnsi="Times New Roman" w:cs="Times New Roman"/>
          <w:color w:val="000000"/>
          <w:sz w:val="24"/>
          <w:szCs w:val="24"/>
          <w:lang w:eastAsia="fr-FR"/>
        </w:rPr>
      </w:pPr>
      <w:r w:rsidRPr="007138FA">
        <w:rPr>
          <w:rFonts w:ascii="Times New Roman" w:eastAsia="Times New Roman" w:hAnsi="Times New Roman" w:cs="Times New Roman"/>
          <w:color w:val="000000"/>
          <w:sz w:val="24"/>
          <w:szCs w:val="24"/>
          <w:lang w:eastAsia="fr-FR"/>
        </w:rPr>
        <w:t>La resynthèse du nucléotide par une DNA polymérase, puis ligase pour religaturer les deux fragments d’ADN obtenu</w:t>
      </w:r>
      <w:r w:rsidR="00805835">
        <w:rPr>
          <w:rFonts w:ascii="Times New Roman" w:eastAsia="Times New Roman" w:hAnsi="Times New Roman" w:cs="Times New Roman"/>
          <w:color w:val="000000"/>
          <w:sz w:val="24"/>
          <w:szCs w:val="24"/>
          <w:lang w:eastAsia="fr-FR"/>
        </w:rPr>
        <w:t xml:space="preserve"> (</w:t>
      </w:r>
      <w:r w:rsidR="00805835" w:rsidRPr="00805835">
        <w:rPr>
          <w:rFonts w:ascii="Times New Roman" w:eastAsia="Times New Roman" w:hAnsi="Times New Roman" w:cs="Times New Roman"/>
          <w:b/>
          <w:bCs/>
          <w:color w:val="000000"/>
          <w:sz w:val="24"/>
          <w:szCs w:val="24"/>
          <w:lang w:eastAsia="fr-FR"/>
        </w:rPr>
        <w:t>Figure 21</w:t>
      </w:r>
      <w:r w:rsidR="00805835">
        <w:rPr>
          <w:rFonts w:ascii="Times New Roman" w:eastAsia="Times New Roman" w:hAnsi="Times New Roman" w:cs="Times New Roman"/>
          <w:color w:val="000000"/>
          <w:sz w:val="24"/>
          <w:szCs w:val="24"/>
          <w:lang w:eastAsia="fr-FR"/>
        </w:rPr>
        <w:t>)</w:t>
      </w:r>
      <w:r w:rsidRPr="007138FA">
        <w:rPr>
          <w:rFonts w:ascii="Times New Roman" w:eastAsia="Times New Roman" w:hAnsi="Times New Roman" w:cs="Times New Roman"/>
          <w:color w:val="000000"/>
          <w:sz w:val="24"/>
          <w:szCs w:val="24"/>
          <w:lang w:eastAsia="fr-FR"/>
        </w:rPr>
        <w:t>.</w:t>
      </w:r>
    </w:p>
    <w:p w:rsidR="002C6CA2" w:rsidRPr="00B63E6C" w:rsidRDefault="002C6CA2" w:rsidP="00FB6E20">
      <w:pPr>
        <w:spacing w:after="0" w:line="360" w:lineRule="auto"/>
        <w:jc w:val="center"/>
        <w:rPr>
          <w:rFonts w:ascii="Times New Roman" w:eastAsia="Times New Roman" w:hAnsi="Times New Roman" w:cs="Times New Roman"/>
          <w:color w:val="000000"/>
          <w:sz w:val="24"/>
          <w:szCs w:val="24"/>
          <w:lang w:eastAsia="fr-FR"/>
        </w:rPr>
      </w:pPr>
      <w:r w:rsidRPr="00B63E6C">
        <w:rPr>
          <w:rFonts w:ascii="Times New Roman" w:eastAsia="Times New Roman" w:hAnsi="Times New Roman" w:cs="Times New Roman"/>
          <w:noProof/>
          <w:color w:val="000000"/>
          <w:sz w:val="24"/>
          <w:szCs w:val="24"/>
          <w:lang w:eastAsia="fr-FR"/>
        </w:rPr>
        <w:drawing>
          <wp:inline distT="0" distB="0" distL="0" distR="0" wp14:anchorId="3E57D99B" wp14:editId="4B43F67C">
            <wp:extent cx="5111750" cy="1460500"/>
            <wp:effectExtent l="19050" t="0" r="0" b="0"/>
            <wp:docPr id="7169" name="Image 3"/>
            <wp:cNvGraphicFramePr/>
            <a:graphic xmlns:a="http://schemas.openxmlformats.org/drawingml/2006/main">
              <a:graphicData uri="http://schemas.openxmlformats.org/drawingml/2006/picture">
                <pic:pic xmlns:pic="http://schemas.openxmlformats.org/drawingml/2006/picture">
                  <pic:nvPicPr>
                    <pic:cNvPr id="7171" name="Picture 3"/>
                    <pic:cNvPicPr>
                      <a:picLocks noGrp="1" noChangeAspect="1" noChangeArrowheads="1"/>
                    </pic:cNvPicPr>
                  </pic:nvPicPr>
                  <pic:blipFill>
                    <a:blip r:embed="rId46"/>
                    <a:stretch>
                      <a:fillRect/>
                    </a:stretch>
                  </pic:blipFill>
                  <pic:spPr bwMode="auto">
                    <a:xfrm>
                      <a:off x="0" y="0"/>
                      <a:ext cx="5111750" cy="1460500"/>
                    </a:xfrm>
                    <a:prstGeom prst="rect">
                      <a:avLst/>
                    </a:prstGeom>
                    <a:noFill/>
                    <a:ln w="9525">
                      <a:noFill/>
                      <a:miter lim="800000"/>
                      <a:headEnd/>
                      <a:tailEnd/>
                    </a:ln>
                    <a:effectLst/>
                  </pic:spPr>
                </pic:pic>
              </a:graphicData>
            </a:graphic>
          </wp:inline>
        </w:drawing>
      </w:r>
    </w:p>
    <w:p w:rsidR="002C6CA2" w:rsidRPr="002C6CA2" w:rsidRDefault="00805835" w:rsidP="00FB6E20">
      <w:pPr>
        <w:jc w:val="center"/>
      </w:pPr>
      <w:r>
        <w:rPr>
          <w:rFonts w:ascii="Times New Roman" w:hAnsi="Times New Roman" w:cs="Times New Roman"/>
          <w:b/>
          <w:bCs/>
        </w:rPr>
        <w:t>Figure 21</w:t>
      </w:r>
      <w:r w:rsidR="002C6CA2" w:rsidRPr="002C6CA2">
        <w:rPr>
          <w:rFonts w:ascii="Times New Roman" w:hAnsi="Times New Roman" w:cs="Times New Roman"/>
          <w:b/>
          <w:bCs/>
        </w:rPr>
        <w:t xml:space="preserve"> : </w:t>
      </w:r>
      <w:r w:rsidR="002C6CA2" w:rsidRPr="002C6CA2">
        <w:rPr>
          <w:rFonts w:asciiTheme="majorBidi" w:eastAsia="Times New Roman" w:hAnsiTheme="majorBidi" w:cstheme="majorBidi"/>
          <w:lang w:eastAsia="fr-FR"/>
        </w:rPr>
        <w:t>Mécanisme d’excision de base</w:t>
      </w:r>
    </w:p>
    <w:p w:rsidR="008B32ED" w:rsidRDefault="008B32ED" w:rsidP="00FB6E20">
      <w:pPr>
        <w:spacing w:after="0" w:line="360" w:lineRule="auto"/>
        <w:jc w:val="center"/>
        <w:rPr>
          <w:rFonts w:ascii="Times New Roman" w:hAnsi="Times New Roman" w:cs="Times New Roman"/>
          <w:b/>
          <w:bCs/>
          <w:sz w:val="24"/>
          <w:szCs w:val="24"/>
        </w:rPr>
      </w:pPr>
    </w:p>
    <w:p w:rsidR="00805835" w:rsidRDefault="00805835" w:rsidP="00FB6E20">
      <w:pPr>
        <w:spacing w:after="0" w:line="360" w:lineRule="auto"/>
        <w:jc w:val="center"/>
        <w:rPr>
          <w:rFonts w:ascii="Times New Roman" w:hAnsi="Times New Roman" w:cs="Times New Roman"/>
          <w:b/>
          <w:bCs/>
          <w:sz w:val="24"/>
          <w:szCs w:val="24"/>
        </w:rPr>
      </w:pPr>
    </w:p>
    <w:p w:rsidR="00805835" w:rsidRPr="00B63E6C" w:rsidRDefault="00805835" w:rsidP="00FB6E20">
      <w:pPr>
        <w:spacing w:after="0" w:line="360" w:lineRule="auto"/>
        <w:jc w:val="center"/>
        <w:rPr>
          <w:rFonts w:ascii="Times New Roman" w:hAnsi="Times New Roman" w:cs="Times New Roman"/>
          <w:b/>
          <w:bCs/>
          <w:sz w:val="24"/>
          <w:szCs w:val="24"/>
        </w:rPr>
      </w:pPr>
    </w:p>
    <w:p w:rsidR="003B0EF8" w:rsidRPr="00C32A3C" w:rsidRDefault="00E64E3B" w:rsidP="00E64E3B">
      <w:pPr>
        <w:pStyle w:val="Paragraphedeliste"/>
        <w:spacing w:after="0" w:line="360" w:lineRule="auto"/>
        <w:ind w:left="0"/>
        <w:rPr>
          <w:rFonts w:ascii="Times New Roman" w:hAnsi="Times New Roman" w:cs="Times New Roman"/>
          <w:b/>
          <w:bCs/>
          <w:sz w:val="24"/>
          <w:szCs w:val="24"/>
        </w:rPr>
      </w:pPr>
      <w:r>
        <w:rPr>
          <w:rFonts w:ascii="Times New Roman" w:hAnsi="Times New Roman" w:cs="Times New Roman"/>
          <w:b/>
          <w:bCs/>
          <w:sz w:val="24"/>
          <w:szCs w:val="24"/>
        </w:rPr>
        <w:lastRenderedPageBreak/>
        <w:t xml:space="preserve">I.3 </w:t>
      </w:r>
      <w:r w:rsidR="003B0EF8" w:rsidRPr="00C32A3C">
        <w:rPr>
          <w:rFonts w:ascii="Times New Roman" w:hAnsi="Times New Roman" w:cs="Times New Roman"/>
          <w:b/>
          <w:bCs/>
          <w:sz w:val="24"/>
          <w:szCs w:val="24"/>
        </w:rPr>
        <w:t>Réparation par excision de nucléotide</w:t>
      </w:r>
      <w:r w:rsidR="003172D8">
        <w:rPr>
          <w:rFonts w:ascii="Times New Roman" w:hAnsi="Times New Roman" w:cs="Times New Roman"/>
          <w:b/>
          <w:bCs/>
          <w:sz w:val="24"/>
          <w:szCs w:val="24"/>
        </w:rPr>
        <w:t xml:space="preserve"> </w:t>
      </w:r>
      <w:r w:rsidR="00CA461F">
        <w:rPr>
          <w:rFonts w:ascii="Times New Roman" w:hAnsi="Times New Roman" w:cs="Times New Roman"/>
          <w:b/>
          <w:bCs/>
          <w:sz w:val="24"/>
          <w:szCs w:val="24"/>
        </w:rPr>
        <w:t xml:space="preserve">(NER) </w:t>
      </w:r>
    </w:p>
    <w:p w:rsidR="00AB4462" w:rsidRPr="00C32A3C" w:rsidRDefault="00AB4462" w:rsidP="00FB6E20">
      <w:pPr>
        <w:spacing w:after="0" w:line="360" w:lineRule="auto"/>
        <w:jc w:val="both"/>
        <w:rPr>
          <w:rFonts w:ascii="Times New Roman" w:hAnsi="Times New Roman" w:cs="Times New Roman"/>
          <w:b/>
          <w:bCs/>
          <w:sz w:val="24"/>
          <w:szCs w:val="24"/>
        </w:rPr>
      </w:pPr>
      <w:r w:rsidRPr="00B63E6C">
        <w:rPr>
          <w:rFonts w:ascii="Times New Roman" w:hAnsi="Times New Roman" w:cs="Times New Roman"/>
          <w:b/>
          <w:bCs/>
          <w:sz w:val="24"/>
          <w:szCs w:val="24"/>
        </w:rPr>
        <w:t xml:space="preserve">       Système UvrABC chez</w:t>
      </w:r>
      <w:r w:rsidR="00C32A3C">
        <w:rPr>
          <w:rFonts w:ascii="Times New Roman" w:hAnsi="Times New Roman" w:cs="Times New Roman"/>
          <w:b/>
          <w:bCs/>
          <w:sz w:val="24"/>
          <w:szCs w:val="24"/>
        </w:rPr>
        <w:t xml:space="preserve"> </w:t>
      </w:r>
      <w:r w:rsidRPr="00B63E6C">
        <w:rPr>
          <w:rFonts w:ascii="Times New Roman" w:hAnsi="Times New Roman" w:cs="Times New Roman"/>
          <w:b/>
          <w:bCs/>
          <w:sz w:val="24"/>
          <w:szCs w:val="24"/>
        </w:rPr>
        <w:t xml:space="preserve">E. </w:t>
      </w:r>
      <w:r w:rsidRPr="00C32A3C">
        <w:rPr>
          <w:rFonts w:ascii="Times New Roman" w:hAnsi="Times New Roman" w:cs="Times New Roman"/>
          <w:b/>
          <w:bCs/>
          <w:i/>
          <w:iCs/>
          <w:sz w:val="24"/>
          <w:szCs w:val="24"/>
        </w:rPr>
        <w:t>coli</w:t>
      </w:r>
    </w:p>
    <w:p w:rsidR="00315165" w:rsidRDefault="003B0EF8" w:rsidP="00CA461F">
      <w:pPr>
        <w:autoSpaceDE w:val="0"/>
        <w:autoSpaceDN w:val="0"/>
        <w:adjustRightInd w:val="0"/>
        <w:spacing w:after="0" w:line="360" w:lineRule="auto"/>
        <w:ind w:firstLine="426"/>
        <w:jc w:val="both"/>
        <w:rPr>
          <w:rFonts w:ascii="Times New Roman" w:eastAsia="Times New Roman" w:hAnsi="Times New Roman" w:cs="Times New Roman"/>
          <w:color w:val="000000"/>
          <w:sz w:val="24"/>
          <w:szCs w:val="24"/>
          <w:lang w:eastAsia="fr-FR"/>
        </w:rPr>
      </w:pPr>
      <w:r w:rsidRPr="00B63E6C">
        <w:rPr>
          <w:rFonts w:ascii="Times New Roman" w:eastAsia="Times New Roman" w:hAnsi="Times New Roman" w:cs="Times New Roman"/>
          <w:color w:val="000000"/>
          <w:sz w:val="24"/>
          <w:szCs w:val="24"/>
          <w:lang w:eastAsia="fr-FR"/>
        </w:rPr>
        <w:t xml:space="preserve">  </w:t>
      </w:r>
      <w:r w:rsidR="00315165" w:rsidRPr="00315165">
        <w:rPr>
          <w:rFonts w:ascii="Times New Roman" w:eastAsia="Times New Roman" w:hAnsi="Times New Roman" w:cs="Times New Roman"/>
          <w:color w:val="000000"/>
          <w:sz w:val="24"/>
          <w:szCs w:val="24"/>
          <w:lang w:eastAsia="fr-FR"/>
        </w:rPr>
        <w:t>C’est le mécanisme le mieux connu parmi les</w:t>
      </w:r>
      <w:r w:rsidR="00315165">
        <w:rPr>
          <w:rFonts w:ascii="Times New Roman" w:eastAsia="Times New Roman" w:hAnsi="Times New Roman" w:cs="Times New Roman"/>
          <w:color w:val="000000"/>
          <w:sz w:val="24"/>
          <w:szCs w:val="24"/>
          <w:lang w:eastAsia="fr-FR"/>
        </w:rPr>
        <w:t xml:space="preserve"> </w:t>
      </w:r>
      <w:r w:rsidR="00315165" w:rsidRPr="00315165">
        <w:rPr>
          <w:rFonts w:ascii="Times New Roman" w:eastAsia="Times New Roman" w:hAnsi="Times New Roman" w:cs="Times New Roman"/>
          <w:color w:val="000000"/>
          <w:sz w:val="24"/>
          <w:szCs w:val="24"/>
          <w:lang w:eastAsia="fr-FR"/>
        </w:rPr>
        <w:t xml:space="preserve">mécanismes de réparation. Il a été découvert en 1964 par Setlow et Carrier. </w:t>
      </w:r>
      <w:r w:rsidRPr="00B63E6C">
        <w:rPr>
          <w:rFonts w:ascii="Times New Roman" w:eastAsia="Times New Roman" w:hAnsi="Times New Roman" w:cs="Times New Roman"/>
          <w:color w:val="000000"/>
          <w:sz w:val="24"/>
          <w:szCs w:val="24"/>
          <w:lang w:eastAsia="fr-FR"/>
        </w:rPr>
        <w:t xml:space="preserve"> </w:t>
      </w:r>
      <w:r w:rsidR="00082A22">
        <w:rPr>
          <w:rFonts w:ascii="Times New Roman" w:eastAsia="Times New Roman" w:hAnsi="Times New Roman" w:cs="Times New Roman"/>
          <w:color w:val="000000"/>
          <w:sz w:val="24"/>
          <w:szCs w:val="24"/>
          <w:lang w:eastAsia="fr-FR"/>
        </w:rPr>
        <w:t xml:space="preserve">C’est un </w:t>
      </w:r>
      <w:r w:rsidR="00315165" w:rsidRPr="00315165">
        <w:rPr>
          <w:rFonts w:ascii="Times New Roman" w:eastAsia="Times New Roman" w:hAnsi="Times New Roman" w:cs="Times New Roman"/>
          <w:color w:val="000000"/>
          <w:sz w:val="24"/>
          <w:szCs w:val="24"/>
          <w:lang w:eastAsia="fr-FR"/>
        </w:rPr>
        <w:t xml:space="preserve">complexe enzymatique codé par </w:t>
      </w:r>
      <w:r w:rsidR="00082A22">
        <w:rPr>
          <w:rFonts w:ascii="Times New Roman" w:eastAsia="Times New Roman" w:hAnsi="Times New Roman" w:cs="Times New Roman"/>
          <w:color w:val="000000"/>
          <w:sz w:val="24"/>
          <w:szCs w:val="24"/>
          <w:lang w:eastAsia="fr-FR"/>
        </w:rPr>
        <w:t xml:space="preserve">les gènes </w:t>
      </w:r>
      <w:r w:rsidR="00315165" w:rsidRPr="00315165">
        <w:rPr>
          <w:rFonts w:ascii="Times New Roman" w:eastAsia="Times New Roman" w:hAnsi="Times New Roman" w:cs="Times New Roman"/>
          <w:color w:val="000000"/>
          <w:sz w:val="24"/>
          <w:szCs w:val="24"/>
          <w:lang w:eastAsia="fr-FR"/>
        </w:rPr>
        <w:t>uvrABC</w:t>
      </w:r>
      <w:r w:rsidR="00805835">
        <w:rPr>
          <w:rFonts w:ascii="Times New Roman" w:eastAsia="Times New Roman" w:hAnsi="Times New Roman" w:cs="Times New Roman"/>
          <w:color w:val="000000"/>
          <w:sz w:val="24"/>
          <w:szCs w:val="24"/>
          <w:lang w:eastAsia="fr-FR"/>
        </w:rPr>
        <w:t xml:space="preserve"> (</w:t>
      </w:r>
      <w:r w:rsidR="00805835" w:rsidRPr="00805835">
        <w:rPr>
          <w:rFonts w:ascii="Times New Roman" w:eastAsia="Times New Roman" w:hAnsi="Times New Roman" w:cs="Times New Roman"/>
          <w:b/>
          <w:bCs/>
          <w:color w:val="000000"/>
          <w:sz w:val="24"/>
          <w:szCs w:val="24"/>
          <w:lang w:eastAsia="fr-FR"/>
        </w:rPr>
        <w:t>Figure 22</w:t>
      </w:r>
      <w:r w:rsidR="00805835">
        <w:rPr>
          <w:rFonts w:ascii="Times New Roman" w:eastAsia="Times New Roman" w:hAnsi="Times New Roman" w:cs="Times New Roman"/>
          <w:color w:val="000000"/>
          <w:sz w:val="24"/>
          <w:szCs w:val="24"/>
          <w:lang w:eastAsia="fr-FR"/>
        </w:rPr>
        <w:t>)</w:t>
      </w:r>
      <w:r w:rsidR="00082A22">
        <w:rPr>
          <w:rFonts w:ascii="Times New Roman" w:eastAsia="Times New Roman" w:hAnsi="Times New Roman" w:cs="Times New Roman"/>
          <w:color w:val="000000"/>
          <w:sz w:val="24"/>
          <w:szCs w:val="24"/>
          <w:lang w:eastAsia="fr-FR"/>
        </w:rPr>
        <w:t>.</w:t>
      </w:r>
      <w:r w:rsidRPr="00B63E6C">
        <w:rPr>
          <w:rFonts w:ascii="Times New Roman" w:eastAsia="Times New Roman" w:hAnsi="Times New Roman" w:cs="Times New Roman"/>
          <w:color w:val="000000"/>
          <w:sz w:val="24"/>
          <w:szCs w:val="24"/>
          <w:lang w:eastAsia="fr-FR"/>
        </w:rPr>
        <w:t xml:space="preserve">    </w:t>
      </w:r>
    </w:p>
    <w:p w:rsidR="003B0EF8" w:rsidRPr="00B63E6C" w:rsidRDefault="003B0EF8" w:rsidP="003137BA">
      <w:pPr>
        <w:autoSpaceDE w:val="0"/>
        <w:autoSpaceDN w:val="0"/>
        <w:adjustRightInd w:val="0"/>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Deux molécules </w:t>
      </w:r>
      <w:r w:rsidR="00486C2E">
        <w:rPr>
          <w:rFonts w:ascii="Times New Roman" w:hAnsi="Times New Roman" w:cs="Times New Roman"/>
          <w:sz w:val="24"/>
          <w:szCs w:val="24"/>
        </w:rPr>
        <w:t xml:space="preserve">de UvrA et une molécule de </w:t>
      </w:r>
      <w:r w:rsidRPr="00B63E6C">
        <w:rPr>
          <w:rFonts w:ascii="Times New Roman" w:hAnsi="Times New Roman" w:cs="Times New Roman"/>
          <w:sz w:val="24"/>
          <w:szCs w:val="24"/>
        </w:rPr>
        <w:t>UvrB forment un complexe.</w:t>
      </w:r>
      <w:r w:rsidR="00AB4462" w:rsidRPr="00B63E6C">
        <w:rPr>
          <w:rFonts w:ascii="Times New Roman" w:hAnsi="Times New Roman" w:cs="Times New Roman"/>
          <w:sz w:val="24"/>
          <w:szCs w:val="24"/>
        </w:rPr>
        <w:t xml:space="preserve"> </w:t>
      </w:r>
      <w:r w:rsidRPr="00B63E6C">
        <w:rPr>
          <w:rFonts w:ascii="Times New Roman" w:hAnsi="Times New Roman" w:cs="Times New Roman"/>
          <w:sz w:val="24"/>
          <w:szCs w:val="24"/>
        </w:rPr>
        <w:t>Ce complexe se déplace au hasard le long de l'ADN. Quand le complexe rencontre une lésion, un changement de conformation se produit qui entraîne une dénaturation locale de l'hélice d'ADN</w:t>
      </w:r>
      <w:r w:rsidR="00914095" w:rsidRPr="00B63E6C">
        <w:rPr>
          <w:rFonts w:ascii="Times New Roman" w:hAnsi="Times New Roman" w:cs="Times New Roman"/>
          <w:sz w:val="24"/>
          <w:szCs w:val="24"/>
        </w:rPr>
        <w:t>.</w:t>
      </w:r>
    </w:p>
    <w:p w:rsidR="007A154B" w:rsidRDefault="003B0EF8" w:rsidP="003137BA">
      <w:pPr>
        <w:autoSpaceDE w:val="0"/>
        <w:autoSpaceDN w:val="0"/>
        <w:adjustRightInd w:val="0"/>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Le dimère d'Uvr</w:t>
      </w:r>
      <w:r w:rsidR="00082A22">
        <w:rPr>
          <w:rFonts w:ascii="Times New Roman" w:hAnsi="Times New Roman" w:cs="Times New Roman"/>
          <w:sz w:val="24"/>
          <w:szCs w:val="24"/>
        </w:rPr>
        <w:t xml:space="preserve"> </w:t>
      </w:r>
      <w:r w:rsidRPr="00B63E6C">
        <w:rPr>
          <w:rFonts w:ascii="Times New Roman" w:hAnsi="Times New Roman" w:cs="Times New Roman"/>
          <w:sz w:val="24"/>
          <w:szCs w:val="24"/>
        </w:rPr>
        <w:t>A se dissocie de UvrB et l'endonucléase UvrC (</w:t>
      </w:r>
      <w:r w:rsidRPr="00B63E6C">
        <w:rPr>
          <w:rFonts w:ascii="Times New Roman" w:hAnsi="Times New Roman" w:cs="Times New Roman"/>
          <w:i/>
          <w:iCs/>
          <w:sz w:val="24"/>
          <w:szCs w:val="24"/>
        </w:rPr>
        <w:t>excinuclease</w:t>
      </w:r>
      <w:r w:rsidRPr="00B63E6C">
        <w:rPr>
          <w:rFonts w:ascii="Times New Roman" w:hAnsi="Times New Roman" w:cs="Times New Roman"/>
          <w:sz w:val="24"/>
          <w:szCs w:val="24"/>
        </w:rPr>
        <w:t>) se fixe et coupe</w:t>
      </w:r>
      <w:r w:rsidR="00082A22" w:rsidRPr="00082A22">
        <w:rPr>
          <w:rFonts w:ascii="Times New Roman" w:hAnsi="Times New Roman" w:cs="Times New Roman"/>
          <w:sz w:val="24"/>
          <w:szCs w:val="24"/>
        </w:rPr>
        <w:t xml:space="preserve"> des deux côtés de la lésion de 8 nucléotides du côté de 5’ et de 4 nucléotides du côté de 3’</w:t>
      </w:r>
      <w:r w:rsidR="00082A22">
        <w:rPr>
          <w:rFonts w:ascii="Times New Roman" w:hAnsi="Times New Roman" w:cs="Times New Roman"/>
          <w:sz w:val="24"/>
          <w:szCs w:val="24"/>
        </w:rPr>
        <w:t xml:space="preserve">.  </w:t>
      </w:r>
      <w:r w:rsidRPr="00B63E6C">
        <w:rPr>
          <w:rFonts w:ascii="Times New Roman" w:hAnsi="Times New Roman" w:cs="Times New Roman"/>
          <w:sz w:val="24"/>
          <w:szCs w:val="24"/>
        </w:rPr>
        <w:t>UvrB et Uvr</w:t>
      </w:r>
      <w:r w:rsidR="00082A22">
        <w:rPr>
          <w:rFonts w:ascii="Times New Roman" w:hAnsi="Times New Roman" w:cs="Times New Roman"/>
          <w:sz w:val="24"/>
          <w:szCs w:val="24"/>
        </w:rPr>
        <w:t xml:space="preserve"> </w:t>
      </w:r>
      <w:r w:rsidRPr="00B63E6C">
        <w:rPr>
          <w:rFonts w:ascii="Times New Roman" w:hAnsi="Times New Roman" w:cs="Times New Roman"/>
          <w:sz w:val="24"/>
          <w:szCs w:val="24"/>
        </w:rPr>
        <w:t xml:space="preserve">C se dissocient et une hélicase déroule la région endommagée et relâche le brin de </w:t>
      </w:r>
      <w:r w:rsidR="00082A22">
        <w:rPr>
          <w:rFonts w:ascii="Times New Roman" w:hAnsi="Times New Roman" w:cs="Times New Roman"/>
          <w:sz w:val="24"/>
          <w:szCs w:val="24"/>
        </w:rPr>
        <w:t xml:space="preserve">12 nucléotides qui est dégradé. </w:t>
      </w:r>
      <w:r w:rsidRPr="00B63E6C">
        <w:rPr>
          <w:rFonts w:ascii="Times New Roman" w:hAnsi="Times New Roman" w:cs="Times New Roman"/>
          <w:sz w:val="24"/>
          <w:szCs w:val="24"/>
        </w:rPr>
        <w:t>Le trou est comblé par l’ADN polymérase I et recollé par la ligase</w:t>
      </w:r>
      <w:r w:rsidR="00C32A3C">
        <w:rPr>
          <w:rFonts w:ascii="Times New Roman" w:hAnsi="Times New Roman" w:cs="Times New Roman"/>
          <w:sz w:val="24"/>
          <w:szCs w:val="24"/>
        </w:rPr>
        <w:t>.</w:t>
      </w:r>
    </w:p>
    <w:p w:rsidR="009B3F0B" w:rsidRPr="009B3F0B" w:rsidRDefault="00F75015" w:rsidP="009B3F0B">
      <w:pPr>
        <w:autoSpaceDE w:val="0"/>
        <w:autoSpaceDN w:val="0"/>
        <w:adjustRightInd w:val="0"/>
        <w:spacing w:after="0" w:line="360" w:lineRule="auto"/>
        <w:jc w:val="both"/>
        <w:rPr>
          <w:rFonts w:ascii="Times New Roman" w:hAnsi="Times New Roman" w:cs="Times New Roman"/>
          <w:sz w:val="24"/>
          <w:szCs w:val="24"/>
        </w:rPr>
      </w:pPr>
      <w:r w:rsidRPr="00F75015">
        <w:rPr>
          <w:rFonts w:ascii="Times New Roman" w:hAnsi="Times New Roman" w:cs="Times New Roman"/>
          <w:sz w:val="24"/>
          <w:szCs w:val="24"/>
        </w:rPr>
        <w:t>Ce système existe dans la plupart des organismes étudiés jusqu’à maintenant. Chez la levure et les mammifères 12 gènes sont connus qui codent des protéines impliquées dans le système de réparation par excision.</w:t>
      </w:r>
      <w:r w:rsidR="009B3F0B">
        <w:rPr>
          <w:rFonts w:ascii="Times New Roman" w:hAnsi="Times New Roman" w:cs="Times New Roman"/>
          <w:sz w:val="24"/>
          <w:szCs w:val="24"/>
        </w:rPr>
        <w:t xml:space="preserve"> </w:t>
      </w:r>
      <w:r w:rsidR="00B1226F">
        <w:rPr>
          <w:rFonts w:ascii="Times New Roman" w:hAnsi="Times New Roman" w:cs="Times New Roman"/>
          <w:sz w:val="24"/>
          <w:szCs w:val="24"/>
        </w:rPr>
        <w:t>Chez l’homme c</w:t>
      </w:r>
      <w:r w:rsidR="009B3F0B" w:rsidRPr="009B3F0B">
        <w:rPr>
          <w:rFonts w:ascii="Times New Roman" w:hAnsi="Times New Roman" w:cs="Times New Roman"/>
          <w:sz w:val="24"/>
          <w:szCs w:val="24"/>
        </w:rPr>
        <w:t>e sont les protéines ERCC1 et les protéines XP (A, B, C, …) qui réalisent la NER dans les cellules</w:t>
      </w:r>
      <w:r w:rsidR="00805835">
        <w:rPr>
          <w:rFonts w:ascii="Times New Roman" w:hAnsi="Times New Roman" w:cs="Times New Roman"/>
          <w:sz w:val="24"/>
          <w:szCs w:val="24"/>
        </w:rPr>
        <w:t xml:space="preserve"> (</w:t>
      </w:r>
      <w:r w:rsidR="00805835" w:rsidRPr="00805835">
        <w:rPr>
          <w:rFonts w:ascii="Times New Roman" w:hAnsi="Times New Roman" w:cs="Times New Roman"/>
          <w:b/>
          <w:bCs/>
          <w:sz w:val="24"/>
          <w:szCs w:val="24"/>
        </w:rPr>
        <w:t>Tableau 8</w:t>
      </w:r>
      <w:r w:rsidR="00805835">
        <w:rPr>
          <w:rFonts w:ascii="Times New Roman" w:hAnsi="Times New Roman" w:cs="Times New Roman"/>
          <w:sz w:val="24"/>
          <w:szCs w:val="24"/>
        </w:rPr>
        <w:t>)</w:t>
      </w:r>
      <w:r w:rsidR="009B3F0B" w:rsidRPr="009B3F0B">
        <w:rPr>
          <w:rFonts w:ascii="Times New Roman" w:hAnsi="Times New Roman" w:cs="Times New Roman"/>
          <w:sz w:val="24"/>
          <w:szCs w:val="24"/>
        </w:rPr>
        <w:t>.</w:t>
      </w:r>
      <w:r w:rsidR="00805835">
        <w:rPr>
          <w:rFonts w:ascii="Times New Roman" w:hAnsi="Times New Roman" w:cs="Times New Roman"/>
          <w:sz w:val="24"/>
          <w:szCs w:val="24"/>
        </w:rPr>
        <w:t xml:space="preserve"> </w:t>
      </w:r>
    </w:p>
    <w:p w:rsidR="00F75015" w:rsidRDefault="009B3F0B" w:rsidP="00CA461F">
      <w:pPr>
        <w:autoSpaceDE w:val="0"/>
        <w:autoSpaceDN w:val="0"/>
        <w:adjustRightInd w:val="0"/>
        <w:spacing w:after="0" w:line="360" w:lineRule="auto"/>
        <w:ind w:firstLine="567"/>
        <w:jc w:val="both"/>
        <w:rPr>
          <w:rFonts w:ascii="Times New Roman" w:hAnsi="Times New Roman" w:cs="Times New Roman"/>
          <w:sz w:val="24"/>
          <w:szCs w:val="24"/>
        </w:rPr>
      </w:pPr>
      <w:r w:rsidRPr="009B3F0B">
        <w:rPr>
          <w:rFonts w:ascii="Times New Roman" w:hAnsi="Times New Roman" w:cs="Times New Roman"/>
          <w:sz w:val="24"/>
          <w:szCs w:val="24"/>
        </w:rPr>
        <w:t>La protéine XPC reconnait la lésion. Certaines XP possèdent l’activité hélicase (XPB et XPD). L’excision est réalisée par XPF, ERCC1 et XPG.</w:t>
      </w:r>
      <w:r w:rsidR="00B1226F">
        <w:rPr>
          <w:rFonts w:ascii="Times New Roman" w:hAnsi="Times New Roman" w:cs="Times New Roman"/>
          <w:sz w:val="24"/>
          <w:szCs w:val="24"/>
        </w:rPr>
        <w:t xml:space="preserve"> </w:t>
      </w:r>
      <w:r w:rsidRPr="009B3F0B">
        <w:rPr>
          <w:rFonts w:ascii="Times New Roman" w:hAnsi="Times New Roman" w:cs="Times New Roman"/>
          <w:sz w:val="24"/>
          <w:szCs w:val="24"/>
        </w:rPr>
        <w:t xml:space="preserve">La synthèse d’ADN se fait </w:t>
      </w:r>
      <w:r w:rsidR="00B1226F">
        <w:rPr>
          <w:rFonts w:ascii="Times New Roman" w:hAnsi="Times New Roman" w:cs="Times New Roman"/>
          <w:sz w:val="24"/>
          <w:szCs w:val="24"/>
        </w:rPr>
        <w:t>par l’ADN POL δ et l’ADN POL ε. L</w:t>
      </w:r>
      <w:r w:rsidRPr="009B3F0B">
        <w:rPr>
          <w:rFonts w:ascii="Times New Roman" w:hAnsi="Times New Roman" w:cs="Times New Roman"/>
          <w:sz w:val="24"/>
          <w:szCs w:val="24"/>
        </w:rPr>
        <w:t xml:space="preserve">a dernière liaison phosphodiester est réalisée par l’ADN ligase. </w:t>
      </w:r>
      <w:r w:rsidR="00F75015" w:rsidRPr="00F75015">
        <w:rPr>
          <w:rFonts w:ascii="Times New Roman" w:hAnsi="Times New Roman" w:cs="Times New Roman"/>
          <w:sz w:val="24"/>
          <w:szCs w:val="24"/>
        </w:rPr>
        <w:t xml:space="preserve"> Des mutations dans ces gènes qui donnent des enzymes de réparation défectueuses peuvent être à l’origine de maladies graves, comme la Xérodermie pigmentée</w:t>
      </w:r>
      <w:r w:rsidR="00F75015">
        <w:rPr>
          <w:rFonts w:ascii="Times New Roman" w:hAnsi="Times New Roman" w:cs="Times New Roman"/>
          <w:sz w:val="24"/>
          <w:szCs w:val="24"/>
        </w:rPr>
        <w:t>.</w:t>
      </w:r>
    </w:p>
    <w:p w:rsidR="007A154B" w:rsidRDefault="007A154B" w:rsidP="00FB6E20">
      <w:pPr>
        <w:autoSpaceDE w:val="0"/>
        <w:autoSpaceDN w:val="0"/>
        <w:adjustRightInd w:val="0"/>
        <w:spacing w:after="0" w:line="360" w:lineRule="auto"/>
        <w:rPr>
          <w:rFonts w:ascii="Times New Roman" w:hAnsi="Times New Roman" w:cs="Times New Roman"/>
          <w:sz w:val="24"/>
          <w:szCs w:val="24"/>
        </w:rPr>
      </w:pPr>
      <w:r w:rsidRPr="007A154B">
        <w:rPr>
          <w:rFonts w:ascii="Times New Roman" w:hAnsi="Times New Roman" w:cs="Times New Roman"/>
          <w:b/>
          <w:bCs/>
          <w:sz w:val="24"/>
          <w:szCs w:val="24"/>
        </w:rPr>
        <w:t>T</w:t>
      </w:r>
      <w:r w:rsidR="00805835">
        <w:rPr>
          <w:rFonts w:ascii="Times New Roman" w:hAnsi="Times New Roman" w:cs="Times New Roman"/>
          <w:b/>
          <w:bCs/>
          <w:sz w:val="24"/>
          <w:szCs w:val="24"/>
        </w:rPr>
        <w:t>ableau 8</w:t>
      </w:r>
      <w:r>
        <w:rPr>
          <w:rFonts w:ascii="Times New Roman" w:hAnsi="Times New Roman" w:cs="Times New Roman"/>
          <w:sz w:val="24"/>
          <w:szCs w:val="24"/>
        </w:rPr>
        <w:t> : Les enzymes qui interviennent dans le système NER</w:t>
      </w:r>
    </w:p>
    <w:p w:rsidR="003C611F" w:rsidRPr="00C32A3C" w:rsidRDefault="007A154B" w:rsidP="00FB6E20">
      <w:pPr>
        <w:autoSpaceDE w:val="0"/>
        <w:autoSpaceDN w:val="0"/>
        <w:adjustRightInd w:val="0"/>
        <w:spacing w:after="0" w:line="360" w:lineRule="auto"/>
        <w:rPr>
          <w:rFonts w:ascii="Times New Roman" w:hAnsi="Times New Roman" w:cs="Times New Roman"/>
          <w:sz w:val="24"/>
          <w:szCs w:val="24"/>
        </w:rPr>
      </w:pPr>
      <w:r w:rsidRPr="007A154B">
        <w:rPr>
          <w:rFonts w:ascii="Times New Roman" w:eastAsia="Times New Roman" w:hAnsi="Times New Roman" w:cs="Times New Roman"/>
          <w:noProof/>
          <w:color w:val="000000"/>
          <w:sz w:val="24"/>
          <w:szCs w:val="24"/>
          <w:lang w:eastAsia="fr-FR"/>
        </w:rPr>
        <w:t xml:space="preserve"> </w:t>
      </w:r>
      <w:r w:rsidRPr="00B63E6C">
        <w:rPr>
          <w:rFonts w:ascii="Times New Roman" w:eastAsia="Times New Roman" w:hAnsi="Times New Roman" w:cs="Times New Roman"/>
          <w:noProof/>
          <w:color w:val="000000"/>
          <w:sz w:val="24"/>
          <w:szCs w:val="24"/>
          <w:lang w:eastAsia="fr-FR"/>
        </w:rPr>
        <w:drawing>
          <wp:inline distT="0" distB="0" distL="0" distR="0" wp14:anchorId="2FD04774" wp14:editId="6451F166">
            <wp:extent cx="5486400" cy="1752600"/>
            <wp:effectExtent l="19050" t="0" r="0" b="0"/>
            <wp:docPr id="14" name="Image 2"/>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7"/>
                    <a:srcRect/>
                    <a:stretch>
                      <a:fillRect/>
                    </a:stretch>
                  </pic:blipFill>
                  <pic:spPr bwMode="auto">
                    <a:xfrm>
                      <a:off x="0" y="0"/>
                      <a:ext cx="5486400" cy="1752600"/>
                    </a:xfrm>
                    <a:prstGeom prst="rect">
                      <a:avLst/>
                    </a:prstGeom>
                    <a:noFill/>
                    <a:ln w="9525">
                      <a:noFill/>
                      <a:miter lim="800000"/>
                      <a:headEnd/>
                      <a:tailEnd/>
                    </a:ln>
                    <a:effectLst/>
                  </pic:spPr>
                </pic:pic>
              </a:graphicData>
            </a:graphic>
          </wp:inline>
        </w:drawing>
      </w:r>
    </w:p>
    <w:p w:rsidR="002C6CA2" w:rsidRDefault="002C6CA2" w:rsidP="00FB6E20">
      <w:pPr>
        <w:pStyle w:val="Titre3"/>
        <w:spacing w:line="360" w:lineRule="auto"/>
        <w:jc w:val="center"/>
        <w:rPr>
          <w:sz w:val="24"/>
          <w:szCs w:val="24"/>
        </w:rPr>
      </w:pPr>
      <w:r w:rsidRPr="00B63E6C">
        <w:rPr>
          <w:noProof/>
          <w:color w:val="000000"/>
          <w:sz w:val="24"/>
          <w:szCs w:val="24"/>
        </w:rPr>
        <w:lastRenderedPageBreak/>
        <w:drawing>
          <wp:inline distT="0" distB="0" distL="0" distR="0" wp14:anchorId="4EE7514A" wp14:editId="1B265FD3">
            <wp:extent cx="5486008" cy="2277863"/>
            <wp:effectExtent l="0" t="0" r="0" b="0"/>
            <wp:docPr id="7171" name="Image 1"/>
            <wp:cNvGraphicFramePr/>
            <a:graphic xmlns:a="http://schemas.openxmlformats.org/drawingml/2006/main">
              <a:graphicData uri="http://schemas.openxmlformats.org/drawingml/2006/picture">
                <pic:pic xmlns:pic="http://schemas.openxmlformats.org/drawingml/2006/picture">
                  <pic:nvPicPr>
                    <pic:cNvPr id="8194" name="Picture 2"/>
                    <pic:cNvPicPr>
                      <a:picLocks noGrp="1" noChangeAspect="1" noChangeArrowheads="1"/>
                    </pic:cNvPicPr>
                  </pic:nvPicPr>
                  <pic:blipFill rotWithShape="1">
                    <a:blip r:embed="rId48"/>
                    <a:srcRect t="22203"/>
                    <a:stretch/>
                  </pic:blipFill>
                  <pic:spPr bwMode="auto">
                    <a:xfrm>
                      <a:off x="0" y="0"/>
                      <a:ext cx="5486400" cy="227802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2C6CA2" w:rsidRPr="002C6CA2" w:rsidRDefault="00805835" w:rsidP="00082A22">
      <w:pPr>
        <w:pStyle w:val="Titre3"/>
        <w:spacing w:line="360" w:lineRule="auto"/>
        <w:jc w:val="center"/>
        <w:rPr>
          <w:sz w:val="22"/>
          <w:szCs w:val="22"/>
        </w:rPr>
      </w:pPr>
      <w:r>
        <w:rPr>
          <w:sz w:val="22"/>
          <w:szCs w:val="22"/>
        </w:rPr>
        <w:t>Figure 22</w:t>
      </w:r>
      <w:r w:rsidR="002C6CA2" w:rsidRPr="002C6CA2">
        <w:rPr>
          <w:sz w:val="22"/>
          <w:szCs w:val="22"/>
        </w:rPr>
        <w:t xml:space="preserve"> : </w:t>
      </w:r>
      <w:r w:rsidR="00082A22" w:rsidRPr="00082A22">
        <w:rPr>
          <w:b w:val="0"/>
          <w:bCs w:val="0"/>
          <w:sz w:val="22"/>
          <w:szCs w:val="22"/>
        </w:rPr>
        <w:t>Réparation par excision de nucléotide (NER) mettant en jeu un système multi-enzymatique</w:t>
      </w:r>
      <w:r w:rsidR="00082A22">
        <w:rPr>
          <w:sz w:val="22"/>
          <w:szCs w:val="22"/>
        </w:rPr>
        <w:t xml:space="preserve"> </w:t>
      </w:r>
    </w:p>
    <w:p w:rsidR="00CA461F" w:rsidRDefault="00E64E3B" w:rsidP="00CA461F">
      <w:pPr>
        <w:pStyle w:val="Titre3"/>
        <w:spacing w:line="360" w:lineRule="auto"/>
        <w:jc w:val="both"/>
        <w:rPr>
          <w:sz w:val="24"/>
          <w:szCs w:val="24"/>
        </w:rPr>
      </w:pPr>
      <w:r>
        <w:rPr>
          <w:sz w:val="24"/>
          <w:szCs w:val="24"/>
        </w:rPr>
        <w:t xml:space="preserve">1.4 </w:t>
      </w:r>
      <w:r w:rsidR="00AB4462" w:rsidRPr="00B63E6C">
        <w:rPr>
          <w:sz w:val="24"/>
          <w:szCs w:val="24"/>
        </w:rPr>
        <w:t>Mécanismes de réparation liés à la période de réplication</w:t>
      </w:r>
    </w:p>
    <w:p w:rsidR="00AB4462" w:rsidRDefault="00CA461F" w:rsidP="00CA461F">
      <w:pPr>
        <w:pStyle w:val="Titre3"/>
        <w:spacing w:line="360" w:lineRule="auto"/>
        <w:jc w:val="both"/>
        <w:rPr>
          <w:sz w:val="24"/>
          <w:szCs w:val="24"/>
        </w:rPr>
      </w:pPr>
      <w:r>
        <w:rPr>
          <w:sz w:val="24"/>
          <w:szCs w:val="24"/>
        </w:rPr>
        <w:t>I.4.1</w:t>
      </w:r>
      <w:r w:rsidR="00AB4462" w:rsidRPr="00FB6E20">
        <w:rPr>
          <w:sz w:val="24"/>
          <w:szCs w:val="24"/>
        </w:rPr>
        <w:t xml:space="preserve"> Réparation de mésappariements par le système </w:t>
      </w:r>
      <w:r w:rsidR="00270713">
        <w:rPr>
          <w:sz w:val="24"/>
          <w:szCs w:val="24"/>
        </w:rPr>
        <w:t xml:space="preserve">MMR </w:t>
      </w:r>
      <w:r w:rsidR="00270713" w:rsidRPr="00270713">
        <w:rPr>
          <w:sz w:val="24"/>
          <w:szCs w:val="24"/>
        </w:rPr>
        <w:t>(Methyl Mismatch Repair</w:t>
      </w:r>
      <w:r w:rsidR="00270713">
        <w:rPr>
          <w:sz w:val="24"/>
          <w:szCs w:val="24"/>
        </w:rPr>
        <w:t>)</w:t>
      </w:r>
    </w:p>
    <w:p w:rsidR="00270713" w:rsidRDefault="00270713" w:rsidP="00270713">
      <w:pPr>
        <w:jc w:val="both"/>
        <w:rPr>
          <w:rFonts w:asciiTheme="majorBidi" w:hAnsiTheme="majorBidi" w:cstheme="majorBidi"/>
          <w:sz w:val="24"/>
          <w:szCs w:val="24"/>
        </w:rPr>
      </w:pPr>
      <w:r w:rsidRPr="00270713">
        <w:rPr>
          <w:rFonts w:asciiTheme="majorBidi" w:hAnsiTheme="majorBidi" w:cstheme="majorBidi"/>
          <w:sz w:val="24"/>
          <w:szCs w:val="24"/>
        </w:rPr>
        <w:t>Ce système post-réplicatif existe aussi bien chez les cellules eucaryotes et que chez les cellules procaryotes</w:t>
      </w:r>
      <w:r>
        <w:rPr>
          <w:rFonts w:asciiTheme="majorBidi" w:hAnsiTheme="majorBidi" w:cstheme="majorBidi"/>
          <w:sz w:val="24"/>
          <w:szCs w:val="24"/>
        </w:rPr>
        <w:t xml:space="preserve">. </w:t>
      </w:r>
      <w:r w:rsidR="00AB4462" w:rsidRPr="00270713">
        <w:rPr>
          <w:rFonts w:asciiTheme="majorBidi" w:hAnsiTheme="majorBidi" w:cstheme="majorBidi"/>
          <w:sz w:val="24"/>
          <w:szCs w:val="24"/>
        </w:rPr>
        <w:t xml:space="preserve">Il permet la réparation des erreurs d’appariement entre les chaînes d’ADN après la réplication ainsi que les petites délétions ou additions. </w:t>
      </w:r>
      <w:r w:rsidRPr="00270713">
        <w:rPr>
          <w:rFonts w:asciiTheme="majorBidi" w:hAnsiTheme="majorBidi" w:cstheme="majorBidi"/>
          <w:sz w:val="24"/>
          <w:szCs w:val="24"/>
        </w:rPr>
        <w:t>Grâce à ce système, on aboutit à un taux d’erreur de 1 pour 10</w:t>
      </w:r>
      <w:r w:rsidRPr="00270713">
        <w:rPr>
          <w:rFonts w:asciiTheme="majorBidi" w:hAnsiTheme="majorBidi" w:cstheme="majorBidi"/>
          <w:sz w:val="24"/>
          <w:szCs w:val="24"/>
          <w:vertAlign w:val="superscript"/>
        </w:rPr>
        <w:t>9</w:t>
      </w:r>
      <w:r w:rsidRPr="00270713">
        <w:rPr>
          <w:rFonts w:asciiTheme="majorBidi" w:hAnsiTheme="majorBidi" w:cstheme="majorBidi"/>
          <w:sz w:val="24"/>
          <w:szCs w:val="24"/>
        </w:rPr>
        <w:t xml:space="preserve"> bases. </w:t>
      </w:r>
      <w:r w:rsidR="009218E8" w:rsidRPr="009218E8">
        <w:rPr>
          <w:rFonts w:asciiTheme="majorBidi" w:hAnsiTheme="majorBidi" w:cstheme="majorBidi"/>
          <w:sz w:val="24"/>
          <w:szCs w:val="24"/>
        </w:rPr>
        <w:t>Lorsque le système détecte un mésappariement, il détecte aussi le brin qui doit être corrigé. Pour pouvoir savoir quel est le brin avec le mésappariement, il se base sur le temps où il n’y a pas encore eu méthylation du brin fil</w:t>
      </w:r>
      <w:r w:rsidR="009218E8">
        <w:rPr>
          <w:rFonts w:asciiTheme="majorBidi" w:hAnsiTheme="majorBidi" w:cstheme="majorBidi"/>
          <w:sz w:val="24"/>
          <w:szCs w:val="24"/>
        </w:rPr>
        <w:t>.</w:t>
      </w:r>
    </w:p>
    <w:p w:rsidR="00270713" w:rsidRPr="00270713" w:rsidRDefault="00E64E3B" w:rsidP="00270713">
      <w:pPr>
        <w:jc w:val="both"/>
        <w:rPr>
          <w:rFonts w:asciiTheme="majorBidi" w:hAnsiTheme="majorBidi" w:cstheme="majorBidi"/>
          <w:b/>
          <w:bCs/>
          <w:sz w:val="24"/>
          <w:szCs w:val="24"/>
        </w:rPr>
      </w:pPr>
      <w:r>
        <w:rPr>
          <w:rFonts w:asciiTheme="majorBidi" w:hAnsiTheme="majorBidi" w:cstheme="majorBidi"/>
          <w:b/>
          <w:bCs/>
          <w:sz w:val="24"/>
          <w:szCs w:val="24"/>
        </w:rPr>
        <w:t>I.4.1.</w:t>
      </w:r>
      <w:r w:rsidR="00CA461F">
        <w:rPr>
          <w:rFonts w:asciiTheme="majorBidi" w:hAnsiTheme="majorBidi" w:cstheme="majorBidi"/>
          <w:b/>
          <w:bCs/>
          <w:sz w:val="24"/>
          <w:szCs w:val="24"/>
        </w:rPr>
        <w:t>1</w:t>
      </w:r>
      <w:r w:rsidR="00270713" w:rsidRPr="00270713">
        <w:rPr>
          <w:rFonts w:asciiTheme="majorBidi" w:hAnsiTheme="majorBidi" w:cstheme="majorBidi"/>
          <w:b/>
          <w:bCs/>
          <w:sz w:val="24"/>
          <w:szCs w:val="24"/>
        </w:rPr>
        <w:t xml:space="preserve"> Le système MUT chez </w:t>
      </w:r>
      <w:r w:rsidR="00270713" w:rsidRPr="00270713">
        <w:rPr>
          <w:rFonts w:asciiTheme="majorBidi" w:hAnsiTheme="majorBidi" w:cstheme="majorBidi"/>
          <w:b/>
          <w:bCs/>
          <w:i/>
          <w:iCs/>
          <w:sz w:val="24"/>
          <w:szCs w:val="24"/>
        </w:rPr>
        <w:t>E. coli</w:t>
      </w:r>
      <w:r w:rsidR="00270713" w:rsidRPr="00270713">
        <w:rPr>
          <w:rFonts w:asciiTheme="majorBidi" w:hAnsiTheme="majorBidi" w:cstheme="majorBidi"/>
          <w:b/>
          <w:bCs/>
          <w:sz w:val="24"/>
          <w:szCs w:val="24"/>
        </w:rPr>
        <w:t xml:space="preserve"> </w:t>
      </w:r>
    </w:p>
    <w:p w:rsidR="00270713" w:rsidRDefault="00AB4462" w:rsidP="00270713">
      <w:pPr>
        <w:jc w:val="both"/>
        <w:rPr>
          <w:rFonts w:asciiTheme="majorBidi" w:hAnsiTheme="majorBidi" w:cstheme="majorBidi"/>
          <w:sz w:val="24"/>
          <w:szCs w:val="24"/>
        </w:rPr>
      </w:pPr>
      <w:r w:rsidRPr="00270713">
        <w:rPr>
          <w:rFonts w:asciiTheme="majorBidi" w:hAnsiTheme="majorBidi" w:cstheme="majorBidi"/>
          <w:sz w:val="24"/>
          <w:szCs w:val="24"/>
        </w:rPr>
        <w:t>Le mécanisme nécessite la reconnaissance du brin néosynthétisé de l’ADN</w:t>
      </w:r>
      <w:r w:rsidR="006734E0" w:rsidRPr="00270713">
        <w:rPr>
          <w:rFonts w:asciiTheme="majorBidi" w:hAnsiTheme="majorBidi" w:cstheme="majorBidi"/>
          <w:sz w:val="24"/>
          <w:szCs w:val="24"/>
        </w:rPr>
        <w:t>. Cela est accompli grâce à une protéine, la Dam méthylase, codée par le gène dam, et qui méthyle toutes les adénines d’une séquence 5’GATC3’ chez E. coli dans la chaîne matrice,</w:t>
      </w:r>
      <w:r w:rsidRPr="00270713">
        <w:rPr>
          <w:rFonts w:asciiTheme="majorBidi" w:hAnsiTheme="majorBidi" w:cstheme="majorBidi"/>
          <w:sz w:val="24"/>
          <w:szCs w:val="24"/>
        </w:rPr>
        <w:t xml:space="preserve"> ceci permettant la distinction entre les deux brins. </w:t>
      </w:r>
    </w:p>
    <w:p w:rsidR="006734E0" w:rsidRPr="00270713" w:rsidRDefault="006734E0" w:rsidP="00270713">
      <w:pPr>
        <w:jc w:val="both"/>
        <w:rPr>
          <w:rFonts w:asciiTheme="majorBidi" w:hAnsiTheme="majorBidi" w:cstheme="majorBidi"/>
          <w:sz w:val="24"/>
          <w:szCs w:val="24"/>
        </w:rPr>
      </w:pPr>
      <w:r w:rsidRPr="00270713">
        <w:rPr>
          <w:rFonts w:asciiTheme="majorBidi" w:hAnsiTheme="majorBidi" w:cstheme="majorBidi"/>
          <w:sz w:val="24"/>
          <w:szCs w:val="24"/>
        </w:rPr>
        <w:t xml:space="preserve">Le fonctionnement de ce système chez E. coli est sous l’influence de trois gènes : mutS, mutL et mutH: </w:t>
      </w:r>
    </w:p>
    <w:p w:rsidR="006734E0" w:rsidRDefault="006734E0" w:rsidP="006734E0">
      <w:pPr>
        <w:pStyle w:val="NormalWeb"/>
        <w:spacing w:line="360" w:lineRule="auto"/>
        <w:jc w:val="both"/>
      </w:pPr>
      <w:r w:rsidRPr="006734E0">
        <w:t>-la protéine MutL forme un complexe avec MutS qui s’associe aux paires de bases misappariées (sauf C-C).</w:t>
      </w:r>
    </w:p>
    <w:p w:rsidR="006734E0" w:rsidRDefault="006734E0" w:rsidP="006734E0">
      <w:pPr>
        <w:pStyle w:val="NormalWeb"/>
        <w:spacing w:line="360" w:lineRule="auto"/>
        <w:jc w:val="both"/>
      </w:pPr>
      <w:r w:rsidRPr="006734E0">
        <w:t xml:space="preserve"> -la protéine MutH s’associe avec la protéine MutL du complexe MutS-MutL et à toutes les séquences GATC rencontrées par le complexe. </w:t>
      </w:r>
    </w:p>
    <w:p w:rsidR="00775313" w:rsidRDefault="006734E0" w:rsidP="00775313">
      <w:pPr>
        <w:pStyle w:val="NormalWeb"/>
        <w:spacing w:line="360" w:lineRule="auto"/>
        <w:jc w:val="both"/>
      </w:pPr>
      <w:r w:rsidRPr="006734E0">
        <w:t xml:space="preserve">-l’ADN des deux côtés du mismatch est ramené de façon à former une boucle. -à ce stade, MutH </w:t>
      </w:r>
      <w:r w:rsidR="00775313" w:rsidRPr="00B63E6C">
        <w:t>est une endonucléase qui coupe en ava</w:t>
      </w:r>
      <w:r w:rsidR="00775313">
        <w:t>l de l’erreur du mésappariement (</w:t>
      </w:r>
      <w:r w:rsidRPr="006734E0">
        <w:t xml:space="preserve">clive le brin non méthylé </w:t>
      </w:r>
      <w:r w:rsidRPr="006734E0">
        <w:lastRenderedPageBreak/>
        <w:t>à l’extrémité 5’ de GATC</w:t>
      </w:r>
      <w:r w:rsidR="00775313">
        <w:t>)</w:t>
      </w:r>
      <w:r w:rsidRPr="006734E0">
        <w:t>.</w:t>
      </w:r>
      <w:r w:rsidR="00775313">
        <w:t xml:space="preserve"> Ensuite</w:t>
      </w:r>
      <w:r w:rsidR="00775313" w:rsidRPr="00775313">
        <w:t xml:space="preserve"> le brin non-méthylé est déroulé par une hélicase. II est dégradé par l’exonucléase I ou l’exonucléase X. Le segment dégradé est remplacé par la polymérase I et ensuite lié au reste de l’ADN par la ligase</w:t>
      </w:r>
      <w:r w:rsidR="00E90788">
        <w:t>.</w:t>
      </w:r>
    </w:p>
    <w:p w:rsidR="009218E8" w:rsidRPr="009218E8" w:rsidRDefault="00E64E3B" w:rsidP="00B1226F">
      <w:pPr>
        <w:pStyle w:val="NormalWeb"/>
        <w:spacing w:line="360" w:lineRule="auto"/>
        <w:jc w:val="both"/>
        <w:rPr>
          <w:b/>
          <w:bCs/>
        </w:rPr>
      </w:pPr>
      <w:r>
        <w:rPr>
          <w:b/>
          <w:bCs/>
        </w:rPr>
        <w:t>I.4.</w:t>
      </w:r>
      <w:r w:rsidR="00CA461F">
        <w:rPr>
          <w:b/>
          <w:bCs/>
        </w:rPr>
        <w:t>1.</w:t>
      </w:r>
      <w:r>
        <w:rPr>
          <w:b/>
          <w:bCs/>
        </w:rPr>
        <w:t xml:space="preserve">2. </w:t>
      </w:r>
      <w:r w:rsidR="009218E8" w:rsidRPr="009218E8">
        <w:rPr>
          <w:b/>
          <w:bCs/>
        </w:rPr>
        <w:t xml:space="preserve">Le système MMR </w:t>
      </w:r>
      <w:r w:rsidR="00B1226F" w:rsidRPr="009218E8">
        <w:rPr>
          <w:b/>
          <w:bCs/>
        </w:rPr>
        <w:t>Chez l’homme</w:t>
      </w:r>
    </w:p>
    <w:p w:rsidR="00B1226F" w:rsidRDefault="00B1226F" w:rsidP="0027754A">
      <w:pPr>
        <w:pStyle w:val="NormalWeb"/>
        <w:spacing w:line="360" w:lineRule="auto"/>
        <w:ind w:firstLine="567"/>
        <w:jc w:val="both"/>
      </w:pPr>
      <w:r>
        <w:t xml:space="preserve"> </w:t>
      </w:r>
      <w:r w:rsidR="009218E8">
        <w:t>Chez l’homme, l</w:t>
      </w:r>
      <w:r w:rsidRPr="00B1226F">
        <w:t>e complexe multienzymatique a les mêmes fonctions, mais il est basé sur les méthylations des cytosines des séquences répétées GC. Les enzymes qui interviennent ne sont pas les enzymes MUT mais les enzymes hMSH, hMLH et hPMS (h pour humain).</w:t>
      </w:r>
      <w:r>
        <w:t xml:space="preserve"> </w:t>
      </w:r>
    </w:p>
    <w:p w:rsidR="00B1226F" w:rsidRDefault="00B1226F" w:rsidP="0027754A">
      <w:pPr>
        <w:pStyle w:val="NormalWeb"/>
        <w:spacing w:line="360" w:lineRule="auto"/>
        <w:ind w:firstLine="567"/>
        <w:jc w:val="both"/>
      </w:pPr>
      <w:r w:rsidRPr="00B1226F">
        <w:t xml:space="preserve">Dans certaines formes familiales du cancer du </w:t>
      </w:r>
      <w:r w:rsidR="0027754A" w:rsidRPr="00B1226F">
        <w:t>côlon</w:t>
      </w:r>
      <w:r w:rsidRPr="00B1226F">
        <w:t>, comme le syndrome du cancer colique familial (ou HNPCC ou syndrome de Lynch), il y une inactivation ou altération de ce système au niveau génique. Dans ces cancers héréditaires du colon, il y a une mutation constitutionnelle au niveau des gènes MSH1 et 2. C’est un syndrome à transmission autosomique dominant, qui about à un défaut de réparation de l’ADN. Cela représente environ 4% des cancers colorectaux diagnostiqués.</w:t>
      </w:r>
    </w:p>
    <w:p w:rsidR="003C7580" w:rsidRPr="003C7580" w:rsidRDefault="00E64E3B" w:rsidP="003C7580">
      <w:pPr>
        <w:pStyle w:val="NormalWeb"/>
        <w:spacing w:line="360" w:lineRule="auto"/>
        <w:jc w:val="both"/>
        <w:rPr>
          <w:b/>
          <w:bCs/>
          <w:i/>
          <w:iCs/>
        </w:rPr>
      </w:pPr>
      <w:r>
        <w:rPr>
          <w:b/>
          <w:bCs/>
          <w:i/>
          <w:iCs/>
        </w:rPr>
        <w:t>1.4.</w:t>
      </w:r>
      <w:r w:rsidR="00CA461F">
        <w:rPr>
          <w:b/>
          <w:bCs/>
          <w:i/>
          <w:iCs/>
        </w:rPr>
        <w:t>2</w:t>
      </w:r>
      <w:r>
        <w:rPr>
          <w:b/>
          <w:bCs/>
          <w:i/>
          <w:iCs/>
        </w:rPr>
        <w:t xml:space="preserve">. </w:t>
      </w:r>
      <w:r w:rsidR="003C7580" w:rsidRPr="003C7580">
        <w:rPr>
          <w:b/>
          <w:bCs/>
          <w:i/>
          <w:iCs/>
        </w:rPr>
        <w:t>Réparation par recombinaison homologue</w:t>
      </w:r>
    </w:p>
    <w:p w:rsidR="009B3F0B" w:rsidRDefault="003C7580" w:rsidP="0027754A">
      <w:pPr>
        <w:pStyle w:val="NormalWeb"/>
        <w:spacing w:line="360" w:lineRule="auto"/>
        <w:ind w:firstLine="567"/>
        <w:jc w:val="both"/>
      </w:pPr>
      <w:r w:rsidRPr="003C7580">
        <w:t>C’est un système de réparation constitutif, basé sur la recombinaison homologue, qui intervient quand les systèmes précédents n’ont pas pu réparer les lésions, soit car ils étaient défectueux, soit parce qu’ils étaient débordés.</w:t>
      </w:r>
    </w:p>
    <w:p w:rsidR="003C7580" w:rsidRDefault="00E64E3B" w:rsidP="003C7580">
      <w:pPr>
        <w:pStyle w:val="NormalWeb"/>
        <w:spacing w:line="360" w:lineRule="auto"/>
        <w:jc w:val="both"/>
      </w:pPr>
      <w:r>
        <w:t>I</w:t>
      </w:r>
      <w:r w:rsidRPr="00E64E3B">
        <w:rPr>
          <w:b/>
          <w:bCs/>
        </w:rPr>
        <w:t>.4.</w:t>
      </w:r>
      <w:r w:rsidR="00CA461F">
        <w:rPr>
          <w:b/>
          <w:bCs/>
        </w:rPr>
        <w:t>2</w:t>
      </w:r>
      <w:r w:rsidRPr="00E64E3B">
        <w:rPr>
          <w:b/>
          <w:bCs/>
        </w:rPr>
        <w:t xml:space="preserve">.1 </w:t>
      </w:r>
      <w:r w:rsidR="003C7580" w:rsidRPr="00E64E3B">
        <w:rPr>
          <w:b/>
          <w:bCs/>
        </w:rPr>
        <w:t>Mécanisme</w:t>
      </w:r>
      <w:r w:rsidR="003C03D8">
        <w:rPr>
          <w:b/>
          <w:bCs/>
        </w:rPr>
        <w:t xml:space="preserve"> de recombinaison </w:t>
      </w:r>
      <w:r w:rsidR="003C7580" w:rsidRPr="00E64E3B">
        <w:rPr>
          <w:b/>
          <w:bCs/>
        </w:rPr>
        <w:t>chez les procaryotes</w:t>
      </w:r>
      <w:r>
        <w:t xml:space="preserve"> </w:t>
      </w:r>
      <w:r w:rsidR="003C7580" w:rsidRPr="003C7580">
        <w:t xml:space="preserve">  </w:t>
      </w:r>
    </w:p>
    <w:p w:rsidR="003C7580" w:rsidRDefault="004F3B72" w:rsidP="0027754A">
      <w:pPr>
        <w:pStyle w:val="NormalWeb"/>
        <w:spacing w:line="360" w:lineRule="auto"/>
        <w:ind w:firstLine="567"/>
        <w:jc w:val="both"/>
      </w:pPr>
      <w:r>
        <w:rPr>
          <w:noProof/>
        </w:rPr>
        <mc:AlternateContent>
          <mc:Choice Requires="wps">
            <w:drawing>
              <wp:anchor distT="0" distB="0" distL="114300" distR="114300" simplePos="0" relativeHeight="251682304" behindDoc="0" locked="0" layoutInCell="1" allowOverlap="1">
                <wp:simplePos x="0" y="0"/>
                <wp:positionH relativeFrom="column">
                  <wp:posOffset>7620</wp:posOffset>
                </wp:positionH>
                <wp:positionV relativeFrom="paragraph">
                  <wp:posOffset>1677670</wp:posOffset>
                </wp:positionV>
                <wp:extent cx="5774690" cy="1184275"/>
                <wp:effectExtent l="7620" t="9525" r="8890" b="6350"/>
                <wp:wrapNone/>
                <wp:docPr id="102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1184275"/>
                        </a:xfrm>
                        <a:prstGeom prst="rect">
                          <a:avLst/>
                        </a:prstGeom>
                        <a:solidFill>
                          <a:srgbClr val="FFFFFF"/>
                        </a:solidFill>
                        <a:ln w="9525">
                          <a:solidFill>
                            <a:srgbClr val="000000"/>
                          </a:solidFill>
                          <a:miter lim="800000"/>
                          <a:headEnd/>
                          <a:tailEnd/>
                        </a:ln>
                      </wps:spPr>
                      <wps:txbx>
                        <w:txbxContent>
                          <w:p w:rsidR="000D1214" w:rsidRDefault="000D1214" w:rsidP="003C7580">
                            <w:pPr>
                              <w:rPr>
                                <w:rFonts w:asciiTheme="majorHAnsi" w:hAnsiTheme="majorHAnsi"/>
                                <w:b/>
                                <w:bCs/>
                              </w:rPr>
                            </w:pPr>
                            <w:r>
                              <w:rPr>
                                <w:rFonts w:asciiTheme="majorHAnsi" w:hAnsiTheme="majorHAnsi"/>
                                <w:b/>
                                <w:bCs/>
                              </w:rPr>
                              <w:t>Encadré 5</w:t>
                            </w:r>
                          </w:p>
                          <w:p w:rsidR="000D1214" w:rsidRPr="00CA461F" w:rsidRDefault="000D1214" w:rsidP="00A43DE0">
                            <w:pPr>
                              <w:jc w:val="both"/>
                              <w:rPr>
                                <w:rFonts w:asciiTheme="majorHAnsi" w:hAnsiTheme="majorHAnsi"/>
                                <w:b/>
                                <w:bCs/>
                              </w:rPr>
                            </w:pPr>
                            <w:r w:rsidRPr="00CA461F">
                              <w:rPr>
                                <w:rFonts w:asciiTheme="majorHAnsi" w:hAnsiTheme="majorHAnsi"/>
                                <w:b/>
                                <w:bCs/>
                              </w:rPr>
                              <w:t>Le pool des protéines REC A présentes dans la cellule est contrôlé par un inhibiteur LEX A qui est le répresseur de REC A. Cet inhibiteur bloque la synthèse de protéines REC A et régule donc le nombre de protéines présentes dans la cellule.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1" type="#_x0000_t202" style="position:absolute;left:0;text-align:left;margin-left:.6pt;margin-top:132.1pt;width:454.7pt;height:9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">
                <v:textbox>
                  <w:txbxContent>
                    <w:p w:rsidR="000D1214" w:rsidRDefault="000D1214" w:rsidP="003C7580">
                      <w:pPr>
                        <w:rPr>
                          <w:rFonts w:asciiTheme="majorHAnsi" w:hAnsiTheme="majorHAnsi"/>
                          <w:b/>
                          <w:bCs/>
                        </w:rPr>
                      </w:pPr>
                      <w:r>
                        <w:rPr>
                          <w:rFonts w:asciiTheme="majorHAnsi" w:hAnsiTheme="majorHAnsi"/>
                          <w:b/>
                          <w:bCs/>
                        </w:rPr>
                        <w:t>Encadré 5</w:t>
                      </w:r>
                    </w:p>
                    <w:p w:rsidR="000D1214" w:rsidRPr="00CA461F" w:rsidRDefault="000D1214" w:rsidP="00A43DE0">
                      <w:pPr>
                        <w:jc w:val="both"/>
                        <w:rPr>
                          <w:rFonts w:asciiTheme="majorHAnsi" w:hAnsiTheme="majorHAnsi"/>
                          <w:b/>
                          <w:bCs/>
                        </w:rPr>
                      </w:pPr>
                      <w:r w:rsidRPr="00CA461F">
                        <w:rPr>
                          <w:rFonts w:asciiTheme="majorHAnsi" w:hAnsiTheme="majorHAnsi"/>
                          <w:b/>
                          <w:bCs/>
                        </w:rPr>
                        <w:t>Le pool des protéines REC A présentes dans la cellule est contrôlé par un inhibiteur LEX A qui est le répresseur de REC A. Cet inhibiteur bloque la synthèse de protéines REC A et régule donc le nombre de protéines présentes dans la cellule.</w:t>
                      </w:r>
                    </w:p>
                  </w:txbxContent>
                </v:textbox>
              </v:shape>
            </w:pict>
          </mc:Fallback>
        </mc:AlternateContent>
      </w:r>
      <w:r w:rsidR="003C7580" w:rsidRPr="003C7580">
        <w:t>Lors de la réplication, une lacune est laissée sur le brin fils en face du dimère. Cette lacune est remplie par la séquence du brin parental opposé identique à ce brin fils, qui est prélevée par la protéine REC A. Cela va fournir la séquence correcte et créer une deuxième lacune sur le brin parental opposé. Puis le dimère est excisé par des enzymes d’excision. Les deux lacunes (à la place du dimère de thymines et sur le brin parental opposé) sont ensuite corrigées grâce à l’ADN polymérase qui synthétise la séquence complémentaire et antiparallèle de chaque brin parental.</w:t>
      </w:r>
    </w:p>
    <w:p w:rsidR="003C7580" w:rsidRDefault="003C7580" w:rsidP="003C7580">
      <w:pPr>
        <w:pStyle w:val="NormalWeb"/>
        <w:spacing w:line="360" w:lineRule="auto"/>
        <w:jc w:val="both"/>
      </w:pPr>
    </w:p>
    <w:p w:rsidR="003C7580" w:rsidRDefault="003C7580" w:rsidP="003C7580">
      <w:pPr>
        <w:pStyle w:val="NormalWeb"/>
        <w:spacing w:line="360" w:lineRule="auto"/>
        <w:jc w:val="both"/>
      </w:pPr>
    </w:p>
    <w:p w:rsidR="00805835" w:rsidRDefault="00805835" w:rsidP="003C7580">
      <w:pPr>
        <w:pStyle w:val="NormalWeb"/>
        <w:spacing w:line="360" w:lineRule="auto"/>
        <w:jc w:val="both"/>
        <w:rPr>
          <w:b/>
          <w:bCs/>
        </w:rPr>
      </w:pPr>
    </w:p>
    <w:p w:rsidR="003C7580" w:rsidRPr="00AC53EE" w:rsidRDefault="00E64E3B" w:rsidP="003C7580">
      <w:pPr>
        <w:pStyle w:val="NormalWeb"/>
        <w:spacing w:line="360" w:lineRule="auto"/>
        <w:jc w:val="both"/>
        <w:rPr>
          <w:b/>
          <w:bCs/>
        </w:rPr>
      </w:pPr>
      <w:r>
        <w:rPr>
          <w:b/>
          <w:bCs/>
        </w:rPr>
        <w:lastRenderedPageBreak/>
        <w:t>I.</w:t>
      </w:r>
      <w:r w:rsidR="00CA461F">
        <w:rPr>
          <w:b/>
          <w:bCs/>
        </w:rPr>
        <w:t>4.2</w:t>
      </w:r>
      <w:r>
        <w:rPr>
          <w:b/>
          <w:bCs/>
        </w:rPr>
        <w:t>.2.</w:t>
      </w:r>
      <w:r w:rsidR="0027754A" w:rsidRPr="0027754A">
        <w:t xml:space="preserve"> </w:t>
      </w:r>
      <w:r w:rsidR="0027754A" w:rsidRPr="0027754A">
        <w:rPr>
          <w:b/>
          <w:bCs/>
        </w:rPr>
        <w:t>Mécanisme de recombinaison</w:t>
      </w:r>
      <w:r w:rsidR="0027754A">
        <w:rPr>
          <w:b/>
          <w:bCs/>
        </w:rPr>
        <w:t xml:space="preserve"> c</w:t>
      </w:r>
      <w:r w:rsidR="003C7580" w:rsidRPr="00AC53EE">
        <w:rPr>
          <w:b/>
          <w:bCs/>
        </w:rPr>
        <w:t xml:space="preserve">hez l’Homme : </w:t>
      </w:r>
    </w:p>
    <w:p w:rsidR="003C7580" w:rsidRDefault="003C7580" w:rsidP="003C7580">
      <w:pPr>
        <w:pStyle w:val="NormalWeb"/>
        <w:spacing w:line="360" w:lineRule="auto"/>
        <w:jc w:val="both"/>
      </w:pPr>
      <w:r w:rsidRPr="003C7580">
        <w:t>Le système est équivalent mais il fait intervenir chez l’Homme la protéine RAD 51 (homologue eucaryote de REC A), associée aux protéines BRCA1 et BRCA2.</w:t>
      </w:r>
    </w:p>
    <w:p w:rsidR="003C7580" w:rsidRPr="003C7580" w:rsidRDefault="00CA461F" w:rsidP="003C7580">
      <w:pPr>
        <w:pStyle w:val="NormalWeb"/>
        <w:spacing w:line="360" w:lineRule="auto"/>
        <w:jc w:val="both"/>
        <w:rPr>
          <w:b/>
          <w:bCs/>
          <w:i/>
          <w:iCs/>
        </w:rPr>
      </w:pPr>
      <w:r>
        <w:rPr>
          <w:b/>
          <w:bCs/>
          <w:i/>
          <w:iCs/>
        </w:rPr>
        <w:t>1.4.3</w:t>
      </w:r>
      <w:r w:rsidR="003C7580" w:rsidRPr="003C7580">
        <w:rPr>
          <w:b/>
          <w:bCs/>
          <w:i/>
          <w:iCs/>
        </w:rPr>
        <w:t xml:space="preserve"> Le système SOS</w:t>
      </w:r>
      <w:r w:rsidR="000E3637">
        <w:rPr>
          <w:b/>
          <w:bCs/>
          <w:i/>
          <w:iCs/>
        </w:rPr>
        <w:t xml:space="preserve"> </w:t>
      </w:r>
      <w:r w:rsidR="000E3637" w:rsidRPr="000E3637">
        <w:rPr>
          <w:b/>
          <w:bCs/>
          <w:i/>
          <w:iCs/>
        </w:rPr>
        <w:t>(Save Our Selves</w:t>
      </w:r>
      <w:r w:rsidR="000E3637">
        <w:rPr>
          <w:b/>
          <w:bCs/>
          <w:i/>
          <w:iCs/>
        </w:rPr>
        <w:t xml:space="preserve">) ou </w:t>
      </w:r>
      <w:r w:rsidR="000E3637" w:rsidRPr="000E3637">
        <w:rPr>
          <w:b/>
          <w:bCs/>
          <w:i/>
          <w:iCs/>
        </w:rPr>
        <w:t xml:space="preserve">by pass </w:t>
      </w:r>
      <w:r w:rsidR="003C7580" w:rsidRPr="003C7580">
        <w:rPr>
          <w:b/>
          <w:bCs/>
          <w:i/>
          <w:iCs/>
        </w:rPr>
        <w:t xml:space="preserve"> </w:t>
      </w:r>
    </w:p>
    <w:p w:rsidR="003C7580" w:rsidRDefault="003C7580" w:rsidP="0027754A">
      <w:pPr>
        <w:pStyle w:val="NormalWeb"/>
        <w:spacing w:line="360" w:lineRule="auto"/>
        <w:ind w:firstLine="567"/>
        <w:jc w:val="both"/>
      </w:pPr>
      <w:r w:rsidRPr="003C7580">
        <w:t>Si les dommages dans l’ADN sont trop importants : le système SOS se met en place. C’est le dernier système pour tenter de réparer les dommages de l’ADN. C’est un système de réparation par recombinaison homologue, sauf qu’il est inductible</w:t>
      </w:r>
      <w:r w:rsidR="00EC1408">
        <w:t xml:space="preserve">. </w:t>
      </w:r>
      <w:r w:rsidR="00EC1408" w:rsidRPr="00EC1408">
        <w:t xml:space="preserve">Lorsque les systèmes de recombinaisons sont débordés, la réplication est stoppée. Le système SOS se met en place. Il active la deuxième fonction de la protéine REC A : son activité protéolytique (=dégradation de protéines). Cette activité aboutit à la dégradation de son propre répresseur LEX A. Il y a alors synthèse de protéines REC A et d’une vingtaine d’autres protéines issues des gènes SOS. </w:t>
      </w:r>
      <w:r w:rsidR="00897175" w:rsidRPr="00897175">
        <w:t>Oncitera</w:t>
      </w:r>
      <w:r w:rsidR="00897175">
        <w:t xml:space="preserve"> </w:t>
      </w:r>
      <w:r w:rsidR="00897175" w:rsidRPr="00897175">
        <w:t>notamment</w:t>
      </w:r>
      <w:r w:rsidR="00897175">
        <w:t xml:space="preserve"> </w:t>
      </w:r>
      <w:r w:rsidR="00897175" w:rsidRPr="00897175">
        <w:t>les</w:t>
      </w:r>
      <w:r w:rsidR="00897175">
        <w:t xml:space="preserve"> </w:t>
      </w:r>
      <w:r w:rsidR="00897175" w:rsidRPr="00897175">
        <w:t>protéines</w:t>
      </w:r>
      <w:r w:rsidR="00897175">
        <w:t xml:space="preserve"> </w:t>
      </w:r>
      <w:r w:rsidR="00897175" w:rsidRPr="00897175">
        <w:t>UvrA,</w:t>
      </w:r>
      <w:r w:rsidR="00897175">
        <w:t xml:space="preserve"> </w:t>
      </w:r>
      <w:r w:rsidR="00897175" w:rsidRPr="00897175">
        <w:t>UvrB</w:t>
      </w:r>
      <w:r w:rsidR="00897175">
        <w:t xml:space="preserve"> </w:t>
      </w:r>
      <w:r w:rsidR="00897175" w:rsidRPr="00897175">
        <w:t>impliquées</w:t>
      </w:r>
      <w:r w:rsidR="00897175">
        <w:t xml:space="preserve"> </w:t>
      </w:r>
      <w:r w:rsidR="00897175" w:rsidRPr="00897175">
        <w:t>dans</w:t>
      </w:r>
      <w:r w:rsidR="00897175">
        <w:t xml:space="preserve"> </w:t>
      </w:r>
      <w:r w:rsidR="00897175" w:rsidRPr="00897175">
        <w:t>les</w:t>
      </w:r>
      <w:r w:rsidR="00897175">
        <w:t xml:space="preserve"> </w:t>
      </w:r>
      <w:r w:rsidR="00897175" w:rsidRPr="00897175">
        <w:t>systèmes de réparation par excision. Une autre protéine, UmuD est clivée en une forme plus courte, UmuD’, qui forme un complexe avec UmuC pour créer la polymérase V. Cette dernière enzyme est capable de répliquer sans enlever les dimères de pyrimidine, mais avec un niveau élevé d’erreurs. Une autre enzyme, dont le gène dinB est stimulé par ce système, est produite. C’est la polymérase IV qui réplique avec une fréquence élevée d’erreurs. Ce système est donc hautement mutagène, ce qui tue les cellules parfois. Seulement, il est nécessaire à cause du fait que c’est un système d’urgences où la cellule est en condition de désespoir.</w:t>
      </w:r>
    </w:p>
    <w:p w:rsidR="00FD1FE2" w:rsidRPr="00FD1FE2" w:rsidRDefault="00FD1FE2" w:rsidP="00FD1FE2">
      <w:pPr>
        <w:pStyle w:val="NormalWeb"/>
        <w:spacing w:line="360" w:lineRule="auto"/>
        <w:ind w:firstLine="567"/>
        <w:rPr>
          <w:b/>
          <w:bCs/>
          <w:sz w:val="28"/>
          <w:szCs w:val="28"/>
        </w:rPr>
      </w:pPr>
      <w:r w:rsidRPr="00FD1FE2">
        <w:rPr>
          <w:b/>
          <w:bCs/>
          <w:sz w:val="28"/>
          <w:szCs w:val="28"/>
        </w:rPr>
        <w:t>II.</w:t>
      </w:r>
      <w:r w:rsidRPr="00FD1FE2">
        <w:rPr>
          <w:b/>
          <w:bCs/>
          <w:sz w:val="28"/>
          <w:szCs w:val="28"/>
        </w:rPr>
        <w:tab/>
        <w:t xml:space="preserve">Les systèmes de restriction-modification </w:t>
      </w:r>
    </w:p>
    <w:p w:rsidR="00FD1FE2" w:rsidRDefault="00FD1FE2" w:rsidP="00FB3374">
      <w:pPr>
        <w:pStyle w:val="NormalWeb"/>
        <w:spacing w:line="360" w:lineRule="auto"/>
        <w:ind w:firstLine="567"/>
        <w:jc w:val="both"/>
      </w:pPr>
      <w:r w:rsidRPr="00805835">
        <w:rPr>
          <w:b/>
          <w:bCs/>
        </w:rPr>
        <w:t>III.1 la carte de restriction (restriction map, physical map)</w:t>
      </w:r>
      <w:r>
        <w:t xml:space="preserve"> Représentation graphique de l'arrangement des sites de restriction sur une molécule d'ADN. Elle est établie après hydrolyse simple ou double de cette molécule par une série d'enzymes de restriction</w:t>
      </w:r>
    </w:p>
    <w:p w:rsidR="00FD1FE2" w:rsidRDefault="00805835" w:rsidP="00FD1FE2">
      <w:pPr>
        <w:pStyle w:val="NormalWeb"/>
        <w:spacing w:line="360" w:lineRule="auto"/>
        <w:ind w:firstLine="567"/>
        <w:rPr>
          <w:b/>
          <w:bCs/>
        </w:rPr>
      </w:pPr>
      <w:r w:rsidRPr="00805835">
        <w:rPr>
          <w:b/>
          <w:bCs/>
        </w:rPr>
        <w:t xml:space="preserve">III.2 intérêt et analyse </w:t>
      </w:r>
      <w:r>
        <w:rPr>
          <w:b/>
          <w:bCs/>
        </w:rPr>
        <w:t>du polymorphisme de restriction</w:t>
      </w:r>
      <w:r w:rsidR="005C0DF3">
        <w:rPr>
          <w:b/>
          <w:bCs/>
        </w:rPr>
        <w:t xml:space="preserve"> </w:t>
      </w:r>
    </w:p>
    <w:p w:rsidR="005C0DF3" w:rsidRPr="007422BE" w:rsidRDefault="005C0DF3" w:rsidP="007422BE">
      <w:pPr>
        <w:pStyle w:val="NormalWeb"/>
        <w:spacing w:line="360" w:lineRule="auto"/>
        <w:jc w:val="both"/>
      </w:pPr>
      <w:r w:rsidRPr="00C07808">
        <w:t xml:space="preserve">Variations individuelles d’une séquence </w:t>
      </w:r>
      <w:r w:rsidR="00C07808" w:rsidRPr="00C07808">
        <w:t>d’ADN</w:t>
      </w:r>
      <w:r w:rsidRPr="00C07808">
        <w:t xml:space="preserve"> </w:t>
      </w:r>
      <w:r w:rsidR="00C07808" w:rsidRPr="00C07808">
        <w:t>révélée</w:t>
      </w:r>
      <w:r w:rsidRPr="00C07808">
        <w:t xml:space="preserve"> par de</w:t>
      </w:r>
      <w:r w:rsidR="00C07808">
        <w:t>s modifications de la long</w:t>
      </w:r>
      <w:r w:rsidRPr="00C07808">
        <w:t xml:space="preserve">ueur des fragments de restriction. A l’électrophorèse il y a polymorphisme de longueur des fragments de restriction on </w:t>
      </w:r>
      <w:r w:rsidR="00C07808" w:rsidRPr="00C07808">
        <w:t>appelle</w:t>
      </w:r>
      <w:r w:rsidRPr="00C07808">
        <w:t xml:space="preserve"> RFLP </w:t>
      </w:r>
      <w:r w:rsidR="00C07808" w:rsidRPr="00C07808">
        <w:t xml:space="preserve">(Restriction Fragment Lengh Polymorphisme). </w:t>
      </w:r>
      <w:r w:rsidR="007422BE">
        <w:t xml:space="preserve">Chaque système allélique de restriction définit un locus polymorphe. </w:t>
      </w:r>
      <w:bookmarkStart w:id="0" w:name="_GoBack"/>
      <w:bookmarkEnd w:id="0"/>
    </w:p>
    <w:sectPr w:rsidR="005C0DF3" w:rsidRPr="007422BE" w:rsidSect="0027754A">
      <w:headerReference w:type="default" r:id="rId49"/>
      <w:footerReference w:type="default" r:id="rId50"/>
      <w:pgSz w:w="11906" w:h="16838"/>
      <w:pgMar w:top="1417" w:right="991"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259" w:rsidRDefault="000E0259" w:rsidP="00B3349A">
      <w:pPr>
        <w:spacing w:after="0" w:line="240" w:lineRule="auto"/>
      </w:pPr>
      <w:r>
        <w:separator/>
      </w:r>
    </w:p>
  </w:endnote>
  <w:endnote w:type="continuationSeparator" w:id="0">
    <w:p w:rsidR="000E0259" w:rsidRDefault="000E0259" w:rsidP="00B3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442751"/>
      <w:docPartObj>
        <w:docPartGallery w:val="Page Numbers (Bottom of Page)"/>
        <w:docPartUnique/>
      </w:docPartObj>
    </w:sdtPr>
    <w:sdtEndPr>
      <w:rPr>
        <w:b/>
        <w:bCs/>
      </w:rPr>
    </w:sdtEndPr>
    <w:sdtContent>
      <w:p w:rsidR="000D1214" w:rsidRPr="00F16414" w:rsidRDefault="000D1214" w:rsidP="00F16414">
        <w:pPr>
          <w:pStyle w:val="Pieddepage"/>
          <w:jc w:val="right"/>
          <w:rPr>
            <w:b/>
            <w:bCs/>
          </w:rPr>
        </w:pPr>
        <w:r w:rsidRPr="00F16414">
          <w:rPr>
            <w:b/>
            <w:bCs/>
          </w:rPr>
          <w:fldChar w:fldCharType="begin"/>
        </w:r>
        <w:r w:rsidRPr="00F16414">
          <w:rPr>
            <w:b/>
            <w:bCs/>
          </w:rPr>
          <w:instrText>PAGE   \* MERGEFORMAT</w:instrText>
        </w:r>
        <w:r w:rsidRPr="00F16414">
          <w:rPr>
            <w:b/>
            <w:bCs/>
          </w:rPr>
          <w:fldChar w:fldCharType="separate"/>
        </w:r>
        <w:r w:rsidR="00CE76FB">
          <w:rPr>
            <w:b/>
            <w:bCs/>
            <w:noProof/>
          </w:rPr>
          <w:t>41</w:t>
        </w:r>
        <w:r w:rsidRPr="00F16414">
          <w:rPr>
            <w:b/>
            <w:bCs/>
          </w:rPr>
          <w:fldChar w:fldCharType="end"/>
        </w:r>
      </w:p>
    </w:sdtContent>
  </w:sdt>
  <w:p w:rsidR="000D1214" w:rsidRPr="00F16414" w:rsidRDefault="000D1214" w:rsidP="00F16414">
    <w:pPr>
      <w:pStyle w:val="Pieddepage"/>
      <w:jc w:val="center"/>
      <w:rPr>
        <w:rFonts w:asciiTheme="majorBidi" w:hAnsiTheme="majorBidi" w:cstheme="majorBidi"/>
        <w:b/>
        <w:bCs/>
      </w:rPr>
    </w:pPr>
    <w:r w:rsidRPr="00F16414">
      <w:rPr>
        <w:rFonts w:asciiTheme="majorBidi" w:hAnsiTheme="majorBidi" w:cstheme="majorBidi"/>
        <w:b/>
        <w:bCs/>
      </w:rPr>
      <w:t>Dr HAMDOUCHE.</w:t>
    </w:r>
    <w:r>
      <w:rPr>
        <w:rFonts w:asciiTheme="majorBidi" w:hAnsiTheme="majorBidi" w:cstheme="majorBidi"/>
        <w:b/>
        <w:bCs/>
      </w:rPr>
      <w:t xml:space="preserve"> </w:t>
    </w:r>
    <w:r w:rsidRPr="00F16414">
      <w:rPr>
        <w:rFonts w:asciiTheme="majorBidi" w:hAnsiTheme="majorBidi" w:cstheme="majorBidi"/>
        <w:b/>
        <w:bCs/>
      </w:rPr>
      <w:t>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259" w:rsidRDefault="000E0259" w:rsidP="00B3349A">
      <w:pPr>
        <w:spacing w:after="0" w:line="240" w:lineRule="auto"/>
      </w:pPr>
      <w:r>
        <w:separator/>
      </w:r>
    </w:p>
  </w:footnote>
  <w:footnote w:type="continuationSeparator" w:id="0">
    <w:p w:rsidR="000E0259" w:rsidRDefault="000E0259" w:rsidP="00B33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214" w:rsidRPr="0083522C" w:rsidRDefault="000D1214" w:rsidP="0083522C">
    <w:pPr>
      <w:pStyle w:val="En-tte"/>
      <w:ind w:right="-283"/>
      <w:rPr>
        <w:rFonts w:asciiTheme="majorBidi" w:hAnsiTheme="majorBidi" w:cstheme="majorBidi"/>
      </w:rPr>
    </w:pPr>
    <w:r>
      <w:rPr>
        <w:rFonts w:asciiTheme="majorBidi" w:hAnsiTheme="majorBidi" w:cstheme="majorBidi"/>
        <w:b/>
        <w:bCs/>
        <w:i/>
        <w:iCs/>
      </w:rPr>
      <w:t xml:space="preserve">Module : </w:t>
    </w:r>
    <w:r w:rsidRPr="00F16414">
      <w:rPr>
        <w:rFonts w:asciiTheme="majorBidi" w:hAnsiTheme="majorBidi" w:cstheme="majorBidi"/>
        <w:b/>
        <w:bCs/>
        <w:i/>
        <w:iCs/>
      </w:rPr>
      <w:t xml:space="preserve">Biologie Moléculaire                                                                     </w:t>
    </w:r>
    <w:r>
      <w:rPr>
        <w:rFonts w:asciiTheme="majorBidi" w:hAnsiTheme="majorBidi" w:cstheme="majorBidi"/>
        <w:b/>
        <w:bCs/>
        <w:i/>
        <w:iCs/>
      </w:rPr>
      <w:t xml:space="preserve">                    Licence Biochimie</w:t>
    </w:r>
    <w:r w:rsidRPr="00F16414">
      <w:rPr>
        <w:rFonts w:asciiTheme="majorBidi" w:hAnsiTheme="majorBidi" w:cstheme="majorBidi"/>
        <w:b/>
        <w:bCs/>
        <w:i/>
        <w:iCs/>
      </w:rPr>
      <w:t xml:space="preserve">        </w:t>
    </w:r>
    <w:r>
      <w:rPr>
        <w:rFonts w:asciiTheme="majorBidi" w:hAnsiTheme="majorBidi" w:cstheme="majorBidi"/>
        <w:b/>
        <w:bCs/>
        <w:i/>
        <w:i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13A82"/>
    <w:multiLevelType w:val="hybridMultilevel"/>
    <w:tmpl w:val="F19CA4E6"/>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nsid w:val="04182F5A"/>
    <w:multiLevelType w:val="hybridMultilevel"/>
    <w:tmpl w:val="A02400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2148F6"/>
    <w:multiLevelType w:val="hybridMultilevel"/>
    <w:tmpl w:val="962478CE"/>
    <w:lvl w:ilvl="0" w:tplc="040C0005">
      <w:start w:val="1"/>
      <w:numFmt w:val="bullet"/>
      <w:lvlText w:val=""/>
      <w:lvlJc w:val="left"/>
      <w:pPr>
        <w:ind w:left="1210" w:hanging="360"/>
      </w:pPr>
      <w:rPr>
        <w:rFonts w:ascii="Wingdings" w:hAnsi="Wingdings"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3">
    <w:nsid w:val="099B354A"/>
    <w:multiLevelType w:val="multilevel"/>
    <w:tmpl w:val="D446FB78"/>
    <w:lvl w:ilvl="0">
      <w:start w:val="1"/>
      <w:numFmt w:val="upperRoman"/>
      <w:lvlText w:val="%1."/>
      <w:lvlJc w:val="left"/>
      <w:pPr>
        <w:ind w:left="436" w:hanging="720"/>
      </w:pPr>
      <w:rPr>
        <w:rFonts w:hint="default"/>
      </w:rPr>
    </w:lvl>
    <w:lvl w:ilvl="1">
      <w:start w:val="4"/>
      <w:numFmt w:val="decimal"/>
      <w:isLgl/>
      <w:lvlText w:val="%1.%2"/>
      <w:lvlJc w:val="left"/>
      <w:pPr>
        <w:ind w:left="76" w:hanging="36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4">
    <w:nsid w:val="12C83640"/>
    <w:multiLevelType w:val="hybridMultilevel"/>
    <w:tmpl w:val="FD1A9C76"/>
    <w:lvl w:ilvl="0" w:tplc="80F6C728">
      <w:start w:val="1"/>
      <w:numFmt w:val="upperRoman"/>
      <w:lvlText w:val="%1."/>
      <w:lvlJc w:val="left"/>
      <w:pPr>
        <w:ind w:left="436" w:hanging="720"/>
      </w:pPr>
      <w:rPr>
        <w:rFonts w:hint="default"/>
        <w:b/>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5">
    <w:nsid w:val="152C67B6"/>
    <w:multiLevelType w:val="hybridMultilevel"/>
    <w:tmpl w:val="C6C877AE"/>
    <w:lvl w:ilvl="0" w:tplc="040C0009">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nsid w:val="1CEF3770"/>
    <w:multiLevelType w:val="multilevel"/>
    <w:tmpl w:val="7A6E2EDA"/>
    <w:lvl w:ilvl="0">
      <w:start w:val="1"/>
      <w:numFmt w:val="upperRoman"/>
      <w:lvlText w:val="%1."/>
      <w:lvlJc w:val="left"/>
      <w:pPr>
        <w:ind w:left="11" w:hanging="720"/>
      </w:pPr>
      <w:rPr>
        <w:rFonts w:hint="default"/>
        <w:b/>
        <w:bCs/>
      </w:rPr>
    </w:lvl>
    <w:lvl w:ilvl="1">
      <w:start w:val="5"/>
      <w:numFmt w:val="decimal"/>
      <w:isLgl/>
      <w:lvlText w:val="%1.%2"/>
      <w:lvlJc w:val="left"/>
      <w:pPr>
        <w:ind w:left="643"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2138" w:hanging="720"/>
      </w:pPr>
      <w:rPr>
        <w:rFonts w:hint="default"/>
        <w:b/>
      </w:rPr>
    </w:lvl>
    <w:lvl w:ilvl="4">
      <w:start w:val="1"/>
      <w:numFmt w:val="decimal"/>
      <w:isLgl/>
      <w:lvlText w:val="%1.%2.%3.%4.%5"/>
      <w:lvlJc w:val="left"/>
      <w:pPr>
        <w:ind w:left="3207" w:hanging="1080"/>
      </w:pPr>
      <w:rPr>
        <w:rFonts w:hint="default"/>
        <w:b/>
      </w:rPr>
    </w:lvl>
    <w:lvl w:ilvl="5">
      <w:start w:val="1"/>
      <w:numFmt w:val="decimal"/>
      <w:isLgl/>
      <w:lvlText w:val="%1.%2.%3.%4.%5.%6"/>
      <w:lvlJc w:val="left"/>
      <w:pPr>
        <w:ind w:left="3916" w:hanging="1080"/>
      </w:pPr>
      <w:rPr>
        <w:rFonts w:hint="default"/>
        <w:b/>
      </w:rPr>
    </w:lvl>
    <w:lvl w:ilvl="6">
      <w:start w:val="1"/>
      <w:numFmt w:val="decimal"/>
      <w:isLgl/>
      <w:lvlText w:val="%1.%2.%3.%4.%5.%6.%7"/>
      <w:lvlJc w:val="left"/>
      <w:pPr>
        <w:ind w:left="4985" w:hanging="1440"/>
      </w:pPr>
      <w:rPr>
        <w:rFonts w:hint="default"/>
        <w:b/>
      </w:rPr>
    </w:lvl>
    <w:lvl w:ilvl="7">
      <w:start w:val="1"/>
      <w:numFmt w:val="decimal"/>
      <w:isLgl/>
      <w:lvlText w:val="%1.%2.%3.%4.%5.%6.%7.%8"/>
      <w:lvlJc w:val="left"/>
      <w:pPr>
        <w:ind w:left="5694" w:hanging="1440"/>
      </w:pPr>
      <w:rPr>
        <w:rFonts w:hint="default"/>
        <w:b/>
      </w:rPr>
    </w:lvl>
    <w:lvl w:ilvl="8">
      <w:start w:val="1"/>
      <w:numFmt w:val="decimal"/>
      <w:isLgl/>
      <w:lvlText w:val="%1.%2.%3.%4.%5.%6.%7.%8.%9"/>
      <w:lvlJc w:val="left"/>
      <w:pPr>
        <w:ind w:left="6763" w:hanging="1800"/>
      </w:pPr>
      <w:rPr>
        <w:rFonts w:hint="default"/>
        <w:b/>
      </w:rPr>
    </w:lvl>
  </w:abstractNum>
  <w:abstractNum w:abstractNumId="7">
    <w:nsid w:val="227E78E5"/>
    <w:multiLevelType w:val="hybridMultilevel"/>
    <w:tmpl w:val="1674D5FE"/>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4AD449E"/>
    <w:multiLevelType w:val="hybridMultilevel"/>
    <w:tmpl w:val="D550DA5A"/>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nsid w:val="29560029"/>
    <w:multiLevelType w:val="hybridMultilevel"/>
    <w:tmpl w:val="AC6AFE8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0">
    <w:nsid w:val="2AA6533C"/>
    <w:multiLevelType w:val="hybridMultilevel"/>
    <w:tmpl w:val="41188EEC"/>
    <w:lvl w:ilvl="0" w:tplc="9D88FF7E">
      <w:start w:val="5"/>
      <w:numFmt w:val="upperRoman"/>
      <w:lvlText w:val="%1."/>
      <w:lvlJc w:val="left"/>
      <w:pPr>
        <w:ind w:left="436" w:hanging="720"/>
      </w:pPr>
      <w:rPr>
        <w:rFonts w:hint="default"/>
        <w:b/>
        <w:bCs/>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1">
    <w:nsid w:val="2FD657D6"/>
    <w:multiLevelType w:val="hybridMultilevel"/>
    <w:tmpl w:val="02F4BB8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2">
    <w:nsid w:val="34961D03"/>
    <w:multiLevelType w:val="hybridMultilevel"/>
    <w:tmpl w:val="D2C434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9AD5906"/>
    <w:multiLevelType w:val="hybridMultilevel"/>
    <w:tmpl w:val="9718DE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AAF1262"/>
    <w:multiLevelType w:val="hybridMultilevel"/>
    <w:tmpl w:val="47E6A52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5">
    <w:nsid w:val="3AD113E4"/>
    <w:multiLevelType w:val="hybridMultilevel"/>
    <w:tmpl w:val="DDD24C4E"/>
    <w:lvl w:ilvl="0" w:tplc="040C000B">
      <w:start w:val="1"/>
      <w:numFmt w:val="bullet"/>
      <w:lvlText w:val=""/>
      <w:lvlJc w:val="left"/>
      <w:pPr>
        <w:ind w:left="731" w:hanging="360"/>
      </w:pPr>
      <w:rPr>
        <w:rFonts w:ascii="Wingdings" w:hAnsi="Wingdings"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16">
    <w:nsid w:val="3ED778DC"/>
    <w:multiLevelType w:val="hybridMultilevel"/>
    <w:tmpl w:val="AE603DDE"/>
    <w:lvl w:ilvl="0" w:tplc="040C000B">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7">
    <w:nsid w:val="3EF5724A"/>
    <w:multiLevelType w:val="hybridMultilevel"/>
    <w:tmpl w:val="9CACE88A"/>
    <w:lvl w:ilvl="0" w:tplc="EFE6CF42">
      <w:start w:val="1"/>
      <w:numFmt w:val="lowerLetter"/>
      <w:lvlText w:val="%1."/>
      <w:lvlJc w:val="left"/>
      <w:pPr>
        <w:ind w:left="11" w:hanging="360"/>
      </w:pPr>
      <w:rPr>
        <w:rFonts w:hint="default"/>
      </w:r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18">
    <w:nsid w:val="3F276E93"/>
    <w:multiLevelType w:val="hybridMultilevel"/>
    <w:tmpl w:val="6E52C97A"/>
    <w:lvl w:ilvl="0" w:tplc="040C000B">
      <w:start w:val="1"/>
      <w:numFmt w:val="bullet"/>
      <w:lvlText w:val=""/>
      <w:lvlJc w:val="left"/>
      <w:pPr>
        <w:ind w:left="490" w:hanging="360"/>
      </w:pPr>
      <w:rPr>
        <w:rFonts w:ascii="Wingdings" w:hAnsi="Wingdings" w:hint="default"/>
      </w:rPr>
    </w:lvl>
    <w:lvl w:ilvl="1" w:tplc="040C0003" w:tentative="1">
      <w:start w:val="1"/>
      <w:numFmt w:val="bullet"/>
      <w:lvlText w:val="o"/>
      <w:lvlJc w:val="left"/>
      <w:pPr>
        <w:ind w:left="1210" w:hanging="360"/>
      </w:pPr>
      <w:rPr>
        <w:rFonts w:ascii="Courier New" w:hAnsi="Courier New" w:cs="Courier New" w:hint="default"/>
      </w:rPr>
    </w:lvl>
    <w:lvl w:ilvl="2" w:tplc="040C0005" w:tentative="1">
      <w:start w:val="1"/>
      <w:numFmt w:val="bullet"/>
      <w:lvlText w:val=""/>
      <w:lvlJc w:val="left"/>
      <w:pPr>
        <w:ind w:left="1930" w:hanging="360"/>
      </w:pPr>
      <w:rPr>
        <w:rFonts w:ascii="Wingdings" w:hAnsi="Wingdings" w:hint="default"/>
      </w:rPr>
    </w:lvl>
    <w:lvl w:ilvl="3" w:tplc="040C0001" w:tentative="1">
      <w:start w:val="1"/>
      <w:numFmt w:val="bullet"/>
      <w:lvlText w:val=""/>
      <w:lvlJc w:val="left"/>
      <w:pPr>
        <w:ind w:left="2650" w:hanging="360"/>
      </w:pPr>
      <w:rPr>
        <w:rFonts w:ascii="Symbol" w:hAnsi="Symbol" w:hint="default"/>
      </w:rPr>
    </w:lvl>
    <w:lvl w:ilvl="4" w:tplc="040C0003" w:tentative="1">
      <w:start w:val="1"/>
      <w:numFmt w:val="bullet"/>
      <w:lvlText w:val="o"/>
      <w:lvlJc w:val="left"/>
      <w:pPr>
        <w:ind w:left="3370" w:hanging="360"/>
      </w:pPr>
      <w:rPr>
        <w:rFonts w:ascii="Courier New" w:hAnsi="Courier New" w:cs="Courier New" w:hint="default"/>
      </w:rPr>
    </w:lvl>
    <w:lvl w:ilvl="5" w:tplc="040C0005" w:tentative="1">
      <w:start w:val="1"/>
      <w:numFmt w:val="bullet"/>
      <w:lvlText w:val=""/>
      <w:lvlJc w:val="left"/>
      <w:pPr>
        <w:ind w:left="4090" w:hanging="360"/>
      </w:pPr>
      <w:rPr>
        <w:rFonts w:ascii="Wingdings" w:hAnsi="Wingdings" w:hint="default"/>
      </w:rPr>
    </w:lvl>
    <w:lvl w:ilvl="6" w:tplc="040C0001" w:tentative="1">
      <w:start w:val="1"/>
      <w:numFmt w:val="bullet"/>
      <w:lvlText w:val=""/>
      <w:lvlJc w:val="left"/>
      <w:pPr>
        <w:ind w:left="4810" w:hanging="360"/>
      </w:pPr>
      <w:rPr>
        <w:rFonts w:ascii="Symbol" w:hAnsi="Symbol" w:hint="default"/>
      </w:rPr>
    </w:lvl>
    <w:lvl w:ilvl="7" w:tplc="040C0003" w:tentative="1">
      <w:start w:val="1"/>
      <w:numFmt w:val="bullet"/>
      <w:lvlText w:val="o"/>
      <w:lvlJc w:val="left"/>
      <w:pPr>
        <w:ind w:left="5530" w:hanging="360"/>
      </w:pPr>
      <w:rPr>
        <w:rFonts w:ascii="Courier New" w:hAnsi="Courier New" w:cs="Courier New" w:hint="default"/>
      </w:rPr>
    </w:lvl>
    <w:lvl w:ilvl="8" w:tplc="040C0005" w:tentative="1">
      <w:start w:val="1"/>
      <w:numFmt w:val="bullet"/>
      <w:lvlText w:val=""/>
      <w:lvlJc w:val="left"/>
      <w:pPr>
        <w:ind w:left="6250" w:hanging="360"/>
      </w:pPr>
      <w:rPr>
        <w:rFonts w:ascii="Wingdings" w:hAnsi="Wingdings" w:hint="default"/>
      </w:rPr>
    </w:lvl>
  </w:abstractNum>
  <w:abstractNum w:abstractNumId="19">
    <w:nsid w:val="41826A5F"/>
    <w:multiLevelType w:val="hybridMultilevel"/>
    <w:tmpl w:val="2DD0DA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C9238A0"/>
    <w:multiLevelType w:val="hybridMultilevel"/>
    <w:tmpl w:val="249867D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1">
    <w:nsid w:val="54B158FD"/>
    <w:multiLevelType w:val="hybridMultilevel"/>
    <w:tmpl w:val="4D96CA1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2">
    <w:nsid w:val="566349A0"/>
    <w:multiLevelType w:val="hybridMultilevel"/>
    <w:tmpl w:val="AD4856E2"/>
    <w:lvl w:ilvl="0" w:tplc="EAB47CBC">
      <w:start w:val="6"/>
      <w:numFmt w:val="upperRoman"/>
      <w:lvlText w:val="%1."/>
      <w:lvlJc w:val="left"/>
      <w:pPr>
        <w:ind w:left="1156" w:hanging="720"/>
      </w:pPr>
      <w:rPr>
        <w:rFonts w:hint="default"/>
      </w:rPr>
    </w:lvl>
    <w:lvl w:ilvl="1" w:tplc="040C0019" w:tentative="1">
      <w:start w:val="1"/>
      <w:numFmt w:val="lowerLetter"/>
      <w:lvlText w:val="%2."/>
      <w:lvlJc w:val="left"/>
      <w:pPr>
        <w:ind w:left="1516" w:hanging="360"/>
      </w:pPr>
    </w:lvl>
    <w:lvl w:ilvl="2" w:tplc="040C001B" w:tentative="1">
      <w:start w:val="1"/>
      <w:numFmt w:val="lowerRoman"/>
      <w:lvlText w:val="%3."/>
      <w:lvlJc w:val="right"/>
      <w:pPr>
        <w:ind w:left="2236" w:hanging="180"/>
      </w:pPr>
    </w:lvl>
    <w:lvl w:ilvl="3" w:tplc="040C000F" w:tentative="1">
      <w:start w:val="1"/>
      <w:numFmt w:val="decimal"/>
      <w:lvlText w:val="%4."/>
      <w:lvlJc w:val="left"/>
      <w:pPr>
        <w:ind w:left="2956" w:hanging="360"/>
      </w:pPr>
    </w:lvl>
    <w:lvl w:ilvl="4" w:tplc="040C0019" w:tentative="1">
      <w:start w:val="1"/>
      <w:numFmt w:val="lowerLetter"/>
      <w:lvlText w:val="%5."/>
      <w:lvlJc w:val="left"/>
      <w:pPr>
        <w:ind w:left="3676" w:hanging="360"/>
      </w:pPr>
    </w:lvl>
    <w:lvl w:ilvl="5" w:tplc="040C001B" w:tentative="1">
      <w:start w:val="1"/>
      <w:numFmt w:val="lowerRoman"/>
      <w:lvlText w:val="%6."/>
      <w:lvlJc w:val="right"/>
      <w:pPr>
        <w:ind w:left="4396" w:hanging="180"/>
      </w:pPr>
    </w:lvl>
    <w:lvl w:ilvl="6" w:tplc="040C000F" w:tentative="1">
      <w:start w:val="1"/>
      <w:numFmt w:val="decimal"/>
      <w:lvlText w:val="%7."/>
      <w:lvlJc w:val="left"/>
      <w:pPr>
        <w:ind w:left="5116" w:hanging="360"/>
      </w:pPr>
    </w:lvl>
    <w:lvl w:ilvl="7" w:tplc="040C0019" w:tentative="1">
      <w:start w:val="1"/>
      <w:numFmt w:val="lowerLetter"/>
      <w:lvlText w:val="%8."/>
      <w:lvlJc w:val="left"/>
      <w:pPr>
        <w:ind w:left="5836" w:hanging="360"/>
      </w:pPr>
    </w:lvl>
    <w:lvl w:ilvl="8" w:tplc="040C001B" w:tentative="1">
      <w:start w:val="1"/>
      <w:numFmt w:val="lowerRoman"/>
      <w:lvlText w:val="%9."/>
      <w:lvlJc w:val="right"/>
      <w:pPr>
        <w:ind w:left="6556" w:hanging="180"/>
      </w:pPr>
    </w:lvl>
  </w:abstractNum>
  <w:abstractNum w:abstractNumId="23">
    <w:nsid w:val="5B563531"/>
    <w:multiLevelType w:val="hybridMultilevel"/>
    <w:tmpl w:val="BAC8F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D734EA9"/>
    <w:multiLevelType w:val="hybridMultilevel"/>
    <w:tmpl w:val="E53A74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E676C58"/>
    <w:multiLevelType w:val="hybridMultilevel"/>
    <w:tmpl w:val="5BD2DC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E4B2F"/>
    <w:multiLevelType w:val="hybridMultilevel"/>
    <w:tmpl w:val="948C554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7">
    <w:nsid w:val="6A7F4CE4"/>
    <w:multiLevelType w:val="hybridMultilevel"/>
    <w:tmpl w:val="982441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B986389"/>
    <w:multiLevelType w:val="hybridMultilevel"/>
    <w:tmpl w:val="7F88E4F6"/>
    <w:lvl w:ilvl="0" w:tplc="D064316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F5720FD"/>
    <w:multiLevelType w:val="hybridMultilevel"/>
    <w:tmpl w:val="90D242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0F0708C"/>
    <w:multiLevelType w:val="hybridMultilevel"/>
    <w:tmpl w:val="4978EB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3F1427B"/>
    <w:multiLevelType w:val="hybridMultilevel"/>
    <w:tmpl w:val="6A1898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4A10B3A"/>
    <w:multiLevelType w:val="hybridMultilevel"/>
    <w:tmpl w:val="67B0384E"/>
    <w:lvl w:ilvl="0" w:tplc="040C000B">
      <w:start w:val="1"/>
      <w:numFmt w:val="bullet"/>
      <w:lvlText w:val=""/>
      <w:lvlJc w:val="left"/>
      <w:pPr>
        <w:ind w:left="731" w:hanging="360"/>
      </w:pPr>
      <w:rPr>
        <w:rFonts w:ascii="Wingdings" w:hAnsi="Wingdings"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33">
    <w:nsid w:val="76805C99"/>
    <w:multiLevelType w:val="hybridMultilevel"/>
    <w:tmpl w:val="9C2841F8"/>
    <w:lvl w:ilvl="0" w:tplc="E63E79D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9D775C8"/>
    <w:multiLevelType w:val="hybridMultilevel"/>
    <w:tmpl w:val="41A4A67C"/>
    <w:lvl w:ilvl="0" w:tplc="AEA8FF8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9E5085A"/>
    <w:multiLevelType w:val="hybridMultilevel"/>
    <w:tmpl w:val="503EC1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DD11942"/>
    <w:multiLevelType w:val="hybridMultilevel"/>
    <w:tmpl w:val="8C485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8"/>
  </w:num>
  <w:num w:numId="4">
    <w:abstractNumId w:val="20"/>
  </w:num>
  <w:num w:numId="5">
    <w:abstractNumId w:val="14"/>
  </w:num>
  <w:num w:numId="6">
    <w:abstractNumId w:val="4"/>
  </w:num>
  <w:num w:numId="7">
    <w:abstractNumId w:val="5"/>
  </w:num>
  <w:num w:numId="8">
    <w:abstractNumId w:val="6"/>
  </w:num>
  <w:num w:numId="9">
    <w:abstractNumId w:val="0"/>
  </w:num>
  <w:num w:numId="10">
    <w:abstractNumId w:val="7"/>
  </w:num>
  <w:num w:numId="11">
    <w:abstractNumId w:val="8"/>
  </w:num>
  <w:num w:numId="12">
    <w:abstractNumId w:val="11"/>
  </w:num>
  <w:num w:numId="13">
    <w:abstractNumId w:val="26"/>
  </w:num>
  <w:num w:numId="14">
    <w:abstractNumId w:val="25"/>
  </w:num>
  <w:num w:numId="15">
    <w:abstractNumId w:val="2"/>
  </w:num>
  <w:num w:numId="16">
    <w:abstractNumId w:val="17"/>
  </w:num>
  <w:num w:numId="17">
    <w:abstractNumId w:val="9"/>
  </w:num>
  <w:num w:numId="18">
    <w:abstractNumId w:val="19"/>
  </w:num>
  <w:num w:numId="19">
    <w:abstractNumId w:val="32"/>
  </w:num>
  <w:num w:numId="20">
    <w:abstractNumId w:val="15"/>
  </w:num>
  <w:num w:numId="21">
    <w:abstractNumId w:val="1"/>
  </w:num>
  <w:num w:numId="22">
    <w:abstractNumId w:val="31"/>
  </w:num>
  <w:num w:numId="23">
    <w:abstractNumId w:val="30"/>
  </w:num>
  <w:num w:numId="24">
    <w:abstractNumId w:val="24"/>
  </w:num>
  <w:num w:numId="25">
    <w:abstractNumId w:val="16"/>
  </w:num>
  <w:num w:numId="26">
    <w:abstractNumId w:val="36"/>
  </w:num>
  <w:num w:numId="27">
    <w:abstractNumId w:val="35"/>
  </w:num>
  <w:num w:numId="28">
    <w:abstractNumId w:val="29"/>
  </w:num>
  <w:num w:numId="29">
    <w:abstractNumId w:val="10"/>
  </w:num>
  <w:num w:numId="30">
    <w:abstractNumId w:val="13"/>
  </w:num>
  <w:num w:numId="31">
    <w:abstractNumId w:val="23"/>
  </w:num>
  <w:num w:numId="32">
    <w:abstractNumId w:val="33"/>
  </w:num>
  <w:num w:numId="33">
    <w:abstractNumId w:val="34"/>
  </w:num>
  <w:num w:numId="34">
    <w:abstractNumId w:val="28"/>
  </w:num>
  <w:num w:numId="35">
    <w:abstractNumId w:val="12"/>
  </w:num>
  <w:num w:numId="36">
    <w:abstractNumId w:val="22"/>
  </w:num>
  <w:num w:numId="37">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9A"/>
    <w:rsid w:val="00002162"/>
    <w:rsid w:val="000029D1"/>
    <w:rsid w:val="00003DA9"/>
    <w:rsid w:val="00004655"/>
    <w:rsid w:val="000049EE"/>
    <w:rsid w:val="0000558A"/>
    <w:rsid w:val="00007EE4"/>
    <w:rsid w:val="00012C73"/>
    <w:rsid w:val="00015282"/>
    <w:rsid w:val="00016469"/>
    <w:rsid w:val="00021CD9"/>
    <w:rsid w:val="000226D2"/>
    <w:rsid w:val="000255B3"/>
    <w:rsid w:val="000263C3"/>
    <w:rsid w:val="00030979"/>
    <w:rsid w:val="00030AF3"/>
    <w:rsid w:val="00030F05"/>
    <w:rsid w:val="00033AC2"/>
    <w:rsid w:val="0003519C"/>
    <w:rsid w:val="000401D4"/>
    <w:rsid w:val="00040B29"/>
    <w:rsid w:val="000411CB"/>
    <w:rsid w:val="00041F6F"/>
    <w:rsid w:val="00042337"/>
    <w:rsid w:val="00042421"/>
    <w:rsid w:val="00043D31"/>
    <w:rsid w:val="00045FD1"/>
    <w:rsid w:val="00046271"/>
    <w:rsid w:val="00051712"/>
    <w:rsid w:val="00052399"/>
    <w:rsid w:val="00056C0A"/>
    <w:rsid w:val="00061D3A"/>
    <w:rsid w:val="000665EB"/>
    <w:rsid w:val="000728B1"/>
    <w:rsid w:val="00082A22"/>
    <w:rsid w:val="000851DA"/>
    <w:rsid w:val="000861EC"/>
    <w:rsid w:val="00090E61"/>
    <w:rsid w:val="0009253A"/>
    <w:rsid w:val="00092DE9"/>
    <w:rsid w:val="00095D7E"/>
    <w:rsid w:val="000A16B0"/>
    <w:rsid w:val="000A5C9F"/>
    <w:rsid w:val="000B233E"/>
    <w:rsid w:val="000B365F"/>
    <w:rsid w:val="000B536B"/>
    <w:rsid w:val="000B6D0A"/>
    <w:rsid w:val="000B76D5"/>
    <w:rsid w:val="000C30A1"/>
    <w:rsid w:val="000C34FF"/>
    <w:rsid w:val="000C3D13"/>
    <w:rsid w:val="000D077C"/>
    <w:rsid w:val="000D1214"/>
    <w:rsid w:val="000D3FB2"/>
    <w:rsid w:val="000D6D11"/>
    <w:rsid w:val="000E0259"/>
    <w:rsid w:val="000E3637"/>
    <w:rsid w:val="000E7129"/>
    <w:rsid w:val="000E7D4E"/>
    <w:rsid w:val="000F2375"/>
    <w:rsid w:val="000F46DC"/>
    <w:rsid w:val="00100826"/>
    <w:rsid w:val="001017E6"/>
    <w:rsid w:val="001028D6"/>
    <w:rsid w:val="00102B33"/>
    <w:rsid w:val="00103B6D"/>
    <w:rsid w:val="0010632A"/>
    <w:rsid w:val="00106D71"/>
    <w:rsid w:val="00111090"/>
    <w:rsid w:val="00113F8B"/>
    <w:rsid w:val="001173BB"/>
    <w:rsid w:val="001222F7"/>
    <w:rsid w:val="001253CE"/>
    <w:rsid w:val="0012796E"/>
    <w:rsid w:val="00133FB2"/>
    <w:rsid w:val="00134AAC"/>
    <w:rsid w:val="0013697B"/>
    <w:rsid w:val="00140788"/>
    <w:rsid w:val="00140E97"/>
    <w:rsid w:val="00145369"/>
    <w:rsid w:val="00146AFE"/>
    <w:rsid w:val="0015206D"/>
    <w:rsid w:val="00152AE1"/>
    <w:rsid w:val="0015552F"/>
    <w:rsid w:val="001562A2"/>
    <w:rsid w:val="00160000"/>
    <w:rsid w:val="00161DFB"/>
    <w:rsid w:val="00163C02"/>
    <w:rsid w:val="00163F1F"/>
    <w:rsid w:val="00170AAC"/>
    <w:rsid w:val="00177E53"/>
    <w:rsid w:val="00180560"/>
    <w:rsid w:val="00186277"/>
    <w:rsid w:val="00186A18"/>
    <w:rsid w:val="001903CD"/>
    <w:rsid w:val="001908AD"/>
    <w:rsid w:val="00195D91"/>
    <w:rsid w:val="001972B8"/>
    <w:rsid w:val="001A1967"/>
    <w:rsid w:val="001A5622"/>
    <w:rsid w:val="001A5E71"/>
    <w:rsid w:val="001A6361"/>
    <w:rsid w:val="001B0B2B"/>
    <w:rsid w:val="001B16E7"/>
    <w:rsid w:val="001B4A77"/>
    <w:rsid w:val="001B70DE"/>
    <w:rsid w:val="001B7A3A"/>
    <w:rsid w:val="001C1BBA"/>
    <w:rsid w:val="001C3869"/>
    <w:rsid w:val="001C4222"/>
    <w:rsid w:val="001C51EA"/>
    <w:rsid w:val="001D075B"/>
    <w:rsid w:val="001D1273"/>
    <w:rsid w:val="001D218C"/>
    <w:rsid w:val="001D35E9"/>
    <w:rsid w:val="001E34CF"/>
    <w:rsid w:val="001F40D6"/>
    <w:rsid w:val="001F6357"/>
    <w:rsid w:val="00200DF5"/>
    <w:rsid w:val="00207F76"/>
    <w:rsid w:val="00212B83"/>
    <w:rsid w:val="002131CF"/>
    <w:rsid w:val="00214425"/>
    <w:rsid w:val="00216399"/>
    <w:rsid w:val="00216FC4"/>
    <w:rsid w:val="0021709C"/>
    <w:rsid w:val="002172D2"/>
    <w:rsid w:val="002262CC"/>
    <w:rsid w:val="00226CE8"/>
    <w:rsid w:val="00230B80"/>
    <w:rsid w:val="00232EB0"/>
    <w:rsid w:val="00234CE0"/>
    <w:rsid w:val="002352FC"/>
    <w:rsid w:val="002356D8"/>
    <w:rsid w:val="00237660"/>
    <w:rsid w:val="00237884"/>
    <w:rsid w:val="00237FD1"/>
    <w:rsid w:val="00244EB4"/>
    <w:rsid w:val="00247ABC"/>
    <w:rsid w:val="0025161B"/>
    <w:rsid w:val="00254EC2"/>
    <w:rsid w:val="00257D11"/>
    <w:rsid w:val="00267864"/>
    <w:rsid w:val="00267B44"/>
    <w:rsid w:val="00270713"/>
    <w:rsid w:val="002774EE"/>
    <w:rsid w:val="0027754A"/>
    <w:rsid w:val="002775DC"/>
    <w:rsid w:val="0028030D"/>
    <w:rsid w:val="002808BC"/>
    <w:rsid w:val="00283E99"/>
    <w:rsid w:val="002872E6"/>
    <w:rsid w:val="0028787B"/>
    <w:rsid w:val="002934CC"/>
    <w:rsid w:val="0029788E"/>
    <w:rsid w:val="002A25E7"/>
    <w:rsid w:val="002A5D3F"/>
    <w:rsid w:val="002A6051"/>
    <w:rsid w:val="002A738D"/>
    <w:rsid w:val="002A7942"/>
    <w:rsid w:val="002B3A82"/>
    <w:rsid w:val="002B4A5E"/>
    <w:rsid w:val="002B4C88"/>
    <w:rsid w:val="002B7164"/>
    <w:rsid w:val="002C23C4"/>
    <w:rsid w:val="002C3773"/>
    <w:rsid w:val="002C53DF"/>
    <w:rsid w:val="002C6081"/>
    <w:rsid w:val="002C6CA2"/>
    <w:rsid w:val="002D21E3"/>
    <w:rsid w:val="002D5F19"/>
    <w:rsid w:val="002D72EB"/>
    <w:rsid w:val="002E3264"/>
    <w:rsid w:val="002E372D"/>
    <w:rsid w:val="002E4853"/>
    <w:rsid w:val="002E5C5E"/>
    <w:rsid w:val="002E682D"/>
    <w:rsid w:val="002E7488"/>
    <w:rsid w:val="002F1142"/>
    <w:rsid w:val="002F4800"/>
    <w:rsid w:val="002F6AB2"/>
    <w:rsid w:val="002F735D"/>
    <w:rsid w:val="002F7613"/>
    <w:rsid w:val="002F7C22"/>
    <w:rsid w:val="00301A3C"/>
    <w:rsid w:val="003022A2"/>
    <w:rsid w:val="003113AC"/>
    <w:rsid w:val="003137BA"/>
    <w:rsid w:val="00315165"/>
    <w:rsid w:val="003156E2"/>
    <w:rsid w:val="00316E5A"/>
    <w:rsid w:val="003172D8"/>
    <w:rsid w:val="003213F4"/>
    <w:rsid w:val="00321BA0"/>
    <w:rsid w:val="00322EF8"/>
    <w:rsid w:val="00323F41"/>
    <w:rsid w:val="00325C78"/>
    <w:rsid w:val="00325CE2"/>
    <w:rsid w:val="00330204"/>
    <w:rsid w:val="00330E2C"/>
    <w:rsid w:val="003319EE"/>
    <w:rsid w:val="003345EE"/>
    <w:rsid w:val="00336A8A"/>
    <w:rsid w:val="00341361"/>
    <w:rsid w:val="003413F3"/>
    <w:rsid w:val="00342F4D"/>
    <w:rsid w:val="0034533E"/>
    <w:rsid w:val="00345433"/>
    <w:rsid w:val="00345C17"/>
    <w:rsid w:val="00347B53"/>
    <w:rsid w:val="00351BE1"/>
    <w:rsid w:val="00352BCD"/>
    <w:rsid w:val="00352F9E"/>
    <w:rsid w:val="00356D7B"/>
    <w:rsid w:val="00357FA7"/>
    <w:rsid w:val="0036107F"/>
    <w:rsid w:val="003643A1"/>
    <w:rsid w:val="003659B6"/>
    <w:rsid w:val="00365AB6"/>
    <w:rsid w:val="00370A4B"/>
    <w:rsid w:val="00371FE7"/>
    <w:rsid w:val="00372114"/>
    <w:rsid w:val="003762EA"/>
    <w:rsid w:val="00380BB0"/>
    <w:rsid w:val="0038320F"/>
    <w:rsid w:val="0038631B"/>
    <w:rsid w:val="00390B3E"/>
    <w:rsid w:val="0039150C"/>
    <w:rsid w:val="00393FBD"/>
    <w:rsid w:val="003A06F4"/>
    <w:rsid w:val="003A1CA7"/>
    <w:rsid w:val="003A1FD1"/>
    <w:rsid w:val="003A280B"/>
    <w:rsid w:val="003A29F0"/>
    <w:rsid w:val="003A3178"/>
    <w:rsid w:val="003A46E1"/>
    <w:rsid w:val="003B0EB0"/>
    <w:rsid w:val="003B0EF8"/>
    <w:rsid w:val="003B1A93"/>
    <w:rsid w:val="003B3B99"/>
    <w:rsid w:val="003B3F68"/>
    <w:rsid w:val="003B442E"/>
    <w:rsid w:val="003B4524"/>
    <w:rsid w:val="003B5DED"/>
    <w:rsid w:val="003B6435"/>
    <w:rsid w:val="003C03D8"/>
    <w:rsid w:val="003C611F"/>
    <w:rsid w:val="003C6B30"/>
    <w:rsid w:val="003C7580"/>
    <w:rsid w:val="003C7680"/>
    <w:rsid w:val="003C79A5"/>
    <w:rsid w:val="003D1ADC"/>
    <w:rsid w:val="003D2EF7"/>
    <w:rsid w:val="003D60B6"/>
    <w:rsid w:val="003D690A"/>
    <w:rsid w:val="003E0F2A"/>
    <w:rsid w:val="003E2C81"/>
    <w:rsid w:val="003E6E9B"/>
    <w:rsid w:val="003F5578"/>
    <w:rsid w:val="003F576C"/>
    <w:rsid w:val="003F601B"/>
    <w:rsid w:val="00400A5B"/>
    <w:rsid w:val="00401793"/>
    <w:rsid w:val="00406258"/>
    <w:rsid w:val="004072DA"/>
    <w:rsid w:val="00413A38"/>
    <w:rsid w:val="00413D33"/>
    <w:rsid w:val="0041432E"/>
    <w:rsid w:val="0041710A"/>
    <w:rsid w:val="00417A16"/>
    <w:rsid w:val="00417D96"/>
    <w:rsid w:val="00417F76"/>
    <w:rsid w:val="004224F1"/>
    <w:rsid w:val="00430319"/>
    <w:rsid w:val="00433FE1"/>
    <w:rsid w:val="004346C4"/>
    <w:rsid w:val="004348B9"/>
    <w:rsid w:val="0043536E"/>
    <w:rsid w:val="004360B5"/>
    <w:rsid w:val="00437458"/>
    <w:rsid w:val="00441012"/>
    <w:rsid w:val="00450056"/>
    <w:rsid w:val="00454792"/>
    <w:rsid w:val="004565E9"/>
    <w:rsid w:val="00457625"/>
    <w:rsid w:val="00460211"/>
    <w:rsid w:val="00461332"/>
    <w:rsid w:val="004645D8"/>
    <w:rsid w:val="004670E0"/>
    <w:rsid w:val="00467732"/>
    <w:rsid w:val="00467E7F"/>
    <w:rsid w:val="00470663"/>
    <w:rsid w:val="00470FD4"/>
    <w:rsid w:val="00471C55"/>
    <w:rsid w:val="00471EA7"/>
    <w:rsid w:val="00471F73"/>
    <w:rsid w:val="004721C3"/>
    <w:rsid w:val="0047258C"/>
    <w:rsid w:val="00472B7B"/>
    <w:rsid w:val="0047310E"/>
    <w:rsid w:val="0047375C"/>
    <w:rsid w:val="004770BF"/>
    <w:rsid w:val="00485D72"/>
    <w:rsid w:val="00486C2E"/>
    <w:rsid w:val="00495C4D"/>
    <w:rsid w:val="004B0ABD"/>
    <w:rsid w:val="004B2B8F"/>
    <w:rsid w:val="004B3911"/>
    <w:rsid w:val="004B3BB5"/>
    <w:rsid w:val="004C51C7"/>
    <w:rsid w:val="004C57AB"/>
    <w:rsid w:val="004D1CCA"/>
    <w:rsid w:val="004D65AB"/>
    <w:rsid w:val="004E0909"/>
    <w:rsid w:val="004E0FA6"/>
    <w:rsid w:val="004E1587"/>
    <w:rsid w:val="004E1812"/>
    <w:rsid w:val="004E1F58"/>
    <w:rsid w:val="004E5769"/>
    <w:rsid w:val="004E68DE"/>
    <w:rsid w:val="004F3B72"/>
    <w:rsid w:val="0050019C"/>
    <w:rsid w:val="005015D4"/>
    <w:rsid w:val="00501CF0"/>
    <w:rsid w:val="00511372"/>
    <w:rsid w:val="0052008A"/>
    <w:rsid w:val="005210FC"/>
    <w:rsid w:val="00521DDB"/>
    <w:rsid w:val="00523E57"/>
    <w:rsid w:val="00526E45"/>
    <w:rsid w:val="00527726"/>
    <w:rsid w:val="00532A7F"/>
    <w:rsid w:val="005330F5"/>
    <w:rsid w:val="00534000"/>
    <w:rsid w:val="00537100"/>
    <w:rsid w:val="005419BD"/>
    <w:rsid w:val="00543968"/>
    <w:rsid w:val="005512B1"/>
    <w:rsid w:val="00553A27"/>
    <w:rsid w:val="00561D4E"/>
    <w:rsid w:val="005673E5"/>
    <w:rsid w:val="00567993"/>
    <w:rsid w:val="005713A6"/>
    <w:rsid w:val="0057255C"/>
    <w:rsid w:val="005757E0"/>
    <w:rsid w:val="00576A86"/>
    <w:rsid w:val="00577552"/>
    <w:rsid w:val="00582D2E"/>
    <w:rsid w:val="0058354B"/>
    <w:rsid w:val="00584685"/>
    <w:rsid w:val="005855D2"/>
    <w:rsid w:val="005A24FE"/>
    <w:rsid w:val="005A410B"/>
    <w:rsid w:val="005B3091"/>
    <w:rsid w:val="005B4153"/>
    <w:rsid w:val="005B5BC9"/>
    <w:rsid w:val="005B74F0"/>
    <w:rsid w:val="005C0DF3"/>
    <w:rsid w:val="005C7603"/>
    <w:rsid w:val="005C78EE"/>
    <w:rsid w:val="005D1726"/>
    <w:rsid w:val="005D36B7"/>
    <w:rsid w:val="005E1FAD"/>
    <w:rsid w:val="005E267C"/>
    <w:rsid w:val="005E7D47"/>
    <w:rsid w:val="005F03D4"/>
    <w:rsid w:val="005F0926"/>
    <w:rsid w:val="005F129E"/>
    <w:rsid w:val="005F2BFC"/>
    <w:rsid w:val="005F4128"/>
    <w:rsid w:val="005F6C2A"/>
    <w:rsid w:val="006123A6"/>
    <w:rsid w:val="00612D22"/>
    <w:rsid w:val="00616E5B"/>
    <w:rsid w:val="00623447"/>
    <w:rsid w:val="00623B38"/>
    <w:rsid w:val="00624BE8"/>
    <w:rsid w:val="00625A2D"/>
    <w:rsid w:val="006356DC"/>
    <w:rsid w:val="00635E3E"/>
    <w:rsid w:val="006466F5"/>
    <w:rsid w:val="00651161"/>
    <w:rsid w:val="00651B3C"/>
    <w:rsid w:val="00654192"/>
    <w:rsid w:val="006610D2"/>
    <w:rsid w:val="00661767"/>
    <w:rsid w:val="00662783"/>
    <w:rsid w:val="00662B99"/>
    <w:rsid w:val="00666425"/>
    <w:rsid w:val="00666FA9"/>
    <w:rsid w:val="00671811"/>
    <w:rsid w:val="00671FAA"/>
    <w:rsid w:val="006734E0"/>
    <w:rsid w:val="006759EE"/>
    <w:rsid w:val="0068034B"/>
    <w:rsid w:val="00681E07"/>
    <w:rsid w:val="00681E21"/>
    <w:rsid w:val="00682088"/>
    <w:rsid w:val="006825C9"/>
    <w:rsid w:val="00682C0A"/>
    <w:rsid w:val="00684FD7"/>
    <w:rsid w:val="006859E8"/>
    <w:rsid w:val="00690028"/>
    <w:rsid w:val="0069173E"/>
    <w:rsid w:val="00693394"/>
    <w:rsid w:val="00694189"/>
    <w:rsid w:val="00695C41"/>
    <w:rsid w:val="00696AF4"/>
    <w:rsid w:val="00697687"/>
    <w:rsid w:val="006A0DBD"/>
    <w:rsid w:val="006A1585"/>
    <w:rsid w:val="006A7A28"/>
    <w:rsid w:val="006B4FAB"/>
    <w:rsid w:val="006B65A4"/>
    <w:rsid w:val="006D3071"/>
    <w:rsid w:val="006D4548"/>
    <w:rsid w:val="006D461D"/>
    <w:rsid w:val="006D485E"/>
    <w:rsid w:val="006D4D0B"/>
    <w:rsid w:val="006E7320"/>
    <w:rsid w:val="006F53D9"/>
    <w:rsid w:val="006F5563"/>
    <w:rsid w:val="006F5FF1"/>
    <w:rsid w:val="00701175"/>
    <w:rsid w:val="00702703"/>
    <w:rsid w:val="00705394"/>
    <w:rsid w:val="007108BF"/>
    <w:rsid w:val="007111EF"/>
    <w:rsid w:val="00711263"/>
    <w:rsid w:val="007138FA"/>
    <w:rsid w:val="007143C8"/>
    <w:rsid w:val="00715AE5"/>
    <w:rsid w:val="007166D0"/>
    <w:rsid w:val="00716F49"/>
    <w:rsid w:val="00723AEF"/>
    <w:rsid w:val="00726816"/>
    <w:rsid w:val="00726831"/>
    <w:rsid w:val="00737350"/>
    <w:rsid w:val="00740047"/>
    <w:rsid w:val="007422BE"/>
    <w:rsid w:val="00744AD9"/>
    <w:rsid w:val="00744F2D"/>
    <w:rsid w:val="00746800"/>
    <w:rsid w:val="00752ABB"/>
    <w:rsid w:val="007543AF"/>
    <w:rsid w:val="00756EC6"/>
    <w:rsid w:val="00757D43"/>
    <w:rsid w:val="007621E2"/>
    <w:rsid w:val="00762D9E"/>
    <w:rsid w:val="00764D87"/>
    <w:rsid w:val="00775313"/>
    <w:rsid w:val="00776EB7"/>
    <w:rsid w:val="00777E85"/>
    <w:rsid w:val="00786D25"/>
    <w:rsid w:val="00787B3B"/>
    <w:rsid w:val="00791891"/>
    <w:rsid w:val="00792AE9"/>
    <w:rsid w:val="007932A2"/>
    <w:rsid w:val="00794955"/>
    <w:rsid w:val="007A042C"/>
    <w:rsid w:val="007A154B"/>
    <w:rsid w:val="007A16E7"/>
    <w:rsid w:val="007B1073"/>
    <w:rsid w:val="007B40F1"/>
    <w:rsid w:val="007C08E4"/>
    <w:rsid w:val="007C2E4E"/>
    <w:rsid w:val="007C3F40"/>
    <w:rsid w:val="007C4722"/>
    <w:rsid w:val="007C4BB7"/>
    <w:rsid w:val="007C7C81"/>
    <w:rsid w:val="007D5195"/>
    <w:rsid w:val="007D55B2"/>
    <w:rsid w:val="007D6703"/>
    <w:rsid w:val="007D7E7C"/>
    <w:rsid w:val="007E245D"/>
    <w:rsid w:val="007E4835"/>
    <w:rsid w:val="007E69C0"/>
    <w:rsid w:val="007F5FE4"/>
    <w:rsid w:val="007F723F"/>
    <w:rsid w:val="007F78C2"/>
    <w:rsid w:val="007F7D47"/>
    <w:rsid w:val="00800C5F"/>
    <w:rsid w:val="00802394"/>
    <w:rsid w:val="00805835"/>
    <w:rsid w:val="00813CD1"/>
    <w:rsid w:val="00814D74"/>
    <w:rsid w:val="008151BD"/>
    <w:rsid w:val="0081526D"/>
    <w:rsid w:val="0081628D"/>
    <w:rsid w:val="008213D7"/>
    <w:rsid w:val="00824779"/>
    <w:rsid w:val="00826CA6"/>
    <w:rsid w:val="00827AC6"/>
    <w:rsid w:val="00830370"/>
    <w:rsid w:val="00834A5E"/>
    <w:rsid w:val="0083522C"/>
    <w:rsid w:val="00836056"/>
    <w:rsid w:val="00845AB7"/>
    <w:rsid w:val="00847136"/>
    <w:rsid w:val="008472B6"/>
    <w:rsid w:val="00851789"/>
    <w:rsid w:val="00854733"/>
    <w:rsid w:val="008552C8"/>
    <w:rsid w:val="00860511"/>
    <w:rsid w:val="0087192F"/>
    <w:rsid w:val="008733A6"/>
    <w:rsid w:val="00873AED"/>
    <w:rsid w:val="00873C32"/>
    <w:rsid w:val="0088105C"/>
    <w:rsid w:val="00881932"/>
    <w:rsid w:val="00881C5B"/>
    <w:rsid w:val="00881DA4"/>
    <w:rsid w:val="0089158B"/>
    <w:rsid w:val="0089632A"/>
    <w:rsid w:val="00896489"/>
    <w:rsid w:val="00897175"/>
    <w:rsid w:val="00897F4E"/>
    <w:rsid w:val="008A05E8"/>
    <w:rsid w:val="008A215A"/>
    <w:rsid w:val="008A4A0C"/>
    <w:rsid w:val="008A6761"/>
    <w:rsid w:val="008B32ED"/>
    <w:rsid w:val="008C0B44"/>
    <w:rsid w:val="008C2485"/>
    <w:rsid w:val="008C36DD"/>
    <w:rsid w:val="008D1C08"/>
    <w:rsid w:val="008D2801"/>
    <w:rsid w:val="008D5579"/>
    <w:rsid w:val="008E1B89"/>
    <w:rsid w:val="008E70C0"/>
    <w:rsid w:val="008F3051"/>
    <w:rsid w:val="008F3C63"/>
    <w:rsid w:val="008F459C"/>
    <w:rsid w:val="008F47E2"/>
    <w:rsid w:val="009014C9"/>
    <w:rsid w:val="009018E0"/>
    <w:rsid w:val="009027AA"/>
    <w:rsid w:val="00910CEA"/>
    <w:rsid w:val="00911B8D"/>
    <w:rsid w:val="00913A53"/>
    <w:rsid w:val="00914095"/>
    <w:rsid w:val="00915A32"/>
    <w:rsid w:val="009218E8"/>
    <w:rsid w:val="00922308"/>
    <w:rsid w:val="0093280B"/>
    <w:rsid w:val="00932C8F"/>
    <w:rsid w:val="00943853"/>
    <w:rsid w:val="00952862"/>
    <w:rsid w:val="00953D93"/>
    <w:rsid w:val="00960C16"/>
    <w:rsid w:val="00964AD6"/>
    <w:rsid w:val="00966DDE"/>
    <w:rsid w:val="00970D19"/>
    <w:rsid w:val="00971726"/>
    <w:rsid w:val="00971D45"/>
    <w:rsid w:val="00972DD7"/>
    <w:rsid w:val="00976710"/>
    <w:rsid w:val="00981FCD"/>
    <w:rsid w:val="009854F9"/>
    <w:rsid w:val="00990F4A"/>
    <w:rsid w:val="00991196"/>
    <w:rsid w:val="009913D1"/>
    <w:rsid w:val="0099415F"/>
    <w:rsid w:val="00995F25"/>
    <w:rsid w:val="009977FB"/>
    <w:rsid w:val="009A14AF"/>
    <w:rsid w:val="009A21C5"/>
    <w:rsid w:val="009A2BD2"/>
    <w:rsid w:val="009A433F"/>
    <w:rsid w:val="009B0313"/>
    <w:rsid w:val="009B0490"/>
    <w:rsid w:val="009B0A16"/>
    <w:rsid w:val="009B0DB8"/>
    <w:rsid w:val="009B110F"/>
    <w:rsid w:val="009B32D6"/>
    <w:rsid w:val="009B3370"/>
    <w:rsid w:val="009B3446"/>
    <w:rsid w:val="009B3CD6"/>
    <w:rsid w:val="009B3F0B"/>
    <w:rsid w:val="009C0D23"/>
    <w:rsid w:val="009C1137"/>
    <w:rsid w:val="009C194A"/>
    <w:rsid w:val="009C2B36"/>
    <w:rsid w:val="009C3C85"/>
    <w:rsid w:val="009C525F"/>
    <w:rsid w:val="009C69B8"/>
    <w:rsid w:val="009C6E25"/>
    <w:rsid w:val="009C75E3"/>
    <w:rsid w:val="009D6A79"/>
    <w:rsid w:val="009D7710"/>
    <w:rsid w:val="009E0060"/>
    <w:rsid w:val="009E01C2"/>
    <w:rsid w:val="009E214E"/>
    <w:rsid w:val="009F1404"/>
    <w:rsid w:val="009F1D15"/>
    <w:rsid w:val="00A03B29"/>
    <w:rsid w:val="00A047F8"/>
    <w:rsid w:val="00A056F9"/>
    <w:rsid w:val="00A0702C"/>
    <w:rsid w:val="00A12E1A"/>
    <w:rsid w:val="00A13867"/>
    <w:rsid w:val="00A16E1A"/>
    <w:rsid w:val="00A172C5"/>
    <w:rsid w:val="00A20607"/>
    <w:rsid w:val="00A20DD7"/>
    <w:rsid w:val="00A239B9"/>
    <w:rsid w:val="00A241BB"/>
    <w:rsid w:val="00A33CEC"/>
    <w:rsid w:val="00A37046"/>
    <w:rsid w:val="00A41A59"/>
    <w:rsid w:val="00A42A2F"/>
    <w:rsid w:val="00A435B8"/>
    <w:rsid w:val="00A43DE0"/>
    <w:rsid w:val="00A44467"/>
    <w:rsid w:val="00A46F2F"/>
    <w:rsid w:val="00A5071C"/>
    <w:rsid w:val="00A521C1"/>
    <w:rsid w:val="00A52ADE"/>
    <w:rsid w:val="00A52C97"/>
    <w:rsid w:val="00A55F2C"/>
    <w:rsid w:val="00A61367"/>
    <w:rsid w:val="00A642F2"/>
    <w:rsid w:val="00A66D11"/>
    <w:rsid w:val="00A67578"/>
    <w:rsid w:val="00A726C7"/>
    <w:rsid w:val="00A75993"/>
    <w:rsid w:val="00A7649B"/>
    <w:rsid w:val="00A87C52"/>
    <w:rsid w:val="00A87CD1"/>
    <w:rsid w:val="00A903B1"/>
    <w:rsid w:val="00A93726"/>
    <w:rsid w:val="00A94D81"/>
    <w:rsid w:val="00A95E87"/>
    <w:rsid w:val="00AA079E"/>
    <w:rsid w:val="00AA162B"/>
    <w:rsid w:val="00AA2962"/>
    <w:rsid w:val="00AA3C16"/>
    <w:rsid w:val="00AB11DA"/>
    <w:rsid w:val="00AB146F"/>
    <w:rsid w:val="00AB3DD2"/>
    <w:rsid w:val="00AB4113"/>
    <w:rsid w:val="00AB4462"/>
    <w:rsid w:val="00AB6D39"/>
    <w:rsid w:val="00AC282B"/>
    <w:rsid w:val="00AC2BA4"/>
    <w:rsid w:val="00AC3407"/>
    <w:rsid w:val="00AC4B58"/>
    <w:rsid w:val="00AC51EF"/>
    <w:rsid w:val="00AC53EE"/>
    <w:rsid w:val="00AC5928"/>
    <w:rsid w:val="00AC61EA"/>
    <w:rsid w:val="00AC6467"/>
    <w:rsid w:val="00AC7C62"/>
    <w:rsid w:val="00AD0116"/>
    <w:rsid w:val="00AD68BC"/>
    <w:rsid w:val="00AE2480"/>
    <w:rsid w:val="00AE4C72"/>
    <w:rsid w:val="00AE5325"/>
    <w:rsid w:val="00AE61F0"/>
    <w:rsid w:val="00AE7DCB"/>
    <w:rsid w:val="00AF2C3C"/>
    <w:rsid w:val="00AF2D47"/>
    <w:rsid w:val="00AF327A"/>
    <w:rsid w:val="00AF3B40"/>
    <w:rsid w:val="00AF6743"/>
    <w:rsid w:val="00AF7A82"/>
    <w:rsid w:val="00B03BF6"/>
    <w:rsid w:val="00B07C30"/>
    <w:rsid w:val="00B11166"/>
    <w:rsid w:val="00B11D6D"/>
    <w:rsid w:val="00B1226F"/>
    <w:rsid w:val="00B122B1"/>
    <w:rsid w:val="00B15416"/>
    <w:rsid w:val="00B15BC5"/>
    <w:rsid w:val="00B15C7A"/>
    <w:rsid w:val="00B20917"/>
    <w:rsid w:val="00B23DFB"/>
    <w:rsid w:val="00B24F3E"/>
    <w:rsid w:val="00B27919"/>
    <w:rsid w:val="00B30AF7"/>
    <w:rsid w:val="00B3349A"/>
    <w:rsid w:val="00B3517A"/>
    <w:rsid w:val="00B37A4F"/>
    <w:rsid w:val="00B41ED5"/>
    <w:rsid w:val="00B44767"/>
    <w:rsid w:val="00B45908"/>
    <w:rsid w:val="00B5783A"/>
    <w:rsid w:val="00B63E6C"/>
    <w:rsid w:val="00B65C35"/>
    <w:rsid w:val="00B77415"/>
    <w:rsid w:val="00B779BE"/>
    <w:rsid w:val="00B81338"/>
    <w:rsid w:val="00B84EC4"/>
    <w:rsid w:val="00B86ED4"/>
    <w:rsid w:val="00B90AAE"/>
    <w:rsid w:val="00B93665"/>
    <w:rsid w:val="00BA52B0"/>
    <w:rsid w:val="00BA57D8"/>
    <w:rsid w:val="00BB0694"/>
    <w:rsid w:val="00BB0E0A"/>
    <w:rsid w:val="00BB7B18"/>
    <w:rsid w:val="00BB7EA0"/>
    <w:rsid w:val="00BC4DB7"/>
    <w:rsid w:val="00BD078C"/>
    <w:rsid w:val="00BD0943"/>
    <w:rsid w:val="00BD11E9"/>
    <w:rsid w:val="00BD3E78"/>
    <w:rsid w:val="00BD5434"/>
    <w:rsid w:val="00BD5A0B"/>
    <w:rsid w:val="00BD5FC5"/>
    <w:rsid w:val="00BD6158"/>
    <w:rsid w:val="00BE1253"/>
    <w:rsid w:val="00BE2E15"/>
    <w:rsid w:val="00BE37F7"/>
    <w:rsid w:val="00BE391C"/>
    <w:rsid w:val="00BE6689"/>
    <w:rsid w:val="00BE7D22"/>
    <w:rsid w:val="00BE7E3C"/>
    <w:rsid w:val="00BF1A6B"/>
    <w:rsid w:val="00BF5C0F"/>
    <w:rsid w:val="00BF5F90"/>
    <w:rsid w:val="00BF6167"/>
    <w:rsid w:val="00BF78F8"/>
    <w:rsid w:val="00C01429"/>
    <w:rsid w:val="00C055EA"/>
    <w:rsid w:val="00C06ECA"/>
    <w:rsid w:val="00C07808"/>
    <w:rsid w:val="00C07C8A"/>
    <w:rsid w:val="00C1432C"/>
    <w:rsid w:val="00C23E71"/>
    <w:rsid w:val="00C2561A"/>
    <w:rsid w:val="00C31783"/>
    <w:rsid w:val="00C32A3C"/>
    <w:rsid w:val="00C3305F"/>
    <w:rsid w:val="00C35957"/>
    <w:rsid w:val="00C36B04"/>
    <w:rsid w:val="00C36EC8"/>
    <w:rsid w:val="00C3706D"/>
    <w:rsid w:val="00C37256"/>
    <w:rsid w:val="00C40542"/>
    <w:rsid w:val="00C40735"/>
    <w:rsid w:val="00C44DC1"/>
    <w:rsid w:val="00C44ED5"/>
    <w:rsid w:val="00C45A5D"/>
    <w:rsid w:val="00C53491"/>
    <w:rsid w:val="00C53C98"/>
    <w:rsid w:val="00C56BC1"/>
    <w:rsid w:val="00C57C67"/>
    <w:rsid w:val="00C602AD"/>
    <w:rsid w:val="00C60BEA"/>
    <w:rsid w:val="00C655CF"/>
    <w:rsid w:val="00C67760"/>
    <w:rsid w:val="00C73EF1"/>
    <w:rsid w:val="00C772BE"/>
    <w:rsid w:val="00C77EC7"/>
    <w:rsid w:val="00C80D59"/>
    <w:rsid w:val="00C83F7B"/>
    <w:rsid w:val="00C86034"/>
    <w:rsid w:val="00C8621F"/>
    <w:rsid w:val="00C87935"/>
    <w:rsid w:val="00C92D60"/>
    <w:rsid w:val="00C9400D"/>
    <w:rsid w:val="00C9562E"/>
    <w:rsid w:val="00CA0A73"/>
    <w:rsid w:val="00CA1FC7"/>
    <w:rsid w:val="00CA2548"/>
    <w:rsid w:val="00CA3ADC"/>
    <w:rsid w:val="00CA461F"/>
    <w:rsid w:val="00CA6F80"/>
    <w:rsid w:val="00CB2D96"/>
    <w:rsid w:val="00CB4E89"/>
    <w:rsid w:val="00CC52A6"/>
    <w:rsid w:val="00CC74B0"/>
    <w:rsid w:val="00CD39C5"/>
    <w:rsid w:val="00CE0297"/>
    <w:rsid w:val="00CE381B"/>
    <w:rsid w:val="00CE64B4"/>
    <w:rsid w:val="00CE76FB"/>
    <w:rsid w:val="00CF132C"/>
    <w:rsid w:val="00CF135A"/>
    <w:rsid w:val="00CF1D49"/>
    <w:rsid w:val="00CF22CD"/>
    <w:rsid w:val="00CF629B"/>
    <w:rsid w:val="00CF656E"/>
    <w:rsid w:val="00D03AC2"/>
    <w:rsid w:val="00D0539F"/>
    <w:rsid w:val="00D0633D"/>
    <w:rsid w:val="00D06FEB"/>
    <w:rsid w:val="00D130D0"/>
    <w:rsid w:val="00D133FA"/>
    <w:rsid w:val="00D145F5"/>
    <w:rsid w:val="00D15BFC"/>
    <w:rsid w:val="00D22023"/>
    <w:rsid w:val="00D24EAB"/>
    <w:rsid w:val="00D26D98"/>
    <w:rsid w:val="00D27D03"/>
    <w:rsid w:val="00D3102C"/>
    <w:rsid w:val="00D357BE"/>
    <w:rsid w:val="00D35B5E"/>
    <w:rsid w:val="00D445B1"/>
    <w:rsid w:val="00D44ADF"/>
    <w:rsid w:val="00D44D3F"/>
    <w:rsid w:val="00D4751F"/>
    <w:rsid w:val="00D52E9E"/>
    <w:rsid w:val="00D564C9"/>
    <w:rsid w:val="00D570DD"/>
    <w:rsid w:val="00D603A1"/>
    <w:rsid w:val="00D60B4A"/>
    <w:rsid w:val="00D66822"/>
    <w:rsid w:val="00D668EA"/>
    <w:rsid w:val="00D67B00"/>
    <w:rsid w:val="00D73E50"/>
    <w:rsid w:val="00D74DF2"/>
    <w:rsid w:val="00D77808"/>
    <w:rsid w:val="00D94A4C"/>
    <w:rsid w:val="00D96583"/>
    <w:rsid w:val="00DA1144"/>
    <w:rsid w:val="00DA115A"/>
    <w:rsid w:val="00DA2174"/>
    <w:rsid w:val="00DA2B03"/>
    <w:rsid w:val="00DA6701"/>
    <w:rsid w:val="00DB08B8"/>
    <w:rsid w:val="00DB093C"/>
    <w:rsid w:val="00DB18DC"/>
    <w:rsid w:val="00DB3D7C"/>
    <w:rsid w:val="00DB3D96"/>
    <w:rsid w:val="00DC1E69"/>
    <w:rsid w:val="00DC424D"/>
    <w:rsid w:val="00DC48B6"/>
    <w:rsid w:val="00DC4C28"/>
    <w:rsid w:val="00DC6648"/>
    <w:rsid w:val="00DC677C"/>
    <w:rsid w:val="00DC7516"/>
    <w:rsid w:val="00DD3DD4"/>
    <w:rsid w:val="00DD6962"/>
    <w:rsid w:val="00DE1D85"/>
    <w:rsid w:val="00DE2AE7"/>
    <w:rsid w:val="00DE2CDE"/>
    <w:rsid w:val="00DF7B01"/>
    <w:rsid w:val="00E02187"/>
    <w:rsid w:val="00E04C1B"/>
    <w:rsid w:val="00E0539C"/>
    <w:rsid w:val="00E12598"/>
    <w:rsid w:val="00E1286C"/>
    <w:rsid w:val="00E14F2A"/>
    <w:rsid w:val="00E15CC6"/>
    <w:rsid w:val="00E1727E"/>
    <w:rsid w:val="00E17BF8"/>
    <w:rsid w:val="00E2228E"/>
    <w:rsid w:val="00E23467"/>
    <w:rsid w:val="00E315E8"/>
    <w:rsid w:val="00E31A83"/>
    <w:rsid w:val="00E33C7E"/>
    <w:rsid w:val="00E40BC4"/>
    <w:rsid w:val="00E43967"/>
    <w:rsid w:val="00E443AC"/>
    <w:rsid w:val="00E45A62"/>
    <w:rsid w:val="00E5238D"/>
    <w:rsid w:val="00E5409B"/>
    <w:rsid w:val="00E54611"/>
    <w:rsid w:val="00E55757"/>
    <w:rsid w:val="00E562BD"/>
    <w:rsid w:val="00E5671F"/>
    <w:rsid w:val="00E56CC0"/>
    <w:rsid w:val="00E605CF"/>
    <w:rsid w:val="00E64E3B"/>
    <w:rsid w:val="00E712AB"/>
    <w:rsid w:val="00E72079"/>
    <w:rsid w:val="00E73C15"/>
    <w:rsid w:val="00E7529B"/>
    <w:rsid w:val="00E75CD6"/>
    <w:rsid w:val="00E7775A"/>
    <w:rsid w:val="00E809F3"/>
    <w:rsid w:val="00E84EF0"/>
    <w:rsid w:val="00E850FC"/>
    <w:rsid w:val="00E90788"/>
    <w:rsid w:val="00E9448E"/>
    <w:rsid w:val="00EA369B"/>
    <w:rsid w:val="00EA5B23"/>
    <w:rsid w:val="00EB4040"/>
    <w:rsid w:val="00EB5B55"/>
    <w:rsid w:val="00EB636E"/>
    <w:rsid w:val="00EB6F4D"/>
    <w:rsid w:val="00EB7230"/>
    <w:rsid w:val="00EB7EAF"/>
    <w:rsid w:val="00EC101D"/>
    <w:rsid w:val="00EC1408"/>
    <w:rsid w:val="00EC1E3C"/>
    <w:rsid w:val="00EC1EBB"/>
    <w:rsid w:val="00EC2F66"/>
    <w:rsid w:val="00EC3CF8"/>
    <w:rsid w:val="00EC7045"/>
    <w:rsid w:val="00ED2121"/>
    <w:rsid w:val="00ED4CB9"/>
    <w:rsid w:val="00EE0653"/>
    <w:rsid w:val="00EE07E0"/>
    <w:rsid w:val="00EF09F5"/>
    <w:rsid w:val="00EF2516"/>
    <w:rsid w:val="00EF419E"/>
    <w:rsid w:val="00F01A7F"/>
    <w:rsid w:val="00F02C5B"/>
    <w:rsid w:val="00F046BB"/>
    <w:rsid w:val="00F04D11"/>
    <w:rsid w:val="00F04D61"/>
    <w:rsid w:val="00F077F7"/>
    <w:rsid w:val="00F105AA"/>
    <w:rsid w:val="00F10C5A"/>
    <w:rsid w:val="00F1457D"/>
    <w:rsid w:val="00F16414"/>
    <w:rsid w:val="00F20305"/>
    <w:rsid w:val="00F22C3C"/>
    <w:rsid w:val="00F23C19"/>
    <w:rsid w:val="00F25718"/>
    <w:rsid w:val="00F26E25"/>
    <w:rsid w:val="00F34284"/>
    <w:rsid w:val="00F34E1B"/>
    <w:rsid w:val="00F35BFE"/>
    <w:rsid w:val="00F3771E"/>
    <w:rsid w:val="00F420B3"/>
    <w:rsid w:val="00F423CA"/>
    <w:rsid w:val="00F434C5"/>
    <w:rsid w:val="00F44B14"/>
    <w:rsid w:val="00F51316"/>
    <w:rsid w:val="00F51F8A"/>
    <w:rsid w:val="00F529C9"/>
    <w:rsid w:val="00F55D5F"/>
    <w:rsid w:val="00F64790"/>
    <w:rsid w:val="00F657A4"/>
    <w:rsid w:val="00F71813"/>
    <w:rsid w:val="00F724FA"/>
    <w:rsid w:val="00F72CD1"/>
    <w:rsid w:val="00F7436B"/>
    <w:rsid w:val="00F75015"/>
    <w:rsid w:val="00F7559D"/>
    <w:rsid w:val="00F76A29"/>
    <w:rsid w:val="00F910CB"/>
    <w:rsid w:val="00F94A17"/>
    <w:rsid w:val="00F95261"/>
    <w:rsid w:val="00F970BC"/>
    <w:rsid w:val="00FA022A"/>
    <w:rsid w:val="00FA0D07"/>
    <w:rsid w:val="00FA380A"/>
    <w:rsid w:val="00FA7AA1"/>
    <w:rsid w:val="00FB1700"/>
    <w:rsid w:val="00FB3374"/>
    <w:rsid w:val="00FB5BB7"/>
    <w:rsid w:val="00FB6E20"/>
    <w:rsid w:val="00FB79DD"/>
    <w:rsid w:val="00FC0806"/>
    <w:rsid w:val="00FC22F1"/>
    <w:rsid w:val="00FC774E"/>
    <w:rsid w:val="00FD1FE2"/>
    <w:rsid w:val="00FD34FA"/>
    <w:rsid w:val="00FD4291"/>
    <w:rsid w:val="00FD5A21"/>
    <w:rsid w:val="00FD6929"/>
    <w:rsid w:val="00FE306D"/>
    <w:rsid w:val="00FE342A"/>
    <w:rsid w:val="00FF0AF4"/>
    <w:rsid w:val="00FF449D"/>
    <w:rsid w:val="00FF4F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A8468-6187-4F4F-B66D-EB8AFEEA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7E0"/>
  </w:style>
  <w:style w:type="paragraph" w:styleId="Titre2">
    <w:name w:val="heading 2"/>
    <w:basedOn w:val="Normal"/>
    <w:link w:val="Titre2Car"/>
    <w:uiPriority w:val="9"/>
    <w:qFormat/>
    <w:rsid w:val="003345E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345E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AB44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3349A"/>
    <w:pPr>
      <w:tabs>
        <w:tab w:val="center" w:pos="4153"/>
        <w:tab w:val="right" w:pos="8306"/>
      </w:tabs>
      <w:spacing w:after="0" w:line="240" w:lineRule="auto"/>
    </w:pPr>
  </w:style>
  <w:style w:type="character" w:customStyle="1" w:styleId="En-tteCar">
    <w:name w:val="En-tête Car"/>
    <w:basedOn w:val="Policepardfaut"/>
    <w:link w:val="En-tte"/>
    <w:uiPriority w:val="99"/>
    <w:rsid w:val="00B3349A"/>
  </w:style>
  <w:style w:type="paragraph" w:styleId="Pieddepage">
    <w:name w:val="footer"/>
    <w:basedOn w:val="Normal"/>
    <w:link w:val="PieddepageCar"/>
    <w:uiPriority w:val="99"/>
    <w:unhideWhenUsed/>
    <w:rsid w:val="00B3349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3349A"/>
  </w:style>
  <w:style w:type="paragraph" w:styleId="Textedebulles">
    <w:name w:val="Balloon Text"/>
    <w:basedOn w:val="Normal"/>
    <w:link w:val="TextedebullesCar"/>
    <w:uiPriority w:val="99"/>
    <w:semiHidden/>
    <w:unhideWhenUsed/>
    <w:rsid w:val="000021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2162"/>
    <w:rPr>
      <w:rFonts w:ascii="Tahoma" w:hAnsi="Tahoma" w:cs="Tahoma"/>
      <w:sz w:val="16"/>
      <w:szCs w:val="16"/>
    </w:rPr>
  </w:style>
  <w:style w:type="table" w:styleId="Grilledutableau">
    <w:name w:val="Table Grid"/>
    <w:basedOn w:val="TableauNormal"/>
    <w:uiPriority w:val="59"/>
    <w:rsid w:val="005F09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3345E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345E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AB4462"/>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AB44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B40F1"/>
    <w:pPr>
      <w:ind w:left="720"/>
      <w:contextualSpacing/>
    </w:pPr>
  </w:style>
  <w:style w:type="character" w:customStyle="1" w:styleId="apple-converted-space">
    <w:name w:val="apple-converted-space"/>
    <w:basedOn w:val="Policepardfaut"/>
    <w:rsid w:val="00AD68BC"/>
  </w:style>
  <w:style w:type="character" w:styleId="Lienhypertexte">
    <w:name w:val="Hyperlink"/>
    <w:basedOn w:val="Policepardfaut"/>
    <w:uiPriority w:val="99"/>
    <w:semiHidden/>
    <w:unhideWhenUsed/>
    <w:rsid w:val="00AD68BC"/>
    <w:rPr>
      <w:color w:val="0000FF"/>
      <w:u w:val="single"/>
    </w:rPr>
  </w:style>
  <w:style w:type="paragraph" w:styleId="Titre">
    <w:name w:val="Title"/>
    <w:basedOn w:val="Normal"/>
    <w:link w:val="TitreCar"/>
    <w:qFormat/>
    <w:rsid w:val="00932C8F"/>
    <w:pPr>
      <w:spacing w:after="0" w:line="240" w:lineRule="auto"/>
      <w:jc w:val="center"/>
    </w:pPr>
    <w:rPr>
      <w:rFonts w:ascii="Times New Roman" w:eastAsia="Times New Roman" w:hAnsi="Times New Roman" w:cs="Times New Roman"/>
      <w:b/>
      <w:bCs/>
      <w:sz w:val="24"/>
      <w:szCs w:val="24"/>
      <w:u w:val="single"/>
      <w:lang w:eastAsia="fr-FR"/>
    </w:rPr>
  </w:style>
  <w:style w:type="character" w:customStyle="1" w:styleId="TitreCar">
    <w:name w:val="Titre Car"/>
    <w:basedOn w:val="Policepardfaut"/>
    <w:link w:val="Titre"/>
    <w:rsid w:val="00932C8F"/>
    <w:rPr>
      <w:rFonts w:ascii="Times New Roman" w:eastAsia="Times New Roman" w:hAnsi="Times New Roman" w:cs="Times New Roman"/>
      <w:b/>
      <w:bCs/>
      <w:sz w:val="24"/>
      <w:szCs w:val="24"/>
      <w:u w:val="single"/>
      <w:lang w:eastAsia="fr-FR"/>
    </w:rPr>
  </w:style>
  <w:style w:type="character" w:customStyle="1" w:styleId="autocaption">
    <w:name w:val="autocaption"/>
    <w:basedOn w:val="Policepardfaut"/>
    <w:rsid w:val="0040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1442">
      <w:bodyDiv w:val="1"/>
      <w:marLeft w:val="0"/>
      <w:marRight w:val="0"/>
      <w:marTop w:val="0"/>
      <w:marBottom w:val="0"/>
      <w:divBdr>
        <w:top w:val="none" w:sz="0" w:space="0" w:color="auto"/>
        <w:left w:val="none" w:sz="0" w:space="0" w:color="auto"/>
        <w:bottom w:val="none" w:sz="0" w:space="0" w:color="auto"/>
        <w:right w:val="none" w:sz="0" w:space="0" w:color="auto"/>
      </w:divBdr>
    </w:div>
    <w:div w:id="415052332">
      <w:bodyDiv w:val="1"/>
      <w:marLeft w:val="0"/>
      <w:marRight w:val="0"/>
      <w:marTop w:val="0"/>
      <w:marBottom w:val="0"/>
      <w:divBdr>
        <w:top w:val="none" w:sz="0" w:space="0" w:color="auto"/>
        <w:left w:val="none" w:sz="0" w:space="0" w:color="auto"/>
        <w:bottom w:val="none" w:sz="0" w:space="0" w:color="auto"/>
        <w:right w:val="none" w:sz="0" w:space="0" w:color="auto"/>
      </w:divBdr>
      <w:divsChild>
        <w:div w:id="851991656">
          <w:marLeft w:val="0"/>
          <w:marRight w:val="0"/>
          <w:marTop w:val="0"/>
          <w:marBottom w:val="0"/>
          <w:divBdr>
            <w:top w:val="none" w:sz="0" w:space="0" w:color="auto"/>
            <w:left w:val="none" w:sz="0" w:space="0" w:color="auto"/>
            <w:bottom w:val="none" w:sz="0" w:space="0" w:color="auto"/>
            <w:right w:val="none" w:sz="0" w:space="0" w:color="auto"/>
          </w:divBdr>
          <w:divsChild>
            <w:div w:id="993921049">
              <w:marLeft w:val="0"/>
              <w:marRight w:val="0"/>
              <w:marTop w:val="0"/>
              <w:marBottom w:val="0"/>
              <w:divBdr>
                <w:top w:val="none" w:sz="0" w:space="0" w:color="auto"/>
                <w:left w:val="none" w:sz="0" w:space="0" w:color="auto"/>
                <w:bottom w:val="none" w:sz="0" w:space="0" w:color="auto"/>
                <w:right w:val="none" w:sz="0" w:space="0" w:color="auto"/>
              </w:divBdr>
              <w:divsChild>
                <w:div w:id="668095198">
                  <w:marLeft w:val="0"/>
                  <w:marRight w:val="0"/>
                  <w:marTop w:val="0"/>
                  <w:marBottom w:val="0"/>
                  <w:divBdr>
                    <w:top w:val="none" w:sz="0" w:space="0" w:color="auto"/>
                    <w:left w:val="none" w:sz="0" w:space="0" w:color="auto"/>
                    <w:bottom w:val="none" w:sz="0" w:space="0" w:color="auto"/>
                    <w:right w:val="none" w:sz="0" w:space="0" w:color="auto"/>
                  </w:divBdr>
                  <w:divsChild>
                    <w:div w:id="3421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380715">
      <w:bodyDiv w:val="1"/>
      <w:marLeft w:val="0"/>
      <w:marRight w:val="0"/>
      <w:marTop w:val="0"/>
      <w:marBottom w:val="0"/>
      <w:divBdr>
        <w:top w:val="none" w:sz="0" w:space="0" w:color="auto"/>
        <w:left w:val="none" w:sz="0" w:space="0" w:color="auto"/>
        <w:bottom w:val="none" w:sz="0" w:space="0" w:color="auto"/>
        <w:right w:val="none" w:sz="0" w:space="0" w:color="auto"/>
      </w:divBdr>
      <w:divsChild>
        <w:div w:id="459109164">
          <w:marLeft w:val="547"/>
          <w:marRight w:val="0"/>
          <w:marTop w:val="154"/>
          <w:marBottom w:val="0"/>
          <w:divBdr>
            <w:top w:val="none" w:sz="0" w:space="0" w:color="auto"/>
            <w:left w:val="none" w:sz="0" w:space="0" w:color="auto"/>
            <w:bottom w:val="none" w:sz="0" w:space="0" w:color="auto"/>
            <w:right w:val="none" w:sz="0" w:space="0" w:color="auto"/>
          </w:divBdr>
        </w:div>
      </w:divsChild>
    </w:div>
    <w:div w:id="1037900156">
      <w:bodyDiv w:val="1"/>
      <w:marLeft w:val="0"/>
      <w:marRight w:val="0"/>
      <w:marTop w:val="0"/>
      <w:marBottom w:val="0"/>
      <w:divBdr>
        <w:top w:val="none" w:sz="0" w:space="0" w:color="auto"/>
        <w:left w:val="none" w:sz="0" w:space="0" w:color="auto"/>
        <w:bottom w:val="none" w:sz="0" w:space="0" w:color="auto"/>
        <w:right w:val="none" w:sz="0" w:space="0" w:color="auto"/>
      </w:divBdr>
    </w:div>
    <w:div w:id="16766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microsoft.com/office/2007/relationships/diagramDrawing" Target="diagrams/drawing1.xml"/><Relationship Id="rId47" Type="http://schemas.openxmlformats.org/officeDocument/2006/relationships/image" Target="media/image34.pn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diagramData" Target="diagrams/data1.xml"/><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fr.wikipedia.org/wiki/R%C3%A9p%C3%A9titions_dispers%C3%A9es" TargetMode="External"/><Relationship Id="rId29" Type="http://schemas.openxmlformats.org/officeDocument/2006/relationships/image" Target="media/image21.emf"/><Relationship Id="rId41"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diagramQuickStyle" Target="diagrams/quickStyle1.xml"/><Relationship Id="rId45" Type="http://schemas.openxmlformats.org/officeDocument/2006/relationships/image" Target="media/image32.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3.emf"/><Relationship Id="rId44" Type="http://schemas.openxmlformats.org/officeDocument/2006/relationships/image" Target="media/image31.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E42E04-344C-4073-B56D-98779796E9EF}"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fr-FR"/>
        </a:p>
      </dgm:t>
    </dgm:pt>
    <dgm:pt modelId="{8B438FB2-26ED-4608-BFA6-960D8C4DB8A5}">
      <dgm:prSet phldrT="[Texte]"/>
      <dgm:spPr/>
      <dgm:t>
        <a:bodyPr/>
        <a:lstStyle/>
        <a:p>
          <a:r>
            <a:rPr lang="fr-FR"/>
            <a:t>les agents physiques</a:t>
          </a:r>
        </a:p>
      </dgm:t>
    </dgm:pt>
    <dgm:pt modelId="{73163B2F-178B-4E20-AB22-E53654769DD7}" type="parTrans" cxnId="{D697B028-B006-4B68-B422-74607D127070}">
      <dgm:prSet/>
      <dgm:spPr/>
      <dgm:t>
        <a:bodyPr/>
        <a:lstStyle/>
        <a:p>
          <a:endParaRPr lang="fr-FR"/>
        </a:p>
      </dgm:t>
    </dgm:pt>
    <dgm:pt modelId="{9ED93378-9D07-479D-8A9E-2D9BD7C2A814}" type="sibTrans" cxnId="{D697B028-B006-4B68-B422-74607D127070}">
      <dgm:prSet/>
      <dgm:spPr/>
      <dgm:t>
        <a:bodyPr/>
        <a:lstStyle/>
        <a:p>
          <a:endParaRPr lang="fr-FR"/>
        </a:p>
      </dgm:t>
    </dgm:pt>
    <dgm:pt modelId="{B97C8CDE-1585-499A-90F4-9F62D4045E16}">
      <dgm:prSet phldrT="[Texte]"/>
      <dgm:spPr/>
      <dgm:t>
        <a:bodyPr/>
        <a:lstStyle/>
        <a:p>
          <a:r>
            <a:rPr lang="fr-FR">
              <a:latin typeface="+mj-lt"/>
            </a:rPr>
            <a:t>Rayonnement non ionisant (UV)</a:t>
          </a:r>
        </a:p>
      </dgm:t>
    </dgm:pt>
    <dgm:pt modelId="{F70F3CB3-919E-40C0-AFB1-3E58B1FDF1CC}" type="parTrans" cxnId="{3CE7830A-235E-417C-A6B1-F286B879A1BD}">
      <dgm:prSet/>
      <dgm:spPr/>
      <dgm:t>
        <a:bodyPr/>
        <a:lstStyle/>
        <a:p>
          <a:endParaRPr lang="fr-FR"/>
        </a:p>
      </dgm:t>
    </dgm:pt>
    <dgm:pt modelId="{F71ADDB4-4692-4510-80CD-2216A4A851BE}" type="sibTrans" cxnId="{3CE7830A-235E-417C-A6B1-F286B879A1BD}">
      <dgm:prSet/>
      <dgm:spPr/>
      <dgm:t>
        <a:bodyPr/>
        <a:lstStyle/>
        <a:p>
          <a:endParaRPr lang="fr-FR"/>
        </a:p>
      </dgm:t>
    </dgm:pt>
    <dgm:pt modelId="{A04E6465-979D-49EE-ABD4-6C3D10A2A34F}">
      <dgm:prSet phldrT="[Texte]"/>
      <dgm:spPr/>
      <dgm:t>
        <a:bodyPr/>
        <a:lstStyle/>
        <a:p>
          <a:r>
            <a:rPr lang="fr-FR"/>
            <a:t>les agents chimiques</a:t>
          </a:r>
        </a:p>
      </dgm:t>
    </dgm:pt>
    <dgm:pt modelId="{E1A047D7-A249-4F6A-B2F8-E96455F164D2}" type="parTrans" cxnId="{BEEFEB05-129C-4B24-8E56-0650E635DAFB}">
      <dgm:prSet/>
      <dgm:spPr/>
      <dgm:t>
        <a:bodyPr/>
        <a:lstStyle/>
        <a:p>
          <a:endParaRPr lang="fr-FR"/>
        </a:p>
      </dgm:t>
    </dgm:pt>
    <dgm:pt modelId="{08282C91-8A4E-47BC-BD6F-6CB4D7BE864B}" type="sibTrans" cxnId="{BEEFEB05-129C-4B24-8E56-0650E635DAFB}">
      <dgm:prSet/>
      <dgm:spPr/>
      <dgm:t>
        <a:bodyPr/>
        <a:lstStyle/>
        <a:p>
          <a:endParaRPr lang="fr-FR"/>
        </a:p>
      </dgm:t>
    </dgm:pt>
    <dgm:pt modelId="{0B67EA15-6111-4A30-87A8-146327683F5F}">
      <dgm:prSet phldrT="[Texte]"/>
      <dgm:spPr/>
      <dgm:t>
        <a:bodyPr/>
        <a:lstStyle/>
        <a:p>
          <a:r>
            <a:rPr lang="fr-FR">
              <a:latin typeface="+mj-lt"/>
            </a:rPr>
            <a:t>Les analogues de bases,</a:t>
          </a:r>
        </a:p>
        <a:p>
          <a:r>
            <a:rPr lang="fr-FR">
              <a:latin typeface="+mj-lt"/>
            </a:rPr>
            <a:t>L’acide nitreux, Agents intercalant, Agents alkylants,</a:t>
          </a:r>
        </a:p>
      </dgm:t>
    </dgm:pt>
    <dgm:pt modelId="{8C216369-0FB9-4391-8AF4-29D9069E97BB}" type="parTrans" cxnId="{0545609A-E995-4E91-A1AE-718B7375CB66}">
      <dgm:prSet/>
      <dgm:spPr/>
      <dgm:t>
        <a:bodyPr/>
        <a:lstStyle/>
        <a:p>
          <a:endParaRPr lang="fr-FR"/>
        </a:p>
      </dgm:t>
    </dgm:pt>
    <dgm:pt modelId="{4F0F5B48-DE67-4BD5-B5DA-12F050401314}" type="sibTrans" cxnId="{0545609A-E995-4E91-A1AE-718B7375CB66}">
      <dgm:prSet/>
      <dgm:spPr/>
      <dgm:t>
        <a:bodyPr/>
        <a:lstStyle/>
        <a:p>
          <a:endParaRPr lang="fr-FR"/>
        </a:p>
      </dgm:t>
    </dgm:pt>
    <dgm:pt modelId="{E4012289-AF66-40CB-98D0-293108C38DC8}">
      <dgm:prSet phldrT="[Texte]"/>
      <dgm:spPr/>
      <dgm:t>
        <a:bodyPr/>
        <a:lstStyle/>
        <a:p>
          <a:r>
            <a:rPr lang="fr-FR"/>
            <a:t>les agents biologiques</a:t>
          </a:r>
        </a:p>
      </dgm:t>
    </dgm:pt>
    <dgm:pt modelId="{D4A1888D-1324-45F1-B3C2-C1F34F7E4055}" type="parTrans" cxnId="{E6EB5AEF-FD13-47B7-A198-34667F4A8621}">
      <dgm:prSet/>
      <dgm:spPr/>
      <dgm:t>
        <a:bodyPr/>
        <a:lstStyle/>
        <a:p>
          <a:endParaRPr lang="fr-FR"/>
        </a:p>
      </dgm:t>
    </dgm:pt>
    <dgm:pt modelId="{020272A4-C838-48F2-B791-BA03D466F5A2}" type="sibTrans" cxnId="{E6EB5AEF-FD13-47B7-A198-34667F4A8621}">
      <dgm:prSet/>
      <dgm:spPr/>
      <dgm:t>
        <a:bodyPr/>
        <a:lstStyle/>
        <a:p>
          <a:endParaRPr lang="fr-FR"/>
        </a:p>
      </dgm:t>
    </dgm:pt>
    <dgm:pt modelId="{FE81B4D0-AE2D-43C1-9A68-64452ABFD943}">
      <dgm:prSet phldrT="[Texte]"/>
      <dgm:spPr/>
      <dgm:t>
        <a:bodyPr/>
        <a:lstStyle/>
        <a:p>
          <a:r>
            <a:rPr lang="fr-FR">
              <a:latin typeface="+mj-lt"/>
            </a:rPr>
            <a:t>les transposons </a:t>
          </a:r>
        </a:p>
      </dgm:t>
    </dgm:pt>
    <dgm:pt modelId="{50D1A541-BAD4-41AB-ADED-677F3FFD6646}" type="parTrans" cxnId="{588ACD61-447C-461B-A39D-CB25C1D495AD}">
      <dgm:prSet/>
      <dgm:spPr/>
      <dgm:t>
        <a:bodyPr/>
        <a:lstStyle/>
        <a:p>
          <a:endParaRPr lang="fr-FR"/>
        </a:p>
      </dgm:t>
    </dgm:pt>
    <dgm:pt modelId="{C75FF447-AD7F-4AE4-A6A7-99CC39B664E7}" type="sibTrans" cxnId="{588ACD61-447C-461B-A39D-CB25C1D495AD}">
      <dgm:prSet/>
      <dgm:spPr/>
      <dgm:t>
        <a:bodyPr/>
        <a:lstStyle/>
        <a:p>
          <a:endParaRPr lang="fr-FR"/>
        </a:p>
      </dgm:t>
    </dgm:pt>
    <dgm:pt modelId="{2A3A316F-3F74-4F83-8EBD-8FBBF4727178}">
      <dgm:prSet/>
      <dgm:spPr/>
      <dgm:t>
        <a:bodyPr/>
        <a:lstStyle/>
        <a:p>
          <a:r>
            <a:rPr lang="fr-FR">
              <a:latin typeface="+mj-lt"/>
            </a:rPr>
            <a:t>Rayonnement ionisant (rayons X )</a:t>
          </a:r>
        </a:p>
      </dgm:t>
    </dgm:pt>
    <dgm:pt modelId="{E5D4E71F-B047-4261-A677-393D61CE5079}" type="parTrans" cxnId="{AF32FDA5-F6FF-49EA-A9BA-302C7B4749C5}">
      <dgm:prSet/>
      <dgm:spPr/>
      <dgm:t>
        <a:bodyPr/>
        <a:lstStyle/>
        <a:p>
          <a:endParaRPr lang="fr-FR"/>
        </a:p>
      </dgm:t>
    </dgm:pt>
    <dgm:pt modelId="{1C58E861-51A5-4619-81C0-5C3F7DCDF775}" type="sibTrans" cxnId="{AF32FDA5-F6FF-49EA-A9BA-302C7B4749C5}">
      <dgm:prSet/>
      <dgm:spPr/>
      <dgm:t>
        <a:bodyPr/>
        <a:lstStyle/>
        <a:p>
          <a:endParaRPr lang="fr-FR"/>
        </a:p>
      </dgm:t>
    </dgm:pt>
    <dgm:pt modelId="{B49580CE-0366-4C9F-9406-0C29F8DD755C}">
      <dgm:prSet/>
      <dgm:spPr/>
      <dgm:t>
        <a:bodyPr/>
        <a:lstStyle/>
        <a:p>
          <a:endParaRPr lang="fr-FR"/>
        </a:p>
      </dgm:t>
    </dgm:pt>
    <dgm:pt modelId="{A9CC72E5-64EF-451D-A24A-D52DF59EFB6C}" type="parTrans" cxnId="{1044F485-0440-49F8-A60B-A234DB1BA8B3}">
      <dgm:prSet/>
      <dgm:spPr/>
      <dgm:t>
        <a:bodyPr/>
        <a:lstStyle/>
        <a:p>
          <a:endParaRPr lang="fr-FR"/>
        </a:p>
      </dgm:t>
    </dgm:pt>
    <dgm:pt modelId="{BE1EAC8D-2804-4D70-ABDA-75FF7E618C2D}" type="sibTrans" cxnId="{1044F485-0440-49F8-A60B-A234DB1BA8B3}">
      <dgm:prSet/>
      <dgm:spPr/>
      <dgm:t>
        <a:bodyPr/>
        <a:lstStyle/>
        <a:p>
          <a:endParaRPr lang="fr-FR"/>
        </a:p>
      </dgm:t>
    </dgm:pt>
    <dgm:pt modelId="{DDAD8AD7-7849-4465-A18C-F62F00B63F40}" type="pres">
      <dgm:prSet presAssocID="{E0E42E04-344C-4073-B56D-98779796E9EF}" presName="Name0" presStyleCnt="0">
        <dgm:presLayoutVars>
          <dgm:chMax val="5"/>
          <dgm:chPref val="5"/>
          <dgm:dir/>
          <dgm:animLvl val="lvl"/>
        </dgm:presLayoutVars>
      </dgm:prSet>
      <dgm:spPr/>
      <dgm:t>
        <a:bodyPr/>
        <a:lstStyle/>
        <a:p>
          <a:endParaRPr lang="fr-FR"/>
        </a:p>
      </dgm:t>
    </dgm:pt>
    <dgm:pt modelId="{DB4ACBEB-DF80-4FA5-8EC2-03EA67ADB7FE}" type="pres">
      <dgm:prSet presAssocID="{8B438FB2-26ED-4608-BFA6-960D8C4DB8A5}" presName="parentText1" presStyleLbl="node1" presStyleIdx="0" presStyleCnt="3">
        <dgm:presLayoutVars>
          <dgm:chMax/>
          <dgm:chPref val="3"/>
          <dgm:bulletEnabled val="1"/>
        </dgm:presLayoutVars>
      </dgm:prSet>
      <dgm:spPr/>
      <dgm:t>
        <a:bodyPr/>
        <a:lstStyle/>
        <a:p>
          <a:endParaRPr lang="fr-FR"/>
        </a:p>
      </dgm:t>
    </dgm:pt>
    <dgm:pt modelId="{0C89110D-E557-423E-81B2-009AAECCE484}" type="pres">
      <dgm:prSet presAssocID="{8B438FB2-26ED-4608-BFA6-960D8C4DB8A5}" presName="childText1" presStyleLbl="solidAlignAcc1" presStyleIdx="0" presStyleCnt="3">
        <dgm:presLayoutVars>
          <dgm:chMax val="0"/>
          <dgm:chPref val="0"/>
          <dgm:bulletEnabled val="1"/>
        </dgm:presLayoutVars>
      </dgm:prSet>
      <dgm:spPr/>
      <dgm:t>
        <a:bodyPr/>
        <a:lstStyle/>
        <a:p>
          <a:endParaRPr lang="fr-FR"/>
        </a:p>
      </dgm:t>
    </dgm:pt>
    <dgm:pt modelId="{3998533E-A05A-4C4F-B62C-6AA957902311}" type="pres">
      <dgm:prSet presAssocID="{A04E6465-979D-49EE-ABD4-6C3D10A2A34F}" presName="parentText2" presStyleLbl="node1" presStyleIdx="1" presStyleCnt="3">
        <dgm:presLayoutVars>
          <dgm:chMax/>
          <dgm:chPref val="3"/>
          <dgm:bulletEnabled val="1"/>
        </dgm:presLayoutVars>
      </dgm:prSet>
      <dgm:spPr/>
      <dgm:t>
        <a:bodyPr/>
        <a:lstStyle/>
        <a:p>
          <a:endParaRPr lang="fr-FR"/>
        </a:p>
      </dgm:t>
    </dgm:pt>
    <dgm:pt modelId="{DCAE4DFB-C34D-4E6E-A0E0-E9177B810E8A}" type="pres">
      <dgm:prSet presAssocID="{A04E6465-979D-49EE-ABD4-6C3D10A2A34F}" presName="childText2" presStyleLbl="solidAlignAcc1" presStyleIdx="1" presStyleCnt="3">
        <dgm:presLayoutVars>
          <dgm:chMax val="0"/>
          <dgm:chPref val="0"/>
          <dgm:bulletEnabled val="1"/>
        </dgm:presLayoutVars>
      </dgm:prSet>
      <dgm:spPr/>
      <dgm:t>
        <a:bodyPr/>
        <a:lstStyle/>
        <a:p>
          <a:endParaRPr lang="fr-FR"/>
        </a:p>
      </dgm:t>
    </dgm:pt>
    <dgm:pt modelId="{010334FB-7B63-4878-B3B0-F66D5618C00D}" type="pres">
      <dgm:prSet presAssocID="{E4012289-AF66-40CB-98D0-293108C38DC8}" presName="parentText3" presStyleLbl="node1" presStyleIdx="2" presStyleCnt="3">
        <dgm:presLayoutVars>
          <dgm:chMax/>
          <dgm:chPref val="3"/>
          <dgm:bulletEnabled val="1"/>
        </dgm:presLayoutVars>
      </dgm:prSet>
      <dgm:spPr/>
      <dgm:t>
        <a:bodyPr/>
        <a:lstStyle/>
        <a:p>
          <a:endParaRPr lang="fr-FR"/>
        </a:p>
      </dgm:t>
    </dgm:pt>
    <dgm:pt modelId="{0B113213-6647-4AD7-BBA7-C8DD4D5EE627}" type="pres">
      <dgm:prSet presAssocID="{E4012289-AF66-40CB-98D0-293108C38DC8}" presName="childText3" presStyleLbl="solidAlignAcc1" presStyleIdx="2" presStyleCnt="3">
        <dgm:presLayoutVars>
          <dgm:chMax val="0"/>
          <dgm:chPref val="0"/>
          <dgm:bulletEnabled val="1"/>
        </dgm:presLayoutVars>
      </dgm:prSet>
      <dgm:spPr/>
      <dgm:t>
        <a:bodyPr/>
        <a:lstStyle/>
        <a:p>
          <a:endParaRPr lang="fr-FR"/>
        </a:p>
      </dgm:t>
    </dgm:pt>
  </dgm:ptLst>
  <dgm:cxnLst>
    <dgm:cxn modelId="{F0C80F50-0788-4427-94AB-82720D1D31EF}" type="presOf" srcId="{FE81B4D0-AE2D-43C1-9A68-64452ABFD943}" destId="{0B113213-6647-4AD7-BBA7-C8DD4D5EE627}" srcOrd="0" destOrd="0" presId="urn:microsoft.com/office/officeart/2009/3/layout/IncreasingArrowsProcess"/>
    <dgm:cxn modelId="{1044F485-0440-49F8-A60B-A234DB1BA8B3}" srcId="{8B438FB2-26ED-4608-BFA6-960D8C4DB8A5}" destId="{B49580CE-0366-4C9F-9406-0C29F8DD755C}" srcOrd="2" destOrd="0" parTransId="{A9CC72E5-64EF-451D-A24A-D52DF59EFB6C}" sibTransId="{BE1EAC8D-2804-4D70-ABDA-75FF7E618C2D}"/>
    <dgm:cxn modelId="{0AC886E8-9312-4B54-97A1-9FAEA8BC9D14}" type="presOf" srcId="{0B67EA15-6111-4A30-87A8-146327683F5F}" destId="{DCAE4DFB-C34D-4E6E-A0E0-E9177B810E8A}" srcOrd="0" destOrd="0" presId="urn:microsoft.com/office/officeart/2009/3/layout/IncreasingArrowsProcess"/>
    <dgm:cxn modelId="{3CE7830A-235E-417C-A6B1-F286B879A1BD}" srcId="{8B438FB2-26ED-4608-BFA6-960D8C4DB8A5}" destId="{B97C8CDE-1585-499A-90F4-9F62D4045E16}" srcOrd="0" destOrd="0" parTransId="{F70F3CB3-919E-40C0-AFB1-3E58B1FDF1CC}" sibTransId="{F71ADDB4-4692-4510-80CD-2216A4A851BE}"/>
    <dgm:cxn modelId="{6E58238B-B88F-4968-824F-27C448649970}" type="presOf" srcId="{B97C8CDE-1585-499A-90F4-9F62D4045E16}" destId="{0C89110D-E557-423E-81B2-009AAECCE484}" srcOrd="0" destOrd="0" presId="urn:microsoft.com/office/officeart/2009/3/layout/IncreasingArrowsProcess"/>
    <dgm:cxn modelId="{6595F139-B6DB-44BC-B74E-41101CFD1420}" type="presOf" srcId="{2A3A316F-3F74-4F83-8EBD-8FBBF4727178}" destId="{0C89110D-E557-423E-81B2-009AAECCE484}" srcOrd="0" destOrd="1" presId="urn:microsoft.com/office/officeart/2009/3/layout/IncreasingArrowsProcess"/>
    <dgm:cxn modelId="{21FC62BC-6722-422D-B978-0F2E998DD6FE}" type="presOf" srcId="{E0E42E04-344C-4073-B56D-98779796E9EF}" destId="{DDAD8AD7-7849-4465-A18C-F62F00B63F40}" srcOrd="0" destOrd="0" presId="urn:microsoft.com/office/officeart/2009/3/layout/IncreasingArrowsProcess"/>
    <dgm:cxn modelId="{588ACD61-447C-461B-A39D-CB25C1D495AD}" srcId="{E4012289-AF66-40CB-98D0-293108C38DC8}" destId="{FE81B4D0-AE2D-43C1-9A68-64452ABFD943}" srcOrd="0" destOrd="0" parTransId="{50D1A541-BAD4-41AB-ADED-677F3FFD6646}" sibTransId="{C75FF447-AD7F-4AE4-A6A7-99CC39B664E7}"/>
    <dgm:cxn modelId="{0545609A-E995-4E91-A1AE-718B7375CB66}" srcId="{A04E6465-979D-49EE-ABD4-6C3D10A2A34F}" destId="{0B67EA15-6111-4A30-87A8-146327683F5F}" srcOrd="0" destOrd="0" parTransId="{8C216369-0FB9-4391-8AF4-29D9069E97BB}" sibTransId="{4F0F5B48-DE67-4BD5-B5DA-12F050401314}"/>
    <dgm:cxn modelId="{BEEFEB05-129C-4B24-8E56-0650E635DAFB}" srcId="{E0E42E04-344C-4073-B56D-98779796E9EF}" destId="{A04E6465-979D-49EE-ABD4-6C3D10A2A34F}" srcOrd="1" destOrd="0" parTransId="{E1A047D7-A249-4F6A-B2F8-E96455F164D2}" sibTransId="{08282C91-8A4E-47BC-BD6F-6CB4D7BE864B}"/>
    <dgm:cxn modelId="{4AFD2D7F-1E1D-4FB0-B223-842857C34A8E}" type="presOf" srcId="{8B438FB2-26ED-4608-BFA6-960D8C4DB8A5}" destId="{DB4ACBEB-DF80-4FA5-8EC2-03EA67ADB7FE}" srcOrd="0" destOrd="0" presId="urn:microsoft.com/office/officeart/2009/3/layout/IncreasingArrowsProcess"/>
    <dgm:cxn modelId="{FA11D132-51DB-479D-BD53-D536279AB932}" type="presOf" srcId="{E4012289-AF66-40CB-98D0-293108C38DC8}" destId="{010334FB-7B63-4878-B3B0-F66D5618C00D}" srcOrd="0" destOrd="0" presId="urn:microsoft.com/office/officeart/2009/3/layout/IncreasingArrowsProcess"/>
    <dgm:cxn modelId="{D697B028-B006-4B68-B422-74607D127070}" srcId="{E0E42E04-344C-4073-B56D-98779796E9EF}" destId="{8B438FB2-26ED-4608-BFA6-960D8C4DB8A5}" srcOrd="0" destOrd="0" parTransId="{73163B2F-178B-4E20-AB22-E53654769DD7}" sibTransId="{9ED93378-9D07-479D-8A9E-2D9BD7C2A814}"/>
    <dgm:cxn modelId="{D3B6091C-9769-4AAE-9758-6DF3ADCCC721}" type="presOf" srcId="{B49580CE-0366-4C9F-9406-0C29F8DD755C}" destId="{0C89110D-E557-423E-81B2-009AAECCE484}" srcOrd="0" destOrd="2" presId="urn:microsoft.com/office/officeart/2009/3/layout/IncreasingArrowsProcess"/>
    <dgm:cxn modelId="{AF32FDA5-F6FF-49EA-A9BA-302C7B4749C5}" srcId="{8B438FB2-26ED-4608-BFA6-960D8C4DB8A5}" destId="{2A3A316F-3F74-4F83-8EBD-8FBBF4727178}" srcOrd="1" destOrd="0" parTransId="{E5D4E71F-B047-4261-A677-393D61CE5079}" sibTransId="{1C58E861-51A5-4619-81C0-5C3F7DCDF775}"/>
    <dgm:cxn modelId="{1DA51AB2-9798-4211-9D02-9CB5E1680504}" type="presOf" srcId="{A04E6465-979D-49EE-ABD4-6C3D10A2A34F}" destId="{3998533E-A05A-4C4F-B62C-6AA957902311}" srcOrd="0" destOrd="0" presId="urn:microsoft.com/office/officeart/2009/3/layout/IncreasingArrowsProcess"/>
    <dgm:cxn modelId="{E6EB5AEF-FD13-47B7-A198-34667F4A8621}" srcId="{E0E42E04-344C-4073-B56D-98779796E9EF}" destId="{E4012289-AF66-40CB-98D0-293108C38DC8}" srcOrd="2" destOrd="0" parTransId="{D4A1888D-1324-45F1-B3C2-C1F34F7E4055}" sibTransId="{020272A4-C838-48F2-B791-BA03D466F5A2}"/>
    <dgm:cxn modelId="{566EE72B-57E2-427F-B8FA-4B3B5370EF19}" type="presParOf" srcId="{DDAD8AD7-7849-4465-A18C-F62F00B63F40}" destId="{DB4ACBEB-DF80-4FA5-8EC2-03EA67ADB7FE}" srcOrd="0" destOrd="0" presId="urn:microsoft.com/office/officeart/2009/3/layout/IncreasingArrowsProcess"/>
    <dgm:cxn modelId="{CE5DC746-660E-46EC-BF5E-B648632D9BC8}" type="presParOf" srcId="{DDAD8AD7-7849-4465-A18C-F62F00B63F40}" destId="{0C89110D-E557-423E-81B2-009AAECCE484}" srcOrd="1" destOrd="0" presId="urn:microsoft.com/office/officeart/2009/3/layout/IncreasingArrowsProcess"/>
    <dgm:cxn modelId="{16970C92-3FD5-4CC1-8AB8-B91CF45A3087}" type="presParOf" srcId="{DDAD8AD7-7849-4465-A18C-F62F00B63F40}" destId="{3998533E-A05A-4C4F-B62C-6AA957902311}" srcOrd="2" destOrd="0" presId="urn:microsoft.com/office/officeart/2009/3/layout/IncreasingArrowsProcess"/>
    <dgm:cxn modelId="{B63EBFA6-A2D5-4E4B-A011-38FF10C36514}" type="presParOf" srcId="{DDAD8AD7-7849-4465-A18C-F62F00B63F40}" destId="{DCAE4DFB-C34D-4E6E-A0E0-E9177B810E8A}" srcOrd="3" destOrd="0" presId="urn:microsoft.com/office/officeart/2009/3/layout/IncreasingArrowsProcess"/>
    <dgm:cxn modelId="{7B7035E1-C351-4E55-86DB-002C00E9AF0D}" type="presParOf" srcId="{DDAD8AD7-7849-4465-A18C-F62F00B63F40}" destId="{010334FB-7B63-4878-B3B0-F66D5618C00D}" srcOrd="4" destOrd="0" presId="urn:microsoft.com/office/officeart/2009/3/layout/IncreasingArrowsProcess"/>
    <dgm:cxn modelId="{1D15E7CF-6EA1-4082-89A0-4C31D9AF29AF}" type="presParOf" srcId="{DDAD8AD7-7849-4465-A18C-F62F00B63F40}" destId="{0B113213-6647-4AD7-BBA7-C8DD4D5EE627}" srcOrd="5" destOrd="0" presId="urn:microsoft.com/office/officeart/2009/3/layout/IncreasingArrowsProcess"/>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4ACBEB-DF80-4FA5-8EC2-03EA67ADB7FE}">
      <dsp:nvSpPr>
        <dsp:cNvPr id="0" name=""/>
        <dsp:cNvSpPr/>
      </dsp:nvSpPr>
      <dsp:spPr>
        <a:xfrm>
          <a:off x="0" y="15040"/>
          <a:ext cx="5486400" cy="799028"/>
        </a:xfrm>
        <a:prstGeom prst="rightArrow">
          <a:avLst>
            <a:gd name="adj1" fmla="val 50000"/>
            <a:gd name="adj2" fmla="val 5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254000" bIns="126846" numCol="1" spcCol="1270" anchor="ctr" anchorCtr="0">
          <a:noAutofit/>
        </a:bodyPr>
        <a:lstStyle/>
        <a:p>
          <a:pPr lvl="0" algn="l" defTabSz="622300">
            <a:lnSpc>
              <a:spcPct val="90000"/>
            </a:lnSpc>
            <a:spcBef>
              <a:spcPct val="0"/>
            </a:spcBef>
            <a:spcAft>
              <a:spcPct val="35000"/>
            </a:spcAft>
          </a:pPr>
          <a:r>
            <a:rPr lang="fr-FR" sz="1400" kern="1200"/>
            <a:t>les agents physiques</a:t>
          </a:r>
        </a:p>
      </dsp:txBody>
      <dsp:txXfrm>
        <a:off x="0" y="214797"/>
        <a:ext cx="5286643" cy="399514"/>
      </dsp:txXfrm>
    </dsp:sp>
    <dsp:sp modelId="{0C89110D-E557-423E-81B2-009AAECCE484}">
      <dsp:nvSpPr>
        <dsp:cNvPr id="0" name=""/>
        <dsp:cNvSpPr/>
      </dsp:nvSpPr>
      <dsp:spPr>
        <a:xfrm>
          <a:off x="0" y="631206"/>
          <a:ext cx="1689811" cy="1539223"/>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fr-FR" sz="1400" kern="1200">
              <a:latin typeface="+mj-lt"/>
            </a:rPr>
            <a:t>Rayonnement non ionisant (UV)</a:t>
          </a:r>
        </a:p>
        <a:p>
          <a:pPr lvl="0" algn="l" defTabSz="622300">
            <a:lnSpc>
              <a:spcPct val="90000"/>
            </a:lnSpc>
            <a:spcBef>
              <a:spcPct val="0"/>
            </a:spcBef>
            <a:spcAft>
              <a:spcPct val="35000"/>
            </a:spcAft>
          </a:pPr>
          <a:r>
            <a:rPr lang="fr-FR" sz="1400" kern="1200">
              <a:latin typeface="+mj-lt"/>
            </a:rPr>
            <a:t>Rayonnement ionisant (rayons X )</a:t>
          </a:r>
        </a:p>
        <a:p>
          <a:pPr lvl="0" algn="l" defTabSz="622300">
            <a:lnSpc>
              <a:spcPct val="90000"/>
            </a:lnSpc>
            <a:spcBef>
              <a:spcPct val="0"/>
            </a:spcBef>
            <a:spcAft>
              <a:spcPct val="35000"/>
            </a:spcAft>
          </a:pPr>
          <a:endParaRPr lang="fr-FR" sz="1400" kern="1200"/>
        </a:p>
      </dsp:txBody>
      <dsp:txXfrm>
        <a:off x="0" y="631206"/>
        <a:ext cx="1689811" cy="1539223"/>
      </dsp:txXfrm>
    </dsp:sp>
    <dsp:sp modelId="{3998533E-A05A-4C4F-B62C-6AA957902311}">
      <dsp:nvSpPr>
        <dsp:cNvPr id="0" name=""/>
        <dsp:cNvSpPr/>
      </dsp:nvSpPr>
      <dsp:spPr>
        <a:xfrm>
          <a:off x="1689811" y="281383"/>
          <a:ext cx="3796588" cy="799028"/>
        </a:xfrm>
        <a:prstGeom prst="rightArrow">
          <a:avLst>
            <a:gd name="adj1" fmla="val 50000"/>
            <a:gd name="adj2" fmla="val 5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254000" bIns="126846" numCol="1" spcCol="1270" anchor="ctr" anchorCtr="0">
          <a:noAutofit/>
        </a:bodyPr>
        <a:lstStyle/>
        <a:p>
          <a:pPr lvl="0" algn="l" defTabSz="622300">
            <a:lnSpc>
              <a:spcPct val="90000"/>
            </a:lnSpc>
            <a:spcBef>
              <a:spcPct val="0"/>
            </a:spcBef>
            <a:spcAft>
              <a:spcPct val="35000"/>
            </a:spcAft>
          </a:pPr>
          <a:r>
            <a:rPr lang="fr-FR" sz="1400" kern="1200"/>
            <a:t>les agents chimiques</a:t>
          </a:r>
        </a:p>
      </dsp:txBody>
      <dsp:txXfrm>
        <a:off x="1689811" y="481140"/>
        <a:ext cx="3596831" cy="399514"/>
      </dsp:txXfrm>
    </dsp:sp>
    <dsp:sp modelId="{DCAE4DFB-C34D-4E6E-A0E0-E9177B810E8A}">
      <dsp:nvSpPr>
        <dsp:cNvPr id="0" name=""/>
        <dsp:cNvSpPr/>
      </dsp:nvSpPr>
      <dsp:spPr>
        <a:xfrm>
          <a:off x="1689811" y="897549"/>
          <a:ext cx="1689811" cy="1539223"/>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fr-FR" sz="1400" kern="1200">
              <a:latin typeface="+mj-lt"/>
            </a:rPr>
            <a:t>Les analogues de bases,</a:t>
          </a:r>
        </a:p>
        <a:p>
          <a:pPr lvl="0" algn="l" defTabSz="622300">
            <a:lnSpc>
              <a:spcPct val="90000"/>
            </a:lnSpc>
            <a:spcBef>
              <a:spcPct val="0"/>
            </a:spcBef>
            <a:spcAft>
              <a:spcPct val="35000"/>
            </a:spcAft>
          </a:pPr>
          <a:r>
            <a:rPr lang="fr-FR" sz="1400" kern="1200">
              <a:latin typeface="+mj-lt"/>
            </a:rPr>
            <a:t>L’acide nitreux, Agents intercalant, Agents alkylants,</a:t>
          </a:r>
        </a:p>
      </dsp:txBody>
      <dsp:txXfrm>
        <a:off x="1689811" y="897549"/>
        <a:ext cx="1689811" cy="1539223"/>
      </dsp:txXfrm>
    </dsp:sp>
    <dsp:sp modelId="{010334FB-7B63-4878-B3B0-F66D5618C00D}">
      <dsp:nvSpPr>
        <dsp:cNvPr id="0" name=""/>
        <dsp:cNvSpPr/>
      </dsp:nvSpPr>
      <dsp:spPr>
        <a:xfrm>
          <a:off x="3379622" y="547726"/>
          <a:ext cx="2106777" cy="799028"/>
        </a:xfrm>
        <a:prstGeom prst="rightArrow">
          <a:avLst>
            <a:gd name="adj1" fmla="val 50000"/>
            <a:gd name="adj2" fmla="val 5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254000" bIns="126846" numCol="1" spcCol="1270" anchor="ctr" anchorCtr="0">
          <a:noAutofit/>
        </a:bodyPr>
        <a:lstStyle/>
        <a:p>
          <a:pPr lvl="0" algn="l" defTabSz="622300">
            <a:lnSpc>
              <a:spcPct val="90000"/>
            </a:lnSpc>
            <a:spcBef>
              <a:spcPct val="0"/>
            </a:spcBef>
            <a:spcAft>
              <a:spcPct val="35000"/>
            </a:spcAft>
          </a:pPr>
          <a:r>
            <a:rPr lang="fr-FR" sz="1400" kern="1200"/>
            <a:t>les agents biologiques</a:t>
          </a:r>
        </a:p>
      </dsp:txBody>
      <dsp:txXfrm>
        <a:off x="3379622" y="747483"/>
        <a:ext cx="1907020" cy="399514"/>
      </dsp:txXfrm>
    </dsp:sp>
    <dsp:sp modelId="{0B113213-6647-4AD7-BBA7-C8DD4D5EE627}">
      <dsp:nvSpPr>
        <dsp:cNvPr id="0" name=""/>
        <dsp:cNvSpPr/>
      </dsp:nvSpPr>
      <dsp:spPr>
        <a:xfrm>
          <a:off x="3379622" y="1163892"/>
          <a:ext cx="1689811" cy="1516697"/>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fr-FR" sz="1400" kern="1200">
              <a:latin typeface="+mj-lt"/>
            </a:rPr>
            <a:t>les transposons </a:t>
          </a:r>
        </a:p>
      </dsp:txBody>
      <dsp:txXfrm>
        <a:off x="3379622" y="1163892"/>
        <a:ext cx="1689811" cy="1516697"/>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DA813-59B9-4315-8BF8-BC118409B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42</Pages>
  <Words>10362</Words>
  <Characters>56994</Characters>
  <Application>Microsoft Office Word</Application>
  <DocSecurity>0</DocSecurity>
  <Lines>474</Lines>
  <Paragraphs>134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GAMEPOWER</dc:creator>
  <cp:lastModifiedBy>Utilisateur Windows</cp:lastModifiedBy>
  <cp:revision>22</cp:revision>
  <cp:lastPrinted>2022-03-23T14:28:00Z</cp:lastPrinted>
  <dcterms:created xsi:type="dcterms:W3CDTF">2022-03-23T14:30:00Z</dcterms:created>
  <dcterms:modified xsi:type="dcterms:W3CDTF">2022-04-05T13:03:00Z</dcterms:modified>
</cp:coreProperties>
</file>