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4F2" w:rsidRPr="0030593C" w:rsidRDefault="004804F2" w:rsidP="004804F2">
      <w:pPr>
        <w:pStyle w:val="Citationintense"/>
        <w:rPr>
          <w:i w:val="0"/>
          <w:iCs w:val="0"/>
          <w:sz w:val="50"/>
          <w:szCs w:val="50"/>
          <w:lang w:val="fr-FR"/>
        </w:rPr>
      </w:pPr>
      <w:r w:rsidRPr="0030593C">
        <w:rPr>
          <w:i w:val="0"/>
          <w:iCs w:val="0"/>
          <w:sz w:val="50"/>
          <w:szCs w:val="50"/>
          <w:lang w:val="fr-FR"/>
        </w:rPr>
        <w:t>La description dans le récit</w:t>
      </w:r>
    </w:p>
    <w:p w:rsidR="004804F2" w:rsidRDefault="004804F2" w:rsidP="004804F2">
      <w:pPr>
        <w:spacing w:line="360" w:lineRule="auto"/>
        <w:jc w:val="both"/>
        <w:rPr>
          <w:sz w:val="26"/>
          <w:szCs w:val="26"/>
          <w:lang w:val="fr-FR"/>
        </w:rPr>
      </w:pPr>
      <w:r w:rsidRPr="004804F2">
        <w:rPr>
          <w:sz w:val="26"/>
          <w:szCs w:val="26"/>
          <w:lang w:val="fr-FR"/>
        </w:rPr>
        <w:t>Dans un récit la description interrompt le déroulement des événements pour présenter un lieu, un objet ou un personnage.</w:t>
      </w:r>
    </w:p>
    <w:p w:rsidR="004804F2" w:rsidRPr="004804F2" w:rsidRDefault="004804F2" w:rsidP="004804F2">
      <w:pPr>
        <w:spacing w:line="360" w:lineRule="auto"/>
        <w:jc w:val="both"/>
        <w:rPr>
          <w:b/>
          <w:bCs/>
          <w:sz w:val="28"/>
          <w:szCs w:val="28"/>
          <w:lang w:val="fr-FR"/>
        </w:rPr>
      </w:pPr>
      <w:r w:rsidRPr="004804F2">
        <w:rPr>
          <w:b/>
          <w:bCs/>
          <w:sz w:val="28"/>
          <w:szCs w:val="28"/>
          <w:lang w:val="fr-FR"/>
        </w:rPr>
        <w:t xml:space="preserve"> 1- Les indices de la description : </w:t>
      </w:r>
    </w:p>
    <w:p w:rsidR="004804F2" w:rsidRDefault="004804F2" w:rsidP="004804F2">
      <w:pPr>
        <w:spacing w:line="360" w:lineRule="auto"/>
        <w:jc w:val="both"/>
        <w:rPr>
          <w:sz w:val="26"/>
          <w:szCs w:val="26"/>
          <w:lang w:val="fr-FR"/>
        </w:rPr>
      </w:pPr>
      <w:r w:rsidRPr="004804F2">
        <w:rPr>
          <w:sz w:val="26"/>
          <w:szCs w:val="26"/>
          <w:lang w:val="fr-FR"/>
        </w:rPr>
        <w:t xml:space="preserve">dans un récit, les passages de description sont identifiables à un certain nombre d’indices.  </w:t>
      </w:r>
    </w:p>
    <w:p w:rsidR="004804F2" w:rsidRPr="0030593C" w:rsidRDefault="004804F2" w:rsidP="004804F2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- </w:t>
      </w:r>
      <w:r w:rsidRPr="004804F2">
        <w:rPr>
          <w:sz w:val="26"/>
          <w:szCs w:val="26"/>
          <w:lang w:val="fr-FR"/>
        </w:rPr>
        <w:t>Les verbes de perception (notamment de vue) introduisent la description et la lient à la narration.</w:t>
      </w:r>
    </w:p>
    <w:p w:rsidR="004804F2" w:rsidRDefault="004804F2" w:rsidP="004804F2">
      <w:pPr>
        <w:spacing w:line="360" w:lineRule="auto"/>
        <w:jc w:val="both"/>
        <w:rPr>
          <w:sz w:val="26"/>
          <w:szCs w:val="26"/>
          <w:lang w:val="fr-FR"/>
        </w:rPr>
      </w:pPr>
      <w:r w:rsidRPr="004804F2">
        <w:rPr>
          <w:sz w:val="26"/>
          <w:szCs w:val="26"/>
          <w:lang w:val="fr-FR"/>
        </w:rPr>
        <w:t>-  Le vocabulaire concret qualifie l’objet, le lieu ou le personnage décrit, notamment par les adjectifs et noms de couleurs.</w:t>
      </w:r>
    </w:p>
    <w:p w:rsidR="004804F2" w:rsidRDefault="004804F2" w:rsidP="004804F2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- </w:t>
      </w:r>
      <w:r w:rsidRPr="004804F2">
        <w:rPr>
          <w:sz w:val="26"/>
          <w:szCs w:val="26"/>
          <w:lang w:val="fr-FR"/>
        </w:rPr>
        <w:t xml:space="preserve">  Les présentatifs (c’est, il y a, voici, voilà) et les verbes d’état (être, paraître, sembler, demeurer,…)</w:t>
      </w:r>
      <w:r>
        <w:rPr>
          <w:sz w:val="26"/>
          <w:szCs w:val="26"/>
          <w:lang w:val="fr-FR"/>
        </w:rPr>
        <w:t xml:space="preserve"> </w:t>
      </w:r>
      <w:r w:rsidRPr="004804F2">
        <w:rPr>
          <w:sz w:val="26"/>
          <w:szCs w:val="26"/>
          <w:lang w:val="fr-FR"/>
        </w:rPr>
        <w:t xml:space="preserve">introduisent les éléments descriptifs.  </w:t>
      </w:r>
    </w:p>
    <w:p w:rsidR="004804F2" w:rsidRPr="0030593C" w:rsidRDefault="004804F2" w:rsidP="004804F2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- </w:t>
      </w:r>
      <w:r w:rsidRPr="004804F2">
        <w:rPr>
          <w:sz w:val="26"/>
          <w:szCs w:val="26"/>
          <w:lang w:val="fr-FR"/>
        </w:rPr>
        <w:t>Les indices spatiaux inscrivent lieux et objets décrits dans l’espace.</w:t>
      </w:r>
    </w:p>
    <w:p w:rsidR="004804F2" w:rsidRDefault="004804F2" w:rsidP="004804F2">
      <w:pPr>
        <w:spacing w:line="360" w:lineRule="auto"/>
        <w:jc w:val="both"/>
        <w:rPr>
          <w:sz w:val="26"/>
          <w:szCs w:val="26"/>
          <w:lang w:val="fr-FR"/>
        </w:rPr>
      </w:pPr>
      <w:r w:rsidRPr="004804F2">
        <w:rPr>
          <w:sz w:val="26"/>
          <w:szCs w:val="26"/>
          <w:lang w:val="fr-FR"/>
        </w:rPr>
        <w:t xml:space="preserve">-  Certaines figures de style sont souvent utilisées dans des descriptions, en particulier les comparaisons et les métaphores, ou l’énumération qui liste les caractéristiques de l’objet ou du lieu décrits.  </w:t>
      </w:r>
    </w:p>
    <w:p w:rsidR="004804F2" w:rsidRDefault="004804F2" w:rsidP="004804F2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- </w:t>
      </w:r>
      <w:r w:rsidRPr="004804F2">
        <w:rPr>
          <w:sz w:val="26"/>
          <w:szCs w:val="26"/>
          <w:lang w:val="fr-FR"/>
        </w:rPr>
        <w:t>Le temps verbal de la description est le présent lorsque la narration est au présent, et l’imparfait  lorsque la narration est au passé simple.</w:t>
      </w:r>
      <w:r>
        <w:rPr>
          <w:sz w:val="26"/>
          <w:szCs w:val="26"/>
          <w:lang w:val="fr-FR"/>
        </w:rPr>
        <w:t xml:space="preserve"> </w:t>
      </w:r>
    </w:p>
    <w:p w:rsidR="004804F2" w:rsidRPr="004804F2" w:rsidRDefault="004804F2" w:rsidP="004804F2">
      <w:pPr>
        <w:spacing w:line="360" w:lineRule="auto"/>
        <w:jc w:val="both"/>
        <w:rPr>
          <w:b/>
          <w:bCs/>
          <w:sz w:val="28"/>
          <w:szCs w:val="28"/>
          <w:lang w:val="fr-FR"/>
        </w:rPr>
      </w:pPr>
      <w:r w:rsidRPr="004804F2">
        <w:rPr>
          <w:b/>
          <w:bCs/>
          <w:sz w:val="28"/>
          <w:szCs w:val="28"/>
          <w:lang w:val="fr-FR"/>
        </w:rPr>
        <w:t xml:space="preserve"> 2- Les formes de la description </w:t>
      </w:r>
    </w:p>
    <w:p w:rsidR="004804F2" w:rsidRDefault="004804F2" w:rsidP="004804F2">
      <w:pPr>
        <w:spacing w:line="360" w:lineRule="auto"/>
        <w:jc w:val="both"/>
        <w:rPr>
          <w:sz w:val="26"/>
          <w:szCs w:val="26"/>
          <w:lang w:val="fr-FR"/>
        </w:rPr>
      </w:pPr>
      <w:r w:rsidRPr="004804F2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 xml:space="preserve">- </w:t>
      </w:r>
      <w:r w:rsidRPr="004804F2">
        <w:rPr>
          <w:sz w:val="26"/>
          <w:szCs w:val="26"/>
          <w:lang w:val="fr-FR"/>
        </w:rPr>
        <w:t xml:space="preserve">On peut décrire un lieu, un objet ou un personnage (dans ce dernier cas, on parle d’un portrait). </w:t>
      </w:r>
    </w:p>
    <w:p w:rsidR="004804F2" w:rsidRPr="0030593C" w:rsidRDefault="004804F2" w:rsidP="004804F2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- </w:t>
      </w:r>
      <w:r w:rsidRPr="004804F2">
        <w:rPr>
          <w:sz w:val="26"/>
          <w:szCs w:val="26"/>
          <w:lang w:val="fr-FR"/>
        </w:rPr>
        <w:t xml:space="preserve"> Une description donne une vue d’ensemble et une impression générale, ou s’attache aux détails.</w:t>
      </w:r>
    </w:p>
    <w:p w:rsidR="004804F2" w:rsidRDefault="004804F2" w:rsidP="004804F2">
      <w:pPr>
        <w:spacing w:line="360" w:lineRule="auto"/>
        <w:jc w:val="both"/>
        <w:rPr>
          <w:sz w:val="26"/>
          <w:szCs w:val="26"/>
          <w:lang w:val="fr-FR"/>
        </w:rPr>
      </w:pPr>
      <w:r w:rsidRPr="004804F2">
        <w:rPr>
          <w:sz w:val="26"/>
          <w:szCs w:val="26"/>
          <w:lang w:val="fr-FR"/>
        </w:rPr>
        <w:t>-  Elle est subjective lorsqu’elle est faite à travers les yeux d’un personnage, ou objective</w:t>
      </w:r>
      <w:r>
        <w:rPr>
          <w:sz w:val="26"/>
          <w:szCs w:val="26"/>
          <w:lang w:val="fr-FR"/>
        </w:rPr>
        <w:t xml:space="preserve">  </w:t>
      </w:r>
      <w:r w:rsidRPr="004804F2">
        <w:rPr>
          <w:sz w:val="26"/>
          <w:szCs w:val="26"/>
          <w:lang w:val="fr-FR"/>
        </w:rPr>
        <w:t xml:space="preserve">lorsqu’elle est faite selon un point de vue extérieur. </w:t>
      </w:r>
    </w:p>
    <w:p w:rsidR="004804F2" w:rsidRPr="004804F2" w:rsidRDefault="004804F2" w:rsidP="004804F2">
      <w:pPr>
        <w:spacing w:line="360" w:lineRule="auto"/>
        <w:jc w:val="both"/>
        <w:rPr>
          <w:b/>
          <w:bCs/>
          <w:sz w:val="28"/>
          <w:szCs w:val="28"/>
          <w:lang w:val="fr-FR"/>
        </w:rPr>
      </w:pPr>
      <w:r w:rsidRPr="004804F2">
        <w:rPr>
          <w:b/>
          <w:bCs/>
          <w:sz w:val="28"/>
          <w:szCs w:val="28"/>
          <w:lang w:val="fr-FR"/>
        </w:rPr>
        <w:t>3- Les fonctions de la description</w:t>
      </w:r>
    </w:p>
    <w:p w:rsidR="004804F2" w:rsidRDefault="004804F2" w:rsidP="004804F2">
      <w:pPr>
        <w:spacing w:line="360" w:lineRule="auto"/>
        <w:jc w:val="both"/>
        <w:rPr>
          <w:sz w:val="26"/>
          <w:szCs w:val="26"/>
          <w:lang w:val="fr-FR"/>
        </w:rPr>
      </w:pPr>
      <w:r w:rsidRPr="004804F2">
        <w:rPr>
          <w:sz w:val="26"/>
          <w:szCs w:val="26"/>
          <w:lang w:val="fr-FR"/>
        </w:rPr>
        <w:lastRenderedPageBreak/>
        <w:t xml:space="preserve">  </w:t>
      </w:r>
      <w:r>
        <w:rPr>
          <w:sz w:val="26"/>
          <w:szCs w:val="26"/>
          <w:lang w:val="fr-FR"/>
        </w:rPr>
        <w:t xml:space="preserve">- </w:t>
      </w:r>
      <w:r w:rsidRPr="004804F2">
        <w:rPr>
          <w:sz w:val="26"/>
          <w:szCs w:val="26"/>
          <w:lang w:val="fr-FR"/>
        </w:rPr>
        <w:t>La fonction documentaire renseigne sur un lieu, un objet ou un personnage.</w:t>
      </w:r>
    </w:p>
    <w:p w:rsidR="004804F2" w:rsidRPr="0030593C" w:rsidRDefault="004804F2" w:rsidP="004804F2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-</w:t>
      </w:r>
      <w:r w:rsidRPr="004804F2">
        <w:rPr>
          <w:sz w:val="26"/>
          <w:szCs w:val="26"/>
          <w:lang w:val="fr-FR"/>
        </w:rPr>
        <w:t xml:space="preserve">  La fonction réaliste renforce la vraisemblance du récit grâce aux effets de réel.</w:t>
      </w:r>
    </w:p>
    <w:p w:rsidR="004804F2" w:rsidRDefault="004804F2" w:rsidP="004804F2">
      <w:pPr>
        <w:spacing w:line="360" w:lineRule="auto"/>
        <w:jc w:val="both"/>
        <w:rPr>
          <w:sz w:val="26"/>
          <w:szCs w:val="26"/>
          <w:lang w:val="fr-FR"/>
        </w:rPr>
      </w:pPr>
      <w:r w:rsidRPr="004804F2">
        <w:rPr>
          <w:sz w:val="26"/>
          <w:szCs w:val="26"/>
          <w:lang w:val="fr-FR"/>
        </w:rPr>
        <w:t xml:space="preserve">-  La fonction narrative donne au lecteur des informations nécessaires à la bonne compréhension de l’intrigue. </w:t>
      </w:r>
    </w:p>
    <w:p w:rsidR="004804F2" w:rsidRDefault="004804F2" w:rsidP="004804F2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- </w:t>
      </w:r>
      <w:r w:rsidRPr="004804F2">
        <w:rPr>
          <w:sz w:val="26"/>
          <w:szCs w:val="26"/>
          <w:lang w:val="fr-FR"/>
        </w:rPr>
        <w:t xml:space="preserve"> La fonction symbolique évoque, au-delà de l’objet, du lieu ou du personnage qu’elle décrit, une</w:t>
      </w:r>
      <w:r>
        <w:rPr>
          <w:sz w:val="26"/>
          <w:szCs w:val="26"/>
          <w:lang w:val="fr-FR"/>
        </w:rPr>
        <w:t xml:space="preserve"> </w:t>
      </w:r>
      <w:r w:rsidRPr="004804F2">
        <w:rPr>
          <w:sz w:val="26"/>
          <w:szCs w:val="26"/>
          <w:lang w:val="fr-FR"/>
        </w:rPr>
        <w:t>idée, un thème, voire un type. En multipliant métaphores et comparaisons.</w:t>
      </w:r>
    </w:p>
    <w:p w:rsidR="004804F2" w:rsidRPr="0030593C" w:rsidRDefault="004804F2" w:rsidP="004804F2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-</w:t>
      </w:r>
      <w:r w:rsidRPr="004804F2">
        <w:rPr>
          <w:sz w:val="26"/>
          <w:szCs w:val="26"/>
          <w:lang w:val="fr-FR"/>
        </w:rPr>
        <w:t xml:space="preserve">  La fonction argumentative entre dans le cadre d’une démonstration, comme preuve ou exemple.</w:t>
      </w:r>
    </w:p>
    <w:p w:rsidR="006F610E" w:rsidRPr="004804F2" w:rsidRDefault="004804F2" w:rsidP="004804F2">
      <w:pPr>
        <w:spacing w:line="360" w:lineRule="auto"/>
        <w:jc w:val="both"/>
        <w:rPr>
          <w:sz w:val="26"/>
          <w:szCs w:val="26"/>
          <w:lang w:val="fr-FR"/>
        </w:rPr>
      </w:pPr>
      <w:r w:rsidRPr="004804F2">
        <w:rPr>
          <w:sz w:val="26"/>
          <w:szCs w:val="26"/>
          <w:lang w:val="fr-FR"/>
        </w:rPr>
        <w:t xml:space="preserve"> </w:t>
      </w:r>
      <w:r w:rsidRPr="004804F2">
        <w:rPr>
          <w:b/>
          <w:bCs/>
          <w:sz w:val="26"/>
          <w:szCs w:val="26"/>
          <w:lang w:val="fr-FR"/>
        </w:rPr>
        <w:t>Conclusion :</w:t>
      </w:r>
      <w:r w:rsidRPr="004804F2">
        <w:rPr>
          <w:sz w:val="26"/>
          <w:szCs w:val="26"/>
          <w:lang w:val="fr-FR"/>
        </w:rPr>
        <w:t xml:space="preserve"> la description qui permet de présenter un lieu ou un personnage, n’est pas seulement utilitaire : elle comporte une dimension esthétique évidente et mérite à ce titre autant de considération que la narration.</w:t>
      </w:r>
    </w:p>
    <w:sectPr w:rsidR="006F610E" w:rsidRPr="004804F2" w:rsidSect="006F61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5A2" w:rsidRDefault="006815A2" w:rsidP="0030593C">
      <w:r>
        <w:separator/>
      </w:r>
    </w:p>
  </w:endnote>
  <w:endnote w:type="continuationSeparator" w:id="1">
    <w:p w:rsidR="006815A2" w:rsidRDefault="006815A2" w:rsidP="00305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CF" w:rsidRDefault="007A78C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CF" w:rsidRDefault="007A78C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CF" w:rsidRDefault="007A78C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5A2" w:rsidRDefault="006815A2" w:rsidP="0030593C">
      <w:r>
        <w:separator/>
      </w:r>
    </w:p>
  </w:footnote>
  <w:footnote w:type="continuationSeparator" w:id="1">
    <w:p w:rsidR="006815A2" w:rsidRDefault="006815A2" w:rsidP="003059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CF" w:rsidRDefault="007A78C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93C" w:rsidRDefault="0030593C" w:rsidP="0030593C">
    <w:pPr>
      <w:pStyle w:val="Titre"/>
      <w:jc w:val="both"/>
      <w:rPr>
        <w:rFonts w:asciiTheme="majorBidi" w:hAnsiTheme="majorBidi"/>
        <w:sz w:val="22"/>
        <w:szCs w:val="22"/>
        <w:lang w:val="fr-FR"/>
      </w:rPr>
    </w:pPr>
    <w:r>
      <w:rPr>
        <w:rFonts w:asciiTheme="majorBidi" w:hAnsiTheme="majorBidi"/>
        <w:sz w:val="22"/>
        <w:szCs w:val="22"/>
        <w:lang w:val="fr-FR"/>
      </w:rPr>
      <w:t>Université Laarbi Ben M’hidi-Oum El Bouaghi</w:t>
    </w:r>
  </w:p>
  <w:p w:rsidR="0030593C" w:rsidRDefault="0030593C" w:rsidP="0030593C">
    <w:pPr>
      <w:pStyle w:val="Titre"/>
      <w:jc w:val="both"/>
      <w:rPr>
        <w:rFonts w:asciiTheme="majorBidi" w:hAnsiTheme="majorBidi"/>
        <w:sz w:val="22"/>
        <w:szCs w:val="22"/>
        <w:lang w:val="fr-FR"/>
      </w:rPr>
    </w:pPr>
    <w:r>
      <w:rPr>
        <w:rFonts w:asciiTheme="majorBidi" w:hAnsiTheme="majorBidi"/>
        <w:sz w:val="22"/>
        <w:szCs w:val="22"/>
        <w:lang w:val="fr-FR"/>
      </w:rPr>
      <w:t xml:space="preserve">Faculté des Lettres et des Langues. Département de français </w:t>
    </w:r>
  </w:p>
  <w:p w:rsidR="0030593C" w:rsidRPr="009B3414" w:rsidRDefault="0030593C" w:rsidP="0030593C">
    <w:pPr>
      <w:pStyle w:val="Titre"/>
      <w:jc w:val="both"/>
      <w:rPr>
        <w:rFonts w:asciiTheme="majorBidi" w:hAnsiTheme="majorBidi"/>
        <w:sz w:val="22"/>
        <w:szCs w:val="22"/>
        <w:lang w:val="fr-FR"/>
      </w:rPr>
    </w:pPr>
    <w:r>
      <w:rPr>
        <w:rFonts w:asciiTheme="majorBidi" w:hAnsiTheme="majorBidi"/>
        <w:sz w:val="22"/>
        <w:szCs w:val="22"/>
        <w:lang w:val="fr-FR"/>
      </w:rPr>
      <w:t>Enseignantes : Dr. Nour El Houda ATOUI</w:t>
    </w:r>
  </w:p>
  <w:p w:rsidR="0030593C" w:rsidRDefault="0030593C" w:rsidP="0030593C">
    <w:pPr>
      <w:pStyle w:val="Titre"/>
      <w:jc w:val="both"/>
      <w:rPr>
        <w:rFonts w:asciiTheme="majorBidi" w:hAnsiTheme="majorBidi"/>
        <w:sz w:val="22"/>
        <w:szCs w:val="22"/>
        <w:lang w:val="fr-FR"/>
      </w:rPr>
    </w:pPr>
    <w:r>
      <w:rPr>
        <w:rFonts w:asciiTheme="majorBidi" w:hAnsiTheme="majorBidi"/>
        <w:sz w:val="22"/>
        <w:szCs w:val="22"/>
        <w:lang w:val="fr-FR"/>
      </w:rPr>
      <w:t>Module : Littérature de la langue d’étude.</w:t>
    </w:r>
  </w:p>
  <w:p w:rsidR="0030593C" w:rsidRDefault="0030593C" w:rsidP="0030593C">
    <w:pPr>
      <w:pStyle w:val="Titre"/>
      <w:jc w:val="both"/>
      <w:rPr>
        <w:rFonts w:asciiTheme="majorBidi" w:hAnsiTheme="majorBidi"/>
        <w:sz w:val="22"/>
        <w:szCs w:val="22"/>
        <w:lang w:val="fr-FR"/>
      </w:rPr>
    </w:pPr>
    <w:r>
      <w:rPr>
        <w:rFonts w:asciiTheme="majorBidi" w:hAnsiTheme="majorBidi"/>
        <w:sz w:val="22"/>
        <w:szCs w:val="22"/>
        <w:lang w:val="fr-FR"/>
      </w:rPr>
      <w:t>Niveau : 2</w:t>
    </w:r>
    <w:r>
      <w:rPr>
        <w:rFonts w:asciiTheme="majorBidi" w:hAnsiTheme="majorBidi"/>
        <w:sz w:val="22"/>
        <w:szCs w:val="22"/>
        <w:vertAlign w:val="superscript"/>
        <w:lang w:val="fr-FR"/>
      </w:rPr>
      <w:t>ème</w:t>
    </w:r>
    <w:r>
      <w:rPr>
        <w:rFonts w:asciiTheme="majorBidi" w:hAnsiTheme="majorBidi"/>
        <w:sz w:val="22"/>
        <w:szCs w:val="22"/>
        <w:lang w:val="fr-FR"/>
      </w:rPr>
      <w:t xml:space="preserve">  année licence</w:t>
    </w:r>
  </w:p>
  <w:p w:rsidR="0030593C" w:rsidRDefault="0030593C" w:rsidP="007A78CF">
    <w:pPr>
      <w:pStyle w:val="Titre"/>
      <w:jc w:val="both"/>
      <w:rPr>
        <w:sz w:val="22"/>
        <w:szCs w:val="22"/>
        <w:lang w:val="fr-FR"/>
      </w:rPr>
    </w:pPr>
    <w:r>
      <w:rPr>
        <w:rFonts w:asciiTheme="majorBidi" w:hAnsiTheme="majorBidi"/>
        <w:sz w:val="22"/>
        <w:szCs w:val="22"/>
        <w:lang w:val="fr-FR"/>
      </w:rPr>
      <w:t>Groupes :</w:t>
    </w:r>
    <w:r w:rsidR="007A78CF">
      <w:rPr>
        <w:sz w:val="22"/>
        <w:szCs w:val="22"/>
        <w:lang w:val="fr-FR"/>
      </w:rPr>
      <w:t xml:space="preserve"> 1-2-3</w:t>
    </w:r>
    <w:r>
      <w:rPr>
        <w:sz w:val="22"/>
        <w:szCs w:val="22"/>
        <w:lang w:val="fr-FR"/>
      </w:rPr>
      <w:t xml:space="preserve">. </w:t>
    </w:r>
  </w:p>
  <w:p w:rsidR="0030593C" w:rsidRPr="0030593C" w:rsidRDefault="0030593C">
    <w:pPr>
      <w:pStyle w:val="En-tte"/>
      <w:rPr>
        <w:lang w:val="fr-F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CF" w:rsidRDefault="007A78C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804F2"/>
    <w:rsid w:val="00063D63"/>
    <w:rsid w:val="0030593C"/>
    <w:rsid w:val="004804F2"/>
    <w:rsid w:val="00586C67"/>
    <w:rsid w:val="005F6AB4"/>
    <w:rsid w:val="006815A2"/>
    <w:rsid w:val="006F610E"/>
    <w:rsid w:val="007A78CF"/>
    <w:rsid w:val="00DC6826"/>
    <w:rsid w:val="00F26C46"/>
    <w:rsid w:val="00F70BB5"/>
    <w:rsid w:val="00FD0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6FA"/>
    <w:rPr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D06FA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06FA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06FA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06FA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 w:cs="Arial"/>
      <w:b/>
      <w:bCs/>
      <w:sz w:val="28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06FA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 w:cs="Arial"/>
      <w:b/>
      <w:bCs/>
      <w:i/>
      <w:iCs/>
      <w:sz w:val="26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FD06FA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06FA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 w:cs="Arial"/>
      <w:sz w:val="24"/>
      <w:szCs w:val="24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06FA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 w:cs="Arial"/>
      <w:i/>
      <w:iCs/>
      <w:sz w:val="24"/>
      <w:szCs w:val="24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06FA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06F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D06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D06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D06FA"/>
    <w:rPr>
      <w:rFonts w:ascii="Calibri" w:eastAsia="Times New Roman" w:hAnsi="Calibri" w:cs="Arial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D06FA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FD06FA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FD06FA"/>
    <w:rPr>
      <w:rFonts w:ascii="Calibri" w:eastAsia="Times New Roman" w:hAnsi="Calibri" w:cs="Arial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D06FA"/>
    <w:rPr>
      <w:rFonts w:ascii="Calibri" w:eastAsia="Times New Roman" w:hAnsi="Calibri" w:cs="Arial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D06FA"/>
    <w:rPr>
      <w:rFonts w:ascii="Cambria" w:eastAsia="Times New Roman" w:hAnsi="Cambria" w:cs="Times New Roman"/>
      <w:sz w:val="22"/>
      <w:szCs w:val="2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04F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04F2"/>
    <w:rPr>
      <w:b/>
      <w:bCs/>
      <w:i/>
      <w:iCs/>
      <w:color w:val="4F81BD" w:themeColor="accent1"/>
      <w:lang w:val="en-US"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0593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0593C"/>
    <w:rPr>
      <w:lang w:val="en-US"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30593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0593C"/>
    <w:rPr>
      <w:lang w:val="en-US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3059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059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PACKARDBELL</cp:lastModifiedBy>
  <cp:revision>4</cp:revision>
  <dcterms:created xsi:type="dcterms:W3CDTF">2021-04-20T22:36:00Z</dcterms:created>
  <dcterms:modified xsi:type="dcterms:W3CDTF">2022-02-23T16:55:00Z</dcterms:modified>
</cp:coreProperties>
</file>