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388" w:rsidRDefault="00614388" w:rsidP="00614388">
      <w:pPr>
        <w:spacing w:line="276" w:lineRule="auto"/>
        <w:ind w:left="26"/>
        <w:jc w:val="both"/>
        <w:rPr>
          <w:rFonts w:ascii="Traditional Arabic" w:hAnsi="Traditional Arabic" w:cs="Traditional Arabic" w:hint="cs"/>
          <w:b/>
          <w:bCs/>
          <w:sz w:val="32"/>
          <w:szCs w:val="32"/>
          <w:rtl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المحور الثالث : مناهج البحث العلمي</w:t>
      </w:r>
    </w:p>
    <w:p w:rsidR="00614388" w:rsidRPr="00614388" w:rsidRDefault="00614388" w:rsidP="00614388">
      <w:pPr>
        <w:spacing w:line="276" w:lineRule="auto"/>
        <w:ind w:left="26"/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614388">
        <w:rPr>
          <w:rFonts w:ascii="Traditional Arabic" w:hAnsi="Traditional Arabic" w:cs="Traditional Arabic"/>
          <w:b/>
          <w:bCs/>
          <w:sz w:val="32"/>
          <w:szCs w:val="32"/>
          <w:rtl/>
        </w:rPr>
        <w:t>الدرس الثاني: المنهج التاريخي:</w:t>
      </w:r>
    </w:p>
    <w:p w:rsidR="00614388" w:rsidRPr="00614388" w:rsidRDefault="00614388" w:rsidP="00614388">
      <w:pPr>
        <w:spacing w:line="276" w:lineRule="auto"/>
        <w:ind w:left="26"/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614388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- التاريخ </w:t>
      </w:r>
      <w:r w:rsidRPr="00614388">
        <w:rPr>
          <w:rFonts w:ascii="Traditional Arabic" w:hAnsi="Traditional Arabic" w:cs="Traditional Arabic"/>
          <w:b/>
          <w:bCs/>
          <w:sz w:val="32"/>
          <w:szCs w:val="32"/>
        </w:rPr>
        <w:t>Histoire</w:t>
      </w:r>
      <w:r w:rsidRPr="00614388">
        <w:rPr>
          <w:rFonts w:ascii="Traditional Arabic" w:hAnsi="Traditional Arabic" w:cs="Traditional Arabic"/>
          <w:b/>
          <w:bCs/>
          <w:sz w:val="32"/>
          <w:szCs w:val="32"/>
          <w:rtl/>
        </w:rPr>
        <w:t>: كلمة يونانية تعني الرؤية أو النظر ، فالمؤرخ شاهد على الوقائع ، و قد عرف هيدوروت ( القرن 5 ق .م )التاريخ  بـ عرض للاستقصاء و المعرفة .</w:t>
      </w:r>
    </w:p>
    <w:p w:rsidR="00614388" w:rsidRPr="00614388" w:rsidRDefault="00614388" w:rsidP="00614388">
      <w:pPr>
        <w:spacing w:line="276" w:lineRule="auto"/>
        <w:ind w:left="26"/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614388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ثم جاء العرب و المسلمون و ركزوا على سرد الوقائع و الأخبار مثلا كتابات ابن الأثير ( الكامل في التاريخ )   ( ت </w:t>
      </w:r>
      <w:smartTag w:uri="urn:schemas-microsoft-com:office:smarttags" w:element="metricconverter">
        <w:smartTagPr>
          <w:attr w:name="ProductID" w:val="1332 م"/>
        </w:smartTagPr>
        <w:r w:rsidRPr="00614388">
          <w:rPr>
            <w:rFonts w:ascii="Traditional Arabic" w:hAnsi="Traditional Arabic" w:cs="Traditional Arabic"/>
            <w:b/>
            <w:bCs/>
            <w:sz w:val="32"/>
            <w:szCs w:val="32"/>
            <w:rtl/>
          </w:rPr>
          <w:t>1332 م</w:t>
        </w:r>
      </w:smartTag>
      <w:r w:rsidRPr="00614388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) و السماوي ( المتوفي  </w:t>
      </w:r>
      <w:smartTag w:uri="urn:schemas-microsoft-com:office:smarttags" w:element="metricconverter">
        <w:smartTagPr>
          <w:attr w:name="ProductID" w:val="1503 م"/>
        </w:smartTagPr>
        <w:r w:rsidRPr="00614388">
          <w:rPr>
            <w:rFonts w:ascii="Traditional Arabic" w:hAnsi="Traditional Arabic" w:cs="Traditional Arabic"/>
            <w:b/>
            <w:bCs/>
            <w:sz w:val="32"/>
            <w:szCs w:val="32"/>
            <w:rtl/>
          </w:rPr>
          <w:t>1503 م</w:t>
        </w:r>
      </w:smartTag>
      <w:r w:rsidRPr="00614388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) و السيوطي ( ت </w:t>
      </w:r>
      <w:smartTag w:uri="urn:schemas-microsoft-com:office:smarttags" w:element="metricconverter">
        <w:smartTagPr>
          <w:attr w:name="ProductID" w:val="1505 م"/>
        </w:smartTagPr>
        <w:r w:rsidRPr="00614388">
          <w:rPr>
            <w:rFonts w:ascii="Traditional Arabic" w:hAnsi="Traditional Arabic" w:cs="Traditional Arabic"/>
            <w:b/>
            <w:bCs/>
            <w:sz w:val="32"/>
            <w:szCs w:val="32"/>
            <w:rtl/>
          </w:rPr>
          <w:t>1505 م</w:t>
        </w:r>
      </w:smartTag>
      <w:r w:rsidRPr="00614388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) ثم جاء من بعدهم من أكمل التعريف العلمي للتاريخ المعتمد على النظرة العلمية .</w:t>
      </w:r>
    </w:p>
    <w:p w:rsidR="00614388" w:rsidRPr="00614388" w:rsidRDefault="00614388" w:rsidP="00614388">
      <w:pPr>
        <w:spacing w:line="276" w:lineRule="auto"/>
        <w:ind w:left="26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614388">
        <w:rPr>
          <w:rFonts w:ascii="Traditional Arabic" w:hAnsi="Traditional Arabic" w:cs="Traditional Arabic"/>
          <w:b/>
          <w:bCs/>
          <w:sz w:val="32"/>
          <w:szCs w:val="32"/>
          <w:rtl/>
        </w:rPr>
        <w:t>و عليه فإن علم التاريخ هو وصف الأحداث التاريخية بطريقة موضوعية في سياق زمني و مكاني باستخدام طريقة استقرائية يغلب عليها الطابع النقدي و التحليلي و الكشف عن العلاقات السببية للأحداث الماضية ، و قد اشتهر علماء كثيرون و طوروا علم التاريخ بمنهجية علمية من أمثال المؤرخين الألمان و الفرنسيين أشهرهم بيرنهايم ( كتابه حول منهجية البحث التاريخي 1894 )، فوستال دوكلارج (المدينة العتيقة 1830 – 1889 ) إضافة إلى رواد عرب مثل أسد رستم ( مصطلح التاريخ بيروت 1931 ) ، حسن عثمان ( منهج البحث التاريخي، القاهرة، 1943 ).</w:t>
      </w:r>
    </w:p>
    <w:p w:rsidR="00614388" w:rsidRPr="00614388" w:rsidRDefault="00614388" w:rsidP="00614388">
      <w:pPr>
        <w:spacing w:line="276" w:lineRule="auto"/>
        <w:ind w:left="26"/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614388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1- مفهوم الدراسات التاريخية : </w:t>
      </w:r>
    </w:p>
    <w:p w:rsidR="00614388" w:rsidRPr="00614388" w:rsidRDefault="00614388" w:rsidP="00614388">
      <w:pPr>
        <w:spacing w:line="276" w:lineRule="auto"/>
        <w:ind w:left="26"/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614388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تهتم بماضي مختلف الفروع العلمية لأن الباحث في أي مجال علمي مضطر إلى الدراسة التاريخية في تخصصه لأن لكل علم تاريخ ، و ذلك بتتبع الظاهرة المدروسة سابقا و 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هذا</w:t>
      </w:r>
      <w:r w:rsidRPr="00614388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ما أشار إليه ريكمان بقوله : إن المنهج التاريخي يعتمد أساسا على فهم التغيرات و المظاهر المختلفة للظاهرة من خلال النظر 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ع</w:t>
      </w:r>
      <w:r w:rsidRPr="00614388">
        <w:rPr>
          <w:rFonts w:ascii="Traditional Arabic" w:hAnsi="Traditional Arabic" w:cs="Traditional Arabic"/>
          <w:b/>
          <w:bCs/>
          <w:sz w:val="32"/>
          <w:szCs w:val="32"/>
          <w:rtl/>
        </w:rPr>
        <w:t>ليها في سياقها التاريخي .</w:t>
      </w:r>
    </w:p>
    <w:p w:rsidR="00614388" w:rsidRPr="00614388" w:rsidRDefault="00614388" w:rsidP="00614388">
      <w:pPr>
        <w:spacing w:line="276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</w:p>
    <w:p w:rsidR="00614388" w:rsidRPr="00614388" w:rsidRDefault="00614388" w:rsidP="00614388">
      <w:pPr>
        <w:spacing w:line="276" w:lineRule="auto"/>
        <w:ind w:left="26"/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614388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2 - المنهج التاريخي :</w:t>
      </w:r>
    </w:p>
    <w:p w:rsidR="00614388" w:rsidRPr="00614388" w:rsidRDefault="00614388" w:rsidP="00614388">
      <w:pPr>
        <w:spacing w:line="276" w:lineRule="auto"/>
        <w:ind w:left="26"/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614388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2-1- تعريفه : هو قواعد و إجراءات يتبعها الباحث في جمع المادة التاريخية و دراستها و نقدها و تحليلها و استخلاص النتائج منها لفهم الحاضر و التنبؤ بالمستقبل </w:t>
      </w:r>
    </w:p>
    <w:p w:rsidR="00614388" w:rsidRPr="00614388" w:rsidRDefault="00614388" w:rsidP="00614388">
      <w:pPr>
        <w:spacing w:line="276" w:lineRule="auto"/>
        <w:ind w:left="26"/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614388">
        <w:rPr>
          <w:rFonts w:ascii="Traditional Arabic" w:hAnsi="Traditional Arabic" w:cs="Traditional Arabic"/>
          <w:b/>
          <w:bCs/>
          <w:sz w:val="32"/>
          <w:szCs w:val="32"/>
          <w:rtl/>
        </w:rPr>
        <w:t>2-2- أهميته :</w:t>
      </w:r>
    </w:p>
    <w:p w:rsidR="00614388" w:rsidRPr="00614388" w:rsidRDefault="00614388" w:rsidP="00614388">
      <w:pPr>
        <w:spacing w:line="276" w:lineRule="auto"/>
        <w:ind w:left="26"/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 w:rsidRPr="00614388">
        <w:rPr>
          <w:rFonts w:ascii="Traditional Arabic" w:hAnsi="Traditional Arabic" w:cs="Traditional Arabic"/>
          <w:b/>
          <w:bCs/>
          <w:sz w:val="32"/>
          <w:szCs w:val="32"/>
          <w:rtl/>
        </w:rPr>
        <w:t>دراسة التاريخ العام للأمم و الخاص للأشخاص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( رياضي او اجتماعيا او .... الخ)</w:t>
      </w:r>
      <w:r w:rsidRPr="00614388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.</w:t>
      </w:r>
    </w:p>
    <w:p w:rsidR="00614388" w:rsidRPr="00614388" w:rsidRDefault="00614388" w:rsidP="00614388">
      <w:pPr>
        <w:spacing w:line="276" w:lineRule="auto"/>
        <w:ind w:left="26"/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 w:rsidRPr="00614388">
        <w:rPr>
          <w:rFonts w:ascii="Traditional Arabic" w:hAnsi="Traditional Arabic" w:cs="Traditional Arabic"/>
          <w:b/>
          <w:bCs/>
          <w:sz w:val="32"/>
          <w:szCs w:val="32"/>
          <w:rtl/>
        </w:rPr>
        <w:t>فهم الجوانب الايجابية و السلبية لحياة الناس لاستخلاص العبر .</w:t>
      </w:r>
    </w:p>
    <w:p w:rsidR="00614388" w:rsidRPr="00614388" w:rsidRDefault="00614388" w:rsidP="00614388">
      <w:pPr>
        <w:spacing w:line="276" w:lineRule="auto"/>
        <w:ind w:left="26"/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614388">
        <w:rPr>
          <w:rFonts w:ascii="Traditional Arabic" w:hAnsi="Traditional Arabic" w:cs="Traditional Arabic"/>
          <w:b/>
          <w:bCs/>
          <w:sz w:val="32"/>
          <w:szCs w:val="32"/>
          <w:rtl/>
        </w:rPr>
        <w:lastRenderedPageBreak/>
        <w:t>3- المصادر التاريخية :</w:t>
      </w:r>
    </w:p>
    <w:p w:rsidR="00614388" w:rsidRPr="00614388" w:rsidRDefault="00614388" w:rsidP="00614388">
      <w:pPr>
        <w:spacing w:line="276" w:lineRule="auto"/>
        <w:ind w:left="26"/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614388">
        <w:rPr>
          <w:rFonts w:ascii="Traditional Arabic" w:hAnsi="Traditional Arabic" w:cs="Traditional Arabic"/>
          <w:b/>
          <w:bCs/>
          <w:sz w:val="32"/>
          <w:szCs w:val="32"/>
          <w:rtl/>
        </w:rPr>
        <w:t>يستند المنهج التاريخي إلى عدة مصادر تختلف و تتنوع بطبيعة المادة التاريخية ، فهناك مصادر مادية وأخرى مكتوبة و ثالثة مصورة و رابعة شفوية .</w:t>
      </w:r>
    </w:p>
    <w:p w:rsidR="00614388" w:rsidRPr="00614388" w:rsidRDefault="00614388" w:rsidP="00614388">
      <w:pPr>
        <w:spacing w:line="276" w:lineRule="auto"/>
        <w:ind w:left="26"/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614388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أ ) المصادر المادية : مثل أنواع الفنون و العمارة و الزخرفة و المنحوتات ، المباني التذكارية ( الظاهرة أو المغمورة ) ، تعتبر هذه الشواهد كاشفة وصادقة عن النشاط الإنساني دون تحريف </w:t>
      </w:r>
      <w:r w:rsidRPr="00614388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آو</w:t>
      </w:r>
      <w:r w:rsidRPr="00614388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تغيير ما عدا الظروف الطبيعية .</w:t>
      </w:r>
    </w:p>
    <w:p w:rsidR="00614388" w:rsidRPr="00614388" w:rsidRDefault="00614388" w:rsidP="00614388">
      <w:pPr>
        <w:spacing w:line="276" w:lineRule="auto"/>
        <w:ind w:left="26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614388">
        <w:rPr>
          <w:rFonts w:ascii="Traditional Arabic" w:hAnsi="Traditional Arabic" w:cs="Traditional Arabic"/>
          <w:b/>
          <w:bCs/>
          <w:sz w:val="32"/>
          <w:szCs w:val="32"/>
          <w:rtl/>
        </w:rPr>
        <w:t>ب ) الوثائق المكتوبة : تتعدد بطرق تصنيفها من حيث النوع و القيمة من حيث النوع : تنقسم إلى وثائق شخصية ( السير الذاتية ) ، المراسلات و الخطابات .. الخ و وثائق رسمية ( المعاهدات ، العقود ، سجلات المحاكم ، ... ) تتضمنها دور المحفوظات و الأرشيف من حيث القيمة : تصنف الوثائق إلى وثائق مكتوبة أولية تتضمنها دور ال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</w:t>
      </w:r>
      <w:r w:rsidRPr="00614388">
        <w:rPr>
          <w:rFonts w:ascii="Traditional Arabic" w:hAnsi="Traditional Arabic" w:cs="Traditional Arabic"/>
          <w:b/>
          <w:bCs/>
          <w:sz w:val="32"/>
          <w:szCs w:val="32"/>
          <w:rtl/>
        </w:rPr>
        <w:t>رشيف ، وأخرى ذات قيمة ثانوية و هي عبارة عن كتابات تاريخية منقولة تتضمنها المكتبات العامة ، و نتعامل معها بحذر .</w:t>
      </w:r>
    </w:p>
    <w:p w:rsidR="00614388" w:rsidRPr="00614388" w:rsidRDefault="00614388" w:rsidP="00614388">
      <w:pPr>
        <w:spacing w:line="276" w:lineRule="auto"/>
        <w:ind w:left="26"/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614388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ج ) الوثائق المصورة : تشمل الفنون ، الرسوم ، الصور ، الأشرطة السمعية البصرية ، الخرائط وغيرها. </w:t>
      </w:r>
    </w:p>
    <w:p w:rsidR="00614388" w:rsidRPr="00614388" w:rsidRDefault="00614388" w:rsidP="00614388">
      <w:pPr>
        <w:spacing w:line="276" w:lineRule="auto"/>
        <w:ind w:left="26"/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614388">
        <w:rPr>
          <w:rFonts w:ascii="Traditional Arabic" w:hAnsi="Traditional Arabic" w:cs="Traditional Arabic"/>
          <w:b/>
          <w:bCs/>
          <w:sz w:val="32"/>
          <w:szCs w:val="32"/>
          <w:rtl/>
        </w:rPr>
        <w:t>د ) المصادر الشفوية: أقوال تؤخذ من شهود عيان ممن عايشوا الحدث أو حكم و أمثال و أغاني وأشعار .. تعتمد على الذاكرة و تخضع للتمحيص و النقد .</w:t>
      </w:r>
    </w:p>
    <w:p w:rsidR="00614388" w:rsidRPr="00614388" w:rsidRDefault="00614388" w:rsidP="00614388">
      <w:pPr>
        <w:spacing w:line="276" w:lineRule="auto"/>
        <w:ind w:left="26"/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 w:rsidRPr="00614388">
        <w:rPr>
          <w:rFonts w:ascii="Traditional Arabic" w:hAnsi="Traditional Arabic" w:cs="Traditional Arabic"/>
          <w:b/>
          <w:bCs/>
          <w:sz w:val="32"/>
          <w:szCs w:val="32"/>
          <w:rtl/>
        </w:rPr>
        <w:t>4- خطوات المنهج التاريخي ( الخطوات العملية ):</w:t>
      </w:r>
    </w:p>
    <w:p w:rsidR="00614388" w:rsidRPr="00614388" w:rsidRDefault="00614388" w:rsidP="00614388">
      <w:pPr>
        <w:spacing w:line="276" w:lineRule="auto"/>
        <w:ind w:left="26"/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614388">
        <w:rPr>
          <w:rFonts w:ascii="Traditional Arabic" w:hAnsi="Traditional Arabic" w:cs="Traditional Arabic"/>
          <w:b/>
          <w:bCs/>
          <w:sz w:val="32"/>
          <w:szCs w:val="32"/>
          <w:rtl/>
        </w:rPr>
        <w:t>4-1- اختيار  الموضوع:</w:t>
      </w:r>
    </w:p>
    <w:p w:rsidR="00614388" w:rsidRPr="00614388" w:rsidRDefault="00614388" w:rsidP="00614388">
      <w:pPr>
        <w:spacing w:line="276" w:lineRule="auto"/>
        <w:ind w:left="26"/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614388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وهي الخطوة الأولى و الهامة و تخضع لعدة معايير تتعلق بالموضوع و الباحث. وعند اختيار الموضوع لا بد من اعتماد المعايير التالية :</w:t>
      </w:r>
    </w:p>
    <w:p w:rsidR="00614388" w:rsidRPr="00614388" w:rsidRDefault="00614388" w:rsidP="00614388">
      <w:pPr>
        <w:spacing w:line="276" w:lineRule="auto"/>
        <w:ind w:left="26"/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 w:rsidRPr="00614388">
        <w:rPr>
          <w:rFonts w:ascii="Traditional Arabic" w:hAnsi="Traditional Arabic" w:cs="Traditional Arabic"/>
          <w:b/>
          <w:bCs/>
          <w:sz w:val="32"/>
          <w:szCs w:val="32"/>
          <w:rtl/>
        </w:rPr>
        <w:t>- تحديد الإشكالية بطرح أسئلة فرعية أساسية تشمل الإطار ال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ز</w:t>
      </w:r>
      <w:r w:rsidRPr="00614388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ماني و المكاني و النوعي للموضوع </w:t>
      </w:r>
    </w:p>
    <w:p w:rsidR="00614388" w:rsidRPr="00614388" w:rsidRDefault="00614388" w:rsidP="00614388">
      <w:pPr>
        <w:spacing w:line="276" w:lineRule="auto"/>
        <w:ind w:left="26"/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- </w:t>
      </w:r>
      <w:r w:rsidRPr="00614388">
        <w:rPr>
          <w:rFonts w:ascii="Traditional Arabic" w:hAnsi="Traditional Arabic" w:cs="Traditional Arabic"/>
          <w:b/>
          <w:bCs/>
          <w:sz w:val="32"/>
          <w:szCs w:val="32"/>
          <w:rtl/>
        </w:rPr>
        <w:t>وفرة الخبرة العلمية للباحث .</w:t>
      </w:r>
    </w:p>
    <w:p w:rsidR="00614388" w:rsidRPr="00614388" w:rsidRDefault="00614388" w:rsidP="00614388">
      <w:pPr>
        <w:spacing w:line="276" w:lineRule="auto"/>
        <w:ind w:left="26"/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 w:rsidRPr="00614388">
        <w:rPr>
          <w:rFonts w:ascii="Traditional Arabic" w:hAnsi="Traditional Arabic" w:cs="Traditional Arabic"/>
          <w:b/>
          <w:bCs/>
          <w:sz w:val="32"/>
          <w:szCs w:val="32"/>
          <w:rtl/>
        </w:rPr>
        <w:t>- الابتعاد عن القضايا المتخصصة جدا خاصة بالنسبة للباحث المبتدئ .</w:t>
      </w:r>
    </w:p>
    <w:p w:rsidR="00614388" w:rsidRPr="00614388" w:rsidRDefault="00614388" w:rsidP="00614388">
      <w:pPr>
        <w:spacing w:line="276" w:lineRule="auto"/>
        <w:ind w:left="26"/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 w:rsidRPr="00614388">
        <w:rPr>
          <w:rFonts w:ascii="Traditional Arabic" w:hAnsi="Traditional Arabic" w:cs="Traditional Arabic"/>
          <w:b/>
          <w:bCs/>
          <w:sz w:val="32"/>
          <w:szCs w:val="32"/>
          <w:rtl/>
        </w:rPr>
        <w:t>- التأكد من عدم معالجة الموضوع ال</w:t>
      </w:r>
      <w:r w:rsidR="0017213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م</w:t>
      </w:r>
      <w:r w:rsidRPr="00614388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دروس سابقا </w:t>
      </w:r>
    </w:p>
    <w:p w:rsidR="00614388" w:rsidRPr="00614388" w:rsidRDefault="00614388" w:rsidP="00614388">
      <w:pPr>
        <w:spacing w:line="276" w:lineRule="auto"/>
        <w:ind w:left="26"/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 w:rsidRPr="00614388">
        <w:rPr>
          <w:rFonts w:ascii="Traditional Arabic" w:hAnsi="Traditional Arabic" w:cs="Traditional Arabic"/>
          <w:b/>
          <w:bCs/>
          <w:sz w:val="32"/>
          <w:szCs w:val="32"/>
          <w:rtl/>
        </w:rPr>
        <w:t>- وفرة الجاذبية و الجدية في الموضوع</w:t>
      </w:r>
    </w:p>
    <w:p w:rsidR="00614388" w:rsidRPr="00614388" w:rsidRDefault="00614388" w:rsidP="00614388">
      <w:pPr>
        <w:spacing w:line="276" w:lineRule="auto"/>
        <w:ind w:left="26"/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 w:rsidRPr="00614388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- الاستعداد النفسي لإنجاز العمل للباحث </w:t>
      </w:r>
    </w:p>
    <w:p w:rsidR="00614388" w:rsidRPr="00614388" w:rsidRDefault="00614388" w:rsidP="00614388">
      <w:pPr>
        <w:spacing w:line="276" w:lineRule="auto"/>
        <w:ind w:left="26"/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614388">
        <w:rPr>
          <w:rFonts w:ascii="Traditional Arabic" w:hAnsi="Traditional Arabic" w:cs="Traditional Arabic"/>
          <w:b/>
          <w:bCs/>
          <w:sz w:val="32"/>
          <w:szCs w:val="32"/>
          <w:rtl/>
        </w:rPr>
        <w:lastRenderedPageBreak/>
        <w:t xml:space="preserve">- امتلاك الباحث لمؤهلات شخصية ( هدوء الأعصاب قوة الملاحظة ، الإبداع ، الشجاعة .. ) فضلا عن مؤهلات علمية و لغوية. </w:t>
      </w:r>
    </w:p>
    <w:p w:rsidR="00614388" w:rsidRPr="00614388" w:rsidRDefault="00614388" w:rsidP="00614388">
      <w:pPr>
        <w:spacing w:line="276" w:lineRule="auto"/>
        <w:ind w:left="26"/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614388">
        <w:rPr>
          <w:rFonts w:ascii="Traditional Arabic" w:hAnsi="Traditional Arabic" w:cs="Traditional Arabic"/>
          <w:b/>
          <w:bCs/>
          <w:sz w:val="32"/>
          <w:szCs w:val="32"/>
          <w:rtl/>
        </w:rPr>
        <w:t>4-2– ضبط خطة الموضوع :</w:t>
      </w:r>
    </w:p>
    <w:p w:rsidR="00614388" w:rsidRPr="00614388" w:rsidRDefault="00614388" w:rsidP="00172135">
      <w:pPr>
        <w:spacing w:line="276" w:lineRule="auto"/>
        <w:ind w:left="26"/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 w:rsidRPr="00614388">
        <w:rPr>
          <w:rFonts w:ascii="Traditional Arabic" w:hAnsi="Traditional Arabic" w:cs="Traditional Arabic"/>
          <w:b/>
          <w:bCs/>
          <w:sz w:val="32"/>
          <w:szCs w:val="32"/>
          <w:rtl/>
        </w:rPr>
        <w:t>بعد اخت</w:t>
      </w:r>
      <w:r w:rsidR="00172135">
        <w:rPr>
          <w:rFonts w:ascii="Traditional Arabic" w:hAnsi="Traditional Arabic" w:cs="Traditional Arabic"/>
          <w:b/>
          <w:bCs/>
          <w:sz w:val="32"/>
          <w:szCs w:val="32"/>
          <w:rtl/>
        </w:rPr>
        <w:t>يار الموضوع يضع الباحث تصميما أ</w:t>
      </w:r>
      <w:r w:rsidR="0017213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و</w:t>
      </w:r>
      <w:r w:rsidRPr="00614388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ليا قابلا للتغيير حسب المادة الموفرة و تتضمن خطة العمل : مقدمة + متن عرض  + خاتمة  </w:t>
      </w:r>
    </w:p>
    <w:p w:rsidR="00614388" w:rsidRPr="00614388" w:rsidRDefault="00614388" w:rsidP="00172135">
      <w:pPr>
        <w:spacing w:line="276" w:lineRule="auto"/>
        <w:ind w:left="26"/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614388">
        <w:rPr>
          <w:rFonts w:ascii="Traditional Arabic" w:hAnsi="Traditional Arabic" w:cs="Traditional Arabic"/>
          <w:b/>
          <w:bCs/>
          <w:sz w:val="32"/>
          <w:szCs w:val="32"/>
          <w:rtl/>
        </w:rPr>
        <w:t>أ ) المقدمة : تتضمن الإحاطة بالموضوع العام المعالج مع ضبط إطاره الزماني و المكاني و موقعه من تاريخه العام و المحلي إضافة إلى دواعي الاختيار و المشاكل المعترضة و النتائج المأمول الوصول إليها مع الإشارة للإشكالية و المنهج المتبع.</w:t>
      </w:r>
    </w:p>
    <w:p w:rsidR="00614388" w:rsidRPr="00614388" w:rsidRDefault="00614388" w:rsidP="00614388">
      <w:pPr>
        <w:spacing w:line="276" w:lineRule="auto"/>
        <w:ind w:left="26"/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614388">
        <w:rPr>
          <w:rFonts w:ascii="Traditional Arabic" w:hAnsi="Traditional Arabic" w:cs="Traditional Arabic"/>
          <w:b/>
          <w:bCs/>
          <w:sz w:val="32"/>
          <w:szCs w:val="32"/>
          <w:rtl/>
        </w:rPr>
        <w:t>ب ) المتن ( العرض ): يتضمن أقسام و فصول متسلسلة مرتبة زمنيا و نوعيا و كميا ، تتفرع إلى جزئيات أو أحداث أو أفكار رئيسية و ذلك حسب النقاط التالية :</w:t>
      </w:r>
    </w:p>
    <w:p w:rsidR="00614388" w:rsidRPr="00614388" w:rsidRDefault="00614388" w:rsidP="00614388">
      <w:pPr>
        <w:spacing w:line="276" w:lineRule="auto"/>
        <w:ind w:left="26"/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 w:rsidRPr="00614388">
        <w:rPr>
          <w:rFonts w:ascii="Traditional Arabic" w:hAnsi="Traditional Arabic" w:cs="Traditional Arabic"/>
          <w:b/>
          <w:bCs/>
          <w:sz w:val="32"/>
          <w:szCs w:val="32"/>
          <w:rtl/>
        </w:rPr>
        <w:t>- كل فصل يبدأ بتمهيد يوضح الواقع التاريخي بالتحليل و المناقشة و عرض الأدلة و الشواهد التي تسبق تسجيل الحقائق في كل فصل .</w:t>
      </w:r>
    </w:p>
    <w:p w:rsidR="00614388" w:rsidRPr="00614388" w:rsidRDefault="00614388" w:rsidP="00614388">
      <w:pPr>
        <w:spacing w:line="276" w:lineRule="auto"/>
        <w:ind w:left="26"/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 w:rsidRPr="00614388">
        <w:rPr>
          <w:rFonts w:ascii="Traditional Arabic" w:hAnsi="Traditional Arabic" w:cs="Traditional Arabic"/>
          <w:b/>
          <w:bCs/>
          <w:sz w:val="32"/>
          <w:szCs w:val="32"/>
          <w:rtl/>
        </w:rPr>
        <w:t>- تحديد المسائل الرئيسية في الفصول و عرض المشكلات الجزئية في الفقرات المؤلفة لكل فصل .</w:t>
      </w:r>
    </w:p>
    <w:p w:rsidR="00614388" w:rsidRPr="00614388" w:rsidRDefault="00614388" w:rsidP="00614388">
      <w:pPr>
        <w:spacing w:line="276" w:lineRule="auto"/>
        <w:ind w:left="26"/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 w:rsidRPr="00614388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- إخضاع السياق التاريخي للبحث لأسس منطقية و أفكار مترابطة </w:t>
      </w:r>
    </w:p>
    <w:p w:rsidR="00614388" w:rsidRPr="00614388" w:rsidRDefault="00614388" w:rsidP="00614388">
      <w:pPr>
        <w:spacing w:line="276" w:lineRule="auto"/>
        <w:ind w:left="26"/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 w:rsidRPr="00614388">
        <w:rPr>
          <w:rFonts w:ascii="Traditional Arabic" w:hAnsi="Traditional Arabic" w:cs="Traditional Arabic"/>
          <w:b/>
          <w:bCs/>
          <w:sz w:val="32"/>
          <w:szCs w:val="32"/>
          <w:rtl/>
        </w:rPr>
        <w:t>- وضع أسئلة استفسارية ( استفهامية ) لكل نقطة في الفصل .</w:t>
      </w:r>
    </w:p>
    <w:p w:rsidR="00614388" w:rsidRPr="00614388" w:rsidRDefault="00614388" w:rsidP="00614388">
      <w:pPr>
        <w:spacing w:line="276" w:lineRule="auto"/>
        <w:ind w:left="26"/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614388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ج ) الخاتمة: خلاصة أفكار الموضوع و ما توصل إليه الباحث من أفكار و استنتاجات و تساؤلات لقضايا لم يتوصل فيها الباحث إلى جواب مقنع </w:t>
      </w:r>
    </w:p>
    <w:p w:rsidR="00614388" w:rsidRPr="00614388" w:rsidRDefault="00614388" w:rsidP="00614388">
      <w:pPr>
        <w:spacing w:line="276" w:lineRule="auto"/>
        <w:ind w:left="26"/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614388">
        <w:rPr>
          <w:rFonts w:ascii="Traditional Arabic" w:hAnsi="Traditional Arabic" w:cs="Traditional Arabic"/>
          <w:b/>
          <w:bCs/>
          <w:sz w:val="32"/>
          <w:szCs w:val="32"/>
          <w:rtl/>
        </w:rPr>
        <w:t>4-3– التعرف على المصادر :</w:t>
      </w:r>
    </w:p>
    <w:p w:rsidR="00614388" w:rsidRPr="00614388" w:rsidRDefault="00614388" w:rsidP="00614388">
      <w:pPr>
        <w:spacing w:line="276" w:lineRule="auto"/>
        <w:ind w:left="26"/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614388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يتعرف الباحث على المادة البحثية بالرجوع إلى المراجع العامة مثل : دوائر المعارف ، قوام المراجع  (البيبلوغرافيا ) ، المدونات العامة ، الدوريات العلمية و الكتب العامة و الدراسات الحديثة </w:t>
      </w:r>
    </w:p>
    <w:p w:rsidR="00614388" w:rsidRPr="00614388" w:rsidRDefault="00614388" w:rsidP="00614388">
      <w:pPr>
        <w:spacing w:line="276" w:lineRule="auto"/>
        <w:ind w:left="26"/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 w:rsidRPr="00614388">
        <w:rPr>
          <w:rFonts w:ascii="Traditional Arabic" w:hAnsi="Traditional Arabic" w:cs="Traditional Arabic"/>
          <w:b/>
          <w:bCs/>
          <w:sz w:val="32"/>
          <w:szCs w:val="32"/>
          <w:rtl/>
        </w:rPr>
        <w:t>5- نماذج الموسوعات المساعدة : مثل الموسوعة الفرنسية الكبرى ، الموسوعة الإسلامية ، الموسوعة البريطانية ..</w:t>
      </w:r>
    </w:p>
    <w:p w:rsidR="00614388" w:rsidRPr="00614388" w:rsidRDefault="00614388" w:rsidP="00614388">
      <w:pPr>
        <w:spacing w:line="276" w:lineRule="auto"/>
        <w:ind w:left="26"/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 w:rsidRPr="00614388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6- فهارس الكتب و المؤلفين منها: فهرست ابن النديم ( 1046 ) ، كشف الظنون عن أسامي الكتب والفنون لحاجي خليفة ، كتاب جلبي ( 1656 ) ، هدية العارفين بأسماء المؤلفين و آثار المصنفين  (إسماعيل بغدادي 1920 ) معجم المؤلفين ( عمر الحال ) ، الأعلام ( خير الدين الزركلي ) </w:t>
      </w:r>
    </w:p>
    <w:p w:rsidR="00614388" w:rsidRPr="00614388" w:rsidRDefault="00614388" w:rsidP="00614388">
      <w:pPr>
        <w:spacing w:line="276" w:lineRule="auto"/>
        <w:ind w:left="26"/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614388">
        <w:rPr>
          <w:rFonts w:ascii="Traditional Arabic" w:hAnsi="Traditional Arabic" w:cs="Traditional Arabic"/>
          <w:b/>
          <w:bCs/>
          <w:sz w:val="32"/>
          <w:szCs w:val="32"/>
          <w:rtl/>
        </w:rPr>
        <w:lastRenderedPageBreak/>
        <w:t>7– نقد المصادر :</w:t>
      </w:r>
    </w:p>
    <w:p w:rsidR="00614388" w:rsidRPr="00614388" w:rsidRDefault="00614388" w:rsidP="00614388">
      <w:pPr>
        <w:spacing w:line="276" w:lineRule="auto"/>
        <w:ind w:left="26"/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614388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يتوجب على الباحث نقد الوثيقة التاريخية لأن الأصل في التاريخ الاتهام و عليه يكون النقد ظاهريا وباطنيا </w:t>
      </w:r>
    </w:p>
    <w:p w:rsidR="00614388" w:rsidRPr="00614388" w:rsidRDefault="00614388" w:rsidP="00614388">
      <w:pPr>
        <w:spacing w:line="276" w:lineRule="auto"/>
        <w:ind w:left="26"/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614388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أ ) النقد الظاهري ( الخارجي ): ينقد الباحث ظاهر الوثيقة بإثبات صحة الأصل و السلامة من التزييف و ينقسم إلى قسمين : </w:t>
      </w:r>
    </w:p>
    <w:p w:rsidR="00614388" w:rsidRPr="00614388" w:rsidRDefault="00614388" w:rsidP="00614388">
      <w:pPr>
        <w:spacing w:line="276" w:lineRule="auto"/>
        <w:ind w:left="26"/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614388">
        <w:rPr>
          <w:rFonts w:ascii="Traditional Arabic" w:hAnsi="Traditional Arabic" w:cs="Traditional Arabic"/>
          <w:b/>
          <w:bCs/>
          <w:sz w:val="32"/>
          <w:szCs w:val="32"/>
          <w:rtl/>
        </w:rPr>
        <w:t>*نقد تصحيحي للوثيقة و نقد يبحث عما</w:t>
      </w:r>
      <w:r w:rsidR="0017213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إذا </w:t>
      </w:r>
      <w:r w:rsidRPr="00614388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أدخل على الوثيقة من إضافات .</w:t>
      </w:r>
    </w:p>
    <w:p w:rsidR="00614388" w:rsidRPr="00614388" w:rsidRDefault="00614388" w:rsidP="00614388">
      <w:pPr>
        <w:spacing w:line="276" w:lineRule="auto"/>
        <w:ind w:left="26"/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 w:rsidRPr="00614388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*نقد التصحيح : يهدف لإثبات صحة الأصل و يشمل المصدر المكتوب و الرواية الشفوية </w:t>
      </w:r>
    </w:p>
    <w:p w:rsidR="00614388" w:rsidRPr="00614388" w:rsidRDefault="00614388" w:rsidP="00614388">
      <w:pPr>
        <w:spacing w:line="276" w:lineRule="auto"/>
        <w:ind w:left="26"/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614388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أ - المصدر المكتوب : قد يجد الباحث عدة وثائق بعدة احتمالات </w:t>
      </w:r>
    </w:p>
    <w:p w:rsidR="00614388" w:rsidRPr="00614388" w:rsidRDefault="00614388" w:rsidP="00614388">
      <w:pPr>
        <w:spacing w:line="276" w:lineRule="auto"/>
        <w:ind w:left="26"/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614388">
        <w:rPr>
          <w:rFonts w:ascii="Traditional Arabic" w:hAnsi="Traditional Arabic" w:cs="Traditional Arabic"/>
          <w:b/>
          <w:bCs/>
          <w:sz w:val="32"/>
          <w:szCs w:val="32"/>
          <w:rtl/>
        </w:rPr>
        <w:t>1/ وجود وثيقة أصلية: يقوم الباحث بإثبات صحتها بفحص الورق ، الخط ، ال</w:t>
      </w:r>
      <w:r w:rsidR="00172135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حبر ، الأختام ، طبيعة المفردات </w:t>
      </w:r>
    </w:p>
    <w:p w:rsidR="00614388" w:rsidRPr="00614388" w:rsidRDefault="00614388" w:rsidP="00614388">
      <w:pPr>
        <w:spacing w:line="276" w:lineRule="auto"/>
        <w:ind w:left="26"/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614388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2 /فقدان الأصل و وجود نسخة لها أخطاء: يتوجب على الباحث تصحيحها </w:t>
      </w:r>
    </w:p>
    <w:p w:rsidR="00614388" w:rsidRPr="00614388" w:rsidRDefault="00614388" w:rsidP="00614388">
      <w:pPr>
        <w:spacing w:line="276" w:lineRule="auto"/>
        <w:ind w:left="26"/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614388">
        <w:rPr>
          <w:rFonts w:ascii="Traditional Arabic" w:hAnsi="Traditional Arabic" w:cs="Traditional Arabic"/>
          <w:b/>
          <w:bCs/>
          <w:sz w:val="32"/>
          <w:szCs w:val="32"/>
          <w:rtl/>
        </w:rPr>
        <w:t>( إكمال الجمل الناقصة و الحروف الساقطة و النقاط الناقصة ).</w:t>
      </w:r>
    </w:p>
    <w:p w:rsidR="00614388" w:rsidRPr="00614388" w:rsidRDefault="00614388" w:rsidP="00614388">
      <w:pPr>
        <w:spacing w:line="276" w:lineRule="auto"/>
        <w:ind w:left="26"/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614388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3/ وجود نسخ عديدة لأصل ضاع : و هنا يجب المقارنة </w:t>
      </w:r>
    </w:p>
    <w:p w:rsidR="00614388" w:rsidRPr="00614388" w:rsidRDefault="00614388" w:rsidP="00614388">
      <w:pPr>
        <w:spacing w:line="276" w:lineRule="auto"/>
        <w:ind w:left="26"/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614388">
        <w:rPr>
          <w:rFonts w:ascii="Traditional Arabic" w:hAnsi="Traditional Arabic" w:cs="Traditional Arabic"/>
          <w:b/>
          <w:bCs/>
          <w:sz w:val="32"/>
          <w:szCs w:val="32"/>
          <w:rtl/>
        </w:rPr>
        <w:t>ب) الرواية الشفوية :  يواجه الباحث مشكل تعدد الروايات حسب الحالات التالية :</w:t>
      </w:r>
    </w:p>
    <w:p w:rsidR="00614388" w:rsidRPr="00614388" w:rsidRDefault="00614388" w:rsidP="00614388">
      <w:pPr>
        <w:spacing w:line="276" w:lineRule="auto"/>
        <w:ind w:left="26"/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614388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1 / روايات متعددة لحدث واحد : تستوجب التحليل و المقابلة و عرضها بنصها دون ترجيح . </w:t>
      </w:r>
    </w:p>
    <w:p w:rsidR="00614388" w:rsidRPr="00614388" w:rsidRDefault="00614388" w:rsidP="00614388">
      <w:pPr>
        <w:spacing w:line="276" w:lineRule="auto"/>
        <w:ind w:left="26"/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614388">
        <w:rPr>
          <w:rFonts w:ascii="Traditional Arabic" w:hAnsi="Traditional Arabic" w:cs="Traditional Arabic"/>
          <w:b/>
          <w:bCs/>
          <w:sz w:val="32"/>
          <w:szCs w:val="32"/>
          <w:rtl/>
        </w:rPr>
        <w:t>2 / روايات متعددة احدث واحد : تتطلب الشواهد و الأدلة .</w:t>
      </w:r>
    </w:p>
    <w:p w:rsidR="00614388" w:rsidRPr="00614388" w:rsidRDefault="00614388" w:rsidP="00614388">
      <w:pPr>
        <w:spacing w:line="276" w:lineRule="auto"/>
        <w:ind w:left="26"/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614388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3 / روايات متفقة و وجود رواية واحدة مخالفة للحدث : لا يجوز الترجيح بالأغلبية فقد يكون الواحد صحيح بل يرجع الباحث إلى تحليل مصدر الروايات و إذا رجح إحداها فلا يعتبرها رأيا نهائيا </w:t>
      </w:r>
    </w:p>
    <w:p w:rsidR="00614388" w:rsidRPr="00614388" w:rsidRDefault="00614388" w:rsidP="00614388">
      <w:pPr>
        <w:spacing w:line="276" w:lineRule="auto"/>
        <w:ind w:left="26"/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614388">
        <w:rPr>
          <w:rFonts w:ascii="Traditional Arabic" w:hAnsi="Traditional Arabic" w:cs="Traditional Arabic"/>
          <w:b/>
          <w:bCs/>
          <w:sz w:val="32"/>
          <w:szCs w:val="32"/>
          <w:rtl/>
        </w:rPr>
        <w:t>4 / روايات متفقة : على الباحث أن يعتمد التواتر كدليل على صحة الحدث .</w:t>
      </w:r>
    </w:p>
    <w:p w:rsidR="00614388" w:rsidRPr="00614388" w:rsidRDefault="00614388" w:rsidP="00614388">
      <w:pPr>
        <w:spacing w:line="276" w:lineRule="auto"/>
        <w:ind w:left="26"/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614388">
        <w:rPr>
          <w:rFonts w:ascii="Traditional Arabic" w:hAnsi="Traditional Arabic" w:cs="Traditional Arabic"/>
          <w:b/>
          <w:bCs/>
          <w:sz w:val="32"/>
          <w:szCs w:val="32"/>
          <w:rtl/>
        </w:rPr>
        <w:t>ج ) النقد الباطني ( المحتوى ):</w:t>
      </w:r>
    </w:p>
    <w:p w:rsidR="00614388" w:rsidRPr="00614388" w:rsidRDefault="00614388" w:rsidP="00614388">
      <w:pPr>
        <w:spacing w:line="276" w:lineRule="auto"/>
        <w:ind w:left="26"/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 w:rsidRPr="00614388">
        <w:rPr>
          <w:rFonts w:ascii="Traditional Arabic" w:hAnsi="Traditional Arabic" w:cs="Traditional Arabic"/>
          <w:b/>
          <w:bCs/>
          <w:sz w:val="32"/>
          <w:szCs w:val="32"/>
          <w:rtl/>
        </w:rPr>
        <w:t>هدفه حصول الباحث على معلومات صحيحة من الوثيقة و ينقسم :</w:t>
      </w:r>
    </w:p>
    <w:p w:rsidR="00614388" w:rsidRPr="00614388" w:rsidRDefault="00614388" w:rsidP="00614388">
      <w:pPr>
        <w:spacing w:line="276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614388">
        <w:rPr>
          <w:rFonts w:ascii="Traditional Arabic" w:hAnsi="Traditional Arabic" w:cs="Traditional Arabic"/>
          <w:b/>
          <w:bCs/>
          <w:sz w:val="32"/>
          <w:szCs w:val="32"/>
          <w:rtl/>
        </w:rPr>
        <w:t>1 ـ النقد الباطني الايجابي : هو إدراك المدلول الحقيقي للنص و تحديد معانية الخفية من خلال شرح المصطلحات ، المفردات حسب الزمان و المكان ، و مستوى الثقافة و معرف أصل</w:t>
      </w:r>
      <w:r w:rsidR="0017213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ه</w:t>
      </w:r>
      <w:r w:rsidRPr="00614388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، أي تحليل شامل للعملية اللغوية و التاريخية و الجغرافية لألفاظ الوثيقة ، مما يستوجب الاستعانة بعلوم اللغة ، المعاجم ، الأسماء .. الخ </w:t>
      </w:r>
    </w:p>
    <w:p w:rsidR="00614388" w:rsidRPr="00614388" w:rsidRDefault="00614388" w:rsidP="00614388">
      <w:pPr>
        <w:spacing w:line="276" w:lineRule="auto"/>
        <w:ind w:left="26"/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614388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2 ـ النقد الباطني السلبي : معرفة ظروف كتابة النص من طرف الكاتب و مدى صحتها و مدى صدقه والخلاصة بطرح الأسئلة التالية : هل كان يريد الكاتب منفعة مادية أم علمية عندما يقدم معلومات خاطئة، هل انساق وراء </w:t>
      </w:r>
      <w:r w:rsidRPr="00614388">
        <w:rPr>
          <w:rFonts w:ascii="Traditional Arabic" w:hAnsi="Traditional Arabic" w:cs="Traditional Arabic"/>
          <w:b/>
          <w:bCs/>
          <w:sz w:val="32"/>
          <w:szCs w:val="32"/>
          <w:rtl/>
        </w:rPr>
        <w:lastRenderedPageBreak/>
        <w:t xml:space="preserve">غرور فردي أو جماعي بغية التمجيد و الفخر ؟ هل كان في موقف أرغمه الكذب ؟ و باختصار ما علاقة المؤلف بالحدث ؟ </w:t>
      </w:r>
    </w:p>
    <w:p w:rsidR="00614388" w:rsidRPr="00614388" w:rsidRDefault="00614388" w:rsidP="00614388">
      <w:pPr>
        <w:spacing w:line="276" w:lineRule="auto"/>
        <w:ind w:left="26"/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614388">
        <w:rPr>
          <w:rFonts w:ascii="Traditional Arabic" w:hAnsi="Traditional Arabic" w:cs="Traditional Arabic"/>
          <w:b/>
          <w:bCs/>
          <w:sz w:val="32"/>
          <w:szCs w:val="32"/>
          <w:rtl/>
        </w:rPr>
        <w:t>و هذا يستوجب على الباحث التعرف على عصر و بيئة و معارف لكاتب .</w:t>
      </w:r>
    </w:p>
    <w:p w:rsidR="00614388" w:rsidRPr="00614388" w:rsidRDefault="00614388" w:rsidP="00614388">
      <w:pPr>
        <w:spacing w:line="276" w:lineRule="auto"/>
        <w:ind w:left="26"/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614388">
        <w:rPr>
          <w:rFonts w:ascii="Traditional Arabic" w:hAnsi="Traditional Arabic" w:cs="Traditional Arabic"/>
          <w:b/>
          <w:bCs/>
          <w:sz w:val="32"/>
          <w:szCs w:val="32"/>
          <w:rtl/>
        </w:rPr>
        <w:t>و الخلاصة هي أن النقد الظاهري و الباطني يؤكد صحة الوثيقة شكلا و مضمونا و لذلك قال أسد رستم في كتابه مصطلح التاريخ : إذا ضاعت الأصول ضاع التاريخ معها .</w:t>
      </w:r>
    </w:p>
    <w:p w:rsidR="00614388" w:rsidRPr="00614388" w:rsidRDefault="00614388" w:rsidP="00614388">
      <w:pPr>
        <w:spacing w:line="276" w:lineRule="auto"/>
        <w:ind w:left="26"/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614388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الصياغة : </w:t>
      </w:r>
    </w:p>
    <w:p w:rsidR="00614388" w:rsidRPr="00614388" w:rsidRDefault="00614388" w:rsidP="00614388">
      <w:pPr>
        <w:spacing w:line="276" w:lineRule="auto"/>
        <w:ind w:left="26"/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614388">
        <w:rPr>
          <w:rFonts w:ascii="Traditional Arabic" w:hAnsi="Traditional Arabic" w:cs="Traditional Arabic"/>
          <w:b/>
          <w:bCs/>
          <w:sz w:val="32"/>
          <w:szCs w:val="32"/>
          <w:rtl/>
        </w:rPr>
        <w:t>بعد العمليات السابقة يشرع الباحث في تحليل المادة التاريخية و ترتيبها و إعادة إنشائها .</w:t>
      </w:r>
    </w:p>
    <w:p w:rsidR="001F0764" w:rsidRPr="00614388" w:rsidRDefault="001F0764" w:rsidP="00614388">
      <w:pPr>
        <w:spacing w:line="276" w:lineRule="auto"/>
        <w:rPr>
          <w:rFonts w:ascii="Traditional Arabic" w:hAnsi="Traditional Arabic" w:cs="Traditional Arabic"/>
          <w:b/>
          <w:bCs/>
          <w:sz w:val="32"/>
          <w:szCs w:val="32"/>
        </w:rPr>
      </w:pPr>
    </w:p>
    <w:sectPr w:rsidR="001F0764" w:rsidRPr="00614388" w:rsidSect="00614388">
      <w:footerReference w:type="default" r:id="rId6"/>
      <w:pgSz w:w="11906" w:h="16838"/>
      <w:pgMar w:top="1134" w:right="1418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5007" w:rsidRDefault="00805007" w:rsidP="00172135">
      <w:r>
        <w:separator/>
      </w:r>
    </w:p>
  </w:endnote>
  <w:endnote w:type="continuationSeparator" w:id="1">
    <w:p w:rsidR="00805007" w:rsidRDefault="00805007" w:rsidP="001721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7889206"/>
      <w:docPartObj>
        <w:docPartGallery w:val="Page Numbers (Bottom of Page)"/>
        <w:docPartUnique/>
      </w:docPartObj>
    </w:sdtPr>
    <w:sdtContent>
      <w:p w:rsidR="00172135" w:rsidRDefault="00172135">
        <w:pPr>
          <w:pStyle w:val="Pieddepage"/>
        </w:pPr>
        <w:r w:rsidRPr="00172135">
          <w:rPr>
            <w:rFonts w:asciiTheme="majorHAnsi" w:hAnsiTheme="majorHAnsi"/>
            <w:noProof/>
            <w:sz w:val="28"/>
            <w:szCs w:val="28"/>
            <w:lang w:eastAsia="zh-TW"/>
          </w:rPr>
          <w:pict>
            <v:shapetype id="_x0000_t23" coordsize="21600,21600" o:spt="23" adj="5400" path="m,10800qy10800,,21600,10800,10800,21600,,10800xm@0,10800qy10800@2@1,10800,10800@0@0,10800xe"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</v:formulas>
              <v:path o:connecttype="custom" o:connectlocs="10800,0;3163,3163;0,10800;3163,18437;10800,21600;18437,18437;21600,10800;18437,3163" textboxrect="3163,3163,18437,18437"/>
              <v:handles>
                <v:h position="#0,center" xrange="0,10800"/>
              </v:handles>
            </v:shapetype>
            <v:shape id="_x0000_s2049" type="#_x0000_t23" style="position:absolute;left:0;text-align:left;margin-left:0;margin-top:0;width:101pt;height:27.05pt;rotation:360;z-index:251660288;mso-position-horizontal:center;mso-position-horizontal-relative:margin;mso-position-vertical:center;mso-position-vertical-relative:bottom-margin-area" adj="1999" filled="f" fillcolor="#17365d [2415]" strokecolor="#a5a5a5 [2092]">
              <v:textbox style="mso-next-textbox:#_x0000_s2049">
                <w:txbxContent>
                  <w:p w:rsidR="00172135" w:rsidRDefault="00172135">
                    <w:pPr>
                      <w:jc w:val="center"/>
                      <w:rPr>
                        <w:lang w:val="fr-FR"/>
                      </w:rPr>
                    </w:pPr>
                    <w:r>
                      <w:rPr>
                        <w:lang w:val="fr-FR"/>
                      </w:rPr>
                      <w:fldChar w:fldCharType="begin"/>
                    </w:r>
                    <w:r>
                      <w:rPr>
                        <w:lang w:val="fr-FR"/>
                      </w:rPr>
                      <w:instrText xml:space="preserve"> PAGE    \* MERGEFORMAT </w:instrText>
                    </w:r>
                    <w:r>
                      <w:rPr>
                        <w:lang w:val="fr-FR"/>
                      </w:rPr>
                      <w:fldChar w:fldCharType="separate"/>
                    </w:r>
                    <w:r w:rsidRPr="00172135">
                      <w:rPr>
                        <w:noProof/>
                        <w:color w:val="808080" w:themeColor="text1" w:themeTint="7F"/>
                        <w:rtl/>
                      </w:rPr>
                      <w:t>1</w:t>
                    </w:r>
                    <w:r>
                      <w:rPr>
                        <w:lang w:val="fr-FR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5007" w:rsidRDefault="00805007" w:rsidP="00172135">
      <w:r>
        <w:separator/>
      </w:r>
    </w:p>
  </w:footnote>
  <w:footnote w:type="continuationSeparator" w:id="1">
    <w:p w:rsidR="00805007" w:rsidRDefault="00805007" w:rsidP="0017213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614388"/>
    <w:rsid w:val="00172135"/>
    <w:rsid w:val="001F0764"/>
    <w:rsid w:val="002F4805"/>
    <w:rsid w:val="00613D79"/>
    <w:rsid w:val="00614388"/>
    <w:rsid w:val="006757D9"/>
    <w:rsid w:val="00805007"/>
    <w:rsid w:val="008277FC"/>
    <w:rsid w:val="00B52FFF"/>
    <w:rsid w:val="00E349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Simplified Arabic" w:eastAsiaTheme="minorHAnsi" w:hAnsi="Simplified Arabic" w:cs="Simplified Arabic"/>
        <w:b/>
        <w:bCs/>
        <w:sz w:val="32"/>
        <w:szCs w:val="3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4388"/>
    <w:pPr>
      <w:bidi/>
      <w:spacing w:after="0" w:line="240" w:lineRule="auto"/>
    </w:pPr>
    <w:rPr>
      <w:rFonts w:ascii="Times New Roman" w:eastAsia="Times New Roman" w:hAnsi="Times New Roman" w:cs="Times New Roman"/>
      <w:b w:val="0"/>
      <w:bCs w:val="0"/>
      <w:sz w:val="24"/>
      <w:szCs w:val="24"/>
      <w:lang w:val="en-US"/>
    </w:rPr>
  </w:style>
  <w:style w:type="paragraph" w:styleId="Titre2">
    <w:name w:val="heading 2"/>
    <w:basedOn w:val="Normal"/>
    <w:link w:val="Titre2Car"/>
    <w:uiPriority w:val="9"/>
    <w:qFormat/>
    <w:rsid w:val="00B52FFF"/>
    <w:pPr>
      <w:bidi w:val="0"/>
      <w:spacing w:before="100" w:beforeAutospacing="1" w:after="100" w:afterAutospacing="1"/>
      <w:outlineLvl w:val="1"/>
    </w:pPr>
    <w:rPr>
      <w:b/>
      <w:bCs/>
      <w:sz w:val="36"/>
      <w:szCs w:val="36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52FFF"/>
    <w:pPr>
      <w:bidi w:val="0"/>
      <w:spacing w:after="200" w:line="276" w:lineRule="auto"/>
      <w:ind w:left="720"/>
      <w:contextualSpacing/>
    </w:pPr>
    <w:rPr>
      <w:rFonts w:ascii="Simplified Arabic" w:eastAsiaTheme="minorHAnsi" w:hAnsi="Simplified Arabic" w:cs="Simplified Arabic"/>
      <w:b/>
      <w:bCs/>
      <w:sz w:val="32"/>
      <w:szCs w:val="32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B52FFF"/>
    <w:rPr>
      <w:rFonts w:ascii="Times New Roman" w:eastAsia="Times New Roman" w:hAnsi="Times New Roman" w:cs="Times New Roman"/>
      <w:sz w:val="36"/>
      <w:szCs w:val="36"/>
      <w:lang w:eastAsia="fr-FR"/>
    </w:rPr>
  </w:style>
  <w:style w:type="paragraph" w:styleId="En-tte">
    <w:name w:val="header"/>
    <w:basedOn w:val="Normal"/>
    <w:link w:val="En-tteCar"/>
    <w:uiPriority w:val="99"/>
    <w:semiHidden/>
    <w:unhideWhenUsed/>
    <w:rsid w:val="0017213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172135"/>
    <w:rPr>
      <w:rFonts w:ascii="Times New Roman" w:eastAsia="Times New Roman" w:hAnsi="Times New Roman" w:cs="Times New Roman"/>
      <w:b w:val="0"/>
      <w:bCs w:val="0"/>
      <w:sz w:val="24"/>
      <w:szCs w:val="24"/>
      <w:lang w:val="en-US"/>
    </w:rPr>
  </w:style>
  <w:style w:type="paragraph" w:styleId="Pieddepage">
    <w:name w:val="footer"/>
    <w:basedOn w:val="Normal"/>
    <w:link w:val="PieddepageCar"/>
    <w:uiPriority w:val="99"/>
    <w:semiHidden/>
    <w:unhideWhenUsed/>
    <w:rsid w:val="0017213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172135"/>
    <w:rPr>
      <w:rFonts w:ascii="Times New Roman" w:eastAsia="Times New Roman" w:hAnsi="Times New Roman" w:cs="Times New Roman"/>
      <w:b w:val="0"/>
      <w:bCs w:val="0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1076</Words>
  <Characters>5921</Characters>
  <Application>Microsoft Office Word</Application>
  <DocSecurity>0</DocSecurity>
  <Lines>49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</dc:creator>
  <cp:lastModifiedBy>p</cp:lastModifiedBy>
  <cp:revision>1</cp:revision>
  <dcterms:created xsi:type="dcterms:W3CDTF">2022-01-19T20:55:00Z</dcterms:created>
  <dcterms:modified xsi:type="dcterms:W3CDTF">2022-01-19T21:13:00Z</dcterms:modified>
</cp:coreProperties>
</file>