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54" w:rsidRDefault="00F71851" w:rsidP="00340754">
      <w:pPr>
        <w:bidi w:val="0"/>
        <w:ind w:left="-993" w:right="368"/>
        <w:jc w:val="center"/>
        <w:rPr>
          <w:rFonts w:asciiTheme="majorBidi" w:hAnsiTheme="majorBidi" w:cstheme="majorBidi"/>
          <w:b/>
          <w:bCs/>
          <w:noProof/>
          <w:sz w:val="40"/>
          <w:szCs w:val="40"/>
          <w:u w:val="single"/>
          <w:lang w:val="fr-FR"/>
        </w:rPr>
      </w:pPr>
      <w:r w:rsidRPr="00F42554">
        <w:rPr>
          <w:rFonts w:asciiTheme="majorBidi" w:hAnsiTheme="majorBidi" w:cstheme="majorBidi"/>
          <w:b/>
          <w:bCs/>
          <w:noProof/>
          <w:sz w:val="40"/>
          <w:szCs w:val="40"/>
          <w:u w:val="single"/>
          <w:lang w:val="fr-FR"/>
        </w:rPr>
        <w:t>TD</w:t>
      </w:r>
      <w:r w:rsidR="00A83E54">
        <w:rPr>
          <w:rFonts w:asciiTheme="majorBidi" w:hAnsiTheme="majorBidi" w:cstheme="majorBidi"/>
          <w:b/>
          <w:bCs/>
          <w:noProof/>
          <w:sz w:val="40"/>
          <w:szCs w:val="40"/>
          <w:u w:val="single"/>
          <w:lang w:val="fr-FR"/>
        </w:rPr>
        <w:t xml:space="preserve"> </w:t>
      </w:r>
      <w:r w:rsidR="00340754">
        <w:rPr>
          <w:rFonts w:asciiTheme="majorBidi" w:hAnsiTheme="majorBidi" w:cstheme="majorBidi"/>
          <w:b/>
          <w:bCs/>
          <w:noProof/>
          <w:sz w:val="40"/>
          <w:szCs w:val="40"/>
          <w:u w:val="single"/>
          <w:lang w:val="fr-FR"/>
        </w:rPr>
        <w:t>2</w:t>
      </w:r>
      <w:r w:rsidR="00605C9C">
        <w:rPr>
          <w:rFonts w:asciiTheme="majorBidi" w:hAnsiTheme="majorBidi" w:cstheme="majorBidi"/>
          <w:b/>
          <w:bCs/>
          <w:noProof/>
          <w:sz w:val="40"/>
          <w:szCs w:val="40"/>
          <w:u w:val="single"/>
          <w:lang w:val="fr-FR"/>
        </w:rPr>
        <w:t>:</w:t>
      </w:r>
      <w:r w:rsidR="00B30C3B" w:rsidRPr="00F42554">
        <w:rPr>
          <w:rFonts w:asciiTheme="majorBidi" w:hAnsiTheme="majorBidi" w:cstheme="majorBidi"/>
          <w:b/>
          <w:bCs/>
          <w:noProof/>
          <w:sz w:val="40"/>
          <w:szCs w:val="40"/>
          <w:u w:val="single"/>
          <w:lang w:val="fr-FR"/>
        </w:rPr>
        <w:t xml:space="preserve"> </w:t>
      </w:r>
      <w:r w:rsidR="005C56FD">
        <w:rPr>
          <w:rFonts w:asciiTheme="majorBidi" w:hAnsiTheme="majorBidi" w:cstheme="majorBidi"/>
          <w:b/>
          <w:bCs/>
          <w:noProof/>
          <w:sz w:val="40"/>
          <w:szCs w:val="40"/>
          <w:u w:val="single"/>
          <w:lang w:val="fr-FR"/>
        </w:rPr>
        <w:t>l</w:t>
      </w:r>
      <w:r w:rsidR="00605C9C">
        <w:rPr>
          <w:rFonts w:asciiTheme="majorBidi" w:hAnsiTheme="majorBidi" w:cstheme="majorBidi"/>
          <w:b/>
          <w:bCs/>
          <w:noProof/>
          <w:sz w:val="40"/>
          <w:szCs w:val="40"/>
          <w:u w:val="single"/>
          <w:lang w:val="fr-FR"/>
        </w:rPr>
        <w:t>es techniques chromatographiques</w:t>
      </w:r>
      <w:r w:rsidR="00F42554" w:rsidRPr="00F42554">
        <w:rPr>
          <w:rFonts w:asciiTheme="majorBidi" w:hAnsiTheme="majorBidi" w:cstheme="majorBidi"/>
          <w:b/>
          <w:bCs/>
          <w:noProof/>
          <w:sz w:val="40"/>
          <w:szCs w:val="40"/>
          <w:u w:val="single"/>
          <w:lang w:val="fr-FR"/>
        </w:rPr>
        <w:t xml:space="preserve"> </w:t>
      </w:r>
      <w:r w:rsidR="00256761" w:rsidRPr="00F42554">
        <w:rPr>
          <w:rFonts w:asciiTheme="majorBidi" w:hAnsiTheme="majorBidi" w:cstheme="majorBidi"/>
          <w:b/>
          <w:bCs/>
          <w:noProof/>
          <w:sz w:val="40"/>
          <w:szCs w:val="40"/>
          <w:u w:val="single"/>
          <w:lang w:val="fr-FR"/>
        </w:rPr>
        <w:t>CPG</w:t>
      </w:r>
    </w:p>
    <w:p w:rsidR="00340754" w:rsidRDefault="00340754" w:rsidP="00340754">
      <w:pPr>
        <w:bidi w:val="0"/>
        <w:ind w:left="-993" w:right="368"/>
        <w:jc w:val="center"/>
        <w:rPr>
          <w:rFonts w:asciiTheme="majorBidi" w:hAnsiTheme="majorBidi" w:cstheme="majorBidi"/>
          <w:b/>
          <w:bCs/>
          <w:noProof/>
          <w:sz w:val="40"/>
          <w:szCs w:val="40"/>
          <w:u w:val="single"/>
          <w:lang w:val="fr-FR"/>
        </w:rPr>
      </w:pPr>
    </w:p>
    <w:p w:rsidR="00F71851" w:rsidRPr="00F42554" w:rsidRDefault="00256761" w:rsidP="00340754">
      <w:pPr>
        <w:bidi w:val="0"/>
        <w:ind w:left="-993" w:right="368"/>
        <w:jc w:val="center"/>
        <w:rPr>
          <w:rFonts w:asciiTheme="majorBidi" w:hAnsiTheme="majorBidi" w:cstheme="majorBidi"/>
          <w:b/>
          <w:bCs/>
          <w:noProof/>
          <w:sz w:val="40"/>
          <w:szCs w:val="40"/>
          <w:u w:val="single"/>
          <w:lang w:val="fr-FR"/>
        </w:rPr>
      </w:pPr>
      <w:r w:rsidRPr="00F42554">
        <w:rPr>
          <w:rFonts w:asciiTheme="majorBidi" w:hAnsiTheme="majorBidi" w:cstheme="majorBidi"/>
          <w:b/>
          <w:bCs/>
          <w:noProof/>
          <w:sz w:val="40"/>
          <w:szCs w:val="40"/>
          <w:u w:val="single"/>
          <w:lang w:val="fr-FR"/>
        </w:rPr>
        <w:t xml:space="preserve"> </w:t>
      </w:r>
    </w:p>
    <w:p w:rsidR="00F42554" w:rsidRPr="00F42554" w:rsidRDefault="00F42554" w:rsidP="00340754">
      <w:pPr>
        <w:autoSpaceDE w:val="0"/>
        <w:autoSpaceDN w:val="0"/>
        <w:bidi w:val="0"/>
        <w:adjustRightInd w:val="0"/>
        <w:spacing w:after="0" w:line="360" w:lineRule="auto"/>
        <w:ind w:left="-99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F4255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Exercice </w:t>
      </w:r>
      <w:r w:rsidR="0034075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1</w:t>
      </w:r>
      <w:r w:rsidRPr="00F4255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 : </w:t>
      </w:r>
      <w:r w:rsidRPr="00F42554">
        <w:rPr>
          <w:rFonts w:asciiTheme="majorBidi" w:hAnsiTheme="majorBidi" w:cstheme="majorBidi"/>
          <w:b/>
          <w:bCs/>
          <w:sz w:val="28"/>
          <w:szCs w:val="28"/>
          <w:lang w:val="fr-FR"/>
        </w:rPr>
        <w:t>Chromatographie en Phase Gazeuse (CP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G) : La recherche de pesticides</w:t>
      </w:r>
    </w:p>
    <w:p w:rsidR="00F42554" w:rsidRPr="00F42554" w:rsidRDefault="00F42554" w:rsidP="00C70349">
      <w:pPr>
        <w:autoSpaceDE w:val="0"/>
        <w:autoSpaceDN w:val="0"/>
        <w:bidi w:val="0"/>
        <w:adjustRightInd w:val="0"/>
        <w:spacing w:after="0" w:line="360" w:lineRule="auto"/>
        <w:ind w:left="-851"/>
        <w:jc w:val="both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 w:rsidRPr="00F42554">
        <w:rPr>
          <w:rFonts w:asciiTheme="majorBidi" w:hAnsiTheme="majorBidi" w:cstheme="majorBidi"/>
          <w:sz w:val="24"/>
          <w:szCs w:val="24"/>
          <w:lang w:val="fr-FR"/>
        </w:rPr>
        <w:t>La pollution de l'eau par les rejets de l'agriculture est un problème important. Les herbicides et pesticides peuvent être dosés à tous les stades de la chaîne alimentaire dans divers produits (eau, poisson, légumes...) La norme CE de 1980 donne les doses maximum prescrites pour l'eau de consommation : (</w:t>
      </w:r>
      <w:r w:rsidRPr="00F42554">
        <w:rPr>
          <w:rFonts w:asciiTheme="majorBidi" w:hAnsiTheme="majorBidi" w:cstheme="majorBidi"/>
          <w:color w:val="000000"/>
          <w:sz w:val="24"/>
          <w:szCs w:val="24"/>
          <w:lang w:val="fr-FR"/>
        </w:rPr>
        <w:t>&lt;0,5 mg/l de pesticides, &lt;100 mg/l de CX3H (X= F, Cl)...etc.)</w:t>
      </w:r>
    </w:p>
    <w:p w:rsidR="00F42554" w:rsidRPr="00F42554" w:rsidRDefault="00F42554" w:rsidP="00C70349">
      <w:pPr>
        <w:autoSpaceDE w:val="0"/>
        <w:autoSpaceDN w:val="0"/>
        <w:bidi w:val="0"/>
        <w:adjustRightInd w:val="0"/>
        <w:spacing w:after="0" w:line="360" w:lineRule="auto"/>
        <w:ind w:left="-851"/>
        <w:jc w:val="both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 w:rsidRPr="00F42554">
        <w:rPr>
          <w:rFonts w:asciiTheme="majorBidi" w:hAnsiTheme="majorBidi" w:cstheme="majorBidi"/>
          <w:color w:val="000000"/>
          <w:sz w:val="24"/>
          <w:szCs w:val="24"/>
          <w:lang w:val="fr-FR"/>
        </w:rPr>
        <w:t>Une liste rouge a été établie pour déterminer les produits les plus dangereux (Hg, Cd, Cr, DDT, Dioxine...), et cette liste s'allonge chaque année.</w:t>
      </w:r>
    </w:p>
    <w:p w:rsidR="00F42554" w:rsidRPr="00F42554" w:rsidRDefault="00F42554" w:rsidP="00C70349">
      <w:pPr>
        <w:autoSpaceDE w:val="0"/>
        <w:autoSpaceDN w:val="0"/>
        <w:bidi w:val="0"/>
        <w:adjustRightInd w:val="0"/>
        <w:spacing w:after="0" w:line="360" w:lineRule="auto"/>
        <w:ind w:left="-851"/>
        <w:jc w:val="both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 w:rsidRPr="00F42554">
        <w:rPr>
          <w:rFonts w:asciiTheme="majorBidi" w:hAnsiTheme="majorBidi" w:cstheme="majorBidi"/>
          <w:color w:val="000000"/>
          <w:sz w:val="24"/>
          <w:szCs w:val="24"/>
          <w:lang w:val="fr-FR"/>
        </w:rPr>
        <w:t>Un laboratoire est chargé d’analyser un échantillon d’eau de rivière utilisée dans une industrie agroalimentaire et susceptible de contenir des pesticides par CPG. En parallèle il test un mélange témoin.</w:t>
      </w:r>
    </w:p>
    <w:p w:rsidR="008C2273" w:rsidRPr="008C2273" w:rsidRDefault="00F42554" w:rsidP="00C70349">
      <w:pPr>
        <w:pStyle w:val="Paragraphedeliste"/>
        <w:numPr>
          <w:ilvl w:val="0"/>
          <w:numId w:val="11"/>
        </w:numPr>
        <w:autoSpaceDE w:val="0"/>
        <w:autoSpaceDN w:val="0"/>
        <w:bidi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C2273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Les pesticides sont des </w:t>
      </w:r>
      <w:r w:rsidRPr="008C2273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>POP</w:t>
      </w:r>
      <w:r w:rsidRPr="008C2273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: donner la signification de ce sigle et leurs principales caractéristiques ?</w:t>
      </w:r>
    </w:p>
    <w:p w:rsidR="00F42554" w:rsidRPr="000F2443" w:rsidRDefault="00F42554" w:rsidP="00C70349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36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F2443">
        <w:rPr>
          <w:rFonts w:ascii="Times New Roman" w:hAnsi="Times New Roman" w:cs="Times New Roman"/>
          <w:sz w:val="24"/>
          <w:szCs w:val="24"/>
          <w:lang w:val="fr-FR"/>
        </w:rPr>
        <w:t>Les résultats de l’analyse sont les suivants :</w:t>
      </w:r>
    </w:p>
    <w:p w:rsidR="00F42554" w:rsidRPr="00F42554" w:rsidRDefault="00F42554" w:rsidP="00F42554">
      <w:pPr>
        <w:autoSpaceDE w:val="0"/>
        <w:autoSpaceDN w:val="0"/>
        <w:bidi w:val="0"/>
        <w:adjustRightInd w:val="0"/>
        <w:spacing w:after="0" w:line="360" w:lineRule="auto"/>
        <w:ind w:left="-1701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F42554">
        <w:rPr>
          <w:noProof/>
        </w:rPr>
        <w:drawing>
          <wp:inline distT="0" distB="0" distL="0" distR="0" wp14:anchorId="3C978A52" wp14:editId="1CA22D35">
            <wp:extent cx="7572375" cy="22002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554" w:rsidRDefault="00F42554" w:rsidP="000F244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76" w:lineRule="auto"/>
        <w:ind w:left="-709" w:right="-11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42554">
        <w:rPr>
          <w:rFonts w:ascii="Times New Roman" w:hAnsi="Times New Roman" w:cs="Times New Roman"/>
          <w:sz w:val="24"/>
          <w:szCs w:val="24"/>
          <w:lang w:val="fr-FR"/>
        </w:rPr>
        <w:t xml:space="preserve">Tracer un tableau en déterminant les </w:t>
      </w:r>
      <w:proofErr w:type="spellStart"/>
      <w:r w:rsidRPr="00F42554"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F42554">
        <w:rPr>
          <w:rFonts w:ascii="Times New Roman" w:hAnsi="Times New Roman" w:cs="Times New Roman"/>
          <w:sz w:val="16"/>
          <w:szCs w:val="16"/>
          <w:lang w:val="fr-FR"/>
        </w:rPr>
        <w:t>R</w:t>
      </w:r>
      <w:proofErr w:type="spellEnd"/>
      <w:r w:rsidRPr="00F42554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r w:rsidRPr="00F42554">
        <w:rPr>
          <w:rFonts w:ascii="Times New Roman" w:hAnsi="Times New Roman" w:cs="Times New Roman"/>
          <w:sz w:val="24"/>
          <w:szCs w:val="24"/>
          <w:lang w:val="fr-FR"/>
        </w:rPr>
        <w:t>en minutes pour les témoins puis pour l’échantillon d’eau. En déduire les pesticides présents dans l’échantillon d’eau.</w:t>
      </w:r>
    </w:p>
    <w:p w:rsidR="000F2443" w:rsidRPr="00F42554" w:rsidRDefault="000F2443" w:rsidP="000F2443">
      <w:pPr>
        <w:autoSpaceDE w:val="0"/>
        <w:autoSpaceDN w:val="0"/>
        <w:bidi w:val="0"/>
        <w:adjustRightInd w:val="0"/>
        <w:spacing w:after="0" w:line="360" w:lineRule="auto"/>
        <w:ind w:left="-1418" w:right="-11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w:lastRenderedPageBreak/>
        <w:drawing>
          <wp:inline distT="0" distB="0" distL="0" distR="0" wp14:anchorId="5C139343" wp14:editId="337E4739">
            <wp:extent cx="7115175" cy="12096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554" w:rsidRPr="00F42554" w:rsidRDefault="00F42554" w:rsidP="00340754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F42554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Exercice 0</w:t>
      </w:r>
      <w:r w:rsidR="00340754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2</w:t>
      </w:r>
      <w:bookmarkStart w:id="0" w:name="_GoBack"/>
      <w:bookmarkEnd w:id="0"/>
      <w:r w:rsidRPr="00F42554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 : LC-MS : analyse de mycotoxines</w:t>
      </w:r>
    </w:p>
    <w:p w:rsidR="00F42554" w:rsidRPr="00F42554" w:rsidRDefault="00F42554" w:rsidP="00F42554">
      <w:pPr>
        <w:autoSpaceDE w:val="0"/>
        <w:autoSpaceDN w:val="0"/>
        <w:bidi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42554">
        <w:rPr>
          <w:rFonts w:ascii="Times New Roman" w:hAnsi="Times New Roman" w:cs="Times New Roman"/>
          <w:color w:val="000000"/>
          <w:sz w:val="24"/>
          <w:szCs w:val="24"/>
          <w:lang w:val="fr-FR"/>
        </w:rPr>
        <w:t>Des céréales suspectes arrivent à un laboratoire de contrôle en vue de la recherche de mycotoxines. Après des é</w:t>
      </w:r>
      <w:r w:rsidRPr="00F42554">
        <w:rPr>
          <w:rFonts w:ascii="Times New Roman" w:hAnsi="Times New Roman" w:cs="Times New Roman"/>
          <w:color w:val="231F20"/>
          <w:sz w:val="24"/>
          <w:szCs w:val="24"/>
          <w:lang w:val="fr-FR"/>
        </w:rPr>
        <w:t xml:space="preserve">tapes préliminaires de préparation des échantillons </w:t>
      </w:r>
      <w:r w:rsidRPr="00F42554">
        <w:rPr>
          <w:rFonts w:ascii="Times New Roman" w:hAnsi="Times New Roman" w:cs="Times New Roman"/>
          <w:color w:val="000000"/>
          <w:sz w:val="24"/>
          <w:szCs w:val="24"/>
          <w:lang w:val="fr-FR"/>
        </w:rPr>
        <w:t>on procède à une étape de purification puis de concentration de l’extrait. L’extrait est ensuite analysé par LC-MS. La colonne utilisée mesure</w:t>
      </w:r>
      <w:r w:rsidR="00F665D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</w:t>
      </w:r>
      <w:r w:rsidRPr="00F4255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2,24 dm, la vitesse linéaire de la phase mobile est de 15 cm/minute et le volume mort</w:t>
      </w:r>
      <w:r w:rsidR="00F665D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(</w:t>
      </w:r>
      <w:proofErr w:type="spellStart"/>
      <w:r w:rsidR="00F665D6">
        <w:rPr>
          <w:rFonts w:ascii="Times New Roman" w:hAnsi="Times New Roman" w:cs="Times New Roman"/>
          <w:color w:val="000000"/>
          <w:sz w:val="24"/>
          <w:szCs w:val="24"/>
          <w:lang w:val="fr-FR"/>
        </w:rPr>
        <w:t>Vm</w:t>
      </w:r>
      <w:proofErr w:type="spellEnd"/>
      <w:r w:rsidR="00F665D6">
        <w:rPr>
          <w:rFonts w:ascii="Times New Roman" w:hAnsi="Times New Roman" w:cs="Times New Roman"/>
          <w:color w:val="000000"/>
          <w:sz w:val="24"/>
          <w:szCs w:val="24"/>
          <w:lang w:val="fr-FR"/>
        </w:rPr>
        <w:t>)</w:t>
      </w:r>
      <w:r w:rsidRPr="00F4255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est de 2,0 </w:t>
      </w:r>
      <w:proofErr w:type="spellStart"/>
      <w:r w:rsidRPr="00F42554">
        <w:rPr>
          <w:rFonts w:ascii="Times New Roman" w:hAnsi="Times New Roman" w:cs="Times New Roman"/>
          <w:color w:val="000000"/>
          <w:sz w:val="24"/>
          <w:szCs w:val="24"/>
          <w:lang w:val="fr-FR"/>
        </w:rPr>
        <w:t>mL</w:t>
      </w:r>
      <w:proofErr w:type="spellEnd"/>
      <w:r w:rsidRPr="00F42554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F42554" w:rsidRPr="00F42554" w:rsidRDefault="00F42554" w:rsidP="00F42554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360" w:lineRule="auto"/>
        <w:ind w:left="-426"/>
        <w:contextualSpacing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4255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Que signifie le sigle LC-MS ? </w:t>
      </w:r>
    </w:p>
    <w:p w:rsidR="00F42554" w:rsidRPr="00F42554" w:rsidRDefault="00F42554" w:rsidP="00F42554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360" w:lineRule="auto"/>
        <w:ind w:left="-426"/>
        <w:contextualSpacing/>
        <w:rPr>
          <w:rFonts w:ascii="Times New Roman" w:hAnsi="Times New Roman" w:cs="Times New Roman"/>
          <w:color w:val="231F20"/>
          <w:sz w:val="24"/>
          <w:szCs w:val="24"/>
          <w:lang w:val="fr-FR"/>
        </w:rPr>
      </w:pPr>
      <w:r w:rsidRPr="00F42554">
        <w:rPr>
          <w:rFonts w:ascii="Times New Roman" w:hAnsi="Times New Roman" w:cs="Times New Roman"/>
          <w:color w:val="000000"/>
          <w:sz w:val="24"/>
          <w:szCs w:val="24"/>
          <w:lang w:val="fr-FR"/>
        </w:rPr>
        <w:t>Citer les é</w:t>
      </w:r>
      <w:r w:rsidRPr="00F42554">
        <w:rPr>
          <w:rFonts w:ascii="Times New Roman" w:hAnsi="Times New Roman" w:cs="Times New Roman"/>
          <w:color w:val="231F20"/>
          <w:sz w:val="24"/>
          <w:szCs w:val="24"/>
          <w:lang w:val="fr-FR"/>
        </w:rPr>
        <w:t>tapes préliminaires de préparation des échantillons.</w:t>
      </w:r>
    </w:p>
    <w:p w:rsidR="00F42554" w:rsidRPr="00F42554" w:rsidRDefault="00F42554" w:rsidP="00F42554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360" w:lineRule="auto"/>
        <w:ind w:left="-426"/>
        <w:contextualSpacing/>
        <w:rPr>
          <w:rFonts w:ascii="Times New Roman" w:hAnsi="Times New Roman" w:cs="Times New Roman"/>
          <w:color w:val="231F20"/>
          <w:sz w:val="24"/>
          <w:szCs w:val="24"/>
          <w:lang w:val="fr-FR"/>
        </w:rPr>
      </w:pPr>
      <w:r w:rsidRPr="00F42554">
        <w:rPr>
          <w:rFonts w:ascii="Times New Roman" w:hAnsi="Times New Roman" w:cs="Times New Roman"/>
          <w:color w:val="231F20"/>
          <w:sz w:val="24"/>
          <w:szCs w:val="24"/>
          <w:lang w:val="fr-FR"/>
        </w:rPr>
        <w:t xml:space="preserve">Pourquoi doit-on procéder </w:t>
      </w:r>
      <w:r w:rsidRPr="00F42554">
        <w:rPr>
          <w:rFonts w:ascii="Times New Roman" w:hAnsi="Times New Roman" w:cs="Times New Roman"/>
          <w:color w:val="000000"/>
          <w:sz w:val="24"/>
          <w:szCs w:val="24"/>
          <w:lang w:val="fr-FR"/>
        </w:rPr>
        <w:t>à une étape de purification puis de concentration de l’extrait ?</w:t>
      </w:r>
    </w:p>
    <w:p w:rsidR="00F42554" w:rsidRPr="00F42554" w:rsidRDefault="00F42554" w:rsidP="00F42554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360" w:lineRule="auto"/>
        <w:ind w:left="-426"/>
        <w:contextualSpacing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42554">
        <w:rPr>
          <w:rFonts w:ascii="Times New Roman" w:hAnsi="Times New Roman" w:cs="Times New Roman"/>
          <w:color w:val="000000"/>
          <w:sz w:val="24"/>
          <w:szCs w:val="24"/>
          <w:lang w:val="fr-FR"/>
        </w:rPr>
        <w:t>L’analyse conduit aux résultats suivants :</w:t>
      </w:r>
    </w:p>
    <w:p w:rsidR="00F42554" w:rsidRPr="00F42554" w:rsidRDefault="00F42554" w:rsidP="00F42554">
      <w:pPr>
        <w:autoSpaceDE w:val="0"/>
        <w:autoSpaceDN w:val="0"/>
        <w:bidi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4255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Temps de rétention des </w:t>
      </w:r>
      <w:r w:rsidRPr="00F42554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témoins</w:t>
      </w:r>
      <w:r w:rsidRPr="00F4255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: </w:t>
      </w:r>
      <w:proofErr w:type="spellStart"/>
      <w:r w:rsidRPr="00F42554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ochratoxine</w:t>
      </w:r>
      <w:proofErr w:type="spellEnd"/>
      <w:r w:rsidRPr="00F42554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A : 15,2 minutes, </w:t>
      </w:r>
      <w:proofErr w:type="spellStart"/>
      <w:r w:rsidRPr="00F42554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zéaralénone</w:t>
      </w:r>
      <w:proofErr w:type="spellEnd"/>
      <w:r w:rsidRPr="00F42554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 : 14,2 minutes, </w:t>
      </w:r>
      <w:proofErr w:type="spellStart"/>
      <w:r w:rsidRPr="00F42554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fumosine</w:t>
      </w:r>
      <w:proofErr w:type="spellEnd"/>
      <w:r w:rsidRPr="00F42554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B : 12,5 minutes, DON : 11, 4 minutes et aflatoxine B : 7,5 minutes</w:t>
      </w:r>
    </w:p>
    <w:p w:rsidR="00F42554" w:rsidRPr="00F42554" w:rsidRDefault="00F42554" w:rsidP="00F42554">
      <w:pPr>
        <w:autoSpaceDE w:val="0"/>
        <w:autoSpaceDN w:val="0"/>
        <w:bidi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4255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Dans l’extrait on mesure une substance dont le volume de </w:t>
      </w:r>
      <w:proofErr w:type="gramStart"/>
      <w:r w:rsidRPr="00F4255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rétention </w:t>
      </w:r>
      <w:r w:rsidR="00F665D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(</w:t>
      </w:r>
      <w:proofErr w:type="spellStart"/>
      <w:proofErr w:type="gramEnd"/>
      <w:r w:rsidR="00F665D6">
        <w:rPr>
          <w:rFonts w:ascii="Times New Roman" w:hAnsi="Times New Roman" w:cs="Times New Roman"/>
          <w:color w:val="000000"/>
          <w:sz w:val="24"/>
          <w:szCs w:val="24"/>
          <w:lang w:val="fr-FR"/>
        </w:rPr>
        <w:t>Vr</w:t>
      </w:r>
      <w:proofErr w:type="spellEnd"/>
      <w:r w:rsidR="00F665D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 </w:t>
      </w:r>
      <w:r w:rsidRPr="00F4255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est de 21,0 </w:t>
      </w:r>
      <w:proofErr w:type="spellStart"/>
      <w:r w:rsidRPr="00F42554">
        <w:rPr>
          <w:rFonts w:ascii="Times New Roman" w:hAnsi="Times New Roman" w:cs="Times New Roman"/>
          <w:color w:val="000000"/>
          <w:sz w:val="24"/>
          <w:szCs w:val="24"/>
          <w:lang w:val="fr-FR"/>
        </w:rPr>
        <w:t>mL</w:t>
      </w:r>
      <w:proofErr w:type="spellEnd"/>
      <w:r w:rsidRPr="00F42554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F42554" w:rsidRPr="00F42554" w:rsidRDefault="00F42554" w:rsidP="00CF697F">
      <w:pPr>
        <w:autoSpaceDE w:val="0"/>
        <w:autoSpaceDN w:val="0"/>
        <w:bidi w:val="0"/>
        <w:adjustRightInd w:val="0"/>
        <w:spacing w:after="0" w:line="276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4255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F4255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Déterminer la substance mise en évidence dans l’extrait. </w:t>
      </w:r>
    </w:p>
    <w:p w:rsidR="00F42554" w:rsidRPr="00F42554" w:rsidRDefault="00F42554" w:rsidP="00F42554">
      <w:pPr>
        <w:autoSpaceDE w:val="0"/>
        <w:autoSpaceDN w:val="0"/>
        <w:bidi w:val="0"/>
        <w:adjustRightInd w:val="0"/>
        <w:spacing w:after="0" w:line="276" w:lineRule="auto"/>
        <w:ind w:left="780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:rsidR="00833A84" w:rsidRPr="00B90828" w:rsidRDefault="00833A84" w:rsidP="00F42554">
      <w:pPr>
        <w:pStyle w:val="Paragraphedeliste"/>
        <w:bidi w:val="0"/>
        <w:spacing w:line="360" w:lineRule="auto"/>
        <w:ind w:right="-625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</w:p>
    <w:sectPr w:rsidR="00833A84" w:rsidRPr="00B90828" w:rsidSect="002E28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1C4F"/>
    <w:multiLevelType w:val="hybridMultilevel"/>
    <w:tmpl w:val="197C13A2"/>
    <w:lvl w:ilvl="0" w:tplc="7F2C394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6D7"/>
    <w:multiLevelType w:val="hybridMultilevel"/>
    <w:tmpl w:val="7C926294"/>
    <w:lvl w:ilvl="0" w:tplc="145EB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F2D00"/>
    <w:multiLevelType w:val="hybridMultilevel"/>
    <w:tmpl w:val="462A39CE"/>
    <w:lvl w:ilvl="0" w:tplc="BF4659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B2F62"/>
    <w:multiLevelType w:val="hybridMultilevel"/>
    <w:tmpl w:val="18246368"/>
    <w:lvl w:ilvl="0" w:tplc="04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4BB28A3"/>
    <w:multiLevelType w:val="hybridMultilevel"/>
    <w:tmpl w:val="CE4CC20C"/>
    <w:lvl w:ilvl="0" w:tplc="C79C1DD2">
      <w:start w:val="1"/>
      <w:numFmt w:val="decimal"/>
      <w:lvlText w:val="%1)"/>
      <w:lvlJc w:val="left"/>
      <w:pPr>
        <w:ind w:left="78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6FB1DC2"/>
    <w:multiLevelType w:val="hybridMultilevel"/>
    <w:tmpl w:val="A16C4A96"/>
    <w:lvl w:ilvl="0" w:tplc="04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92478B2"/>
    <w:multiLevelType w:val="hybridMultilevel"/>
    <w:tmpl w:val="B62C38A0"/>
    <w:lvl w:ilvl="0" w:tplc="A81CB8BA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5F79AB"/>
    <w:multiLevelType w:val="hybridMultilevel"/>
    <w:tmpl w:val="317C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07642"/>
    <w:multiLevelType w:val="hybridMultilevel"/>
    <w:tmpl w:val="1AA45A5A"/>
    <w:lvl w:ilvl="0" w:tplc="EFDC76B2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727F4EBA"/>
    <w:multiLevelType w:val="hybridMultilevel"/>
    <w:tmpl w:val="F75C2C56"/>
    <w:lvl w:ilvl="0" w:tplc="262E008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170DE"/>
    <w:multiLevelType w:val="hybridMultilevel"/>
    <w:tmpl w:val="6E7CE9BC"/>
    <w:lvl w:ilvl="0" w:tplc="9B3E4604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39"/>
    <w:rsid w:val="00010CFB"/>
    <w:rsid w:val="000F2443"/>
    <w:rsid w:val="001771F5"/>
    <w:rsid w:val="00256761"/>
    <w:rsid w:val="002E2886"/>
    <w:rsid w:val="00340754"/>
    <w:rsid w:val="005C56FD"/>
    <w:rsid w:val="005D23B4"/>
    <w:rsid w:val="00605C9C"/>
    <w:rsid w:val="006177FE"/>
    <w:rsid w:val="006303FB"/>
    <w:rsid w:val="00833A84"/>
    <w:rsid w:val="008C2273"/>
    <w:rsid w:val="00975639"/>
    <w:rsid w:val="009E1DF2"/>
    <w:rsid w:val="00A83E54"/>
    <w:rsid w:val="00B17EBF"/>
    <w:rsid w:val="00B30C3B"/>
    <w:rsid w:val="00B90828"/>
    <w:rsid w:val="00BA41BD"/>
    <w:rsid w:val="00BD65DC"/>
    <w:rsid w:val="00C63875"/>
    <w:rsid w:val="00C70349"/>
    <w:rsid w:val="00CF697F"/>
    <w:rsid w:val="00E662D8"/>
    <w:rsid w:val="00EF490D"/>
    <w:rsid w:val="00EF76B4"/>
    <w:rsid w:val="00F42554"/>
    <w:rsid w:val="00F665D6"/>
    <w:rsid w:val="00F7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ECA5B0-D9F7-40F3-B708-ADA1B363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7EBF"/>
    <w:pPr>
      <w:ind w:left="720"/>
      <w:contextualSpacing/>
    </w:pPr>
  </w:style>
  <w:style w:type="table" w:customStyle="1" w:styleId="Grilledutableau3">
    <w:name w:val="Grille du tableau3"/>
    <w:basedOn w:val="TableauNormal"/>
    <w:uiPriority w:val="59"/>
    <w:rsid w:val="00BA41BD"/>
    <w:pPr>
      <w:spacing w:after="0" w:line="240" w:lineRule="auto"/>
    </w:pPr>
    <w:rPr>
      <w:rFonts w:ascii="Calibri" w:eastAsia="Times New Roman" w:hAnsi="Calibri" w:cs="Arial"/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D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MOSBAH</dc:creator>
  <cp:keywords/>
  <dc:description/>
  <cp:lastModifiedBy>CAMELIA MOSBAH</cp:lastModifiedBy>
  <cp:revision>2</cp:revision>
  <cp:lastPrinted>2021-10-19T23:23:00Z</cp:lastPrinted>
  <dcterms:created xsi:type="dcterms:W3CDTF">2022-01-02T14:41:00Z</dcterms:created>
  <dcterms:modified xsi:type="dcterms:W3CDTF">2022-01-02T14:41:00Z</dcterms:modified>
</cp:coreProperties>
</file>