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6AC" w:rsidRPr="00687BAF" w:rsidRDefault="002D68D1" w:rsidP="002D68D1">
      <w:pPr>
        <w:jc w:val="center"/>
        <w:rPr>
          <w:rFonts w:asciiTheme="majorBidi" w:eastAsia="+mj-ea" w:hAnsiTheme="majorBidi" w:cstheme="majorBidi"/>
          <w:b/>
          <w:bCs/>
          <w:color w:val="000000"/>
          <w:kern w:val="24"/>
          <w:sz w:val="36"/>
          <w:szCs w:val="36"/>
          <w:u w:val="single"/>
        </w:rPr>
      </w:pPr>
      <w:r w:rsidRPr="00687BAF">
        <w:rPr>
          <w:rFonts w:asciiTheme="majorBidi" w:eastAsia="+mj-ea" w:hAnsiTheme="majorBidi" w:cstheme="majorBidi"/>
          <w:b/>
          <w:bCs/>
          <w:color w:val="000000"/>
          <w:kern w:val="24"/>
          <w:sz w:val="36"/>
          <w:szCs w:val="36"/>
          <w:u w:val="single"/>
        </w:rPr>
        <w:t xml:space="preserve">Le </w:t>
      </w:r>
      <w:r w:rsidRPr="00687BAF">
        <w:rPr>
          <w:rFonts w:asciiTheme="majorBidi" w:eastAsia="+mj-ea" w:hAnsiTheme="majorBidi" w:cstheme="majorBidi"/>
          <w:b/>
          <w:bCs/>
          <w:color w:val="000000"/>
          <w:kern w:val="24"/>
          <w:sz w:val="36"/>
          <w:szCs w:val="36"/>
          <w:u w:val="single"/>
        </w:rPr>
        <w:t>Cycle cellulaire</w:t>
      </w:r>
    </w:p>
    <w:p w:rsidR="002D68D1" w:rsidRDefault="002D68D1" w:rsidP="002D68D1">
      <w:pPr>
        <w:jc w:val="center"/>
        <w:rPr>
          <w:rFonts w:ascii="Trebuchet MS" w:eastAsia="+mj-ea" w:hAnsi="Trebuchet MS" w:cs="+mj-cs"/>
          <w:b/>
          <w:bCs/>
          <w:color w:val="000000"/>
          <w:kern w:val="24"/>
          <w:sz w:val="36"/>
          <w:szCs w:val="36"/>
        </w:rPr>
      </w:pPr>
    </w:p>
    <w:p w:rsidR="002D68D1" w:rsidRPr="002D68D1" w:rsidRDefault="002D68D1" w:rsidP="002D68D1">
      <w:pPr>
        <w:rPr>
          <w:rFonts w:asciiTheme="majorBidi" w:hAnsiTheme="majorBidi" w:cstheme="majorBidi"/>
          <w:b/>
          <w:bCs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t>SYNTHESE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Le cycle cellulaire compre</w:t>
      </w:r>
      <w:bookmarkStart w:id="0" w:name="_GoBack"/>
      <w:bookmarkEnd w:id="0"/>
      <w:r w:rsidRPr="002D68D1">
        <w:rPr>
          <w:rFonts w:asciiTheme="majorBidi" w:hAnsiTheme="majorBidi" w:cstheme="majorBidi"/>
          <w:sz w:val="24"/>
          <w:szCs w:val="24"/>
        </w:rPr>
        <w:t>nd 2 périodes :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 xml:space="preserve">1- </w:t>
      </w:r>
      <w:proofErr w:type="gramStart"/>
      <w:r w:rsidRPr="002D68D1">
        <w:rPr>
          <w:rFonts w:asciiTheme="majorBidi" w:hAnsiTheme="majorBidi" w:cstheme="majorBidi"/>
          <w:sz w:val="24"/>
          <w:szCs w:val="24"/>
        </w:rPr>
        <w:t>L’interphase:</w:t>
      </w:r>
      <w:proofErr w:type="gramEnd"/>
      <w:r w:rsidRPr="002D68D1">
        <w:rPr>
          <w:rFonts w:asciiTheme="majorBidi" w:hAnsiTheme="majorBidi" w:cstheme="majorBidi"/>
          <w:sz w:val="24"/>
          <w:szCs w:val="24"/>
        </w:rPr>
        <w:t xml:space="preserve"> constituée de 3 phases :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–G1 : phase de croissance cellulaire et d’activités métaboliques normales.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–S : phase de la réplication de l’ADN (la quantité d’ADN est doublée en vue de la mitose)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–G2 : phase préparant la mitose (synthèses d’enzymes, d’organites…)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2- La phase M</w:t>
      </w:r>
    </w:p>
    <w:p w:rsidR="002D68D1" w:rsidRP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–La mitose : division du noyau</w:t>
      </w:r>
    </w:p>
    <w:p w:rsidR="002D68D1" w:rsidRDefault="002D68D1" w:rsidP="002D68D1">
      <w:pPr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 xml:space="preserve">–La </w:t>
      </w:r>
      <w:proofErr w:type="spellStart"/>
      <w:r w:rsidRPr="002D68D1">
        <w:rPr>
          <w:rFonts w:asciiTheme="majorBidi" w:hAnsiTheme="majorBidi" w:cstheme="majorBidi"/>
          <w:sz w:val="24"/>
          <w:szCs w:val="24"/>
        </w:rPr>
        <w:t>cytocinèseou</w:t>
      </w:r>
      <w:proofErr w:type="spellEnd"/>
      <w:r w:rsidRPr="002D68D1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2D68D1">
        <w:rPr>
          <w:rFonts w:asciiTheme="majorBidi" w:hAnsiTheme="majorBidi" w:cstheme="majorBidi"/>
          <w:sz w:val="24"/>
          <w:szCs w:val="24"/>
        </w:rPr>
        <w:t>cytodiérèse:</w:t>
      </w:r>
      <w:proofErr w:type="gramEnd"/>
      <w:r w:rsidRPr="002D68D1">
        <w:rPr>
          <w:rFonts w:asciiTheme="majorBidi" w:hAnsiTheme="majorBidi" w:cstheme="majorBidi"/>
          <w:sz w:val="24"/>
          <w:szCs w:val="24"/>
        </w:rPr>
        <w:t xml:space="preserve"> division du cytoplasme</w:t>
      </w:r>
    </w:p>
    <w:p w:rsidR="002D68D1" w:rsidRDefault="002D68D1" w:rsidP="002D68D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441EC86" wp14:editId="52D6660E">
            <wp:extent cx="4152900" cy="3686175"/>
            <wp:effectExtent l="0" t="0" r="0" b="9525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5792" cy="36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3A022543" wp14:editId="26CE4255">
            <wp:extent cx="5760720" cy="3500120"/>
            <wp:effectExtent l="0" t="0" r="0" b="5080"/>
            <wp:docPr id="4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3420369" wp14:editId="354BEFF2">
            <wp:extent cx="5760720" cy="4020185"/>
            <wp:effectExtent l="0" t="0" r="0" b="0"/>
            <wp:docPr id="1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P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Phase S du cycle </w:t>
      </w:r>
      <w:proofErr w:type="gramStart"/>
      <w:r w:rsidRPr="002D68D1">
        <w:rPr>
          <w:rFonts w:asciiTheme="majorBidi" w:hAnsiTheme="majorBidi" w:cstheme="majorBidi"/>
          <w:b/>
          <w:bCs/>
          <w:sz w:val="24"/>
          <w:szCs w:val="24"/>
        </w:rPr>
        <w:t>cellulaire:</w:t>
      </w:r>
      <w:proofErr w:type="gramEnd"/>
      <w:r w:rsidRPr="002D68D1">
        <w:rPr>
          <w:rFonts w:asciiTheme="majorBidi" w:hAnsiTheme="majorBidi" w:cstheme="majorBidi"/>
          <w:b/>
          <w:bCs/>
          <w:sz w:val="24"/>
          <w:szCs w:val="24"/>
        </w:rPr>
        <w:t xml:space="preserve"> la réplication de l’ADN.</w:t>
      </w:r>
    </w:p>
    <w:p w:rsidR="002D68D1" w:rsidRP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t>SYNTHESE</w:t>
      </w:r>
    </w:p>
    <w:p w:rsidR="00000000" w:rsidRPr="002D68D1" w:rsidRDefault="00687BAF" w:rsidP="002D68D1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•</w:t>
      </w:r>
      <w:r w:rsidRPr="002D68D1">
        <w:rPr>
          <w:rFonts w:asciiTheme="majorBidi" w:hAnsiTheme="majorBidi" w:cstheme="majorBidi"/>
          <w:sz w:val="24"/>
          <w:szCs w:val="24"/>
        </w:rPr>
        <w:t>1 mol. d’ADN est répliquée ou dupliquée en 2 mol. d’ADN identiques durant la phase S du cycle cellulaire = réplication de l’ADN.</w:t>
      </w:r>
    </w:p>
    <w:p w:rsidR="00000000" w:rsidRPr="002D68D1" w:rsidRDefault="00687BAF" w:rsidP="002D68D1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•</w:t>
      </w:r>
      <w:r w:rsidRPr="002D68D1">
        <w:rPr>
          <w:rFonts w:asciiTheme="majorBidi" w:hAnsiTheme="majorBidi" w:cstheme="majorBidi"/>
          <w:sz w:val="24"/>
          <w:szCs w:val="24"/>
        </w:rPr>
        <w:t xml:space="preserve">Se fait selon un mode </w:t>
      </w:r>
      <w:r w:rsidRPr="002D68D1">
        <w:rPr>
          <w:rFonts w:asciiTheme="majorBidi" w:hAnsiTheme="majorBidi" w:cstheme="majorBidi"/>
          <w:sz w:val="24"/>
          <w:szCs w:val="24"/>
        </w:rPr>
        <w:t>semi-conservatif</w:t>
      </w:r>
      <w:r w:rsidRPr="002D68D1">
        <w:rPr>
          <w:rFonts w:asciiTheme="majorBidi" w:hAnsiTheme="majorBidi" w:cstheme="majorBidi"/>
          <w:sz w:val="24"/>
          <w:szCs w:val="24"/>
        </w:rPr>
        <w:t xml:space="preserve"> (chaque molécu</w:t>
      </w:r>
      <w:r w:rsidRPr="002D68D1">
        <w:rPr>
          <w:rFonts w:asciiTheme="majorBidi" w:hAnsiTheme="majorBidi" w:cstheme="majorBidi"/>
          <w:sz w:val="24"/>
          <w:szCs w:val="24"/>
        </w:rPr>
        <w:t>le fille contient 1 brin de la molécule mère) et en respectant la complémentarité des bases A T et C G.</w:t>
      </w:r>
    </w:p>
    <w:p w:rsidR="00000000" w:rsidRPr="002D68D1" w:rsidRDefault="00687BAF" w:rsidP="002D68D1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•</w:t>
      </w:r>
      <w:r w:rsidRPr="002D68D1">
        <w:rPr>
          <w:rFonts w:asciiTheme="majorBidi" w:hAnsiTheme="majorBidi" w:cstheme="majorBidi"/>
          <w:sz w:val="24"/>
          <w:szCs w:val="24"/>
        </w:rPr>
        <w:t xml:space="preserve">L’ADN polymérase </w:t>
      </w:r>
      <w:r w:rsidRPr="002D68D1">
        <w:rPr>
          <w:rFonts w:asciiTheme="majorBidi" w:hAnsiTheme="majorBidi" w:cstheme="majorBidi"/>
          <w:sz w:val="24"/>
          <w:szCs w:val="24"/>
        </w:rPr>
        <w:t xml:space="preserve">est une enzyme permettant la synthèse des nouveaux brins. </w:t>
      </w:r>
    </w:p>
    <w:p w:rsidR="002D68D1" w:rsidRDefault="00687BAF" w:rsidP="002D68D1">
      <w:pPr>
        <w:numPr>
          <w:ilvl w:val="0"/>
          <w:numId w:val="1"/>
        </w:numPr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sz w:val="24"/>
          <w:szCs w:val="24"/>
        </w:rPr>
        <w:t>•</w:t>
      </w:r>
      <w:r w:rsidRPr="002D68D1">
        <w:rPr>
          <w:rFonts w:asciiTheme="majorBidi" w:hAnsiTheme="majorBidi" w:cstheme="majorBidi"/>
          <w:sz w:val="24"/>
          <w:szCs w:val="24"/>
        </w:rPr>
        <w:t xml:space="preserve">A lieu </w:t>
      </w:r>
      <w:r w:rsidRPr="002D68D1">
        <w:rPr>
          <w:rFonts w:asciiTheme="majorBidi" w:hAnsiTheme="majorBidi" w:cstheme="majorBidi"/>
          <w:sz w:val="24"/>
          <w:szCs w:val="24"/>
        </w:rPr>
        <w:t xml:space="preserve">avant toutes </w:t>
      </w:r>
      <w:r w:rsidRPr="002D68D1">
        <w:rPr>
          <w:rFonts w:asciiTheme="majorBidi" w:hAnsiTheme="majorBidi" w:cstheme="majorBidi"/>
          <w:sz w:val="24"/>
          <w:szCs w:val="24"/>
        </w:rPr>
        <w:t>mitoses</w:t>
      </w:r>
      <w:r w:rsidRPr="002D68D1">
        <w:rPr>
          <w:rFonts w:asciiTheme="majorBidi" w:hAnsiTheme="majorBidi" w:cstheme="majorBidi"/>
          <w:sz w:val="24"/>
          <w:szCs w:val="24"/>
        </w:rPr>
        <w:t xml:space="preserve"> </w:t>
      </w:r>
      <w:r w:rsidRPr="002D68D1">
        <w:rPr>
          <w:rFonts w:asciiTheme="majorBidi" w:hAnsiTheme="majorBidi" w:cstheme="majorBidi"/>
          <w:sz w:val="24"/>
          <w:szCs w:val="24"/>
        </w:rPr>
        <w:t>ou</w:t>
      </w:r>
      <w:r w:rsidRPr="002D68D1">
        <w:rPr>
          <w:rFonts w:asciiTheme="majorBidi" w:hAnsiTheme="majorBidi" w:cstheme="majorBidi"/>
          <w:sz w:val="24"/>
          <w:szCs w:val="24"/>
        </w:rPr>
        <w:t xml:space="preserve"> méioses </w:t>
      </w:r>
      <w:r w:rsidRPr="002D68D1">
        <w:rPr>
          <w:rFonts w:asciiTheme="majorBidi" w:hAnsiTheme="majorBidi" w:cstheme="majorBidi"/>
          <w:sz w:val="24"/>
          <w:szCs w:val="24"/>
        </w:rPr>
        <w:t>(division des gamètes).</w:t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Pr="002D68D1" w:rsidRDefault="00687BAF" w:rsidP="002D68D1">
      <w:pPr>
        <w:jc w:val="both"/>
        <w:rPr>
          <w:rFonts w:asciiTheme="majorBidi" w:hAnsiTheme="majorBidi" w:cstheme="majorBidi"/>
          <w:sz w:val="36"/>
          <w:szCs w:val="36"/>
        </w:rPr>
      </w:pPr>
      <w:r w:rsidRPr="002D68D1">
        <w:rPr>
          <w:rFonts w:asciiTheme="majorBidi" w:hAnsiTheme="majorBidi" w:cstheme="majorBidi"/>
          <w:sz w:val="36"/>
          <w:szCs w:val="36"/>
        </w:rPr>
        <w:t xml:space="preserve"> </w:t>
      </w:r>
      <w:r w:rsidR="002D68D1" w:rsidRPr="002D68D1">
        <w:rPr>
          <w:rFonts w:asciiTheme="majorBidi" w:hAnsiTheme="majorBidi" w:cstheme="majorBidi"/>
          <w:b/>
          <w:bCs/>
          <w:sz w:val="36"/>
          <w:szCs w:val="36"/>
        </w:rPr>
        <w:t xml:space="preserve">La mitose : 4 phases </w:t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2D68D1">
        <w:rPr>
          <w:rFonts w:asciiTheme="majorBidi" w:hAnsiTheme="majorBidi" w:cstheme="majorBidi"/>
          <w:b/>
          <w:bCs/>
          <w:sz w:val="24"/>
          <w:szCs w:val="24"/>
          <w:vertAlign w:val="superscript"/>
        </w:rPr>
        <w:t>ère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2D68D1">
        <w:rPr>
          <w:rFonts w:asciiTheme="majorBidi" w:hAnsiTheme="majorBidi" w:cstheme="majorBidi"/>
          <w:b/>
          <w:bCs/>
          <w:sz w:val="24"/>
          <w:szCs w:val="24"/>
        </w:rPr>
        <w:t>phase = la prophase</w:t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31D7B1" wp14:editId="6AD68445">
            <wp:extent cx="5760720" cy="2880995"/>
            <wp:effectExtent l="0" t="0" r="0" b="0"/>
            <wp:docPr id="2" name="Espace réservé du contenu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P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t>2èmephase : la métaphase</w:t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6CB996FE" wp14:editId="4875C941">
            <wp:extent cx="5760720" cy="2945765"/>
            <wp:effectExtent l="0" t="0" r="0" b="6985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t>3èmephase : l’anaphase</w:t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3F2385F" wp14:editId="399A2AA5">
            <wp:extent cx="5760720" cy="3082290"/>
            <wp:effectExtent l="0" t="0" r="0" b="381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ind w:left="72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2D68D1">
        <w:rPr>
          <w:rFonts w:asciiTheme="majorBidi" w:hAnsiTheme="majorBidi" w:cstheme="majorBidi"/>
          <w:b/>
          <w:bCs/>
          <w:sz w:val="24"/>
          <w:szCs w:val="24"/>
        </w:rPr>
        <w:lastRenderedPageBreak/>
        <w:t>4èmephase : la télophase</w:t>
      </w:r>
    </w:p>
    <w:p w:rsidR="002D68D1" w:rsidRP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147B9BA4" wp14:editId="7C23A2CE">
            <wp:extent cx="4743450" cy="3581176"/>
            <wp:effectExtent l="0" t="0" r="0" b="635"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8581" cy="358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8D1" w:rsidRPr="002D68D1" w:rsidRDefault="002D68D1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000000" w:rsidRPr="002D68D1" w:rsidRDefault="00687BAF" w:rsidP="002D68D1">
      <w:pPr>
        <w:ind w:left="720"/>
        <w:jc w:val="both"/>
        <w:rPr>
          <w:rFonts w:asciiTheme="majorBidi" w:hAnsiTheme="majorBidi" w:cstheme="majorBidi"/>
          <w:sz w:val="24"/>
          <w:szCs w:val="24"/>
        </w:rPr>
      </w:pPr>
    </w:p>
    <w:p w:rsid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</w:p>
    <w:p w:rsidR="002D68D1" w:rsidRPr="002D68D1" w:rsidRDefault="002D68D1" w:rsidP="002D68D1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36E1950" wp14:editId="46A8A902">
            <wp:extent cx="5760720" cy="3401695"/>
            <wp:effectExtent l="0" t="0" r="0" b="8255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8D1" w:rsidRPr="002D68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4A2A25"/>
    <w:multiLevelType w:val="hybridMultilevel"/>
    <w:tmpl w:val="34F02D32"/>
    <w:lvl w:ilvl="0" w:tplc="31C824E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5BAE1D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E3EAD6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2E07BA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2C81A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A16A0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600A60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E883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41EE46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D1"/>
    <w:rsid w:val="002D68D1"/>
    <w:rsid w:val="00687BAF"/>
    <w:rsid w:val="00A34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5D0575-4D06-401D-9443-D2DE1083B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68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4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30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76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7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8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169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ezzamil</dc:creator>
  <cp:keywords/>
  <dc:description/>
  <cp:lastModifiedBy>ezzamil</cp:lastModifiedBy>
  <cp:revision>1</cp:revision>
  <dcterms:created xsi:type="dcterms:W3CDTF">2019-12-12T20:10:00Z</dcterms:created>
  <dcterms:modified xsi:type="dcterms:W3CDTF">2019-12-12T20:24:00Z</dcterms:modified>
</cp:coreProperties>
</file>