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73" w:rsidRDefault="00FA5E73" w:rsidP="00FA5E73">
      <w:pPr>
        <w:spacing w:line="240" w:lineRule="auto"/>
        <w:rPr>
          <w:rFonts w:asciiTheme="majorBidi" w:hAnsiTheme="majorBidi" w:cstheme="majorBidi"/>
          <w:sz w:val="20"/>
          <w:szCs w:val="20"/>
        </w:rPr>
      </w:pPr>
      <w:r>
        <w:rPr>
          <w:rFonts w:asciiTheme="majorBidi" w:hAnsiTheme="majorBidi" w:cstheme="majorBidi"/>
          <w:sz w:val="20"/>
          <w:szCs w:val="20"/>
        </w:rPr>
        <w:t xml:space="preserve">Matière : Analyse du discours littéraire </w:t>
      </w:r>
    </w:p>
    <w:p w:rsidR="00FA5E73" w:rsidRDefault="00FA5E73" w:rsidP="00FA5E73">
      <w:pPr>
        <w:spacing w:line="240" w:lineRule="auto"/>
        <w:rPr>
          <w:rFonts w:asciiTheme="majorBidi" w:hAnsiTheme="majorBidi" w:cstheme="majorBidi"/>
        </w:rPr>
      </w:pPr>
      <w:r>
        <w:rPr>
          <w:rFonts w:asciiTheme="majorBidi" w:hAnsiTheme="majorBidi" w:cstheme="majorBidi"/>
          <w:sz w:val="20"/>
          <w:szCs w:val="20"/>
        </w:rPr>
        <w:t xml:space="preserve">Enseignante 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Khadidja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Soumia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Zemmouchi</w:t>
      </w:r>
      <w:proofErr w:type="spellEnd"/>
      <w:r>
        <w:rPr>
          <w:rFonts w:asciiTheme="majorBidi" w:hAnsiTheme="majorBidi" w:cstheme="majorBidi"/>
          <w:sz w:val="20"/>
          <w:szCs w:val="20"/>
        </w:rPr>
        <w:t xml:space="preserve">            </w:t>
      </w:r>
    </w:p>
    <w:p w:rsidR="00FA5E73" w:rsidRDefault="00FA5E73" w:rsidP="00FA5E73">
      <w:pPr>
        <w:spacing w:line="240" w:lineRule="auto"/>
        <w:rPr>
          <w:rFonts w:asciiTheme="majorBidi" w:hAnsiTheme="majorBidi" w:cstheme="majorBidi"/>
          <w:sz w:val="20"/>
          <w:szCs w:val="20"/>
        </w:rPr>
      </w:pPr>
      <w:r>
        <w:rPr>
          <w:rFonts w:asciiTheme="majorBidi" w:hAnsiTheme="majorBidi" w:cstheme="majorBidi"/>
          <w:sz w:val="20"/>
          <w:szCs w:val="20"/>
        </w:rPr>
        <w:t>Niveau : 2</w:t>
      </w:r>
      <w:r>
        <w:rPr>
          <w:rFonts w:asciiTheme="majorBidi" w:hAnsiTheme="majorBidi" w:cstheme="majorBidi"/>
          <w:sz w:val="20"/>
          <w:szCs w:val="20"/>
          <w:vertAlign w:val="superscript"/>
        </w:rPr>
        <w:t>ème</w:t>
      </w:r>
      <w:r>
        <w:rPr>
          <w:rFonts w:asciiTheme="majorBidi" w:hAnsiTheme="majorBidi" w:cstheme="majorBidi"/>
          <w:sz w:val="20"/>
          <w:szCs w:val="20"/>
        </w:rPr>
        <w:t xml:space="preserve"> année de Master /Spécialité : « Littérature générale et comparée » </w:t>
      </w:r>
    </w:p>
    <w:p w:rsidR="00A95CBC" w:rsidRDefault="00A95CBC" w:rsidP="00FA5E73">
      <w:pPr>
        <w:spacing w:line="240" w:lineRule="auto"/>
        <w:rPr>
          <w:rFonts w:asciiTheme="majorBidi" w:hAnsiTheme="majorBidi" w:cstheme="majorBidi"/>
          <w:sz w:val="20"/>
          <w:szCs w:val="20"/>
        </w:rPr>
      </w:pPr>
    </w:p>
    <w:p w:rsidR="00FA5E73" w:rsidRDefault="00FA5E73" w:rsidP="00FA5E73">
      <w:pPr>
        <w:spacing w:line="240" w:lineRule="auto"/>
        <w:rPr>
          <w:rFonts w:asciiTheme="majorBidi" w:hAnsiTheme="majorBidi" w:cstheme="majorBidi"/>
        </w:rPr>
      </w:pPr>
    </w:p>
    <w:p w:rsidR="00FA5E73" w:rsidRDefault="00FA5E73" w:rsidP="00FA5E73">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TD 4</w:t>
      </w:r>
    </w:p>
    <w:p w:rsidR="00FA5E73" w:rsidRDefault="00FA5E73" w:rsidP="00FA5E73">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Anthropologie et littérature</w:t>
      </w:r>
    </w:p>
    <w:p w:rsidR="00FA5E73" w:rsidRDefault="00FA5E73" w:rsidP="00FA5E73">
      <w:pPr>
        <w:spacing w:before="100" w:beforeAutospacing="1" w:after="100" w:afterAutospacing="1"/>
        <w:jc w:val="both"/>
        <w:rPr>
          <w:rFonts w:asciiTheme="majorBidi" w:hAnsiTheme="majorBidi" w:cstheme="majorBidi"/>
          <w:b/>
          <w:bCs/>
          <w:sz w:val="24"/>
          <w:szCs w:val="24"/>
        </w:rPr>
      </w:pPr>
      <w:r>
        <w:rPr>
          <w:rFonts w:asciiTheme="majorBidi" w:hAnsiTheme="majorBidi" w:cstheme="majorBidi"/>
          <w:b/>
          <w:bCs/>
          <w:sz w:val="24"/>
          <w:szCs w:val="24"/>
        </w:rPr>
        <w:t>Consigne</w:t>
      </w:r>
    </w:p>
    <w:p w:rsidR="00FA5E73" w:rsidRPr="00FA5E73" w:rsidRDefault="008415AC" w:rsidP="00FA5E73">
      <w:pPr>
        <w:spacing w:before="100" w:beforeAutospacing="1" w:after="100" w:afterAutospacing="1"/>
        <w:ind w:firstLine="708"/>
        <w:jc w:val="both"/>
        <w:rPr>
          <w:rFonts w:asciiTheme="majorBidi" w:hAnsiTheme="majorBidi" w:cstheme="majorBidi"/>
          <w:sz w:val="24"/>
          <w:szCs w:val="24"/>
        </w:rPr>
      </w:pPr>
      <w:r>
        <w:rPr>
          <w:rFonts w:asciiTheme="majorBidi" w:hAnsiTheme="majorBidi" w:cstheme="majorBidi"/>
          <w:sz w:val="24"/>
          <w:szCs w:val="24"/>
        </w:rPr>
        <w:t xml:space="preserve">Utilisez le tableau de J-P. </w:t>
      </w:r>
      <w:proofErr w:type="spellStart"/>
      <w:r>
        <w:rPr>
          <w:rFonts w:asciiTheme="majorBidi" w:hAnsiTheme="majorBidi" w:cstheme="majorBidi"/>
          <w:sz w:val="24"/>
          <w:szCs w:val="24"/>
        </w:rPr>
        <w:t>Gerfaud</w:t>
      </w:r>
      <w:proofErr w:type="spellEnd"/>
      <w:r>
        <w:rPr>
          <w:rFonts w:asciiTheme="majorBidi" w:hAnsiTheme="majorBidi" w:cstheme="majorBidi"/>
          <w:sz w:val="24"/>
          <w:szCs w:val="24"/>
        </w:rPr>
        <w:t xml:space="preserve"> et J-P.</w:t>
      </w:r>
      <w:r w:rsidRPr="00856C36">
        <w:rPr>
          <w:rFonts w:asciiTheme="majorBidi" w:hAnsiTheme="majorBidi" w:cstheme="majorBidi"/>
          <w:sz w:val="24"/>
          <w:szCs w:val="24"/>
        </w:rPr>
        <w:t xml:space="preserve"> </w:t>
      </w:r>
      <w:proofErr w:type="spellStart"/>
      <w:r w:rsidRPr="00856C36">
        <w:rPr>
          <w:rFonts w:asciiTheme="majorBidi" w:hAnsiTheme="majorBidi" w:cstheme="majorBidi"/>
          <w:sz w:val="24"/>
          <w:szCs w:val="24"/>
        </w:rPr>
        <w:t>Tourrel</w:t>
      </w:r>
      <w:proofErr w:type="spellEnd"/>
      <w:r w:rsidR="00FA5E73">
        <w:rPr>
          <w:rFonts w:asciiTheme="majorBidi" w:hAnsiTheme="majorBidi" w:cstheme="majorBidi"/>
          <w:sz w:val="24"/>
          <w:szCs w:val="24"/>
        </w:rPr>
        <w:t>, étudié dans le cours 4, afin de dégager du texte ci-dessous (éventuellement du roman dont il est extrait) quelques aspects intéressants pouvant</w:t>
      </w:r>
      <w:r>
        <w:rPr>
          <w:rFonts w:asciiTheme="majorBidi" w:hAnsiTheme="majorBidi" w:cstheme="majorBidi"/>
          <w:sz w:val="24"/>
          <w:szCs w:val="24"/>
        </w:rPr>
        <w:t xml:space="preserve"> servir l’anthropologie.</w:t>
      </w:r>
    </w:p>
    <w:p w:rsidR="00FA5E73" w:rsidRPr="0036291B" w:rsidRDefault="00FA5E73" w:rsidP="00FA5E73">
      <w:pPr>
        <w:spacing w:line="360" w:lineRule="auto"/>
        <w:rPr>
          <w:rFonts w:asciiTheme="majorBidi" w:hAnsiTheme="majorBidi" w:cstheme="majorBidi"/>
          <w:b/>
          <w:bCs/>
          <w:sz w:val="24"/>
          <w:szCs w:val="24"/>
        </w:rPr>
      </w:pPr>
      <w:r>
        <w:rPr>
          <w:rFonts w:asciiTheme="majorBidi" w:hAnsiTheme="majorBidi" w:cstheme="majorBidi"/>
          <w:b/>
          <w:bCs/>
          <w:sz w:val="24"/>
          <w:szCs w:val="24"/>
        </w:rPr>
        <w:t>Texte</w:t>
      </w:r>
    </w:p>
    <w:p w:rsidR="00FA5E73" w:rsidRDefault="00FA5E73" w:rsidP="00FA5E73">
      <w:pPr>
        <w:rPr>
          <w:rFonts w:asciiTheme="majorBidi" w:hAnsiTheme="majorBidi" w:cstheme="majorBidi"/>
          <w:sz w:val="24"/>
          <w:szCs w:val="24"/>
        </w:rPr>
      </w:pPr>
      <w:r>
        <w:rPr>
          <w:rFonts w:asciiTheme="majorBidi" w:hAnsiTheme="majorBidi" w:cstheme="majorBidi"/>
          <w:sz w:val="24"/>
          <w:szCs w:val="24"/>
        </w:rPr>
        <w:t xml:space="preserve">« […] </w:t>
      </w:r>
      <w:r w:rsidRPr="0036291B">
        <w:rPr>
          <w:rFonts w:asciiTheme="majorBidi" w:hAnsiTheme="majorBidi" w:cstheme="majorBidi"/>
          <w:sz w:val="24"/>
          <w:szCs w:val="24"/>
        </w:rPr>
        <w:t>Puis il a commencé à faire ses grands pas de montagnard.</w:t>
      </w:r>
      <w:r w:rsidRPr="0036291B">
        <w:rPr>
          <w:rFonts w:asciiTheme="majorBidi" w:hAnsiTheme="majorBidi" w:cstheme="majorBidi"/>
          <w:sz w:val="24"/>
          <w:szCs w:val="24"/>
        </w:rPr>
        <w:br/>
        <w:t>Il marche.</w:t>
      </w:r>
      <w:r w:rsidRPr="0036291B">
        <w:rPr>
          <w:rFonts w:asciiTheme="majorBidi" w:hAnsiTheme="majorBidi" w:cstheme="majorBidi"/>
          <w:sz w:val="24"/>
          <w:szCs w:val="24"/>
        </w:rPr>
        <w:br/>
        <w:t>Il est tout embaumé de sa joie.</w:t>
      </w:r>
      <w:r w:rsidRPr="0036291B">
        <w:rPr>
          <w:rFonts w:asciiTheme="majorBidi" w:hAnsiTheme="majorBidi" w:cstheme="majorBidi"/>
          <w:sz w:val="24"/>
          <w:szCs w:val="24"/>
        </w:rPr>
        <w:br/>
        <w:t>Il a des chansons qui sont là, entassées dans sa gorge à presser ses dents. Et il serre les lèvres.</w:t>
      </w:r>
      <w:r w:rsidRPr="0036291B">
        <w:rPr>
          <w:rFonts w:asciiTheme="majorBidi" w:hAnsiTheme="majorBidi" w:cstheme="majorBidi"/>
          <w:sz w:val="24"/>
          <w:szCs w:val="24"/>
        </w:rPr>
        <w:br/>
        <w:t xml:space="preserve">C'est une joie dont il veut mâcher toute l'odeur et saliver longtemps le jus comme un mouton qui mange la </w:t>
      </w:r>
      <w:proofErr w:type="spellStart"/>
      <w:r w:rsidRPr="0036291B">
        <w:rPr>
          <w:rFonts w:asciiTheme="majorBidi" w:hAnsiTheme="majorBidi" w:cstheme="majorBidi"/>
          <w:sz w:val="24"/>
          <w:szCs w:val="24"/>
        </w:rPr>
        <w:t>saladelle</w:t>
      </w:r>
      <w:proofErr w:type="spellEnd"/>
      <w:r w:rsidRPr="0036291B">
        <w:rPr>
          <w:rFonts w:asciiTheme="majorBidi" w:hAnsiTheme="majorBidi" w:cstheme="majorBidi"/>
          <w:sz w:val="24"/>
          <w:szCs w:val="24"/>
        </w:rPr>
        <w:t xml:space="preserve"> du soir sur les collines. Il va, comme ça, jusqu'au moment où le beau silence s'est épaissi en lui et autour de lui comme un pré.</w:t>
      </w:r>
      <w:r w:rsidRPr="0036291B">
        <w:rPr>
          <w:rFonts w:asciiTheme="majorBidi" w:hAnsiTheme="majorBidi" w:cstheme="majorBidi"/>
          <w:sz w:val="24"/>
          <w:szCs w:val="24"/>
        </w:rPr>
        <w:br/>
        <w:t>Il est devant ses champs. Il s'est arrêté devant eux. Il se baisse. Il prend une poignée de cette terre grasse, pleine d'air et qui porte la graine. C'est une terre de  beaucoup de bonne volonté.</w:t>
      </w:r>
      <w:r w:rsidRPr="0036291B">
        <w:rPr>
          <w:rFonts w:asciiTheme="majorBidi" w:hAnsiTheme="majorBidi" w:cstheme="majorBidi"/>
          <w:sz w:val="24"/>
          <w:szCs w:val="24"/>
        </w:rPr>
        <w:br/>
        <w:t>Il en tâte, entre ses doigts, toute la bonne volonté.</w:t>
      </w:r>
      <w:r w:rsidRPr="0036291B">
        <w:rPr>
          <w:rFonts w:asciiTheme="majorBidi" w:hAnsiTheme="majorBidi" w:cstheme="majorBidi"/>
          <w:sz w:val="24"/>
          <w:szCs w:val="24"/>
        </w:rPr>
        <w:br/>
      </w:r>
      <w:r w:rsidRPr="0036291B">
        <w:rPr>
          <w:rFonts w:asciiTheme="majorBidi" w:hAnsiTheme="majorBidi" w:cstheme="majorBidi"/>
          <w:sz w:val="24"/>
          <w:szCs w:val="24"/>
        </w:rPr>
        <w:br/>
        <w:t>Alors, tout d'un coup, là, debout, il a appris la grande victoire.</w:t>
      </w:r>
      <w:r w:rsidRPr="0036291B">
        <w:rPr>
          <w:rFonts w:asciiTheme="majorBidi" w:hAnsiTheme="majorBidi" w:cstheme="majorBidi"/>
          <w:sz w:val="24"/>
          <w:szCs w:val="24"/>
        </w:rPr>
        <w:br/>
        <w:t>Il lui a passé devant les yeux, l'image de la terre ancienne, renfrognée et poilue avec ses aigres genêts et ses herbes en couteau. Il a connu d'un coup, cette lande terrible qu'il était, lui, large ouvert au grand vent enragé, à toutes ces choses qu'on ne peut pas combattre sans l'aide de la vie.</w:t>
      </w:r>
      <w:r w:rsidRPr="0036291B">
        <w:rPr>
          <w:rFonts w:asciiTheme="majorBidi" w:hAnsiTheme="majorBidi" w:cstheme="majorBidi"/>
          <w:sz w:val="24"/>
          <w:szCs w:val="24"/>
        </w:rPr>
        <w:br/>
        <w:t xml:space="preserve">Il est debout devant ses champs. Il a ses grands pantalons de velours brun, à côtes; il semble vêtu avec un morceau de ses labours. Les bras le long du corps, </w:t>
      </w:r>
      <w:r>
        <w:rPr>
          <w:rFonts w:asciiTheme="majorBidi" w:hAnsiTheme="majorBidi" w:cstheme="majorBidi"/>
          <w:sz w:val="24"/>
          <w:szCs w:val="24"/>
        </w:rPr>
        <w:t>il</w:t>
      </w:r>
      <w:r w:rsidRPr="0036291B">
        <w:rPr>
          <w:rFonts w:asciiTheme="majorBidi" w:hAnsiTheme="majorBidi" w:cstheme="majorBidi"/>
          <w:sz w:val="24"/>
          <w:szCs w:val="24"/>
        </w:rPr>
        <w:t xml:space="preserve"> ne bouge pas. Il a gagné: c'est fini.</w:t>
      </w:r>
      <w:r w:rsidRPr="0036291B">
        <w:rPr>
          <w:rFonts w:asciiTheme="majorBidi" w:hAnsiTheme="majorBidi" w:cstheme="majorBidi"/>
          <w:sz w:val="24"/>
          <w:szCs w:val="24"/>
        </w:rPr>
        <w:br/>
        <w:t>Il est solidement enfoncé dans la terre comme une colonne</w:t>
      </w:r>
      <w:r>
        <w:rPr>
          <w:rFonts w:asciiTheme="majorBidi" w:hAnsiTheme="majorBidi" w:cstheme="majorBidi"/>
          <w:sz w:val="24"/>
          <w:szCs w:val="24"/>
        </w:rPr>
        <w:t>. »</w:t>
      </w:r>
    </w:p>
    <w:p w:rsidR="00FA5E73" w:rsidRPr="0036291B" w:rsidRDefault="00FA5E73" w:rsidP="00FA5E73">
      <w:pPr>
        <w:jc w:val="right"/>
        <w:rPr>
          <w:rFonts w:ascii="Times New Roman" w:hAnsi="Times New Roman" w:cs="Times New Roman"/>
          <w:sz w:val="20"/>
          <w:szCs w:val="20"/>
        </w:rPr>
      </w:pPr>
      <w:r w:rsidRPr="0036291B">
        <w:rPr>
          <w:rFonts w:ascii="Times New Roman" w:hAnsi="Times New Roman" w:cs="Times New Roman"/>
          <w:b/>
          <w:bCs/>
          <w:sz w:val="20"/>
          <w:szCs w:val="20"/>
        </w:rPr>
        <w:t xml:space="preserve">Jean Giono (1895-1970), </w:t>
      </w:r>
      <w:r w:rsidRPr="0036291B">
        <w:rPr>
          <w:rFonts w:ascii="Times New Roman" w:hAnsi="Times New Roman" w:cs="Times New Roman"/>
          <w:b/>
          <w:bCs/>
          <w:i/>
          <w:iCs/>
          <w:sz w:val="20"/>
          <w:szCs w:val="20"/>
        </w:rPr>
        <w:t>Regain</w:t>
      </w:r>
      <w:r w:rsidRPr="0036291B">
        <w:rPr>
          <w:rFonts w:ascii="Times New Roman" w:hAnsi="Times New Roman" w:cs="Times New Roman"/>
          <w:b/>
          <w:bCs/>
          <w:sz w:val="20"/>
          <w:szCs w:val="20"/>
        </w:rPr>
        <w:t xml:space="preserve"> (1930), p 184-185</w:t>
      </w:r>
    </w:p>
    <w:p w:rsidR="00FA5E73" w:rsidRDefault="00FA5E73" w:rsidP="00FA5E73">
      <w:pPr>
        <w:pStyle w:val="Paragraphedeliste"/>
        <w:spacing w:before="100" w:beforeAutospacing="1" w:after="100" w:afterAutospacing="1"/>
        <w:jc w:val="both"/>
        <w:rPr>
          <w:rFonts w:asciiTheme="majorBidi" w:hAnsiTheme="majorBidi" w:cstheme="majorBidi"/>
          <w:sz w:val="24"/>
          <w:szCs w:val="24"/>
        </w:rPr>
      </w:pPr>
    </w:p>
    <w:p w:rsidR="00785628" w:rsidRDefault="00785628" w:rsidP="00FA5E73"/>
    <w:p w:rsidR="00FA5E73" w:rsidRDefault="00FA5E73" w:rsidP="00FA5E73"/>
    <w:sectPr w:rsidR="00FA5E73" w:rsidSect="007856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A5852"/>
    <w:multiLevelType w:val="hybridMultilevel"/>
    <w:tmpl w:val="B16E3E5A"/>
    <w:lvl w:ilvl="0" w:tplc="3E6C14E4">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5E73"/>
    <w:rsid w:val="00785628"/>
    <w:rsid w:val="008415AC"/>
    <w:rsid w:val="00A95CBC"/>
    <w:rsid w:val="00AB27F9"/>
    <w:rsid w:val="00FA5E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E73"/>
  </w:style>
  <w:style w:type="paragraph" w:styleId="Titre1">
    <w:name w:val="heading 1"/>
    <w:basedOn w:val="Normal"/>
    <w:link w:val="Titre1Car"/>
    <w:uiPriority w:val="9"/>
    <w:qFormat/>
    <w:rsid w:val="00FA5E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5E7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FA5E7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A5E73"/>
    <w:pPr>
      <w:ind w:left="720"/>
      <w:contextualSpacing/>
    </w:pPr>
  </w:style>
  <w:style w:type="character" w:styleId="lev">
    <w:name w:val="Strong"/>
    <w:basedOn w:val="Policepardfaut"/>
    <w:uiPriority w:val="22"/>
    <w:qFormat/>
    <w:rsid w:val="00FA5E73"/>
    <w:rPr>
      <w:b/>
      <w:bCs/>
    </w:rPr>
  </w:style>
  <w:style w:type="character" w:styleId="Accentuation">
    <w:name w:val="Emphasis"/>
    <w:basedOn w:val="Policepardfaut"/>
    <w:uiPriority w:val="20"/>
    <w:qFormat/>
    <w:rsid w:val="00FA5E73"/>
    <w:rPr>
      <w:i/>
      <w:iCs/>
    </w:rPr>
  </w:style>
  <w:style w:type="character" w:styleId="Lienhypertexte">
    <w:name w:val="Hyperlink"/>
    <w:basedOn w:val="Policepardfaut"/>
    <w:uiPriority w:val="99"/>
    <w:semiHidden/>
    <w:unhideWhenUsed/>
    <w:rsid w:val="00FA5E73"/>
    <w:rPr>
      <w:color w:val="0000FF"/>
      <w:u w:val="single"/>
    </w:rPr>
  </w:style>
</w:styles>
</file>

<file path=word/webSettings.xml><?xml version="1.0" encoding="utf-8"?>
<w:webSettings xmlns:r="http://schemas.openxmlformats.org/officeDocument/2006/relationships" xmlns:w="http://schemas.openxmlformats.org/wordprocessingml/2006/main">
  <w:divs>
    <w:div w:id="46238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286</Words>
  <Characters>1575</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2021-11-13T08:38:00Z</dcterms:created>
  <dcterms:modified xsi:type="dcterms:W3CDTF">2021-11-21T20:26:00Z</dcterms:modified>
</cp:coreProperties>
</file>