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238FB" w14:textId="32070ABF" w:rsidR="00883069" w:rsidRPr="00883069" w:rsidRDefault="00883069" w:rsidP="0088306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83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التطبيق الثاني: صدق </w:t>
      </w:r>
      <w:r w:rsidR="0003142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المقارنة الطرفية</w:t>
      </w:r>
      <w:r w:rsidRPr="00883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14:paraId="4ED08D39" w14:textId="14AF22F7" w:rsidR="0046140A" w:rsidRDefault="0094303B" w:rsidP="008C59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سندرب الطالب في هذا التطبيق على استخدام معامل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لدلالة الفروق ويجب أن يدرك أنها أربع أنواع ونحن في حساب صدق المقارنة الطرفية سنستخدم واحدا منها فقط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303B" w14:paraId="0627946E" w14:textId="77777777" w:rsidTr="0094303B">
        <w:tc>
          <w:tcPr>
            <w:tcW w:w="4531" w:type="dxa"/>
            <w:vMerge w:val="restart"/>
          </w:tcPr>
          <w:p w14:paraId="411E8D92" w14:textId="77777777" w:rsidR="0094303B" w:rsidRDefault="0094303B" w:rsidP="0094303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14:paraId="6E6BC799" w14:textId="15F708F0" w:rsidR="0094303B" w:rsidRDefault="0094303B" w:rsidP="0094303B">
            <w:p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معامل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T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لعينتين مستقلتين</w:t>
            </w:r>
          </w:p>
        </w:tc>
        <w:tc>
          <w:tcPr>
            <w:tcW w:w="4531" w:type="dxa"/>
          </w:tcPr>
          <w:p w14:paraId="37D51F89" w14:textId="7344A375" w:rsidR="0094303B" w:rsidRDefault="0094303B" w:rsidP="0094303B">
            <w:p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متساوية</w:t>
            </w:r>
          </w:p>
        </w:tc>
      </w:tr>
      <w:tr w:rsidR="0094303B" w14:paraId="21BDA6DA" w14:textId="77777777" w:rsidTr="0094303B">
        <w:tc>
          <w:tcPr>
            <w:tcW w:w="4531" w:type="dxa"/>
            <w:vMerge/>
          </w:tcPr>
          <w:p w14:paraId="3775E247" w14:textId="77777777" w:rsidR="0094303B" w:rsidRDefault="0094303B" w:rsidP="0094303B">
            <w:p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4531" w:type="dxa"/>
          </w:tcPr>
          <w:p w14:paraId="40769EFA" w14:textId="7D3845B7" w:rsidR="0094303B" w:rsidRDefault="0094303B" w:rsidP="0094303B">
            <w:p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غير متساوية</w:t>
            </w:r>
          </w:p>
        </w:tc>
      </w:tr>
      <w:tr w:rsidR="0094303B" w14:paraId="76FABA1D" w14:textId="77777777" w:rsidTr="0094303B">
        <w:tc>
          <w:tcPr>
            <w:tcW w:w="4531" w:type="dxa"/>
          </w:tcPr>
          <w:p w14:paraId="03B6BE5C" w14:textId="5807A348" w:rsidR="0094303B" w:rsidRDefault="0094303B" w:rsidP="0094303B">
            <w:p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معامل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T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لعينتين مرتبطتين</w:t>
            </w:r>
          </w:p>
        </w:tc>
        <w:tc>
          <w:tcPr>
            <w:tcW w:w="4531" w:type="dxa"/>
          </w:tcPr>
          <w:p w14:paraId="14B175A3" w14:textId="77777777" w:rsidR="0094303B" w:rsidRDefault="0094303B" w:rsidP="0094303B">
            <w:p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</w:tc>
      </w:tr>
    </w:tbl>
    <w:p w14:paraId="1DDD2643" w14:textId="78339B21" w:rsidR="0094303B" w:rsidRDefault="0094303B" w:rsidP="0094303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ED33C65" w14:textId="1BDF7BFF" w:rsidR="0094303B" w:rsidRDefault="0094303B" w:rsidP="0094303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نحن سنستخدم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معامل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لعينتين مستقلتين متساويتين</w:t>
      </w:r>
    </w:p>
    <w:p w14:paraId="67A4A673" w14:textId="5F81C18E" w:rsidR="0094303B" w:rsidRDefault="00942759" w:rsidP="0094303B">
      <w:pPr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T=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X1-X2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σ1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σ2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n-1</m:t>
                    </m:r>
                  </m:den>
                </m:f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871BD5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</w:t>
      </w:r>
    </w:p>
    <w:p w14:paraId="0FEB5AE7" w14:textId="6C51D6DA" w:rsidR="00871BD5" w:rsidRPr="00871BD5" w:rsidRDefault="00871BD5" w:rsidP="00871BD5">
      <w:pPr>
        <w:jc w:val="both"/>
        <w:rPr>
          <w:rFonts w:ascii="Simplified Arabic" w:hAnsi="Simplified Arabic" w:cs="Simplified Arabic" w:hint="cs"/>
          <w:b/>
          <w:color w:val="222222"/>
          <w:sz w:val="36"/>
          <w:szCs w:val="36"/>
          <w:shd w:val="clear" w:color="auto" w:fill="FFFFFF"/>
          <w:rtl/>
          <w:lang w:bidi="ar-DZ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σ1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 xml:space="preserve"> </m:t>
        </m:r>
      </m:oMath>
      <w:r>
        <w:rPr>
          <w:rFonts w:ascii="Simplified Arabic" w:hAnsi="Simplified Arabic" w:cs="Simplified Arabic" w:hint="cs"/>
          <w:b/>
          <w:color w:val="222222"/>
          <w:sz w:val="36"/>
          <w:szCs w:val="36"/>
          <w:shd w:val="clear" w:color="auto" w:fill="FFFFFF"/>
          <w:rtl/>
          <w:lang w:bidi="ar-DZ"/>
        </w:rPr>
        <w:t xml:space="preserve"> التباين:</w:t>
      </w:r>
    </w:p>
    <w:p w14:paraId="7E471147" w14:textId="78E4142D" w:rsidR="00871BD5" w:rsidRDefault="00871BD5" w:rsidP="00871BD5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X 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المتوسط الحسابي</w:t>
      </w:r>
    </w:p>
    <w:p w14:paraId="60E70313" w14:textId="76EA5EED" w:rsidR="00871BD5" w:rsidRDefault="00871BD5" w:rsidP="00871BD5">
      <w:pP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</m:oMath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∑(Xi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X)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n-1</m:t>
            </m:r>
          </m:den>
        </m:f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 xml:space="preserve"> </m:t>
        </m:r>
      </m:oMath>
    </w:p>
    <w:p w14:paraId="3F15B240" w14:textId="3761EC53" w:rsidR="00871BD5" w:rsidRDefault="00871BD5" w:rsidP="00871BD5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σ1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</m:oMath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</m:t>
                </m:r>
              </m:sup>
            </m:sSup>
          </m:e>
        </m:rad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الانحراف المعياري تساوي جذر التباين</w:t>
      </w:r>
    </w:p>
    <w:p w14:paraId="42B3F4FC" w14:textId="22458D0A" w:rsidR="00871BD5" w:rsidRDefault="00871BD5" w:rsidP="00871BD5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 xml:space="preserve">المتوسط الحسابي 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X= </w:t>
      </w:r>
      <w:r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bidi="ar-DZ"/>
        </w:rPr>
        <w:t>∑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xi/n</w:t>
      </w:r>
    </w:p>
    <w:p w14:paraId="61409072" w14:textId="222EB044" w:rsidR="009A2838" w:rsidRDefault="009A2838" w:rsidP="009A2838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حساب درجة الحرية:</w:t>
      </w:r>
    </w:p>
    <w:p w14:paraId="742CF213" w14:textId="08D9CB49" w:rsidR="009A2838" w:rsidRDefault="009A2838" w:rsidP="009A2838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proofErr w:type="spellStart"/>
      <w:proofErr w:type="gramStart"/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df</w:t>
      </w:r>
      <w:proofErr w:type="spellEnd"/>
      <w:proofErr w:type="gramEnd"/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 = 2n-2</w:t>
      </w:r>
    </w:p>
    <w:p w14:paraId="265854C3" w14:textId="5772C416" w:rsidR="009A2838" w:rsidRDefault="009A2838" w:rsidP="009A2838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ونقارن المحسوبة مع الجدولية:</w:t>
      </w:r>
    </w:p>
    <w:p w14:paraId="68D95D80" w14:textId="63C7F898" w:rsidR="009A2838" w:rsidRPr="006C46FE" w:rsidRDefault="009A2838" w:rsidP="009A283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C46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إذا كانت المحسوبة </w:t>
      </w:r>
      <w:r w:rsidRPr="006C46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&gt;</w:t>
      </w:r>
      <w:r w:rsidRPr="006C46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الجدولية أذا لا توجد فروق بين العينتين وبالتالي غير صادق</w:t>
      </w:r>
    </w:p>
    <w:p w14:paraId="3A02119B" w14:textId="0E04854B" w:rsidR="009A2838" w:rsidRPr="006C46FE" w:rsidRDefault="009A2838" w:rsidP="009A283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C46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إذا كانت المحسوبة </w:t>
      </w:r>
      <w:r w:rsidRPr="006C46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&lt;</w:t>
      </w:r>
      <w:r w:rsidRPr="006C46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الجدولية أذا توجد فروق بين العينتين وبالتالي صادق</w:t>
      </w:r>
    </w:p>
    <w:p w14:paraId="2BC7B356" w14:textId="08FA3900" w:rsidR="0046140A" w:rsidRDefault="009A2838" w:rsidP="00871BD5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تمرين:</w:t>
      </w:r>
    </w:p>
    <w:p w14:paraId="0269579F" w14:textId="798E463C" w:rsidR="00625067" w:rsidRDefault="00625067" w:rsidP="00625067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صدقه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استخدم صدق المقارنة الطرفية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حيث طبقه على عينة التقنين وسحب وبعد الحصول على مجاميع الأفراد في المقياس وترتيبها، قام بسحب ما يقابل نسبة 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عليا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sz w:val="28"/>
          <w:szCs w:val="28"/>
          <w:rtl/>
        </w:rPr>
        <w:t>27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دنيا،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</w:t>
      </w:r>
      <w:r>
        <w:rPr>
          <w:rFonts w:ascii="Simplified Arabic" w:hAnsi="Simplified Arabic" w:cs="Simplified Arabic" w:hint="cs"/>
          <w:sz w:val="28"/>
          <w:szCs w:val="28"/>
          <w:rtl/>
        </w:rPr>
        <w:t>نتائج العينتين الطرفيتين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tbl>
      <w:tblPr>
        <w:tblStyle w:val="Grilledutableau"/>
        <w:tblW w:w="3370" w:type="dxa"/>
        <w:tblInd w:w="678" w:type="dxa"/>
        <w:tblLook w:val="04A0" w:firstRow="1" w:lastRow="0" w:firstColumn="1" w:lastColumn="0" w:noHBand="0" w:noVBand="1"/>
      </w:tblPr>
      <w:tblGrid>
        <w:gridCol w:w="1685"/>
        <w:gridCol w:w="1685"/>
      </w:tblGrid>
      <w:tr w:rsidR="00625067" w:rsidRPr="006C46FE" w14:paraId="71873CA5" w14:textId="14CED812" w:rsidTr="00625067">
        <w:trPr>
          <w:trHeight w:val="615"/>
        </w:trPr>
        <w:tc>
          <w:tcPr>
            <w:tcW w:w="1685" w:type="dxa"/>
          </w:tcPr>
          <w:p w14:paraId="154BDA50" w14:textId="06CADAEB" w:rsidR="00625067" w:rsidRDefault="00625067" w:rsidP="0062506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الفئة الدنيا</w:t>
            </w:r>
          </w:p>
        </w:tc>
        <w:tc>
          <w:tcPr>
            <w:tcW w:w="1685" w:type="dxa"/>
          </w:tcPr>
          <w:p w14:paraId="5E43D938" w14:textId="359AF8E9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Y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الفىة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العليا</w:t>
            </w:r>
          </w:p>
        </w:tc>
      </w:tr>
      <w:tr w:rsidR="00625067" w:rsidRPr="006C46FE" w14:paraId="3E614B7D" w14:textId="6BF11966" w:rsidTr="00625067">
        <w:trPr>
          <w:trHeight w:val="570"/>
        </w:trPr>
        <w:tc>
          <w:tcPr>
            <w:tcW w:w="1685" w:type="dxa"/>
          </w:tcPr>
          <w:p w14:paraId="7EB63767" w14:textId="2F3D0ADE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1685" w:type="dxa"/>
          </w:tcPr>
          <w:p w14:paraId="1B685904" w14:textId="1A02F679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</w:p>
        </w:tc>
      </w:tr>
      <w:tr w:rsidR="00625067" w:rsidRPr="006C46FE" w14:paraId="0A2EF078" w14:textId="0D2BA4C8" w:rsidTr="00625067">
        <w:trPr>
          <w:trHeight w:val="615"/>
        </w:trPr>
        <w:tc>
          <w:tcPr>
            <w:tcW w:w="1685" w:type="dxa"/>
          </w:tcPr>
          <w:p w14:paraId="3640CE4F" w14:textId="53D6A18B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1685" w:type="dxa"/>
          </w:tcPr>
          <w:p w14:paraId="5E5D3438" w14:textId="2F785425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625067" w:rsidRPr="006C46FE" w14:paraId="122D6774" w14:textId="38A91E96" w:rsidTr="00625067">
        <w:trPr>
          <w:trHeight w:val="570"/>
        </w:trPr>
        <w:tc>
          <w:tcPr>
            <w:tcW w:w="1685" w:type="dxa"/>
          </w:tcPr>
          <w:p w14:paraId="3CB8F5C4" w14:textId="6C00227E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31</w:t>
            </w:r>
          </w:p>
        </w:tc>
        <w:tc>
          <w:tcPr>
            <w:tcW w:w="1685" w:type="dxa"/>
          </w:tcPr>
          <w:p w14:paraId="4B073CF4" w14:textId="6F376F62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16</w:t>
            </w:r>
          </w:p>
        </w:tc>
      </w:tr>
      <w:tr w:rsidR="00625067" w:rsidRPr="006C46FE" w14:paraId="7D5D133E" w14:textId="6FBA3C06" w:rsidTr="00625067">
        <w:trPr>
          <w:trHeight w:val="570"/>
        </w:trPr>
        <w:tc>
          <w:tcPr>
            <w:tcW w:w="1685" w:type="dxa"/>
          </w:tcPr>
          <w:p w14:paraId="4402BD83" w14:textId="5C38232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33</w:t>
            </w:r>
          </w:p>
        </w:tc>
        <w:tc>
          <w:tcPr>
            <w:tcW w:w="1685" w:type="dxa"/>
          </w:tcPr>
          <w:p w14:paraId="569D94C9" w14:textId="1EB94116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</w:tr>
      <w:tr w:rsidR="00625067" w:rsidRPr="006C46FE" w14:paraId="179B84DA" w14:textId="7661BE5B" w:rsidTr="00625067">
        <w:trPr>
          <w:trHeight w:val="570"/>
        </w:trPr>
        <w:tc>
          <w:tcPr>
            <w:tcW w:w="1685" w:type="dxa"/>
          </w:tcPr>
          <w:p w14:paraId="363A68E0" w14:textId="70AA424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35</w:t>
            </w:r>
          </w:p>
        </w:tc>
        <w:tc>
          <w:tcPr>
            <w:tcW w:w="1685" w:type="dxa"/>
          </w:tcPr>
          <w:p w14:paraId="1ED09302" w14:textId="382D203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</w:tr>
      <w:tr w:rsidR="00625067" w:rsidRPr="006C46FE" w14:paraId="49324BCE" w14:textId="42A48792" w:rsidTr="00625067">
        <w:trPr>
          <w:trHeight w:val="570"/>
        </w:trPr>
        <w:tc>
          <w:tcPr>
            <w:tcW w:w="1685" w:type="dxa"/>
          </w:tcPr>
          <w:p w14:paraId="297D5665" w14:textId="4EBE4C5A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685" w:type="dxa"/>
          </w:tcPr>
          <w:p w14:paraId="3CF1CFB2" w14:textId="79D6335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</w:tr>
      <w:tr w:rsidR="00625067" w:rsidRPr="006C46FE" w14:paraId="1F3555CD" w14:textId="23B9A978" w:rsidTr="00625067">
        <w:trPr>
          <w:trHeight w:val="570"/>
        </w:trPr>
        <w:tc>
          <w:tcPr>
            <w:tcW w:w="1685" w:type="dxa"/>
          </w:tcPr>
          <w:p w14:paraId="604CD414" w14:textId="75840484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41</w:t>
            </w:r>
          </w:p>
        </w:tc>
        <w:tc>
          <w:tcPr>
            <w:tcW w:w="1685" w:type="dxa"/>
          </w:tcPr>
          <w:p w14:paraId="24A73736" w14:textId="486831D7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22</w:t>
            </w:r>
          </w:p>
        </w:tc>
      </w:tr>
      <w:tr w:rsidR="00625067" w:rsidRPr="006C46FE" w14:paraId="3E5D4FAF" w14:textId="3DFDEB8F" w:rsidTr="00625067">
        <w:trPr>
          <w:trHeight w:val="570"/>
        </w:trPr>
        <w:tc>
          <w:tcPr>
            <w:tcW w:w="1685" w:type="dxa"/>
          </w:tcPr>
          <w:p w14:paraId="4D7448BC" w14:textId="64AE2467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46</w:t>
            </w:r>
          </w:p>
        </w:tc>
        <w:tc>
          <w:tcPr>
            <w:tcW w:w="1685" w:type="dxa"/>
          </w:tcPr>
          <w:p w14:paraId="514297BA" w14:textId="7E70EE56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24</w:t>
            </w:r>
          </w:p>
        </w:tc>
      </w:tr>
      <w:tr w:rsidR="00625067" w:rsidRPr="006C46FE" w14:paraId="0273B1BE" w14:textId="02C39F0E" w:rsidTr="00625067">
        <w:trPr>
          <w:trHeight w:val="570"/>
        </w:trPr>
        <w:tc>
          <w:tcPr>
            <w:tcW w:w="1685" w:type="dxa"/>
          </w:tcPr>
          <w:p w14:paraId="72EFB3C3" w14:textId="07B7655A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49</w:t>
            </w:r>
          </w:p>
        </w:tc>
        <w:tc>
          <w:tcPr>
            <w:tcW w:w="1685" w:type="dxa"/>
          </w:tcPr>
          <w:p w14:paraId="25B97F74" w14:textId="011738EE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26</w:t>
            </w:r>
          </w:p>
        </w:tc>
      </w:tr>
      <w:tr w:rsidR="00625067" w:rsidRPr="006C46FE" w14:paraId="072953A3" w14:textId="585B54CA" w:rsidTr="00625067">
        <w:trPr>
          <w:trHeight w:val="570"/>
        </w:trPr>
        <w:tc>
          <w:tcPr>
            <w:tcW w:w="1685" w:type="dxa"/>
          </w:tcPr>
          <w:p w14:paraId="7D72A318" w14:textId="21B7F0AF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685" w:type="dxa"/>
          </w:tcPr>
          <w:p w14:paraId="42D0BD72" w14:textId="70D02D9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171</w:t>
            </w:r>
          </w:p>
        </w:tc>
      </w:tr>
    </w:tbl>
    <w:p w14:paraId="196B95ED" w14:textId="77777777" w:rsidR="00625067" w:rsidRPr="00DD488D" w:rsidRDefault="00625067" w:rsidP="0062506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ما نوع الصدق الذي سيعتمد الباحث عليه؟ كيف عرفت ذلك؟</w:t>
      </w:r>
    </w:p>
    <w:p w14:paraId="4F636E3B" w14:textId="176ECA8A" w:rsidR="00625067" w:rsidRDefault="00625067" w:rsidP="0062506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بالنظر لحجم العينة المسحوبة حدد حجم عينة التقنين.</w:t>
      </w:r>
    </w:p>
    <w:p w14:paraId="105CDA04" w14:textId="735AB94E" w:rsidR="007563CE" w:rsidRDefault="007563CE" w:rsidP="007563C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أعن الباحث على التأكد من صدق درجات المقياس بالاعتماد على المعامل الإحصائي المناسب</w:t>
      </w:r>
    </w:p>
    <w:p w14:paraId="550DC2F7" w14:textId="723C9C5B" w:rsidR="00625067" w:rsidRPr="007563CE" w:rsidRDefault="00625067" w:rsidP="00131ED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 w:rsidRPr="007563CE">
        <w:rPr>
          <w:rFonts w:ascii="Simplified Arabic" w:hAnsi="Simplified Arabic" w:cs="Simplified Arabic" w:hint="cs"/>
          <w:sz w:val="28"/>
          <w:szCs w:val="28"/>
          <w:rtl/>
        </w:rPr>
        <w:t>فسر النتائج التي توصلت إليها</w:t>
      </w:r>
    </w:p>
    <w:p w14:paraId="1484E624" w14:textId="497DAB0D" w:rsidR="00625067" w:rsidRDefault="00625067" w:rsidP="00627E97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7517DF7F" w14:textId="2FE5F9CF" w:rsidR="00625067" w:rsidRDefault="00625067" w:rsidP="00627E97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24AD389E" w14:textId="2461C4A4" w:rsidR="00625067" w:rsidRDefault="00625067" w:rsidP="00627E97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55C186BE" w14:textId="70D069CF" w:rsidR="00625067" w:rsidRDefault="00625067" w:rsidP="00625067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الحل:</w:t>
      </w:r>
    </w:p>
    <w:p w14:paraId="613927B2" w14:textId="18B7C697" w:rsidR="007563CE" w:rsidRPr="003373A1" w:rsidRDefault="007563CE" w:rsidP="007563CE">
      <w:pPr>
        <w:pStyle w:val="Paragraphedeliste"/>
        <w:numPr>
          <w:ilvl w:val="0"/>
          <w:numId w:val="7"/>
        </w:numPr>
        <w:tabs>
          <w:tab w:val="right" w:pos="281"/>
          <w:tab w:val="right" w:pos="423"/>
        </w:tabs>
        <w:bidi/>
        <w:spacing w:line="480" w:lineRule="auto"/>
        <w:ind w:left="-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نوع الصدق الذي سيعتمد الباحث عليه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هو: صدق التكوين الفرضي نوعه</w:t>
      </w:r>
      <w:r w:rsidRPr="007563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373A1">
        <w:rPr>
          <w:rFonts w:ascii="Simplified Arabic" w:hAnsi="Simplified Arabic" w:cs="Simplified Arabic"/>
          <w:b/>
          <w:bCs/>
          <w:sz w:val="28"/>
          <w:szCs w:val="28"/>
          <w:rtl/>
        </w:rPr>
        <w:t>الصدق التمييزي (</w:t>
      </w:r>
      <w:r w:rsidRPr="003373A1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>أسلوب</w:t>
      </w:r>
      <w:r w:rsidRPr="003373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المقارنات الطرفية)</w:t>
      </w:r>
      <w:r w:rsidRPr="003373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3373A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7E34710" w14:textId="1F314EA2" w:rsidR="007563CE" w:rsidRPr="00DD488D" w:rsidRDefault="007563CE" w:rsidP="007563C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عرفت ذلك من خلال الخطوات التي اتبعها وهي: تطبيق المقياس على عينة التقنين، تحديد مجاميعهم على المقياس، ترتيب المجاميع تصاعديا أو تنازليا، سحب العينتين العليا والسفلى المقابلة لنسبة 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عليا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sz w:val="28"/>
          <w:szCs w:val="28"/>
          <w:rtl/>
        </w:rPr>
        <w:t>27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دنيا</w:t>
      </w:r>
    </w:p>
    <w:p w14:paraId="752A0EC5" w14:textId="7F947D34" w:rsidR="007563CE" w:rsidRDefault="007563CE" w:rsidP="007563C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تحديد حجم عينة التقنين.</w:t>
      </w:r>
    </w:p>
    <w:p w14:paraId="7E9436B6" w14:textId="0BE9132A" w:rsidR="007563CE" w:rsidRDefault="007563CE" w:rsidP="007563CE">
      <w:pPr>
        <w:pStyle w:val="Paragraphedeliste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</w:rPr>
        <w:t>فرد</w:t>
      </w:r>
      <w:r>
        <w:rPr>
          <w:rFonts w:ascii="Simplified Arabic" w:hAnsi="Simplified Arabic" w:cs="Simplified Arabic"/>
          <w:sz w:val="28"/>
          <w:szCs w:val="28"/>
        </w:rPr>
        <w:t>------------100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</w:p>
    <w:p w14:paraId="5345D38A" w14:textId="61B0D852" w:rsidR="007563CE" w:rsidRDefault="007563CE" w:rsidP="007563CE">
      <w:pPr>
        <w:pStyle w:val="Paragraphedeliste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</w:rPr>
        <w:t xml:space="preserve">10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أفراد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---------27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٪</w:t>
      </w:r>
    </w:p>
    <w:p w14:paraId="5867A7D7" w14:textId="1B9ECC15" w:rsidR="00E9154D" w:rsidRDefault="00E9154D" w:rsidP="007563CE">
      <w:pPr>
        <w:pStyle w:val="Paragraphedeliste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6080777" w14:textId="5B16192E" w:rsidR="00E9154D" w:rsidRDefault="00E9154D" w:rsidP="007563CE">
      <w:pPr>
        <w:pStyle w:val="Paragraphedeliste"/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  <w:rtl/>
          <w:lang w:bidi="ar-DZ"/>
        </w:rPr>
      </w:pPr>
      <m:oMath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>X</m:t>
        </m:r>
      </m:oMath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(10 .  100)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27</m:t>
            </m:r>
          </m:den>
        </m:f>
      </m:oMath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37.03 = </w:t>
      </w:r>
      <w:r>
        <w:rPr>
          <w:rFonts w:ascii="Simplified Arabic" w:hAnsi="Simplified Arabic" w:cs="Simplified Arabic" w:hint="cs"/>
          <w:b/>
          <w:color w:val="222222"/>
          <w:sz w:val="36"/>
          <w:szCs w:val="36"/>
          <w:shd w:val="clear" w:color="auto" w:fill="FFFFFF"/>
          <w:rtl/>
          <w:lang w:bidi="ar-DZ"/>
        </w:rPr>
        <w:t>بالتقريب 37</w:t>
      </w:r>
    </w:p>
    <w:p w14:paraId="79D0E48E" w14:textId="5E3B0EF4" w:rsidR="00E9154D" w:rsidRDefault="00E9154D" w:rsidP="00E9154D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AB97DB6" w14:textId="53DD435F" w:rsidR="00E9154D" w:rsidRDefault="00E9154D" w:rsidP="00E9154D">
      <w:pPr>
        <w:pStyle w:val="Paragraphedeliste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حجم عينة التقنين هو 37 فردا</w:t>
      </w:r>
    </w:p>
    <w:p w14:paraId="55C5FF08" w14:textId="77777777" w:rsidR="007563CE" w:rsidRDefault="007563CE" w:rsidP="007563CE">
      <w:pPr>
        <w:pStyle w:val="Paragraphedeliste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985933A" w14:textId="18BB5D0C" w:rsidR="007563CE" w:rsidRDefault="007563CE" w:rsidP="007563C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التأكد من صدق درجات المقياس بالاعتماد على المعامل الإحصائي </w:t>
      </w:r>
      <w:r w:rsidR="00E9154D">
        <w:rPr>
          <w:rFonts w:ascii="Simplified Arabic" w:hAnsi="Simplified Arabic" w:cs="Simplified Arabic"/>
          <w:sz w:val="28"/>
          <w:szCs w:val="28"/>
        </w:rPr>
        <w:t>T</w:t>
      </w:r>
      <w:r w:rsidR="00E915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لدلاة الفروق بين متوسطات العينتين السفلى والعليا.</w:t>
      </w:r>
      <w:r w:rsidR="00AF56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اتباع الخطوات التالية:</w:t>
      </w:r>
    </w:p>
    <w:p w14:paraId="66ED5E6A" w14:textId="245000B6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المتوسط الحسابي للفئة الدنيا</w:t>
      </w:r>
    </w:p>
    <w:p w14:paraId="7D436D4C" w14:textId="6987750D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حساب المتوسط الحسابي للفئة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العليا</w:t>
      </w:r>
    </w:p>
    <w:p w14:paraId="1D6A4152" w14:textId="5827AE96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حساب مربعات الدرجات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للفئة الدنيا</w:t>
      </w:r>
    </w:p>
    <w:p w14:paraId="0A0A704C" w14:textId="3061477B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حساب مربعات الدرجات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للفئة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العليا</w:t>
      </w:r>
    </w:p>
    <w:p w14:paraId="189E1679" w14:textId="6A784295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إيجاد الفرق بين دراجات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لفئة الدنيا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ومتوسطها</w:t>
      </w:r>
    </w:p>
    <w:p w14:paraId="4F73DF44" w14:textId="702037AA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إيجاد الفرق بين دراجات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الفئة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ومتوسطها</w:t>
      </w:r>
    </w:p>
    <w:p w14:paraId="07BD41EA" w14:textId="1B90A294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إيجاد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مربع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الفرق بين دراجات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الفئة الدنيا ومتوسطها</w:t>
      </w:r>
    </w:p>
    <w:p w14:paraId="05618A7C" w14:textId="7F9E8013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إيجاد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مربع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الفرق بين دراجات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الفئة العليا ومتوسطها</w:t>
      </w:r>
    </w:p>
    <w:p w14:paraId="7EA45967" w14:textId="3F44CA79" w:rsid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حساب التباين ثم الانحراف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للفئة الدنيا</w:t>
      </w:r>
    </w:p>
    <w:p w14:paraId="37D0CF71" w14:textId="482D4FE7" w:rsidR="002A37DA" w:rsidRPr="00AF5660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حساب التباين ثم الانحراف للفئة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العليا</w:t>
      </w:r>
    </w:p>
    <w:p w14:paraId="4D1849B7" w14:textId="4FF9DDB1" w:rsid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حساب </w:t>
      </w:r>
      <w:r>
        <w:rPr>
          <w:rFonts w:ascii="Simplified Arabic" w:hAnsi="Simplified Arabic" w:cs="Simplified Arabic"/>
          <w:sz w:val="28"/>
          <w:szCs w:val="28"/>
        </w:rPr>
        <w:t>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المحسوبة</w:t>
      </w:r>
    </w:p>
    <w:p w14:paraId="3FBAB2A8" w14:textId="55687084" w:rsid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حساب درجة الحرية لتحديد </w:t>
      </w:r>
      <w:r>
        <w:rPr>
          <w:rFonts w:ascii="Simplified Arabic" w:hAnsi="Simplified Arabic" w:cs="Simplified Arabic"/>
          <w:sz w:val="28"/>
          <w:szCs w:val="28"/>
        </w:rPr>
        <w:t>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جدولية المقابلة لها في الجدول عند طرف واحد</w:t>
      </w:r>
    </w:p>
    <w:p w14:paraId="22B16A72" w14:textId="24B5E1A9" w:rsidR="002A37DA" w:rsidRPr="00AF5660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كتابة الاستنتاج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الاحصائي</w:t>
      </w:r>
      <w:proofErr w:type="spellEnd"/>
    </w:p>
    <w:p w14:paraId="067815A6" w14:textId="77777777" w:rsidR="007563CE" w:rsidRPr="00AF5660" w:rsidRDefault="007563CE" w:rsidP="007563CE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tbl>
      <w:tblPr>
        <w:tblStyle w:val="Grilledutableau"/>
        <w:tblW w:w="8956" w:type="dxa"/>
        <w:tblInd w:w="-5" w:type="dxa"/>
        <w:tblLook w:val="04A0" w:firstRow="1" w:lastRow="0" w:firstColumn="1" w:lastColumn="0" w:noHBand="0" w:noVBand="1"/>
      </w:tblPr>
      <w:tblGrid>
        <w:gridCol w:w="1357"/>
        <w:gridCol w:w="1488"/>
        <w:gridCol w:w="953"/>
        <w:gridCol w:w="991"/>
        <w:gridCol w:w="933"/>
        <w:gridCol w:w="942"/>
        <w:gridCol w:w="1158"/>
        <w:gridCol w:w="1134"/>
      </w:tblGrid>
      <w:tr w:rsidR="00625067" w:rsidRPr="006C46FE" w14:paraId="0A8C3792" w14:textId="77777777" w:rsidTr="00625067">
        <w:trPr>
          <w:trHeight w:val="615"/>
        </w:trPr>
        <w:tc>
          <w:tcPr>
            <w:tcW w:w="1357" w:type="dxa"/>
            <w:hideMark/>
          </w:tcPr>
          <w:p w14:paraId="376D439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الفئة الدنيا</w:t>
            </w:r>
          </w:p>
        </w:tc>
        <w:tc>
          <w:tcPr>
            <w:tcW w:w="1488" w:type="dxa"/>
            <w:hideMark/>
          </w:tcPr>
          <w:p w14:paraId="75C714D4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Y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الفىة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العليا</w:t>
            </w:r>
          </w:p>
        </w:tc>
        <w:tc>
          <w:tcPr>
            <w:tcW w:w="953" w:type="dxa"/>
            <w:hideMark/>
          </w:tcPr>
          <w:p w14:paraId="7176F77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1" w:type="dxa"/>
          </w:tcPr>
          <w:p w14:paraId="7C0039D0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33" w:type="dxa"/>
          </w:tcPr>
          <w:p w14:paraId="2FB6D993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xi</w:t>
            </w:r>
            <w:proofErr w:type="gramEnd"/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-x</w:t>
            </w:r>
          </w:p>
        </w:tc>
        <w:tc>
          <w:tcPr>
            <w:tcW w:w="942" w:type="dxa"/>
          </w:tcPr>
          <w:p w14:paraId="14C59D5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Yi-Y</w:t>
            </w:r>
          </w:p>
        </w:tc>
        <w:tc>
          <w:tcPr>
            <w:tcW w:w="1158" w:type="dxa"/>
          </w:tcPr>
          <w:p w14:paraId="7C32E521" w14:textId="77777777" w:rsidR="0062506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مربع الفرق 1</w:t>
            </w:r>
          </w:p>
        </w:tc>
        <w:tc>
          <w:tcPr>
            <w:tcW w:w="1134" w:type="dxa"/>
          </w:tcPr>
          <w:p w14:paraId="478D15DA" w14:textId="77777777" w:rsidR="0062506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مربع الفرق 2</w:t>
            </w:r>
          </w:p>
        </w:tc>
      </w:tr>
      <w:tr w:rsidR="00625067" w:rsidRPr="006C46FE" w14:paraId="0CFAAC22" w14:textId="77777777" w:rsidTr="00625067">
        <w:trPr>
          <w:trHeight w:val="570"/>
        </w:trPr>
        <w:tc>
          <w:tcPr>
            <w:tcW w:w="1357" w:type="dxa"/>
            <w:hideMark/>
          </w:tcPr>
          <w:p w14:paraId="403C9AA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1488" w:type="dxa"/>
            <w:hideMark/>
          </w:tcPr>
          <w:p w14:paraId="7006D95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953" w:type="dxa"/>
            <w:hideMark/>
          </w:tcPr>
          <w:p w14:paraId="51CD513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991" w:type="dxa"/>
          </w:tcPr>
          <w:p w14:paraId="4CB1D78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933" w:type="dxa"/>
            <w:vAlign w:val="center"/>
          </w:tcPr>
          <w:p w14:paraId="5DA6AF2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-9</w:t>
            </w:r>
          </w:p>
        </w:tc>
        <w:tc>
          <w:tcPr>
            <w:tcW w:w="942" w:type="dxa"/>
            <w:vAlign w:val="center"/>
          </w:tcPr>
          <w:p w14:paraId="5E9B870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158" w:type="dxa"/>
            <w:vAlign w:val="center"/>
          </w:tcPr>
          <w:p w14:paraId="0F98C38F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4" w:type="dxa"/>
            <w:vAlign w:val="center"/>
          </w:tcPr>
          <w:p w14:paraId="72930383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64</w:t>
            </w:r>
          </w:p>
        </w:tc>
      </w:tr>
      <w:tr w:rsidR="00625067" w:rsidRPr="006C46FE" w14:paraId="22DBE70D" w14:textId="77777777" w:rsidTr="00625067">
        <w:trPr>
          <w:trHeight w:val="615"/>
        </w:trPr>
        <w:tc>
          <w:tcPr>
            <w:tcW w:w="1357" w:type="dxa"/>
            <w:hideMark/>
          </w:tcPr>
          <w:p w14:paraId="07AA4B6D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1488" w:type="dxa"/>
            <w:hideMark/>
          </w:tcPr>
          <w:p w14:paraId="2B1C5B7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953" w:type="dxa"/>
            <w:hideMark/>
          </w:tcPr>
          <w:p w14:paraId="79EE5113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991" w:type="dxa"/>
          </w:tcPr>
          <w:p w14:paraId="46A94C7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933" w:type="dxa"/>
            <w:vAlign w:val="center"/>
          </w:tcPr>
          <w:p w14:paraId="67E7A07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42" w:type="dxa"/>
            <w:vAlign w:val="center"/>
          </w:tcPr>
          <w:p w14:paraId="3C04AFC8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158" w:type="dxa"/>
            <w:vAlign w:val="center"/>
          </w:tcPr>
          <w:p w14:paraId="1AD8535D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14:paraId="7802EA1A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</w:tr>
      <w:tr w:rsidR="00625067" w:rsidRPr="006C46FE" w14:paraId="41B65682" w14:textId="77777777" w:rsidTr="00625067">
        <w:trPr>
          <w:trHeight w:val="570"/>
        </w:trPr>
        <w:tc>
          <w:tcPr>
            <w:tcW w:w="1357" w:type="dxa"/>
            <w:hideMark/>
          </w:tcPr>
          <w:p w14:paraId="693B9E1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31</w:t>
            </w:r>
          </w:p>
        </w:tc>
        <w:tc>
          <w:tcPr>
            <w:tcW w:w="1488" w:type="dxa"/>
            <w:hideMark/>
          </w:tcPr>
          <w:p w14:paraId="2F2C8CF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953" w:type="dxa"/>
            <w:hideMark/>
          </w:tcPr>
          <w:p w14:paraId="5B285A1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961</w:t>
            </w:r>
          </w:p>
        </w:tc>
        <w:tc>
          <w:tcPr>
            <w:tcW w:w="991" w:type="dxa"/>
          </w:tcPr>
          <w:p w14:paraId="3615CC7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933" w:type="dxa"/>
            <w:vAlign w:val="center"/>
          </w:tcPr>
          <w:p w14:paraId="7D5211C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-6</w:t>
            </w:r>
          </w:p>
        </w:tc>
        <w:tc>
          <w:tcPr>
            <w:tcW w:w="942" w:type="dxa"/>
            <w:vAlign w:val="center"/>
          </w:tcPr>
          <w:p w14:paraId="5081C920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158" w:type="dxa"/>
            <w:vAlign w:val="center"/>
          </w:tcPr>
          <w:p w14:paraId="1E0DC0F2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14:paraId="10AFC21C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</w:tr>
      <w:tr w:rsidR="00625067" w:rsidRPr="006C46FE" w14:paraId="44D826BB" w14:textId="77777777" w:rsidTr="00625067">
        <w:trPr>
          <w:trHeight w:val="570"/>
        </w:trPr>
        <w:tc>
          <w:tcPr>
            <w:tcW w:w="1357" w:type="dxa"/>
            <w:hideMark/>
          </w:tcPr>
          <w:p w14:paraId="0B2184C2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33</w:t>
            </w:r>
          </w:p>
        </w:tc>
        <w:tc>
          <w:tcPr>
            <w:tcW w:w="1488" w:type="dxa"/>
            <w:hideMark/>
          </w:tcPr>
          <w:p w14:paraId="1FEEBD8D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953" w:type="dxa"/>
            <w:hideMark/>
          </w:tcPr>
          <w:p w14:paraId="24EA911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1089</w:t>
            </w:r>
          </w:p>
        </w:tc>
        <w:tc>
          <w:tcPr>
            <w:tcW w:w="991" w:type="dxa"/>
          </w:tcPr>
          <w:p w14:paraId="55CD8C34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933" w:type="dxa"/>
            <w:vAlign w:val="center"/>
          </w:tcPr>
          <w:p w14:paraId="4988871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-4</w:t>
            </w:r>
          </w:p>
        </w:tc>
        <w:tc>
          <w:tcPr>
            <w:tcW w:w="942" w:type="dxa"/>
            <w:vAlign w:val="center"/>
          </w:tcPr>
          <w:p w14:paraId="15B3AC9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8" w:type="dxa"/>
            <w:vAlign w:val="center"/>
          </w:tcPr>
          <w:p w14:paraId="28F1D768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60E1787C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625067" w:rsidRPr="006C46FE" w14:paraId="1897EF91" w14:textId="77777777" w:rsidTr="00625067">
        <w:trPr>
          <w:trHeight w:val="570"/>
        </w:trPr>
        <w:tc>
          <w:tcPr>
            <w:tcW w:w="1357" w:type="dxa"/>
            <w:hideMark/>
          </w:tcPr>
          <w:p w14:paraId="3352AD2D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35</w:t>
            </w:r>
          </w:p>
        </w:tc>
        <w:tc>
          <w:tcPr>
            <w:tcW w:w="1488" w:type="dxa"/>
            <w:hideMark/>
          </w:tcPr>
          <w:p w14:paraId="05CA57A4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953" w:type="dxa"/>
            <w:hideMark/>
          </w:tcPr>
          <w:p w14:paraId="3E90DC36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1225</w:t>
            </w:r>
          </w:p>
        </w:tc>
        <w:tc>
          <w:tcPr>
            <w:tcW w:w="991" w:type="dxa"/>
          </w:tcPr>
          <w:p w14:paraId="565CCED8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933" w:type="dxa"/>
            <w:vAlign w:val="center"/>
          </w:tcPr>
          <w:p w14:paraId="41781C6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42" w:type="dxa"/>
            <w:vAlign w:val="center"/>
          </w:tcPr>
          <w:p w14:paraId="37E6260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8" w:type="dxa"/>
            <w:vAlign w:val="center"/>
          </w:tcPr>
          <w:p w14:paraId="134EDF59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3DB2143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</w:tr>
      <w:tr w:rsidR="00625067" w:rsidRPr="006C46FE" w14:paraId="104DF37E" w14:textId="77777777" w:rsidTr="00625067">
        <w:trPr>
          <w:trHeight w:val="570"/>
        </w:trPr>
        <w:tc>
          <w:tcPr>
            <w:tcW w:w="1357" w:type="dxa"/>
            <w:hideMark/>
          </w:tcPr>
          <w:p w14:paraId="17CE5A8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488" w:type="dxa"/>
            <w:hideMark/>
          </w:tcPr>
          <w:p w14:paraId="6274BAF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953" w:type="dxa"/>
            <w:hideMark/>
          </w:tcPr>
          <w:p w14:paraId="3336B86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991" w:type="dxa"/>
          </w:tcPr>
          <w:p w14:paraId="554E2E1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933" w:type="dxa"/>
            <w:vAlign w:val="center"/>
          </w:tcPr>
          <w:p w14:paraId="334B62A1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2" w:type="dxa"/>
            <w:vAlign w:val="center"/>
          </w:tcPr>
          <w:p w14:paraId="6E138364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vAlign w:val="center"/>
          </w:tcPr>
          <w:p w14:paraId="7DA48969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C388B8A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625067" w:rsidRPr="006C46FE" w14:paraId="0592E8A8" w14:textId="77777777" w:rsidTr="00625067">
        <w:trPr>
          <w:trHeight w:val="570"/>
        </w:trPr>
        <w:tc>
          <w:tcPr>
            <w:tcW w:w="1357" w:type="dxa"/>
            <w:hideMark/>
          </w:tcPr>
          <w:p w14:paraId="1982F1C2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41</w:t>
            </w:r>
          </w:p>
        </w:tc>
        <w:tc>
          <w:tcPr>
            <w:tcW w:w="1488" w:type="dxa"/>
            <w:hideMark/>
          </w:tcPr>
          <w:p w14:paraId="4F814FC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953" w:type="dxa"/>
            <w:hideMark/>
          </w:tcPr>
          <w:p w14:paraId="2EDF71B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1681</w:t>
            </w:r>
          </w:p>
        </w:tc>
        <w:tc>
          <w:tcPr>
            <w:tcW w:w="991" w:type="dxa"/>
          </w:tcPr>
          <w:p w14:paraId="4D1B730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933" w:type="dxa"/>
            <w:vAlign w:val="center"/>
          </w:tcPr>
          <w:p w14:paraId="311951D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2" w:type="dxa"/>
            <w:vAlign w:val="center"/>
          </w:tcPr>
          <w:p w14:paraId="3365DE67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8" w:type="dxa"/>
            <w:vAlign w:val="center"/>
          </w:tcPr>
          <w:p w14:paraId="6611F6D3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5A36DB96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</w:tr>
      <w:tr w:rsidR="00625067" w:rsidRPr="006C46FE" w14:paraId="3AB1A096" w14:textId="77777777" w:rsidTr="00625067">
        <w:trPr>
          <w:trHeight w:val="570"/>
        </w:trPr>
        <w:tc>
          <w:tcPr>
            <w:tcW w:w="1357" w:type="dxa"/>
            <w:hideMark/>
          </w:tcPr>
          <w:p w14:paraId="6FF41C5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46</w:t>
            </w:r>
          </w:p>
        </w:tc>
        <w:tc>
          <w:tcPr>
            <w:tcW w:w="1488" w:type="dxa"/>
            <w:hideMark/>
          </w:tcPr>
          <w:p w14:paraId="02F129D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953" w:type="dxa"/>
            <w:hideMark/>
          </w:tcPr>
          <w:p w14:paraId="78DF52A7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2116</w:t>
            </w:r>
          </w:p>
        </w:tc>
        <w:tc>
          <w:tcPr>
            <w:tcW w:w="991" w:type="dxa"/>
          </w:tcPr>
          <w:p w14:paraId="2A72D54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933" w:type="dxa"/>
            <w:vAlign w:val="center"/>
          </w:tcPr>
          <w:p w14:paraId="126D7C22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2" w:type="dxa"/>
            <w:vAlign w:val="center"/>
          </w:tcPr>
          <w:p w14:paraId="0D3FEEA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8" w:type="dxa"/>
            <w:vAlign w:val="center"/>
          </w:tcPr>
          <w:p w14:paraId="68B46A3E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4" w:type="dxa"/>
            <w:vAlign w:val="center"/>
          </w:tcPr>
          <w:p w14:paraId="6C5CAEFA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</w:tr>
      <w:tr w:rsidR="00625067" w:rsidRPr="006C46FE" w14:paraId="47C1AE6D" w14:textId="77777777" w:rsidTr="00625067">
        <w:trPr>
          <w:trHeight w:val="570"/>
        </w:trPr>
        <w:tc>
          <w:tcPr>
            <w:tcW w:w="1357" w:type="dxa"/>
            <w:hideMark/>
          </w:tcPr>
          <w:p w14:paraId="4B6A666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49</w:t>
            </w:r>
          </w:p>
        </w:tc>
        <w:tc>
          <w:tcPr>
            <w:tcW w:w="1488" w:type="dxa"/>
            <w:hideMark/>
          </w:tcPr>
          <w:p w14:paraId="4BE70A9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953" w:type="dxa"/>
            <w:hideMark/>
          </w:tcPr>
          <w:p w14:paraId="798EB4F2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2401</w:t>
            </w:r>
          </w:p>
        </w:tc>
        <w:tc>
          <w:tcPr>
            <w:tcW w:w="991" w:type="dxa"/>
          </w:tcPr>
          <w:p w14:paraId="72C0A38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933" w:type="dxa"/>
            <w:vAlign w:val="center"/>
          </w:tcPr>
          <w:p w14:paraId="634F009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2" w:type="dxa"/>
            <w:vAlign w:val="center"/>
          </w:tcPr>
          <w:p w14:paraId="68D736E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8" w:type="dxa"/>
            <w:vAlign w:val="center"/>
          </w:tcPr>
          <w:p w14:paraId="23628B79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134" w:type="dxa"/>
            <w:vAlign w:val="center"/>
          </w:tcPr>
          <w:p w14:paraId="168D59FB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49</w:t>
            </w:r>
          </w:p>
        </w:tc>
      </w:tr>
      <w:tr w:rsidR="00625067" w:rsidRPr="006C46FE" w14:paraId="3540520E" w14:textId="77777777" w:rsidTr="00625067">
        <w:trPr>
          <w:trHeight w:val="570"/>
        </w:trPr>
        <w:tc>
          <w:tcPr>
            <w:tcW w:w="1357" w:type="dxa"/>
            <w:hideMark/>
          </w:tcPr>
          <w:p w14:paraId="6C4D66E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488" w:type="dxa"/>
            <w:hideMark/>
          </w:tcPr>
          <w:p w14:paraId="7072C8C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953" w:type="dxa"/>
            <w:hideMark/>
          </w:tcPr>
          <w:p w14:paraId="7E8D27C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12757</w:t>
            </w:r>
          </w:p>
        </w:tc>
        <w:tc>
          <w:tcPr>
            <w:tcW w:w="991" w:type="dxa"/>
          </w:tcPr>
          <w:p w14:paraId="083BBAA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3435</w:t>
            </w:r>
          </w:p>
        </w:tc>
        <w:tc>
          <w:tcPr>
            <w:tcW w:w="933" w:type="dxa"/>
            <w:vAlign w:val="center"/>
          </w:tcPr>
          <w:p w14:paraId="7674B63D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2" w:type="dxa"/>
            <w:vAlign w:val="center"/>
          </w:tcPr>
          <w:p w14:paraId="768041F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8" w:type="dxa"/>
            <w:vAlign w:val="center"/>
          </w:tcPr>
          <w:p w14:paraId="31705C41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1134" w:type="dxa"/>
            <w:vAlign w:val="center"/>
          </w:tcPr>
          <w:p w14:paraId="3E8FFF42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186</w:t>
            </w:r>
          </w:p>
        </w:tc>
      </w:tr>
    </w:tbl>
    <w:p w14:paraId="20F6CEEE" w14:textId="6A3DBD03" w:rsidR="00625067" w:rsidRP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 w:rsidRP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المتوسطات الحسابية</w:t>
      </w:r>
    </w:p>
    <w:p w14:paraId="51B94B2B" w14:textId="6F135E18" w:rsidR="00627E97" w:rsidRPr="00AF5660" w:rsidRDefault="00627E97" w:rsidP="00AF566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X= </w:t>
      </w:r>
      <w:r w:rsidRPr="00AF5660">
        <w:rPr>
          <w:rFonts w:ascii="Times New Roman" w:eastAsia="Times New Roman" w:hAnsi="Times New Roman" w:cs="Times New Roman"/>
          <w:color w:val="000000"/>
          <w:sz w:val="36"/>
          <w:szCs w:val="36"/>
        </w:rPr>
        <w:t>∑</w:t>
      </w: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>xi/n = 333/10 = 33.3</w:t>
      </w:r>
    </w:p>
    <w:p w14:paraId="4CC22594" w14:textId="489FB341" w:rsidR="00627E97" w:rsidRDefault="00627E97" w:rsidP="00AF566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</w:pP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Y= </w:t>
      </w:r>
      <w:r w:rsidRPr="00AF5660">
        <w:rPr>
          <w:rFonts w:ascii="Times New Roman" w:eastAsia="Times New Roman" w:hAnsi="Times New Roman" w:cs="Times New Roman"/>
          <w:color w:val="000000"/>
          <w:sz w:val="36"/>
          <w:szCs w:val="36"/>
        </w:rPr>
        <w:t>∑</w:t>
      </w: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>yi/n = 171/10=17.1</w:t>
      </w:r>
    </w:p>
    <w:p w14:paraId="629455F3" w14:textId="57FB7094" w:rsidR="002A37DA" w:rsidRP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التباين</w:t>
      </w:r>
      <w:r w:rsidRP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والانحراف</w:t>
      </w:r>
    </w:p>
    <w:p w14:paraId="31ACB0F6" w14:textId="77777777" w:rsidR="002A37DA" w:rsidRPr="00AF5660" w:rsidRDefault="002A37DA" w:rsidP="00AF566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</w:p>
    <w:p w14:paraId="725D30CA" w14:textId="5B6D12FF" w:rsidR="00627E97" w:rsidRPr="00AF5660" w:rsidRDefault="00627E97" w:rsidP="00AF566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  <m:oMath>
        <m:sSup>
          <m:sSup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S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sup>
        </m:sSup>
      </m:oMath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∑(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Xi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 xml:space="preserve">- 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)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den>
        </m:f>
      </m:oMath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 = </w:t>
      </w:r>
      <w:r w:rsidR="007E27F6" w:rsidRPr="00AF5660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436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10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den>
        </m:f>
      </m:oMath>
      <w:r w:rsidR="007E27F6" w:rsidRPr="00AF5660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</w:rPr>
        <w:t xml:space="preserve">  </w:t>
      </w:r>
      <w:r w:rsidR="007E27F6"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= 48.44</w:t>
      </w:r>
    </w:p>
    <w:p w14:paraId="7F926C00" w14:textId="1A2560DD" w:rsidR="007E27F6" w:rsidRDefault="007E27F6" w:rsidP="00AF5660">
      <w:pPr>
        <w:tabs>
          <w:tab w:val="left" w:pos="6750"/>
        </w:tabs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</w:pPr>
      <m:oMath>
        <m:sSup>
          <m:sSup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S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sup>
        </m:sSup>
      </m:oMath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∑(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y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 xml:space="preserve">- 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)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den>
        </m:f>
      </m:oMath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 = </w:t>
      </w:r>
      <w:r w:rsidRPr="00AF5660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186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10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den>
        </m:f>
      </m:oMath>
      <w:r w:rsidRPr="00AF5660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</w:rPr>
        <w:t xml:space="preserve">  </w:t>
      </w: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= </w:t>
      </w:r>
      <w:r w:rsidR="002A37DA">
        <w:rPr>
          <w:rFonts w:ascii="Simplified Arabic" w:eastAsia="Times New Roman" w:hAnsi="Simplified Arabic" w:cs="Simplified Arabic"/>
          <w:color w:val="000000"/>
          <w:sz w:val="36"/>
          <w:szCs w:val="36"/>
        </w:rPr>
        <w:t>20</w:t>
      </w: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="002A37DA">
        <w:rPr>
          <w:rFonts w:ascii="Simplified Arabic" w:eastAsia="Times New Roman" w:hAnsi="Simplified Arabic" w:cs="Simplified Arabic"/>
          <w:color w:val="000000"/>
          <w:sz w:val="36"/>
          <w:szCs w:val="36"/>
        </w:rPr>
        <w:t>66</w:t>
      </w:r>
      <w:r w:rsid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ab/>
      </w:r>
    </w:p>
    <w:p w14:paraId="1F244851" w14:textId="354F0E00" w:rsidR="00AF5660" w:rsidRPr="00AF5660" w:rsidRDefault="00AF5660" w:rsidP="00AF5660">
      <w:pPr>
        <w:tabs>
          <w:tab w:val="left" w:pos="6750"/>
        </w:tabs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σ1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</m:oMath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</m:t>
                </m:r>
              </m:sup>
            </m:sSup>
          </m:e>
        </m:rad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>=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48.44</m:t>
            </m:r>
          </m:e>
        </m:rad>
      </m:oMath>
      <w:r w:rsidR="002A37DA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6.97</w:t>
      </w:r>
    </w:p>
    <w:p w14:paraId="15640ABF" w14:textId="64071ADD" w:rsidR="002A37DA" w:rsidRPr="00AF5660" w:rsidRDefault="002A37DA" w:rsidP="002A37DA">
      <w:pPr>
        <w:tabs>
          <w:tab w:val="left" w:pos="6750"/>
        </w:tabs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σ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</m:oMath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</m:t>
                </m:r>
              </m:sup>
            </m:sSup>
          </m:e>
        </m:rad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>=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20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.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66</m:t>
            </m:r>
          </m:e>
        </m:rad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4.54</w:t>
      </w:r>
    </w:p>
    <w:p w14:paraId="641AB7C1" w14:textId="15392876" w:rsid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T</w:t>
      </w:r>
      <w:r w:rsidRP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المحسوبة</w:t>
      </w:r>
    </w:p>
    <w:p w14:paraId="4CD1EB9E" w14:textId="53F4E2C4" w:rsidR="002A37DA" w:rsidRDefault="002A37DA" w:rsidP="002A37DA">
      <w:pPr>
        <w:pStyle w:val="Paragraphedeliste"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T=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X1-X2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σ1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σ2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n-1</m:t>
                    </m:r>
                  </m:den>
                </m:f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</w:p>
    <w:p w14:paraId="74AC55D0" w14:textId="126510E4" w:rsidR="002A37DA" w:rsidRDefault="002A37DA" w:rsidP="002A37DA">
      <w:pPr>
        <w:pStyle w:val="Paragraphedeliste"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4A45A5E9" w14:textId="3F3A00AD" w:rsidR="002A37DA" w:rsidRDefault="002A37DA" w:rsidP="002A37DA">
      <w:pPr>
        <w:pStyle w:val="Paragraphedeliste"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T=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33.3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17.1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6.97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4.54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-1</m:t>
                    </m:r>
                  </m:den>
                </m:f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16.2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0.27</m:t>
                    </m:r>
                  </m:num>
                  <m:den/>
                </m:f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 0.51</w:t>
      </w:r>
    </w:p>
    <w:p w14:paraId="5376F88F" w14:textId="5ED000BD" w:rsidR="00FD357C" w:rsidRDefault="00FD357C" w:rsidP="00FD357C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T</w:t>
      </w:r>
      <w:r w:rsidRP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الجدولية</w:t>
      </w:r>
    </w:p>
    <w:p w14:paraId="51051122" w14:textId="77777777" w:rsidR="00FD357C" w:rsidRPr="00FD357C" w:rsidRDefault="00FD357C" w:rsidP="00FD357C">
      <w:pPr>
        <w:ind w:left="568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proofErr w:type="spellStart"/>
      <w:proofErr w:type="gramStart"/>
      <w:r w:rsidRP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df</w:t>
      </w:r>
      <w:proofErr w:type="spellEnd"/>
      <w:proofErr w:type="gramEnd"/>
      <w:r w:rsidRP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 = 2n-2</w:t>
      </w:r>
    </w:p>
    <w:p w14:paraId="540FE4D6" w14:textId="31C252BA" w:rsidR="00FD357C" w:rsidRDefault="00FD357C" w:rsidP="00FD357C">
      <w:pPr>
        <w:ind w:left="568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proofErr w:type="spellStart"/>
      <w:proofErr w:type="gramStart"/>
      <w:r w:rsidRP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df</w:t>
      </w:r>
      <w:proofErr w:type="spellEnd"/>
      <w:proofErr w:type="gramEnd"/>
      <w:r w:rsidRP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 = 2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 . 10 </w:t>
      </w:r>
      <w:r w:rsidRP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-2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 = 18</w:t>
      </w:r>
    </w:p>
    <w:p w14:paraId="06EC7045" w14:textId="77777777" w:rsidR="00FD357C" w:rsidRPr="00FD357C" w:rsidRDefault="00FD357C" w:rsidP="00FD357C">
      <w:pPr>
        <w:ind w:left="568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</w:p>
    <w:p w14:paraId="6CB9497E" w14:textId="77777777" w:rsidR="00FD357C" w:rsidRDefault="00FD357C" w:rsidP="00FD357C">
      <w:pPr>
        <w:pStyle w:val="Paragraphedeliste"/>
        <w:bidi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</w:p>
    <w:p w14:paraId="2F38BF1F" w14:textId="77777777" w:rsidR="00FD357C" w:rsidRPr="002A37DA" w:rsidRDefault="00FD357C" w:rsidP="002A37DA">
      <w:pPr>
        <w:pStyle w:val="Paragraphedeliste"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</w:p>
    <w:p w14:paraId="4E680D98" w14:textId="77777777" w:rsidR="002A37DA" w:rsidRPr="002A37DA" w:rsidRDefault="002A37DA" w:rsidP="002A37DA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</w:p>
    <w:p w14:paraId="62823DAC" w14:textId="78037D7C" w:rsidR="00AF5660" w:rsidRPr="00554C61" w:rsidRDefault="00AF5660" w:rsidP="002A37D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تفسير</w:t>
      </w:r>
      <w:r w:rsidRPr="007563CE">
        <w:rPr>
          <w:rFonts w:ascii="Simplified Arabic" w:hAnsi="Simplified Arabic" w:cs="Simplified Arabic" w:hint="cs"/>
          <w:sz w:val="28"/>
          <w:szCs w:val="28"/>
          <w:rtl/>
        </w:rPr>
        <w:t xml:space="preserve"> النتائج التي توصلت إليها</w:t>
      </w:r>
    </w:p>
    <w:p w14:paraId="38F1F196" w14:textId="77777777" w:rsidR="00554C61" w:rsidRPr="007563CE" w:rsidRDefault="00554C61" w:rsidP="00554C61">
      <w:pPr>
        <w:pStyle w:val="Paragraphedeliste"/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040234C1" w14:textId="77777777" w:rsidR="007E27F6" w:rsidRDefault="007E27F6" w:rsidP="00AF5660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14:paraId="4780187C" w14:textId="4F560D5B" w:rsidR="00A8125A" w:rsidRDefault="00031424" w:rsidP="00627E97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التمرين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A81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14:paraId="30E83867" w14:textId="77777777" w:rsidR="00554C61" w:rsidRDefault="00554C61" w:rsidP="00554C61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صدقه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استخدم صدق المقارنة الطرفية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حيث طبقه على عينة التقنين وسحب وبعد الحصول على مجاميع الأفراد في المقياس وترتيبها، قام بسحب ما يقابل نسبة 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عليا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sz w:val="28"/>
          <w:szCs w:val="28"/>
          <w:rtl/>
        </w:rPr>
        <w:t>27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دنيا،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</w:t>
      </w:r>
      <w:r>
        <w:rPr>
          <w:rFonts w:ascii="Simplified Arabic" w:hAnsi="Simplified Arabic" w:cs="Simplified Arabic" w:hint="cs"/>
          <w:sz w:val="28"/>
          <w:szCs w:val="28"/>
          <w:rtl/>
        </w:rPr>
        <w:t>نتائج العينتين الطرفيتين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tbl>
      <w:tblPr>
        <w:tblStyle w:val="Grilledutableau"/>
        <w:tblW w:w="3370" w:type="dxa"/>
        <w:tblInd w:w="678" w:type="dxa"/>
        <w:tblLook w:val="04A0" w:firstRow="1" w:lastRow="0" w:firstColumn="1" w:lastColumn="0" w:noHBand="0" w:noVBand="1"/>
      </w:tblPr>
      <w:tblGrid>
        <w:gridCol w:w="1685"/>
        <w:gridCol w:w="1685"/>
      </w:tblGrid>
      <w:tr w:rsidR="00554C61" w:rsidRPr="006C46FE" w14:paraId="1BA99F1C" w14:textId="77777777" w:rsidTr="00530564">
        <w:trPr>
          <w:trHeight w:val="615"/>
        </w:trPr>
        <w:tc>
          <w:tcPr>
            <w:tcW w:w="1685" w:type="dxa"/>
          </w:tcPr>
          <w:p w14:paraId="57C88D1A" w14:textId="77777777" w:rsidR="00554C61" w:rsidRDefault="00554C61" w:rsidP="00530564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الفئة الدنيا</w:t>
            </w:r>
          </w:p>
        </w:tc>
        <w:tc>
          <w:tcPr>
            <w:tcW w:w="1685" w:type="dxa"/>
          </w:tcPr>
          <w:p w14:paraId="43D9F570" w14:textId="77777777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Y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الفىة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العليا</w:t>
            </w:r>
          </w:p>
        </w:tc>
      </w:tr>
      <w:tr w:rsidR="00554C61" w:rsidRPr="006C46FE" w14:paraId="41ED6946" w14:textId="77777777" w:rsidTr="00530564">
        <w:trPr>
          <w:trHeight w:val="570"/>
        </w:trPr>
        <w:tc>
          <w:tcPr>
            <w:tcW w:w="1685" w:type="dxa"/>
          </w:tcPr>
          <w:p w14:paraId="5549AB58" w14:textId="38FEF450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5" w:type="dxa"/>
          </w:tcPr>
          <w:p w14:paraId="063F3553" w14:textId="382E38C6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40</w:t>
            </w:r>
          </w:p>
        </w:tc>
      </w:tr>
      <w:tr w:rsidR="00554C61" w:rsidRPr="006C46FE" w14:paraId="5F9C6751" w14:textId="77777777" w:rsidTr="00530564">
        <w:trPr>
          <w:trHeight w:val="615"/>
        </w:trPr>
        <w:tc>
          <w:tcPr>
            <w:tcW w:w="1685" w:type="dxa"/>
          </w:tcPr>
          <w:p w14:paraId="4BEC7E24" w14:textId="29A6BD74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5" w:type="dxa"/>
          </w:tcPr>
          <w:p w14:paraId="4AB01181" w14:textId="4A535EE3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554C61" w:rsidRPr="006C46FE" w14:paraId="6070358B" w14:textId="77777777" w:rsidTr="00530564">
        <w:trPr>
          <w:trHeight w:val="570"/>
        </w:trPr>
        <w:tc>
          <w:tcPr>
            <w:tcW w:w="1685" w:type="dxa"/>
          </w:tcPr>
          <w:p w14:paraId="0E346605" w14:textId="3FCE209A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5" w:type="dxa"/>
          </w:tcPr>
          <w:p w14:paraId="0B3A8E42" w14:textId="7C803864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554C61" w:rsidRPr="006C46FE" w14:paraId="26AE94C4" w14:textId="77777777" w:rsidTr="00530564">
        <w:trPr>
          <w:trHeight w:val="570"/>
        </w:trPr>
        <w:tc>
          <w:tcPr>
            <w:tcW w:w="1685" w:type="dxa"/>
          </w:tcPr>
          <w:p w14:paraId="4BC2FED8" w14:textId="711CBDDD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5" w:type="dxa"/>
          </w:tcPr>
          <w:p w14:paraId="12B78D26" w14:textId="4A36DF81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554C61" w:rsidRPr="006C46FE" w14:paraId="35BAC942" w14:textId="77777777" w:rsidTr="00530564">
        <w:trPr>
          <w:trHeight w:val="570"/>
        </w:trPr>
        <w:tc>
          <w:tcPr>
            <w:tcW w:w="1685" w:type="dxa"/>
          </w:tcPr>
          <w:p w14:paraId="128DF241" w14:textId="5BF828F8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85" w:type="dxa"/>
          </w:tcPr>
          <w:p w14:paraId="6A93734A" w14:textId="6395CCE2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44</w:t>
            </w:r>
          </w:p>
        </w:tc>
      </w:tr>
      <w:tr w:rsidR="00554C61" w:rsidRPr="006C46FE" w14:paraId="5F97A9A9" w14:textId="77777777" w:rsidTr="00530564">
        <w:trPr>
          <w:trHeight w:val="570"/>
        </w:trPr>
        <w:tc>
          <w:tcPr>
            <w:tcW w:w="1685" w:type="dxa"/>
          </w:tcPr>
          <w:p w14:paraId="59C7A79E" w14:textId="37C59D76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85" w:type="dxa"/>
          </w:tcPr>
          <w:p w14:paraId="5B762C8B" w14:textId="682D6378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49</w:t>
            </w:r>
          </w:p>
        </w:tc>
      </w:tr>
      <w:tr w:rsidR="00554C61" w:rsidRPr="006C46FE" w14:paraId="0069ED76" w14:textId="77777777" w:rsidTr="00530564">
        <w:trPr>
          <w:trHeight w:val="570"/>
        </w:trPr>
        <w:tc>
          <w:tcPr>
            <w:tcW w:w="1685" w:type="dxa"/>
          </w:tcPr>
          <w:p w14:paraId="58549814" w14:textId="50B167B8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85" w:type="dxa"/>
          </w:tcPr>
          <w:p w14:paraId="405B0F62" w14:textId="7ACC0C8C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51</w:t>
            </w:r>
          </w:p>
        </w:tc>
      </w:tr>
      <w:tr w:rsidR="00554C61" w:rsidRPr="006C46FE" w14:paraId="6EFBD7B6" w14:textId="77777777" w:rsidTr="00530564">
        <w:trPr>
          <w:trHeight w:val="570"/>
        </w:trPr>
        <w:tc>
          <w:tcPr>
            <w:tcW w:w="1685" w:type="dxa"/>
          </w:tcPr>
          <w:p w14:paraId="7AC76696" w14:textId="284CAE10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85" w:type="dxa"/>
          </w:tcPr>
          <w:p w14:paraId="4EB77477" w14:textId="063EE12E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52</w:t>
            </w:r>
          </w:p>
        </w:tc>
      </w:tr>
      <w:tr w:rsidR="00554C61" w:rsidRPr="006C46FE" w14:paraId="5A4FD786" w14:textId="77777777" w:rsidTr="00530564">
        <w:trPr>
          <w:trHeight w:val="570"/>
        </w:trPr>
        <w:tc>
          <w:tcPr>
            <w:tcW w:w="1685" w:type="dxa"/>
          </w:tcPr>
          <w:p w14:paraId="4E8F6331" w14:textId="4521BFEF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85" w:type="dxa"/>
          </w:tcPr>
          <w:p w14:paraId="6DDD353A" w14:textId="0B609991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52</w:t>
            </w:r>
          </w:p>
        </w:tc>
      </w:tr>
      <w:tr w:rsidR="00554C61" w:rsidRPr="006C46FE" w14:paraId="511E1C82" w14:textId="77777777" w:rsidTr="00530564">
        <w:trPr>
          <w:trHeight w:val="570"/>
        </w:trPr>
        <w:tc>
          <w:tcPr>
            <w:tcW w:w="1685" w:type="dxa"/>
          </w:tcPr>
          <w:p w14:paraId="6422195A" w14:textId="6A410585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85" w:type="dxa"/>
          </w:tcPr>
          <w:p w14:paraId="0B337BB9" w14:textId="7C40D38B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53</w:t>
            </w:r>
          </w:p>
        </w:tc>
      </w:tr>
      <w:tr w:rsidR="00554C61" w:rsidRPr="006C46FE" w14:paraId="034B9144" w14:textId="77777777" w:rsidTr="00530564">
        <w:trPr>
          <w:trHeight w:val="570"/>
        </w:trPr>
        <w:tc>
          <w:tcPr>
            <w:tcW w:w="1685" w:type="dxa"/>
          </w:tcPr>
          <w:p w14:paraId="5F4C27C9" w14:textId="7E383061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85" w:type="dxa"/>
          </w:tcPr>
          <w:p w14:paraId="079F3F49" w14:textId="547DB953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56</w:t>
            </w:r>
          </w:p>
        </w:tc>
      </w:tr>
      <w:tr w:rsidR="00554C61" w:rsidRPr="006C46FE" w14:paraId="5BD94794" w14:textId="77777777" w:rsidTr="00530564">
        <w:trPr>
          <w:trHeight w:val="570"/>
        </w:trPr>
        <w:tc>
          <w:tcPr>
            <w:tcW w:w="1685" w:type="dxa"/>
          </w:tcPr>
          <w:p w14:paraId="4B129561" w14:textId="6E3EEA2D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85" w:type="dxa"/>
          </w:tcPr>
          <w:p w14:paraId="22F99517" w14:textId="65FEEB5D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59</w:t>
            </w:r>
          </w:p>
        </w:tc>
      </w:tr>
      <w:tr w:rsidR="00554C61" w:rsidRPr="006C46FE" w14:paraId="49D6A25C" w14:textId="77777777" w:rsidTr="00530564">
        <w:trPr>
          <w:trHeight w:val="570"/>
        </w:trPr>
        <w:tc>
          <w:tcPr>
            <w:tcW w:w="1685" w:type="dxa"/>
          </w:tcPr>
          <w:p w14:paraId="440C076C" w14:textId="732906E7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85" w:type="dxa"/>
          </w:tcPr>
          <w:p w14:paraId="1C85889D" w14:textId="0CCB433F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73</w:t>
            </w:r>
          </w:p>
        </w:tc>
      </w:tr>
    </w:tbl>
    <w:p w14:paraId="4A1F8D85" w14:textId="77777777" w:rsidR="00554C61" w:rsidRPr="00DD488D" w:rsidRDefault="00554C61" w:rsidP="00554C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ما نوع الصدق الذي سيعتمد الباحث عليه؟ كيف عرفت ذلك؟</w:t>
      </w:r>
    </w:p>
    <w:p w14:paraId="378508F3" w14:textId="77777777" w:rsidR="00554C61" w:rsidRDefault="00554C61" w:rsidP="00554C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بالنظر لحجم العينة المسحوبة حدد حجم عينة التقنين.</w:t>
      </w:r>
    </w:p>
    <w:p w14:paraId="05B51FC2" w14:textId="77777777" w:rsidR="00554C61" w:rsidRDefault="00554C61" w:rsidP="00554C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أعن الباحث على التأكد من صدق درجات المقياس بالاعتماد على المعامل الإحصائي المناسب</w:t>
      </w:r>
    </w:p>
    <w:p w14:paraId="109001EA" w14:textId="77777777" w:rsidR="00554C61" w:rsidRPr="007563CE" w:rsidRDefault="00554C61" w:rsidP="00554C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 w:rsidRPr="007563CE">
        <w:rPr>
          <w:rFonts w:ascii="Simplified Arabic" w:hAnsi="Simplified Arabic" w:cs="Simplified Arabic" w:hint="cs"/>
          <w:sz w:val="28"/>
          <w:szCs w:val="28"/>
          <w:rtl/>
        </w:rPr>
        <w:t>فسر النتائج التي توصلت إليها</w:t>
      </w:r>
    </w:p>
    <w:p w14:paraId="00248493" w14:textId="77777777" w:rsidR="001D1951" w:rsidRPr="00B22FF1" w:rsidRDefault="001D1951" w:rsidP="001D1951">
      <w:pPr>
        <w:bidi/>
      </w:pPr>
    </w:p>
    <w:sectPr w:rsidR="001D1951" w:rsidRPr="00B22FF1" w:rsidSect="00C7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304"/>
    <w:multiLevelType w:val="hybridMultilevel"/>
    <w:tmpl w:val="D6A4098A"/>
    <w:lvl w:ilvl="0" w:tplc="0DDC31A4">
      <w:start w:val="10"/>
      <w:numFmt w:val="bullet"/>
      <w:lvlText w:val=""/>
      <w:lvlJc w:val="left"/>
      <w:pPr>
        <w:ind w:left="928" w:hanging="360"/>
      </w:pPr>
      <w:rPr>
        <w:rFonts w:ascii="Symbol" w:eastAsia="SimSu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21F27"/>
    <w:multiLevelType w:val="hybridMultilevel"/>
    <w:tmpl w:val="42181FA2"/>
    <w:lvl w:ilvl="0" w:tplc="ECF2975C">
      <w:start w:val="1"/>
      <w:numFmt w:val="arabicAbjad"/>
      <w:lvlText w:val="%1-"/>
      <w:lvlJc w:val="left"/>
      <w:pPr>
        <w:ind w:left="85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79" w:hanging="360"/>
      </w:pPr>
    </w:lvl>
    <w:lvl w:ilvl="2" w:tplc="040C001B" w:tentative="1">
      <w:start w:val="1"/>
      <w:numFmt w:val="lowerRoman"/>
      <w:lvlText w:val="%3."/>
      <w:lvlJc w:val="right"/>
      <w:pPr>
        <w:ind w:left="2299" w:hanging="180"/>
      </w:pPr>
    </w:lvl>
    <w:lvl w:ilvl="3" w:tplc="040C000F" w:tentative="1">
      <w:start w:val="1"/>
      <w:numFmt w:val="decimal"/>
      <w:lvlText w:val="%4."/>
      <w:lvlJc w:val="left"/>
      <w:pPr>
        <w:ind w:left="3019" w:hanging="360"/>
      </w:pPr>
    </w:lvl>
    <w:lvl w:ilvl="4" w:tplc="040C0019" w:tentative="1">
      <w:start w:val="1"/>
      <w:numFmt w:val="lowerLetter"/>
      <w:lvlText w:val="%5."/>
      <w:lvlJc w:val="left"/>
      <w:pPr>
        <w:ind w:left="3739" w:hanging="360"/>
      </w:pPr>
    </w:lvl>
    <w:lvl w:ilvl="5" w:tplc="040C001B" w:tentative="1">
      <w:start w:val="1"/>
      <w:numFmt w:val="lowerRoman"/>
      <w:lvlText w:val="%6."/>
      <w:lvlJc w:val="right"/>
      <w:pPr>
        <w:ind w:left="4459" w:hanging="180"/>
      </w:pPr>
    </w:lvl>
    <w:lvl w:ilvl="6" w:tplc="040C000F" w:tentative="1">
      <w:start w:val="1"/>
      <w:numFmt w:val="decimal"/>
      <w:lvlText w:val="%7."/>
      <w:lvlJc w:val="left"/>
      <w:pPr>
        <w:ind w:left="5179" w:hanging="360"/>
      </w:pPr>
    </w:lvl>
    <w:lvl w:ilvl="7" w:tplc="040C0019" w:tentative="1">
      <w:start w:val="1"/>
      <w:numFmt w:val="lowerLetter"/>
      <w:lvlText w:val="%8."/>
      <w:lvlJc w:val="left"/>
      <w:pPr>
        <w:ind w:left="5899" w:hanging="360"/>
      </w:pPr>
    </w:lvl>
    <w:lvl w:ilvl="8" w:tplc="040C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17F43"/>
    <w:multiLevelType w:val="hybridMultilevel"/>
    <w:tmpl w:val="DF80EC7A"/>
    <w:lvl w:ilvl="0" w:tplc="D3749984">
      <w:start w:val="1"/>
      <w:numFmt w:val="decimal"/>
      <w:lvlText w:val="%1-"/>
      <w:lvlJc w:val="left"/>
      <w:pPr>
        <w:ind w:left="750" w:hanging="390"/>
      </w:pPr>
      <w:rPr>
        <w:rFonts w:hint="default"/>
        <w:color w:val="222222"/>
        <w:sz w:val="36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3"/>
    <w:rsid w:val="00031424"/>
    <w:rsid w:val="00046BDB"/>
    <w:rsid w:val="00080915"/>
    <w:rsid w:val="00131EDE"/>
    <w:rsid w:val="001D1951"/>
    <w:rsid w:val="00221DE7"/>
    <w:rsid w:val="002A37DA"/>
    <w:rsid w:val="002A6A48"/>
    <w:rsid w:val="003634B8"/>
    <w:rsid w:val="00364A9E"/>
    <w:rsid w:val="00394E14"/>
    <w:rsid w:val="003A3BB6"/>
    <w:rsid w:val="003E0E25"/>
    <w:rsid w:val="00446FC4"/>
    <w:rsid w:val="0046140A"/>
    <w:rsid w:val="004B6A24"/>
    <w:rsid w:val="00505463"/>
    <w:rsid w:val="00554C61"/>
    <w:rsid w:val="005B74AD"/>
    <w:rsid w:val="00607035"/>
    <w:rsid w:val="00625067"/>
    <w:rsid w:val="00627E97"/>
    <w:rsid w:val="006C46FE"/>
    <w:rsid w:val="007563CE"/>
    <w:rsid w:val="0078724B"/>
    <w:rsid w:val="007E27F6"/>
    <w:rsid w:val="00815763"/>
    <w:rsid w:val="0083286D"/>
    <w:rsid w:val="00871BD5"/>
    <w:rsid w:val="00883069"/>
    <w:rsid w:val="008C59FF"/>
    <w:rsid w:val="00942759"/>
    <w:rsid w:val="0094303B"/>
    <w:rsid w:val="00994071"/>
    <w:rsid w:val="009A2838"/>
    <w:rsid w:val="009D0DA2"/>
    <w:rsid w:val="00A0604A"/>
    <w:rsid w:val="00A8125A"/>
    <w:rsid w:val="00A937A4"/>
    <w:rsid w:val="00AB5EB9"/>
    <w:rsid w:val="00AF5660"/>
    <w:rsid w:val="00B02629"/>
    <w:rsid w:val="00B22FF1"/>
    <w:rsid w:val="00B45119"/>
    <w:rsid w:val="00B54C6B"/>
    <w:rsid w:val="00BB057D"/>
    <w:rsid w:val="00C7311F"/>
    <w:rsid w:val="00D04F1B"/>
    <w:rsid w:val="00D402A7"/>
    <w:rsid w:val="00DD488D"/>
    <w:rsid w:val="00DD7B92"/>
    <w:rsid w:val="00DE7853"/>
    <w:rsid w:val="00E67F54"/>
    <w:rsid w:val="00E9154D"/>
    <w:rsid w:val="00FD357C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6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2020-03-04T07:44:00Z</cp:lastPrinted>
  <dcterms:created xsi:type="dcterms:W3CDTF">2020-02-25T10:23:00Z</dcterms:created>
  <dcterms:modified xsi:type="dcterms:W3CDTF">2020-07-11T15:53:00Z</dcterms:modified>
</cp:coreProperties>
</file>