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25" w:rsidRPr="00E40606" w:rsidRDefault="00EF5BC0" w:rsidP="00C47C25">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noProof/>
          <w:snapToGrid/>
          <w:color w:val="auto"/>
          <w:sz w:val="22"/>
          <w:szCs w:val="22"/>
          <w:lang w:val="en-US" w:eastAsia="en-US"/>
        </w:rPr>
        <w:drawing>
          <wp:anchor distT="0" distB="0" distL="114300" distR="114300" simplePos="0" relativeHeight="251653632" behindDoc="1" locked="0" layoutInCell="1" allowOverlap="1">
            <wp:simplePos x="0" y="0"/>
            <wp:positionH relativeFrom="column">
              <wp:posOffset>4569079</wp:posOffset>
            </wp:positionH>
            <wp:positionV relativeFrom="paragraph">
              <wp:posOffset>65811</wp:posOffset>
            </wp:positionV>
            <wp:extent cx="1113231" cy="1119226"/>
            <wp:effectExtent l="19050" t="0" r="0" b="0"/>
            <wp:wrapNone/>
            <wp:docPr id="1" name="Image 1" descr="C:\Users\HODNA\Dropbox\Enseignement\Université  OEB\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NA\Dropbox\Enseignement\Université  OEB\unnamed.jpg"/>
                    <pic:cNvPicPr>
                      <a:picLocks noChangeAspect="1" noChangeArrowheads="1"/>
                    </pic:cNvPicPr>
                  </pic:nvPicPr>
                  <pic:blipFill>
                    <a:blip r:embed="rId8" cstate="print"/>
                    <a:srcRect/>
                    <a:stretch>
                      <a:fillRect/>
                    </a:stretch>
                  </pic:blipFill>
                  <pic:spPr bwMode="auto">
                    <a:xfrm>
                      <a:off x="0" y="0"/>
                      <a:ext cx="1113231" cy="1119226"/>
                    </a:xfrm>
                    <a:prstGeom prst="rect">
                      <a:avLst/>
                    </a:prstGeom>
                    <a:noFill/>
                    <a:ln w="9525">
                      <a:noFill/>
                      <a:miter lim="800000"/>
                      <a:headEnd/>
                      <a:tailEnd/>
                    </a:ln>
                  </pic:spPr>
                </pic:pic>
              </a:graphicData>
            </a:graphic>
          </wp:anchor>
        </w:drawing>
      </w:r>
      <w:r w:rsidR="00C47C25" w:rsidRPr="00E40606">
        <w:rPr>
          <w:rFonts w:asciiTheme="minorHAnsi" w:hAnsiTheme="minorHAnsi" w:cstheme="minorHAnsi"/>
          <w:i/>
          <w:iCs/>
          <w:color w:val="auto"/>
          <w:sz w:val="22"/>
          <w:szCs w:val="22"/>
          <w:lang w:eastAsia="fr-FR"/>
        </w:rPr>
        <w:t>Université</w:t>
      </w:r>
      <w:r w:rsidR="001F6DE7" w:rsidRPr="00E40606">
        <w:rPr>
          <w:rFonts w:asciiTheme="minorHAnsi" w:hAnsiTheme="minorHAnsi" w:cstheme="minorHAnsi"/>
          <w:i/>
          <w:iCs/>
          <w:color w:val="auto"/>
          <w:sz w:val="22"/>
          <w:szCs w:val="22"/>
          <w:lang w:eastAsia="fr-FR"/>
        </w:rPr>
        <w:t xml:space="preserve"> : </w:t>
      </w:r>
      <w:r w:rsidR="00C47C25" w:rsidRPr="00E40606">
        <w:rPr>
          <w:rFonts w:asciiTheme="minorHAnsi" w:hAnsiTheme="minorHAnsi" w:cstheme="minorHAnsi"/>
          <w:i/>
          <w:iCs/>
          <w:color w:val="auto"/>
          <w:sz w:val="22"/>
          <w:szCs w:val="22"/>
          <w:lang w:eastAsia="fr-FR"/>
        </w:rPr>
        <w:t>Larbi Ben M’Hidi,  Oum el Bouaghi</w:t>
      </w:r>
    </w:p>
    <w:p w:rsidR="00C47C25" w:rsidRPr="00E40606" w:rsidRDefault="001F6DE7" w:rsidP="00C47C25">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 xml:space="preserve">Faculté : </w:t>
      </w:r>
      <w:r w:rsidR="00C47C25" w:rsidRPr="00E40606">
        <w:rPr>
          <w:rFonts w:asciiTheme="minorHAnsi" w:hAnsiTheme="minorHAnsi" w:cstheme="minorHAnsi"/>
          <w:i/>
          <w:iCs/>
          <w:color w:val="auto"/>
          <w:sz w:val="22"/>
          <w:szCs w:val="22"/>
          <w:lang w:eastAsia="fr-FR"/>
        </w:rPr>
        <w:t>Institut des sciences  techniques et appliquées (ISTA)</w:t>
      </w:r>
    </w:p>
    <w:p w:rsidR="00C47C25" w:rsidRPr="00E40606" w:rsidRDefault="00C47C25" w:rsidP="001F6DE7">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Département</w:t>
      </w:r>
      <w:r w:rsidR="001F6DE7" w:rsidRPr="00E40606">
        <w:rPr>
          <w:rFonts w:asciiTheme="minorHAnsi" w:hAnsiTheme="minorHAnsi" w:cstheme="minorHAnsi"/>
          <w:i/>
          <w:iCs/>
          <w:color w:val="auto"/>
          <w:sz w:val="22"/>
          <w:szCs w:val="22"/>
          <w:lang w:eastAsia="fr-FR"/>
        </w:rPr>
        <w:t> :</w:t>
      </w:r>
      <w:r w:rsidR="00A544EC">
        <w:rPr>
          <w:rFonts w:asciiTheme="minorHAnsi" w:hAnsiTheme="minorHAnsi" w:cstheme="minorHAnsi"/>
          <w:i/>
          <w:iCs/>
          <w:color w:val="auto"/>
          <w:sz w:val="22"/>
          <w:szCs w:val="22"/>
          <w:lang w:eastAsia="fr-FR"/>
        </w:rPr>
        <w:t xml:space="preserve"> </w:t>
      </w:r>
      <w:r w:rsidRPr="00E40606">
        <w:rPr>
          <w:rFonts w:asciiTheme="minorHAnsi" w:hAnsiTheme="minorHAnsi" w:cstheme="minorHAnsi"/>
          <w:i/>
          <w:iCs/>
          <w:color w:val="auto"/>
          <w:sz w:val="22"/>
          <w:szCs w:val="22"/>
          <w:lang w:eastAsia="fr-FR"/>
        </w:rPr>
        <w:t>Génie Biologique</w:t>
      </w:r>
    </w:p>
    <w:p w:rsidR="001F6DE7" w:rsidRPr="00E40606" w:rsidRDefault="001F6DE7" w:rsidP="001F6DE7">
      <w:pPr>
        <w:pStyle w:val="Titre"/>
        <w:jc w:val="both"/>
        <w:rPr>
          <w:rFonts w:asciiTheme="minorHAnsi" w:hAnsiTheme="minorHAnsi" w:cstheme="minorHAnsi"/>
          <w:i/>
          <w:iCs/>
          <w:color w:val="auto"/>
          <w:sz w:val="22"/>
          <w:szCs w:val="22"/>
          <w:lang w:eastAsia="fr-FR"/>
        </w:rPr>
      </w:pPr>
      <w:r w:rsidRPr="00E40606">
        <w:rPr>
          <w:rFonts w:asciiTheme="minorHAnsi" w:hAnsiTheme="minorHAnsi" w:cstheme="minorHAnsi"/>
          <w:i/>
          <w:iCs/>
          <w:color w:val="auto"/>
          <w:sz w:val="22"/>
          <w:szCs w:val="22"/>
          <w:lang w:eastAsia="fr-FR"/>
        </w:rPr>
        <w:t>Filière : Sciences alimentaires</w:t>
      </w:r>
    </w:p>
    <w:p w:rsidR="001F6DE7" w:rsidRPr="00E40606" w:rsidRDefault="001F6DE7" w:rsidP="001F6DE7">
      <w:pPr>
        <w:spacing w:after="0"/>
        <w:jc w:val="both"/>
        <w:rPr>
          <w:rFonts w:cstheme="minorHAnsi"/>
          <w:b/>
          <w:bCs/>
          <w:i/>
          <w:iCs/>
        </w:rPr>
      </w:pPr>
      <w:r w:rsidRPr="00E40606">
        <w:rPr>
          <w:rFonts w:cstheme="minorHAnsi"/>
          <w:b/>
          <w:bCs/>
          <w:i/>
          <w:iCs/>
          <w:lang w:eastAsia="fr-FR"/>
        </w:rPr>
        <w:t>Spécialités : Valorisation et qualité des produits agroalimentaires</w:t>
      </w:r>
    </w:p>
    <w:p w:rsidR="00C47C25" w:rsidRPr="00E40606" w:rsidRDefault="00561EE5" w:rsidP="00561EE5">
      <w:pPr>
        <w:spacing w:after="0"/>
        <w:jc w:val="both"/>
        <w:rPr>
          <w:rFonts w:cstheme="minorHAnsi"/>
          <w:b/>
          <w:bCs/>
          <w:i/>
          <w:iCs/>
        </w:rPr>
      </w:pPr>
      <w:r w:rsidRPr="00E40606">
        <w:rPr>
          <w:rFonts w:cstheme="minorHAnsi"/>
          <w:b/>
          <w:bCs/>
          <w:i/>
          <w:iCs/>
        </w:rPr>
        <w:t>Niveau : L1/S2 (2019/2020)</w:t>
      </w:r>
    </w:p>
    <w:p w:rsidR="00E40606" w:rsidRPr="00E40606" w:rsidRDefault="00E40606" w:rsidP="00A85573">
      <w:pPr>
        <w:rPr>
          <w:rFonts w:cstheme="minorHAnsi"/>
          <w:b/>
          <w:bCs/>
          <w:i/>
          <w:iCs/>
        </w:rPr>
      </w:pPr>
    </w:p>
    <w:p w:rsidR="00A85573" w:rsidRPr="00E40606" w:rsidRDefault="00A85573" w:rsidP="00A85573">
      <w:pPr>
        <w:rPr>
          <w:rFonts w:cstheme="minorHAnsi"/>
          <w:b/>
          <w:bCs/>
          <w:i/>
          <w:iCs/>
          <w:u w:val="single"/>
        </w:rPr>
      </w:pPr>
      <w:r w:rsidRPr="00E40606">
        <w:rPr>
          <w:rFonts w:cstheme="minorHAnsi"/>
          <w:b/>
          <w:bCs/>
          <w:i/>
          <w:iCs/>
          <w:u w:val="single"/>
        </w:rPr>
        <w:t>Enseignant</w:t>
      </w:r>
      <w:r w:rsidRPr="00E40606">
        <w:rPr>
          <w:rFonts w:cstheme="minorHAnsi"/>
          <w:b/>
          <w:bCs/>
          <w:i/>
          <w:iCs/>
        </w:rPr>
        <w:t xml:space="preserve"> : </w:t>
      </w:r>
      <w:r w:rsidRPr="00E40606">
        <w:rPr>
          <w:rFonts w:cstheme="minorHAnsi"/>
          <w:b/>
          <w:bCs/>
          <w:i/>
          <w:iCs/>
          <w:u w:val="single"/>
        </w:rPr>
        <w:t>LATRECHE BILAL</w:t>
      </w:r>
    </w:p>
    <w:p w:rsidR="00A76354" w:rsidRPr="00E40606" w:rsidRDefault="00A76354" w:rsidP="00561EE5">
      <w:pPr>
        <w:spacing w:after="0"/>
        <w:jc w:val="both"/>
        <w:rPr>
          <w:rFonts w:cstheme="minorHAnsi"/>
          <w:b/>
          <w:bCs/>
          <w:i/>
          <w:iCs/>
          <w:sz w:val="24"/>
          <w:szCs w:val="24"/>
        </w:rPr>
      </w:pPr>
    </w:p>
    <w:p w:rsidR="00C47C25" w:rsidRPr="00E40606" w:rsidRDefault="00C47C25" w:rsidP="00C47C25">
      <w:pPr>
        <w:pStyle w:val="Titre"/>
        <w:jc w:val="both"/>
        <w:rPr>
          <w:rFonts w:asciiTheme="minorHAnsi" w:hAnsiTheme="minorHAnsi" w:cstheme="minorHAnsi"/>
          <w:i/>
          <w:iCs/>
          <w:color w:val="auto"/>
          <w:sz w:val="28"/>
          <w:lang w:eastAsia="fr-FR"/>
        </w:rPr>
      </w:pPr>
    </w:p>
    <w:p w:rsidR="0058026A" w:rsidRPr="00E40606" w:rsidRDefault="0058026A" w:rsidP="0077169E">
      <w:pPr>
        <w:pStyle w:val="Default"/>
        <w:spacing w:before="240" w:after="240"/>
        <w:jc w:val="center"/>
        <w:rPr>
          <w:rFonts w:asciiTheme="minorHAnsi" w:hAnsiTheme="minorHAnsi" w:cstheme="minorHAnsi"/>
          <w:b/>
          <w:bCs/>
          <w:i/>
          <w:iCs/>
          <w:color w:val="auto"/>
        </w:rPr>
      </w:pPr>
      <w:r w:rsidRPr="00E40606">
        <w:rPr>
          <w:rFonts w:asciiTheme="minorHAnsi" w:hAnsiTheme="minorHAnsi" w:cstheme="minorHAnsi"/>
          <w:b/>
          <w:bCs/>
          <w:i/>
          <w:iCs/>
          <w:color w:val="auto"/>
          <w:sz w:val="32"/>
          <w:szCs w:val="32"/>
        </w:rPr>
        <w:t>Module : Méthodes analytiques microbiologie et sécurité</w:t>
      </w:r>
    </w:p>
    <w:p w:rsidR="00E40606" w:rsidRPr="00E40606" w:rsidRDefault="00E40606" w:rsidP="00E40606">
      <w:pPr>
        <w:pStyle w:val="Default"/>
        <w:rPr>
          <w:rFonts w:asciiTheme="minorHAnsi" w:hAnsiTheme="minorHAnsi" w:cstheme="minorHAnsi"/>
          <w:b/>
          <w:bCs/>
          <w:i/>
          <w:iCs/>
          <w:color w:val="auto"/>
          <w:sz w:val="32"/>
          <w:szCs w:val="32"/>
        </w:rPr>
      </w:pPr>
    </w:p>
    <w:p w:rsidR="00E40606" w:rsidRPr="008574AE" w:rsidRDefault="00E40606" w:rsidP="008574AE">
      <w:pPr>
        <w:pStyle w:val="Default"/>
        <w:spacing w:after="240"/>
        <w:rPr>
          <w:rFonts w:asciiTheme="minorHAnsi" w:hAnsiTheme="minorHAnsi" w:cstheme="minorHAnsi"/>
          <w:b/>
          <w:bCs/>
          <w:i/>
          <w:iCs/>
          <w:color w:val="002060"/>
          <w:sz w:val="32"/>
          <w:szCs w:val="32"/>
        </w:rPr>
      </w:pPr>
      <w:r w:rsidRPr="008574AE">
        <w:rPr>
          <w:rFonts w:asciiTheme="minorHAnsi" w:hAnsiTheme="minorHAnsi" w:cstheme="minorHAnsi"/>
          <w:b/>
          <w:bCs/>
          <w:i/>
          <w:iCs/>
          <w:color w:val="002060"/>
          <w:sz w:val="32"/>
          <w:szCs w:val="32"/>
          <w:u w:val="single"/>
        </w:rPr>
        <w:t>TP</w:t>
      </w:r>
      <w:bookmarkStart w:id="0" w:name="_GoBack"/>
      <w:bookmarkEnd w:id="0"/>
      <w:r w:rsidRPr="008574AE">
        <w:rPr>
          <w:rFonts w:asciiTheme="minorHAnsi" w:hAnsiTheme="minorHAnsi" w:cstheme="minorHAnsi"/>
          <w:b/>
          <w:bCs/>
          <w:i/>
          <w:iCs/>
          <w:color w:val="002060"/>
          <w:sz w:val="32"/>
          <w:szCs w:val="32"/>
          <w:u w:val="single"/>
        </w:rPr>
        <w:t xml:space="preserve"> 0</w:t>
      </w:r>
      <w:r w:rsidR="008574AE" w:rsidRPr="008574AE">
        <w:rPr>
          <w:rFonts w:asciiTheme="minorHAnsi" w:hAnsiTheme="minorHAnsi" w:cstheme="minorHAnsi"/>
          <w:b/>
          <w:bCs/>
          <w:i/>
          <w:iCs/>
          <w:color w:val="002060"/>
          <w:sz w:val="32"/>
          <w:szCs w:val="32"/>
          <w:u w:val="single"/>
        </w:rPr>
        <w:t>2</w:t>
      </w:r>
      <w:r w:rsidRPr="008574AE">
        <w:rPr>
          <w:rFonts w:asciiTheme="minorHAnsi" w:hAnsiTheme="minorHAnsi" w:cstheme="minorHAnsi"/>
          <w:b/>
          <w:bCs/>
          <w:i/>
          <w:iCs/>
          <w:color w:val="002060"/>
          <w:sz w:val="32"/>
          <w:szCs w:val="32"/>
        </w:rPr>
        <w:t> :</w:t>
      </w:r>
    </w:p>
    <w:p w:rsidR="00264931" w:rsidRPr="00B81669" w:rsidRDefault="00264931" w:rsidP="00264931">
      <w:pPr>
        <w:spacing w:line="360" w:lineRule="auto"/>
        <w:jc w:val="center"/>
        <w:rPr>
          <w:rFonts w:cstheme="minorHAnsi"/>
          <w:b/>
          <w:bCs/>
          <w:i/>
          <w:iCs/>
          <w:color w:val="C00000"/>
          <w:sz w:val="26"/>
          <w:szCs w:val="26"/>
        </w:rPr>
      </w:pPr>
      <w:r w:rsidRPr="00B81669">
        <w:rPr>
          <w:rFonts w:cstheme="minorHAnsi"/>
          <w:b/>
          <w:bCs/>
          <w:i/>
          <w:iCs/>
          <w:color w:val="C00000"/>
          <w:sz w:val="26"/>
          <w:szCs w:val="26"/>
        </w:rPr>
        <w:t>Identification préliminaire des microorganismes : Essai pour Staphylococcus aureus (Staphylocoque) et Escherichia Coli (Entérobactérie)</w:t>
      </w:r>
    </w:p>
    <w:p w:rsidR="00D94806" w:rsidRPr="00D94806" w:rsidRDefault="00D94806" w:rsidP="00D94806">
      <w:pPr>
        <w:spacing w:before="240" w:after="0" w:line="360" w:lineRule="auto"/>
        <w:jc w:val="both"/>
        <w:rPr>
          <w:rFonts w:cstheme="minorHAnsi"/>
          <w:b/>
          <w:bCs/>
          <w:i/>
          <w:iCs/>
          <w:sz w:val="24"/>
          <w:szCs w:val="24"/>
        </w:rPr>
      </w:pPr>
      <w:r w:rsidRPr="00D94806">
        <w:rPr>
          <w:rFonts w:cstheme="minorHAnsi"/>
          <w:b/>
          <w:bCs/>
          <w:i/>
          <w:iCs/>
          <w:sz w:val="24"/>
          <w:szCs w:val="24"/>
        </w:rPr>
        <w:t>Introduction</w:t>
      </w:r>
    </w:p>
    <w:p w:rsidR="00D94806" w:rsidRPr="00D94806" w:rsidRDefault="00D94806" w:rsidP="00D94806">
      <w:pPr>
        <w:spacing w:line="360" w:lineRule="auto"/>
        <w:ind w:right="-283"/>
        <w:jc w:val="both"/>
        <w:rPr>
          <w:rFonts w:cstheme="minorHAnsi"/>
          <w:i/>
          <w:iCs/>
          <w:sz w:val="24"/>
          <w:szCs w:val="24"/>
        </w:rPr>
      </w:pPr>
      <w:r w:rsidRPr="00D94806">
        <w:rPr>
          <w:rFonts w:cstheme="minorHAnsi"/>
          <w:i/>
          <w:iCs/>
          <w:sz w:val="24"/>
          <w:szCs w:val="24"/>
        </w:rPr>
        <w:t>Les techniques utilisées pour l'identification des microorganismes sont nombreuses et varient en fonction de la nature du germe étudié : levure, moisissure, bactérie, ou même en fonction du groupe bactérien. L'identification peut se réaliser à partir caractères morphologiques, culturaux, biochimiques, physiologiques, immunologiques et génétiques.</w:t>
      </w:r>
    </w:p>
    <w:p w:rsidR="00D94806" w:rsidRPr="00D94806" w:rsidRDefault="00D94806" w:rsidP="00D94806">
      <w:pPr>
        <w:spacing w:after="240"/>
        <w:jc w:val="both"/>
        <w:rPr>
          <w:rFonts w:cstheme="minorHAnsi"/>
          <w:b/>
          <w:bCs/>
          <w:i/>
          <w:iCs/>
          <w:sz w:val="24"/>
          <w:szCs w:val="24"/>
        </w:rPr>
      </w:pPr>
      <w:r w:rsidRPr="00D94806">
        <w:rPr>
          <w:rFonts w:cstheme="minorHAnsi"/>
          <w:b/>
          <w:bCs/>
          <w:i/>
          <w:iCs/>
          <w:sz w:val="24"/>
          <w:szCs w:val="24"/>
        </w:rPr>
        <w:t>Objectif</w:t>
      </w:r>
    </w:p>
    <w:p w:rsidR="00D94806" w:rsidRPr="00D94806" w:rsidRDefault="008E252A" w:rsidP="00D94806">
      <w:pPr>
        <w:spacing w:after="240"/>
        <w:ind w:left="284" w:right="-283"/>
        <w:jc w:val="both"/>
        <w:rPr>
          <w:rFonts w:cstheme="minorHAnsi"/>
          <w:i/>
          <w:iCs/>
          <w:sz w:val="24"/>
          <w:szCs w:val="24"/>
        </w:rPr>
      </w:pPr>
      <w:r>
        <w:rPr>
          <w:rFonts w:cstheme="minorHAnsi"/>
          <w:i/>
          <w:iCs/>
          <w:noProof/>
          <w:sz w:val="24"/>
          <w:szCs w:val="24"/>
          <w:lang w:val="en-US"/>
        </w:rPr>
        <mc:AlternateContent>
          <mc:Choice Requires="wps">
            <w:drawing>
              <wp:inline distT="0" distB="0" distL="0" distR="0">
                <wp:extent cx="5449570" cy="577850"/>
                <wp:effectExtent l="13335" t="11430" r="13970" b="10795"/>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577850"/>
                        </a:xfrm>
                        <a:prstGeom prst="rect">
                          <a:avLst/>
                        </a:prstGeom>
                        <a:solidFill>
                          <a:schemeClr val="bg1">
                            <a:lumMod val="95000"/>
                            <a:lumOff val="0"/>
                          </a:schemeClr>
                        </a:solidFill>
                        <a:ln w="9525">
                          <a:solidFill>
                            <a:schemeClr val="tx1">
                              <a:lumMod val="100000"/>
                              <a:lumOff val="0"/>
                            </a:schemeClr>
                          </a:solidFill>
                          <a:prstDash val="dashDot"/>
                          <a:miter lim="800000"/>
                          <a:headEnd/>
                          <a:tailEnd/>
                        </a:ln>
                      </wps:spPr>
                      <wps:txbx>
                        <w:txbxContent>
                          <w:p w:rsidR="00D94806" w:rsidRPr="009241AF" w:rsidRDefault="00D94806" w:rsidP="00D94806">
                            <w:pPr>
                              <w:pStyle w:val="Paragraphedeliste"/>
                              <w:ind w:left="0" w:right="1"/>
                              <w:jc w:val="center"/>
                              <w:rPr>
                                <w:rFonts w:ascii="Monotype Corsiva" w:hAnsi="Monotype Corsiva"/>
                                <w:i/>
                                <w:iCs/>
                                <w:color w:val="000000" w:themeColor="text1"/>
                                <w:sz w:val="28"/>
                                <w:szCs w:val="28"/>
                              </w:rPr>
                            </w:pPr>
                            <w:r w:rsidRPr="009241AF">
                              <w:rPr>
                                <w:rFonts w:ascii="Monotype Corsiva" w:hAnsi="Monotype Corsiva"/>
                                <w:i/>
                                <w:iCs/>
                                <w:color w:val="000000" w:themeColor="text1"/>
                                <w:sz w:val="28"/>
                                <w:szCs w:val="28"/>
                                <w:u w:val="single"/>
                              </w:rPr>
                              <w:t>Objectif</w:t>
                            </w:r>
                            <w:r w:rsidRPr="009241AF">
                              <w:rPr>
                                <w:rFonts w:ascii="Monotype Corsiva" w:hAnsi="Monotype Corsiva"/>
                                <w:i/>
                                <w:iCs/>
                                <w:color w:val="000000" w:themeColor="text1"/>
                                <w:sz w:val="28"/>
                                <w:szCs w:val="28"/>
                              </w:rPr>
                              <w:t xml:space="preserve"> : Apprendre </w:t>
                            </w:r>
                            <w:r w:rsidRPr="0068269E">
                              <w:rPr>
                                <w:rFonts w:ascii="Monotype Corsiva" w:hAnsi="Monotype Corsiva"/>
                                <w:b/>
                                <w:bCs/>
                                <w:i/>
                                <w:iCs/>
                                <w:color w:val="000000" w:themeColor="text1"/>
                                <w:sz w:val="28"/>
                                <w:szCs w:val="28"/>
                              </w:rPr>
                              <w:t xml:space="preserve">quelques </w:t>
                            </w:r>
                            <w:r>
                              <w:rPr>
                                <w:rFonts w:ascii="Monotype Corsiva" w:hAnsi="Monotype Corsiva"/>
                                <w:i/>
                                <w:iCs/>
                                <w:color w:val="000000" w:themeColor="text1"/>
                                <w:sz w:val="28"/>
                                <w:szCs w:val="28"/>
                              </w:rPr>
                              <w:t xml:space="preserve">testes utilisés pour la caractérisation </w:t>
                            </w:r>
                            <w:r w:rsidRPr="009241AF">
                              <w:rPr>
                                <w:rFonts w:ascii="Monotype Corsiva" w:hAnsi="Monotype Corsiva" w:cstheme="majorBidi"/>
                                <w:sz w:val="28"/>
                                <w:szCs w:val="28"/>
                              </w:rPr>
                              <w:t>préliminaire des microorganismes</w:t>
                            </w:r>
                            <w:r w:rsidRPr="009241AF">
                              <w:rPr>
                                <w:rFonts w:ascii="Monotype Corsiva" w:hAnsi="Monotype Corsiva" w:cstheme="majorBidi"/>
                                <w:sz w:val="36"/>
                                <w:szCs w:val="36"/>
                              </w:rPr>
                              <w:t> </w:t>
                            </w:r>
                          </w:p>
                          <w:p w:rsidR="00D94806" w:rsidRPr="009241AF" w:rsidRDefault="00D94806" w:rsidP="00D94806">
                            <w:pPr>
                              <w:jc w:val="center"/>
                              <w:rPr>
                                <w:rFonts w:ascii="Monotype Corsiva" w:hAnsi="Monotype Corsiva"/>
                                <w:color w:val="FF0000"/>
                                <w:sz w:val="28"/>
                                <w:szCs w:val="28"/>
                              </w:rPr>
                            </w:pPr>
                          </w:p>
                        </w:txbxContent>
                      </wps:txbx>
                      <wps:bodyPr rot="0" vert="horz" wrap="square" lIns="91440" tIns="45720" rIns="91440" bIns="45720" anchor="ctr" anchorCtr="0" upright="1">
                        <a:noAutofit/>
                      </wps:bodyPr>
                    </wps:wsp>
                  </a:graphicData>
                </a:graphic>
              </wp:inline>
            </w:drawing>
          </mc:Choice>
          <mc:Fallback>
            <w:pict>
              <v:rect id="Rectangle 2" o:spid="_x0000_s1026" style="width:429.1pt;height: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" fillcolor="#f2f2f2 [3052]" strokecolor="black [3213]">
                <v:stroke dashstyle="dashDot"/>
                <v:textbox>
                  <w:txbxContent>
                    <w:p w:rsidR="00D94806" w:rsidRPr="009241AF" w:rsidRDefault="00D94806" w:rsidP="00D94806">
                      <w:pPr>
                        <w:pStyle w:val="Paragraphedeliste"/>
                        <w:ind w:left="0" w:right="1"/>
                        <w:jc w:val="center"/>
                        <w:rPr>
                          <w:rFonts w:ascii="Monotype Corsiva" w:hAnsi="Monotype Corsiva"/>
                          <w:i/>
                          <w:iCs/>
                          <w:color w:val="000000" w:themeColor="text1"/>
                          <w:sz w:val="28"/>
                          <w:szCs w:val="28"/>
                        </w:rPr>
                      </w:pPr>
                      <w:r w:rsidRPr="009241AF">
                        <w:rPr>
                          <w:rFonts w:ascii="Monotype Corsiva" w:hAnsi="Monotype Corsiva"/>
                          <w:i/>
                          <w:iCs/>
                          <w:color w:val="000000" w:themeColor="text1"/>
                          <w:sz w:val="28"/>
                          <w:szCs w:val="28"/>
                          <w:u w:val="single"/>
                        </w:rPr>
                        <w:t>Objectif</w:t>
                      </w:r>
                      <w:r w:rsidRPr="009241AF">
                        <w:rPr>
                          <w:rFonts w:ascii="Monotype Corsiva" w:hAnsi="Monotype Corsiva"/>
                          <w:i/>
                          <w:iCs/>
                          <w:color w:val="000000" w:themeColor="text1"/>
                          <w:sz w:val="28"/>
                          <w:szCs w:val="28"/>
                        </w:rPr>
                        <w:t xml:space="preserve"> : Apprendre </w:t>
                      </w:r>
                      <w:r w:rsidRPr="0068269E">
                        <w:rPr>
                          <w:rFonts w:ascii="Monotype Corsiva" w:hAnsi="Monotype Corsiva"/>
                          <w:b/>
                          <w:bCs/>
                          <w:i/>
                          <w:iCs/>
                          <w:color w:val="000000" w:themeColor="text1"/>
                          <w:sz w:val="28"/>
                          <w:szCs w:val="28"/>
                        </w:rPr>
                        <w:t xml:space="preserve">quelques </w:t>
                      </w:r>
                      <w:r>
                        <w:rPr>
                          <w:rFonts w:ascii="Monotype Corsiva" w:hAnsi="Monotype Corsiva"/>
                          <w:i/>
                          <w:iCs/>
                          <w:color w:val="000000" w:themeColor="text1"/>
                          <w:sz w:val="28"/>
                          <w:szCs w:val="28"/>
                        </w:rPr>
                        <w:t xml:space="preserve">testes utilisés pour la caractérisation </w:t>
                      </w:r>
                      <w:r w:rsidRPr="009241AF">
                        <w:rPr>
                          <w:rFonts w:ascii="Monotype Corsiva" w:hAnsi="Monotype Corsiva" w:cstheme="majorBidi"/>
                          <w:sz w:val="28"/>
                          <w:szCs w:val="28"/>
                        </w:rPr>
                        <w:t>préliminaire des microorganismes</w:t>
                      </w:r>
                      <w:r w:rsidRPr="009241AF">
                        <w:rPr>
                          <w:rFonts w:ascii="Monotype Corsiva" w:hAnsi="Monotype Corsiva" w:cstheme="majorBidi"/>
                          <w:sz w:val="36"/>
                          <w:szCs w:val="36"/>
                        </w:rPr>
                        <w:t> </w:t>
                      </w:r>
                    </w:p>
                    <w:p w:rsidR="00D94806" w:rsidRPr="009241AF" w:rsidRDefault="00D94806" w:rsidP="00D94806">
                      <w:pPr>
                        <w:jc w:val="center"/>
                        <w:rPr>
                          <w:rFonts w:ascii="Monotype Corsiva" w:hAnsi="Monotype Corsiva"/>
                          <w:color w:val="FF0000"/>
                          <w:sz w:val="28"/>
                          <w:szCs w:val="28"/>
                        </w:rPr>
                      </w:pPr>
                    </w:p>
                  </w:txbxContent>
                </v:textbox>
                <w10:wrap anchorx="page"/>
                <w10:anchorlock/>
              </v:rect>
            </w:pict>
          </mc:Fallback>
        </mc:AlternateContent>
      </w:r>
    </w:p>
    <w:p w:rsidR="00D94806" w:rsidRPr="00D94806" w:rsidRDefault="00D94806" w:rsidP="00D94806">
      <w:pPr>
        <w:spacing w:line="360" w:lineRule="auto"/>
        <w:ind w:right="-283"/>
        <w:jc w:val="both"/>
        <w:rPr>
          <w:rFonts w:cstheme="minorHAnsi"/>
          <w:i/>
          <w:iCs/>
          <w:sz w:val="24"/>
          <w:szCs w:val="24"/>
        </w:rPr>
      </w:pPr>
      <w:r w:rsidRPr="00D94806">
        <w:rPr>
          <w:rFonts w:cstheme="minorHAnsi"/>
          <w:i/>
          <w:iCs/>
          <w:sz w:val="24"/>
          <w:szCs w:val="24"/>
        </w:rPr>
        <w:t>Pour une identification préliminaire de ces microorganismes, on va basés sur des études :</w:t>
      </w:r>
    </w:p>
    <w:p w:rsidR="00D94806" w:rsidRPr="00D94806" w:rsidRDefault="00D94806" w:rsidP="00D94806">
      <w:pPr>
        <w:pStyle w:val="Paragraphedeliste"/>
        <w:numPr>
          <w:ilvl w:val="0"/>
          <w:numId w:val="37"/>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Macroscopique ; les colonies sont observées à la loupe binoculaire afin de déterminer l’aspect des colonies en surface sur milieu solide.</w:t>
      </w:r>
    </w:p>
    <w:p w:rsidR="00D94806" w:rsidRPr="00D94806" w:rsidRDefault="00D94806" w:rsidP="00D94806">
      <w:pPr>
        <w:pStyle w:val="Paragraphedeliste"/>
        <w:numPr>
          <w:ilvl w:val="0"/>
          <w:numId w:val="37"/>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Microscopiques (les formes caractéristiques des cellules microbiennes, et la coloration de Gram). </w:t>
      </w:r>
    </w:p>
    <w:p w:rsidR="00D94806" w:rsidRDefault="00D94806" w:rsidP="00D94806">
      <w:pPr>
        <w:pStyle w:val="Paragraphedeliste"/>
        <w:widowControl w:val="0"/>
        <w:numPr>
          <w:ilvl w:val="0"/>
          <w:numId w:val="37"/>
        </w:numPr>
        <w:autoSpaceDE w:val="0"/>
        <w:autoSpaceDN w:val="0"/>
        <w:adjustRightInd w:val="0"/>
        <w:spacing w:after="0" w:line="360" w:lineRule="auto"/>
        <w:jc w:val="both"/>
        <w:rPr>
          <w:rFonts w:cstheme="minorHAnsi"/>
          <w:i/>
          <w:iCs/>
          <w:sz w:val="24"/>
          <w:szCs w:val="24"/>
        </w:rPr>
      </w:pPr>
      <w:r w:rsidRPr="00D94806">
        <w:rPr>
          <w:rFonts w:cstheme="minorHAnsi"/>
          <w:i/>
          <w:iCs/>
          <w:sz w:val="24"/>
          <w:szCs w:val="24"/>
        </w:rPr>
        <w:t>Test de la catalase.</w:t>
      </w:r>
    </w:p>
    <w:p w:rsidR="00D94806" w:rsidRPr="00D94806" w:rsidRDefault="00D94806" w:rsidP="00D94806">
      <w:pPr>
        <w:pStyle w:val="Paragraphedeliste"/>
        <w:widowControl w:val="0"/>
        <w:autoSpaceDE w:val="0"/>
        <w:autoSpaceDN w:val="0"/>
        <w:adjustRightInd w:val="0"/>
        <w:spacing w:after="0" w:line="360" w:lineRule="auto"/>
        <w:jc w:val="both"/>
        <w:rPr>
          <w:rFonts w:cstheme="minorHAnsi"/>
          <w:i/>
          <w:iCs/>
          <w:sz w:val="24"/>
          <w:szCs w:val="24"/>
        </w:rPr>
      </w:pPr>
    </w:p>
    <w:tbl>
      <w:tblPr>
        <w:tblpPr w:leftFromText="141" w:rightFromText="141" w:vertAnchor="text" w:horzAnchor="margin" w:tblpXSpec="right" w:tblpY="13"/>
        <w:tblW w:w="304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3046"/>
      </w:tblGrid>
      <w:tr w:rsidR="00D94806" w:rsidRPr="00D94806" w:rsidTr="00570CD9">
        <w:trPr>
          <w:trHeight w:val="282"/>
        </w:trPr>
        <w:tc>
          <w:tcPr>
            <w:tcW w:w="3046"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D94806" w:rsidRPr="00D94806" w:rsidRDefault="00D94806" w:rsidP="00D94806">
            <w:pPr>
              <w:spacing w:after="0" w:line="360" w:lineRule="auto"/>
              <w:ind w:left="72" w:hanging="72"/>
              <w:jc w:val="both"/>
              <w:rPr>
                <w:rFonts w:eastAsia="Times New Roman" w:cstheme="minorHAnsi"/>
                <w:b/>
                <w:bCs/>
                <w:i/>
                <w:iCs/>
                <w:color w:val="000000"/>
                <w:sz w:val="24"/>
                <w:szCs w:val="24"/>
              </w:rPr>
            </w:pPr>
            <w:r w:rsidRPr="00D94806">
              <w:rPr>
                <w:rFonts w:eastAsia="Times New Roman" w:cstheme="minorHAnsi"/>
                <w:b/>
                <w:bCs/>
                <w:i/>
                <w:iCs/>
                <w:color w:val="000000"/>
                <w:sz w:val="24"/>
                <w:szCs w:val="24"/>
              </w:rPr>
              <w:lastRenderedPageBreak/>
              <w:t>Réactifs</w:t>
            </w:r>
          </w:p>
        </w:tc>
      </w:tr>
      <w:tr w:rsidR="00D94806" w:rsidRPr="00D94806" w:rsidTr="00570CD9">
        <w:trPr>
          <w:trHeight w:val="282"/>
        </w:trPr>
        <w:tc>
          <w:tcPr>
            <w:tcW w:w="3046"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Eau distillée</w:t>
            </w:r>
          </w:p>
        </w:tc>
      </w:tr>
      <w:tr w:rsidR="00D94806" w:rsidRPr="00D94806" w:rsidTr="00570CD9">
        <w:trPr>
          <w:trHeight w:val="282"/>
        </w:trPr>
        <w:tc>
          <w:tcPr>
            <w:tcW w:w="30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Cristal violet</w:t>
            </w:r>
          </w:p>
        </w:tc>
      </w:tr>
      <w:tr w:rsidR="00D94806" w:rsidRPr="00D94806" w:rsidTr="00570CD9">
        <w:trPr>
          <w:trHeight w:val="282"/>
        </w:trPr>
        <w:tc>
          <w:tcPr>
            <w:tcW w:w="30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Lugol</w:t>
            </w:r>
          </w:p>
        </w:tc>
      </w:tr>
      <w:tr w:rsidR="00D94806" w:rsidRPr="00D94806" w:rsidTr="00570CD9">
        <w:trPr>
          <w:trHeight w:val="282"/>
        </w:trPr>
        <w:tc>
          <w:tcPr>
            <w:tcW w:w="30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Alcool absolu</w:t>
            </w:r>
          </w:p>
        </w:tc>
      </w:tr>
      <w:tr w:rsidR="00D94806" w:rsidRPr="00D94806" w:rsidTr="00570CD9">
        <w:trPr>
          <w:trHeight w:val="282"/>
        </w:trPr>
        <w:tc>
          <w:tcPr>
            <w:tcW w:w="304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cstheme="minorHAnsi"/>
                <w:i/>
                <w:iCs/>
                <w:sz w:val="24"/>
                <w:szCs w:val="24"/>
              </w:rPr>
            </w:pPr>
            <w:r w:rsidRPr="00D94806">
              <w:rPr>
                <w:rFonts w:cstheme="minorHAnsi"/>
                <w:i/>
                <w:iCs/>
                <w:sz w:val="24"/>
                <w:szCs w:val="24"/>
              </w:rPr>
              <w:t>La fuschine</w:t>
            </w:r>
          </w:p>
        </w:tc>
      </w:tr>
      <w:tr w:rsidR="00D94806" w:rsidRPr="00D94806" w:rsidTr="00570CD9">
        <w:trPr>
          <w:trHeight w:val="282"/>
        </w:trPr>
        <w:tc>
          <w:tcPr>
            <w:tcW w:w="3046" w:type="dxa"/>
            <w:tcBorders>
              <w:top w:val="dotted" w:sz="4" w:space="0" w:color="auto"/>
              <w:left w:val="dotted" w:sz="4" w:space="0" w:color="auto"/>
              <w:bottom w:val="dotted" w:sz="4" w:space="0" w:color="auto"/>
              <w:right w:val="dotted" w:sz="4" w:space="0" w:color="auto"/>
            </w:tcBorders>
            <w:shd w:val="clear" w:color="auto" w:fill="auto"/>
            <w:noWrap/>
            <w:vAlign w:val="center"/>
          </w:tcPr>
          <w:p w:rsidR="00D94806" w:rsidRPr="00D94806" w:rsidRDefault="00D94806" w:rsidP="00D94806">
            <w:pPr>
              <w:spacing w:after="0" w:line="360" w:lineRule="auto"/>
              <w:jc w:val="both"/>
              <w:rPr>
                <w:rFonts w:cstheme="minorHAnsi"/>
                <w:i/>
                <w:iCs/>
                <w:sz w:val="24"/>
                <w:szCs w:val="24"/>
              </w:rPr>
            </w:pPr>
            <w:r w:rsidRPr="00D94806">
              <w:rPr>
                <w:rFonts w:cstheme="minorHAnsi"/>
                <w:i/>
                <w:iCs/>
                <w:sz w:val="24"/>
                <w:szCs w:val="24"/>
              </w:rPr>
              <w:t>Huile à immersion</w:t>
            </w:r>
          </w:p>
        </w:tc>
      </w:tr>
      <w:tr w:rsidR="00D94806" w:rsidRPr="00D94806" w:rsidTr="00570CD9">
        <w:trPr>
          <w:trHeight w:val="282"/>
        </w:trPr>
        <w:tc>
          <w:tcPr>
            <w:tcW w:w="3046" w:type="dxa"/>
            <w:tcBorders>
              <w:top w:val="dotted" w:sz="4" w:space="0" w:color="auto"/>
              <w:left w:val="dotted" w:sz="4" w:space="0" w:color="auto"/>
              <w:bottom w:val="single" w:sz="12" w:space="0" w:color="auto"/>
              <w:right w:val="dotted" w:sz="4" w:space="0" w:color="auto"/>
            </w:tcBorders>
            <w:shd w:val="clear" w:color="auto" w:fill="auto"/>
            <w:noWrap/>
            <w:vAlign w:val="center"/>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l'eau oxygénée</w:t>
            </w:r>
          </w:p>
        </w:tc>
      </w:tr>
    </w:tbl>
    <w:p w:rsidR="00D94806" w:rsidRPr="00D94806" w:rsidRDefault="00D94806" w:rsidP="00D94806">
      <w:pPr>
        <w:spacing w:after="0" w:line="360" w:lineRule="auto"/>
        <w:jc w:val="both"/>
        <w:rPr>
          <w:rFonts w:cstheme="minorHAnsi"/>
          <w:b/>
          <w:bCs/>
          <w:i/>
          <w:iCs/>
          <w:sz w:val="24"/>
          <w:szCs w:val="24"/>
        </w:rPr>
      </w:pPr>
      <w:r w:rsidRPr="00D94806">
        <w:rPr>
          <w:rFonts w:cstheme="minorHAnsi"/>
          <w:b/>
          <w:bCs/>
          <w:i/>
          <w:iCs/>
          <w:sz w:val="24"/>
          <w:szCs w:val="24"/>
        </w:rPr>
        <w:t>Matériel et produits</w:t>
      </w:r>
    </w:p>
    <w:tbl>
      <w:tblPr>
        <w:tblpPr w:leftFromText="141" w:rightFromText="141" w:vertAnchor="text" w:horzAnchor="page" w:tblpX="3687" w:tblpY="52"/>
        <w:tblOverlap w:val="never"/>
        <w:tblW w:w="260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70" w:type="dxa"/>
          <w:right w:w="70" w:type="dxa"/>
        </w:tblCellMar>
        <w:tblLook w:val="04A0" w:firstRow="1" w:lastRow="0" w:firstColumn="1" w:lastColumn="0" w:noHBand="0" w:noVBand="1"/>
      </w:tblPr>
      <w:tblGrid>
        <w:gridCol w:w="2600"/>
      </w:tblGrid>
      <w:tr w:rsidR="00D94806" w:rsidRPr="00D94806" w:rsidTr="00570CD9">
        <w:trPr>
          <w:trHeight w:val="255"/>
        </w:trPr>
        <w:tc>
          <w:tcPr>
            <w:tcW w:w="2600" w:type="dxa"/>
            <w:tcBorders>
              <w:top w:val="single" w:sz="12" w:space="0" w:color="auto"/>
              <w:left w:val="dotted" w:sz="4" w:space="0" w:color="auto"/>
              <w:bottom w:val="single" w:sz="12" w:space="0" w:color="auto"/>
              <w:right w:val="dotted" w:sz="4" w:space="0" w:color="auto"/>
            </w:tcBorders>
            <w:shd w:val="clear" w:color="auto" w:fill="F2F2F2" w:themeFill="background1" w:themeFillShade="F2"/>
            <w:noWrap/>
            <w:vAlign w:val="center"/>
            <w:hideMark/>
          </w:tcPr>
          <w:p w:rsidR="00D94806" w:rsidRPr="00D94806" w:rsidRDefault="00D94806" w:rsidP="00D94806">
            <w:pPr>
              <w:spacing w:after="0" w:line="360" w:lineRule="auto"/>
              <w:jc w:val="both"/>
              <w:rPr>
                <w:rFonts w:eastAsia="Times New Roman" w:cstheme="minorHAnsi"/>
                <w:b/>
                <w:bCs/>
                <w:i/>
                <w:iCs/>
                <w:color w:val="000000"/>
                <w:sz w:val="24"/>
                <w:szCs w:val="24"/>
              </w:rPr>
            </w:pPr>
            <w:r w:rsidRPr="00D94806">
              <w:rPr>
                <w:rFonts w:eastAsia="Times New Roman" w:cstheme="minorHAnsi"/>
                <w:b/>
                <w:bCs/>
                <w:i/>
                <w:iCs/>
                <w:color w:val="000000"/>
                <w:sz w:val="24"/>
                <w:szCs w:val="24"/>
              </w:rPr>
              <w:t xml:space="preserve">Matériel </w:t>
            </w:r>
          </w:p>
        </w:tc>
      </w:tr>
      <w:tr w:rsidR="00D94806" w:rsidRPr="00D94806" w:rsidTr="00570CD9">
        <w:trPr>
          <w:trHeight w:val="255"/>
        </w:trPr>
        <w:tc>
          <w:tcPr>
            <w:tcW w:w="2600" w:type="dxa"/>
            <w:tcBorders>
              <w:top w:val="single" w:sz="12"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cstheme="minorHAnsi"/>
                <w:i/>
                <w:iCs/>
                <w:sz w:val="24"/>
                <w:szCs w:val="24"/>
              </w:rPr>
              <w:t>La loupe binoculaire</w:t>
            </w:r>
          </w:p>
        </w:tc>
      </w:tr>
      <w:tr w:rsidR="00D94806" w:rsidRPr="00D94806" w:rsidTr="00570CD9">
        <w:trPr>
          <w:trHeight w:val="255"/>
        </w:trPr>
        <w:tc>
          <w:tcPr>
            <w:tcW w:w="26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eastAsia="Times New Roman" w:cstheme="minorHAnsi"/>
                <w:i/>
                <w:iCs/>
                <w:color w:val="000000"/>
                <w:sz w:val="24"/>
                <w:szCs w:val="24"/>
              </w:rPr>
              <w:t>Microscope</w:t>
            </w:r>
          </w:p>
        </w:tc>
      </w:tr>
      <w:tr w:rsidR="00D94806" w:rsidRPr="00D94806" w:rsidTr="00570CD9">
        <w:trPr>
          <w:trHeight w:val="255"/>
        </w:trPr>
        <w:tc>
          <w:tcPr>
            <w:tcW w:w="26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eastAsia="Times New Roman" w:cstheme="minorHAnsi"/>
                <w:i/>
                <w:iCs/>
                <w:color w:val="000000"/>
                <w:sz w:val="24"/>
                <w:szCs w:val="24"/>
              </w:rPr>
              <w:t xml:space="preserve">Lames et lamelles </w:t>
            </w:r>
          </w:p>
        </w:tc>
      </w:tr>
      <w:tr w:rsidR="00D94806" w:rsidRPr="00D94806" w:rsidTr="00570CD9">
        <w:trPr>
          <w:trHeight w:val="255"/>
        </w:trPr>
        <w:tc>
          <w:tcPr>
            <w:tcW w:w="260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eastAsia="Times New Roman" w:cstheme="minorHAnsi"/>
                <w:i/>
                <w:iCs/>
                <w:color w:val="000000"/>
                <w:sz w:val="24"/>
                <w:szCs w:val="24"/>
              </w:rPr>
              <w:t>Anse de platine</w:t>
            </w:r>
          </w:p>
        </w:tc>
      </w:tr>
      <w:tr w:rsidR="00D94806" w:rsidRPr="00D94806" w:rsidTr="00570CD9">
        <w:trPr>
          <w:trHeight w:val="255"/>
        </w:trPr>
        <w:tc>
          <w:tcPr>
            <w:tcW w:w="2600" w:type="dxa"/>
            <w:tcBorders>
              <w:top w:val="dotted" w:sz="4" w:space="0" w:color="auto"/>
              <w:left w:val="dotted" w:sz="4" w:space="0" w:color="auto"/>
              <w:bottom w:val="single" w:sz="12" w:space="0" w:color="auto"/>
              <w:right w:val="dotted" w:sz="4" w:space="0" w:color="auto"/>
            </w:tcBorders>
            <w:shd w:val="clear" w:color="auto" w:fill="auto"/>
            <w:noWrap/>
            <w:vAlign w:val="center"/>
            <w:hideMark/>
          </w:tcPr>
          <w:p w:rsidR="00D94806" w:rsidRPr="00D94806" w:rsidRDefault="00D94806" w:rsidP="00D94806">
            <w:pPr>
              <w:spacing w:after="0" w:line="360" w:lineRule="auto"/>
              <w:jc w:val="both"/>
              <w:rPr>
                <w:rFonts w:eastAsia="Times New Roman" w:cstheme="minorHAnsi"/>
                <w:i/>
                <w:iCs/>
                <w:color w:val="000000"/>
                <w:sz w:val="24"/>
                <w:szCs w:val="24"/>
              </w:rPr>
            </w:pPr>
            <w:r w:rsidRPr="00D94806">
              <w:rPr>
                <w:rFonts w:eastAsia="Times New Roman" w:cstheme="minorHAnsi"/>
                <w:i/>
                <w:iCs/>
                <w:color w:val="000000"/>
                <w:sz w:val="24"/>
                <w:szCs w:val="24"/>
              </w:rPr>
              <w:t>Bec benzène</w:t>
            </w:r>
          </w:p>
        </w:tc>
      </w:tr>
    </w:tbl>
    <w:p w:rsidR="00D94806" w:rsidRPr="00D94806" w:rsidRDefault="00D94806" w:rsidP="00D94806">
      <w:pPr>
        <w:spacing w:after="0" w:line="360" w:lineRule="auto"/>
        <w:jc w:val="both"/>
        <w:rPr>
          <w:rFonts w:cstheme="minorHAnsi"/>
          <w:b/>
          <w:bCs/>
          <w:i/>
          <w:iCs/>
          <w:sz w:val="24"/>
          <w:szCs w:val="24"/>
        </w:rPr>
      </w:pPr>
    </w:p>
    <w:p w:rsidR="00D94806" w:rsidRPr="00D94806" w:rsidRDefault="00D94806" w:rsidP="00D94806">
      <w:pPr>
        <w:spacing w:line="360" w:lineRule="auto"/>
        <w:jc w:val="both"/>
        <w:rPr>
          <w:rFonts w:cstheme="minorHAnsi"/>
          <w:i/>
          <w:iCs/>
          <w:sz w:val="24"/>
          <w:szCs w:val="24"/>
        </w:rPr>
      </w:pPr>
    </w:p>
    <w:p w:rsidR="00D94806" w:rsidRPr="00D94806" w:rsidRDefault="00D94806" w:rsidP="00D94806">
      <w:pPr>
        <w:spacing w:before="240" w:after="240" w:line="360" w:lineRule="auto"/>
        <w:jc w:val="both"/>
        <w:rPr>
          <w:rFonts w:cstheme="minorHAnsi"/>
          <w:b/>
          <w:bCs/>
          <w:i/>
          <w:iCs/>
          <w:sz w:val="24"/>
          <w:szCs w:val="24"/>
        </w:rPr>
      </w:pPr>
    </w:p>
    <w:p w:rsidR="00D94806" w:rsidRPr="00D94806" w:rsidRDefault="00D94806" w:rsidP="00D94806">
      <w:pPr>
        <w:spacing w:before="240" w:after="240" w:line="360" w:lineRule="auto"/>
        <w:jc w:val="both"/>
        <w:rPr>
          <w:rFonts w:cstheme="minorHAnsi"/>
          <w:b/>
          <w:bCs/>
          <w:i/>
          <w:iCs/>
          <w:sz w:val="24"/>
          <w:szCs w:val="24"/>
        </w:rPr>
      </w:pPr>
    </w:p>
    <w:p w:rsidR="00D94806" w:rsidRDefault="00D94806" w:rsidP="00D94806">
      <w:pPr>
        <w:spacing w:line="360" w:lineRule="auto"/>
        <w:jc w:val="both"/>
        <w:rPr>
          <w:rFonts w:cstheme="minorHAnsi"/>
          <w:b/>
          <w:bCs/>
          <w:i/>
          <w:iCs/>
          <w:sz w:val="24"/>
          <w:szCs w:val="24"/>
        </w:rPr>
      </w:pPr>
    </w:p>
    <w:p w:rsidR="00D94806" w:rsidRPr="00D94806" w:rsidRDefault="00D94806" w:rsidP="00D94806">
      <w:pPr>
        <w:spacing w:line="360" w:lineRule="auto"/>
        <w:jc w:val="both"/>
        <w:rPr>
          <w:rFonts w:cstheme="minorHAnsi"/>
          <w:b/>
          <w:bCs/>
          <w:i/>
          <w:iCs/>
          <w:sz w:val="24"/>
          <w:szCs w:val="24"/>
        </w:rPr>
      </w:pPr>
      <w:r w:rsidRPr="00D94806">
        <w:rPr>
          <w:rFonts w:cstheme="minorHAnsi"/>
          <w:b/>
          <w:bCs/>
          <w:i/>
          <w:iCs/>
          <w:sz w:val="24"/>
          <w:szCs w:val="24"/>
        </w:rPr>
        <w:t>Mode opératoire</w:t>
      </w:r>
    </w:p>
    <w:p w:rsidR="00D94806" w:rsidRPr="00D94806" w:rsidRDefault="00D94806" w:rsidP="00D94806">
      <w:pPr>
        <w:pStyle w:val="Paragraphedeliste"/>
        <w:numPr>
          <w:ilvl w:val="0"/>
          <w:numId w:val="38"/>
        </w:numPr>
        <w:autoSpaceDE w:val="0"/>
        <w:autoSpaceDN w:val="0"/>
        <w:adjustRightInd w:val="0"/>
        <w:spacing w:after="240" w:line="360" w:lineRule="auto"/>
        <w:jc w:val="both"/>
        <w:rPr>
          <w:rFonts w:cstheme="minorHAnsi"/>
          <w:i/>
          <w:iCs/>
          <w:sz w:val="24"/>
          <w:szCs w:val="24"/>
        </w:rPr>
      </w:pPr>
      <w:r w:rsidRPr="00D94806">
        <w:rPr>
          <w:rFonts w:cstheme="minorHAnsi"/>
          <w:b/>
          <w:bCs/>
          <w:i/>
          <w:iCs/>
          <w:sz w:val="24"/>
          <w:szCs w:val="24"/>
        </w:rPr>
        <w:t>Examen macroscopique des cultures</w:t>
      </w:r>
      <w:r w:rsidRPr="00D94806">
        <w:rPr>
          <w:rFonts w:cstheme="minorHAnsi"/>
          <w:i/>
          <w:iCs/>
          <w:sz w:val="24"/>
          <w:szCs w:val="24"/>
        </w:rPr>
        <w:t> : l’aspect (Forme : ronde, irrégulière ou en étoile) et la couleur (pigmentation) des colonies est déterminé sous la loupe binoculaire.</w:t>
      </w:r>
    </w:p>
    <w:p w:rsidR="00D94806" w:rsidRPr="00D94806" w:rsidRDefault="00D94806" w:rsidP="00D94806">
      <w:pPr>
        <w:pStyle w:val="Paragraphedeliste"/>
        <w:numPr>
          <w:ilvl w:val="0"/>
          <w:numId w:val="38"/>
        </w:numPr>
        <w:autoSpaceDE w:val="0"/>
        <w:autoSpaceDN w:val="0"/>
        <w:adjustRightInd w:val="0"/>
        <w:spacing w:before="240" w:after="0" w:line="360" w:lineRule="auto"/>
        <w:jc w:val="both"/>
        <w:rPr>
          <w:rFonts w:cstheme="minorHAnsi"/>
          <w:i/>
          <w:iCs/>
          <w:sz w:val="24"/>
          <w:szCs w:val="24"/>
        </w:rPr>
      </w:pPr>
      <w:r w:rsidRPr="00D94806">
        <w:rPr>
          <w:rFonts w:cstheme="minorHAnsi"/>
          <w:b/>
          <w:bCs/>
          <w:i/>
          <w:iCs/>
          <w:sz w:val="24"/>
          <w:szCs w:val="24"/>
        </w:rPr>
        <w:t>Coloration différentielle de Gram</w:t>
      </w:r>
      <w:r w:rsidRPr="00D94806">
        <w:rPr>
          <w:rFonts w:cstheme="minorHAnsi"/>
          <w:i/>
          <w:iCs/>
          <w:sz w:val="24"/>
          <w:szCs w:val="24"/>
        </w:rPr>
        <w:t>.</w:t>
      </w:r>
    </w:p>
    <w:p w:rsidR="00D94806" w:rsidRPr="00D94806" w:rsidRDefault="00D94806" w:rsidP="00D94806">
      <w:pPr>
        <w:pStyle w:val="Paragraphedeliste"/>
        <w:numPr>
          <w:ilvl w:val="0"/>
          <w:numId w:val="39"/>
        </w:numPr>
        <w:autoSpaceDE w:val="0"/>
        <w:autoSpaceDN w:val="0"/>
        <w:adjustRightInd w:val="0"/>
        <w:spacing w:after="0" w:line="360" w:lineRule="auto"/>
        <w:ind w:right="-142"/>
        <w:jc w:val="both"/>
        <w:rPr>
          <w:rFonts w:cstheme="minorHAnsi"/>
          <w:i/>
          <w:iCs/>
          <w:sz w:val="24"/>
          <w:szCs w:val="24"/>
        </w:rPr>
      </w:pPr>
      <w:r w:rsidRPr="00D94806">
        <w:rPr>
          <w:rFonts w:cstheme="minorHAnsi"/>
          <w:i/>
          <w:iCs/>
          <w:sz w:val="24"/>
          <w:szCs w:val="24"/>
        </w:rPr>
        <w:t>Déposer une goutte d’eau distillée stérile sur une lame propre.</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Prélever un échantillon de colonie et mélanger avec la goutte d’eau, strier et sécher par passage rapide sur la flamme d’un bec benzène.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Couvrir le frottis par du cristal violet pendant 60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Laver l’excès du colorant avec de l’eau distillée.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Couvrir de lugol pendant 30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Laver à l’eau distillée pendant 5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Rincer immédiatement le frottis avec l’alcool absolu inclinant la lame et par goutte à goutte jusqu‘à disparition complète de la coloration violette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Laver à l’eau distillée pendant 5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Couvrir avec de la fuschine pendant 15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Laver à l’eau distillée pendant 10 secondes </w:t>
      </w:r>
    </w:p>
    <w:p w:rsidR="00D94806" w:rsidRPr="00D94806" w:rsidRDefault="00D94806" w:rsidP="00D94806">
      <w:pPr>
        <w:pStyle w:val="Paragraphedeliste"/>
        <w:numPr>
          <w:ilvl w:val="0"/>
          <w:numId w:val="39"/>
        </w:numPr>
        <w:autoSpaceDE w:val="0"/>
        <w:autoSpaceDN w:val="0"/>
        <w:adjustRightInd w:val="0"/>
        <w:spacing w:after="0" w:line="360" w:lineRule="auto"/>
        <w:ind w:right="-283"/>
        <w:jc w:val="both"/>
        <w:rPr>
          <w:rFonts w:cstheme="minorHAnsi"/>
          <w:i/>
          <w:iCs/>
          <w:sz w:val="24"/>
          <w:szCs w:val="24"/>
          <w:u w:val="single"/>
        </w:rPr>
      </w:pPr>
      <w:r w:rsidRPr="00D94806">
        <w:rPr>
          <w:rFonts w:cstheme="minorHAnsi"/>
          <w:i/>
          <w:iCs/>
          <w:sz w:val="24"/>
          <w:szCs w:val="24"/>
        </w:rPr>
        <w:t>Déposer une goutte d’huile à immersion sur le frottis et observer au microscope.</w:t>
      </w:r>
    </w:p>
    <w:p w:rsidR="00D94806" w:rsidRPr="00D94806" w:rsidRDefault="00D94806" w:rsidP="00D94806">
      <w:pPr>
        <w:pStyle w:val="Paragraphedeliste"/>
        <w:numPr>
          <w:ilvl w:val="0"/>
          <w:numId w:val="39"/>
        </w:numPr>
        <w:autoSpaceDE w:val="0"/>
        <w:autoSpaceDN w:val="0"/>
        <w:adjustRightInd w:val="0"/>
        <w:spacing w:after="160" w:line="360" w:lineRule="auto"/>
        <w:ind w:right="-283"/>
        <w:jc w:val="both"/>
        <w:rPr>
          <w:rFonts w:cstheme="minorHAnsi"/>
          <w:i/>
          <w:iCs/>
          <w:sz w:val="24"/>
          <w:szCs w:val="24"/>
          <w:u w:val="single"/>
        </w:rPr>
      </w:pPr>
      <w:r w:rsidRPr="00D94806">
        <w:rPr>
          <w:rFonts w:cstheme="minorHAnsi"/>
          <w:i/>
          <w:iCs/>
          <w:sz w:val="24"/>
          <w:szCs w:val="24"/>
        </w:rPr>
        <w:t>Les cellules Gram+ absorbent la couleur du cristal violet et demeurent bleues violettes en apparence, contrairement aux cellules Gram- qui apparaissent distinctement rosâtres.</w:t>
      </w:r>
    </w:p>
    <w:p w:rsidR="00D94806" w:rsidRDefault="00D94806" w:rsidP="00D94806">
      <w:pPr>
        <w:pStyle w:val="Paragraphedeliste"/>
        <w:autoSpaceDE w:val="0"/>
        <w:autoSpaceDN w:val="0"/>
        <w:adjustRightInd w:val="0"/>
        <w:spacing w:after="160" w:line="360" w:lineRule="auto"/>
        <w:ind w:left="1080" w:right="-283"/>
        <w:jc w:val="both"/>
        <w:rPr>
          <w:rFonts w:cstheme="minorHAnsi"/>
          <w:i/>
          <w:iCs/>
          <w:sz w:val="24"/>
          <w:szCs w:val="24"/>
        </w:rPr>
      </w:pPr>
    </w:p>
    <w:p w:rsidR="00D94806" w:rsidRPr="00D94806" w:rsidRDefault="00D94806" w:rsidP="00D94806">
      <w:pPr>
        <w:pStyle w:val="Paragraphedeliste"/>
        <w:autoSpaceDE w:val="0"/>
        <w:autoSpaceDN w:val="0"/>
        <w:adjustRightInd w:val="0"/>
        <w:spacing w:after="160" w:line="360" w:lineRule="auto"/>
        <w:ind w:left="1080" w:right="-283"/>
        <w:jc w:val="both"/>
        <w:rPr>
          <w:rFonts w:cstheme="minorHAnsi"/>
          <w:i/>
          <w:iCs/>
          <w:sz w:val="24"/>
          <w:szCs w:val="24"/>
          <w:u w:val="single"/>
        </w:rPr>
      </w:pPr>
    </w:p>
    <w:p w:rsidR="00D94806" w:rsidRPr="00D94806" w:rsidRDefault="00D94806" w:rsidP="00D94806">
      <w:pPr>
        <w:pStyle w:val="Paragraphedeliste"/>
        <w:numPr>
          <w:ilvl w:val="0"/>
          <w:numId w:val="38"/>
        </w:numPr>
        <w:autoSpaceDE w:val="0"/>
        <w:autoSpaceDN w:val="0"/>
        <w:adjustRightInd w:val="0"/>
        <w:spacing w:after="0" w:line="360" w:lineRule="auto"/>
        <w:ind w:right="-283"/>
        <w:jc w:val="both"/>
        <w:rPr>
          <w:rFonts w:cstheme="minorHAnsi"/>
          <w:b/>
          <w:bCs/>
          <w:i/>
          <w:iCs/>
          <w:sz w:val="24"/>
          <w:szCs w:val="24"/>
        </w:rPr>
      </w:pPr>
      <w:r w:rsidRPr="00D94806">
        <w:rPr>
          <w:rFonts w:cstheme="minorHAnsi"/>
          <w:b/>
          <w:bCs/>
          <w:i/>
          <w:iCs/>
          <w:sz w:val="24"/>
          <w:szCs w:val="24"/>
        </w:rPr>
        <w:lastRenderedPageBreak/>
        <w:t>Test de la catalase</w:t>
      </w:r>
    </w:p>
    <w:p w:rsidR="00D94806" w:rsidRPr="00D94806" w:rsidRDefault="00D94806" w:rsidP="00D94806">
      <w:pPr>
        <w:spacing w:line="360" w:lineRule="auto"/>
        <w:ind w:right="-283"/>
        <w:jc w:val="both"/>
        <w:rPr>
          <w:rFonts w:cstheme="minorHAnsi"/>
          <w:i/>
          <w:iCs/>
          <w:sz w:val="24"/>
          <w:szCs w:val="24"/>
        </w:rPr>
      </w:pPr>
      <w:r w:rsidRPr="00D94806">
        <w:rPr>
          <w:rFonts w:cstheme="minorHAnsi"/>
          <w:i/>
          <w:iCs/>
          <w:sz w:val="24"/>
          <w:szCs w:val="24"/>
        </w:rPr>
        <w:t>La catalase est une enzyme de haut poids moléculaire existant chez toutes les bactéries aérobies, elle leur permet de vivre en présence d'oxygène. En plus de la chaîne respiratoire des cytochromes, il existe en effet chez les bactéries aérobies une chaîne accessoire courte, fixant l'hydrogène sur l'oxygène en aboutissant à de l'eau oxygénée (peroxyde d'hydrogène). La catalase permet la décomposition de l'eau oxygénée selon la réaction :</w:t>
      </w:r>
    </w:p>
    <w:p w:rsidR="00D94806" w:rsidRPr="00D94806" w:rsidRDefault="008E252A" w:rsidP="00D94806">
      <w:pPr>
        <w:pStyle w:val="Paragraphedeliste"/>
        <w:tabs>
          <w:tab w:val="left" w:pos="9356"/>
        </w:tabs>
        <w:spacing w:after="240" w:line="360" w:lineRule="auto"/>
        <w:ind w:right="-283"/>
        <w:jc w:val="both"/>
        <w:rPr>
          <w:rFonts w:cstheme="minorHAnsi"/>
          <w:b/>
          <w:bCs/>
          <w:i/>
          <w:iCs/>
          <w:color w:val="7030A0"/>
          <w:sz w:val="24"/>
          <w:szCs w:val="24"/>
        </w:rPr>
      </w:pPr>
      <w:r>
        <w:rPr>
          <w:rFonts w:cstheme="minorHAnsi"/>
          <w:i/>
          <w:iCs/>
          <w:noProof/>
          <w:color w:val="000000" w:themeColor="text1"/>
          <w:sz w:val="24"/>
          <w:szCs w:val="24"/>
          <w:lang w:val="en-US"/>
        </w:rPr>
        <mc:AlternateContent>
          <mc:Choice Requires="wps">
            <w:drawing>
              <wp:inline distT="0" distB="0" distL="0" distR="0">
                <wp:extent cx="2115185" cy="306070"/>
                <wp:effectExtent l="13970" t="5715" r="13970" b="1206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185" cy="306070"/>
                        </a:xfrm>
                        <a:prstGeom prst="rect">
                          <a:avLst/>
                        </a:prstGeom>
                        <a:solidFill>
                          <a:schemeClr val="bg1">
                            <a:lumMod val="95000"/>
                            <a:lumOff val="0"/>
                          </a:schemeClr>
                        </a:solidFill>
                        <a:ln w="9525">
                          <a:solidFill>
                            <a:srgbClr val="000000"/>
                          </a:solidFill>
                          <a:prstDash val="lgDashDot"/>
                          <a:miter lim="800000"/>
                          <a:headEnd/>
                          <a:tailEnd/>
                        </a:ln>
                      </wps:spPr>
                      <wps:txbx>
                        <w:txbxContent>
                          <w:p w:rsidR="00D94806" w:rsidRPr="00A43D93" w:rsidRDefault="00D94806" w:rsidP="00D94806">
                            <w:pPr>
                              <w:jc w:val="center"/>
                              <w:rPr>
                                <w:sz w:val="20"/>
                                <w:szCs w:val="20"/>
                              </w:rPr>
                            </w:pPr>
                            <w:r w:rsidRPr="00A43D93">
                              <w:rPr>
                                <w:rFonts w:ascii="Cambria" w:hAnsi="Cambria" w:cstheme="majorBidi"/>
                                <w:b/>
                                <w:bCs/>
                                <w:color w:val="000000" w:themeColor="text1"/>
                              </w:rPr>
                              <w:t>2H</w:t>
                            </w:r>
                            <w:r w:rsidRPr="00A43D93">
                              <w:rPr>
                                <w:rFonts w:ascii="Cambria" w:hAnsi="Cambria" w:cstheme="majorBidi"/>
                                <w:b/>
                                <w:bCs/>
                                <w:color w:val="000000" w:themeColor="text1"/>
                                <w:vertAlign w:val="subscript"/>
                              </w:rPr>
                              <w:t>2</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2</w:t>
                            </w:r>
                            <w:r>
                              <w:rPr>
                                <w:rFonts w:ascii="Cambria" w:hAnsi="Cambria" w:cstheme="majorBidi"/>
                                <w:b/>
                                <w:bCs/>
                                <w:color w:val="000000" w:themeColor="text1"/>
                                <w:vertAlign w:val="subscript"/>
                              </w:rPr>
                              <w:t xml:space="preserve"> </w:t>
                            </w:r>
                            <m:oMath>
                              <m:r>
                                <m:rPr>
                                  <m:sty m:val="b"/>
                                </m:rPr>
                                <w:rPr>
                                  <w:rFonts w:ascii="Cambria Math" w:hAnsi="Cambria Math" w:cstheme="majorBidi"/>
                                  <w:color w:val="000000" w:themeColor="text1"/>
                                  <w:sz w:val="28"/>
                                  <w:szCs w:val="28"/>
                                </w:rPr>
                                <m:t>→</m:t>
                              </m:r>
                            </m:oMath>
                            <w:r w:rsidRPr="00A43D93">
                              <w:rPr>
                                <w:rFonts w:ascii="Cambria" w:hAnsi="Cambria" w:cstheme="majorBidi"/>
                                <w:b/>
                                <w:bCs/>
                                <w:color w:val="000000" w:themeColor="text1"/>
                              </w:rPr>
                              <w:t xml:space="preserve">  2H</w:t>
                            </w:r>
                            <w:r w:rsidRPr="00A43D93">
                              <w:rPr>
                                <w:rFonts w:ascii="Cambria" w:hAnsi="Cambria" w:cstheme="majorBidi"/>
                                <w:b/>
                                <w:bCs/>
                                <w:color w:val="000000" w:themeColor="text1"/>
                                <w:vertAlign w:val="subscript"/>
                              </w:rPr>
                              <w:t>2</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 xml:space="preserve"> + </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2</w:t>
                            </w:r>
                          </w:p>
                        </w:txbxContent>
                      </wps:txbx>
                      <wps:bodyPr rot="0" vert="horz" wrap="square" lIns="91440" tIns="45720" rIns="91440" bIns="45720" anchor="t" anchorCtr="0" upright="1">
                        <a:noAutofit/>
                      </wps:bodyPr>
                    </wps:wsp>
                  </a:graphicData>
                </a:graphic>
              </wp:inline>
            </w:drawing>
          </mc:Choice>
          <mc:Fallback>
            <w:pict>
              <v:rect id="_x0000_s1027" style="width:166.55pt;height:2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" fillcolor="#f2f2f2 [3052]">
                <v:stroke dashstyle="longDashDot"/>
                <v:textbox>
                  <w:txbxContent>
                    <w:p w:rsidR="00D94806" w:rsidRPr="00A43D93" w:rsidRDefault="00D94806" w:rsidP="00D94806">
                      <w:pPr>
                        <w:jc w:val="center"/>
                        <w:rPr>
                          <w:sz w:val="20"/>
                          <w:szCs w:val="20"/>
                        </w:rPr>
                      </w:pPr>
                      <w:r w:rsidRPr="00A43D93">
                        <w:rPr>
                          <w:rFonts w:ascii="Cambria" w:hAnsi="Cambria" w:cstheme="majorBidi"/>
                          <w:b/>
                          <w:bCs/>
                          <w:color w:val="000000" w:themeColor="text1"/>
                        </w:rPr>
                        <w:t>2H</w:t>
                      </w:r>
                      <w:r w:rsidRPr="00A43D93">
                        <w:rPr>
                          <w:rFonts w:ascii="Cambria" w:hAnsi="Cambria" w:cstheme="majorBidi"/>
                          <w:b/>
                          <w:bCs/>
                          <w:color w:val="000000" w:themeColor="text1"/>
                          <w:vertAlign w:val="subscript"/>
                        </w:rPr>
                        <w:t>2</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2</w:t>
                      </w:r>
                      <w:r>
                        <w:rPr>
                          <w:rFonts w:ascii="Cambria" w:hAnsi="Cambria" w:cstheme="majorBidi"/>
                          <w:b/>
                          <w:bCs/>
                          <w:color w:val="000000" w:themeColor="text1"/>
                          <w:vertAlign w:val="subscript"/>
                        </w:rPr>
                        <w:t xml:space="preserve"> </w:t>
                      </w:r>
                      <m:oMath>
                        <m:r>
                          <m:rPr>
                            <m:sty m:val="b"/>
                          </m:rPr>
                          <w:rPr>
                            <w:rFonts w:ascii="Cambria Math" w:hAnsi="Cambria Math" w:cstheme="majorBidi"/>
                            <w:color w:val="000000" w:themeColor="text1"/>
                            <w:sz w:val="28"/>
                            <w:szCs w:val="28"/>
                          </w:rPr>
                          <m:t>→</m:t>
                        </m:r>
                      </m:oMath>
                      <w:r w:rsidRPr="00A43D93">
                        <w:rPr>
                          <w:rFonts w:ascii="Cambria" w:hAnsi="Cambria" w:cstheme="majorBidi"/>
                          <w:b/>
                          <w:bCs/>
                          <w:color w:val="000000" w:themeColor="text1"/>
                        </w:rPr>
                        <w:t xml:space="preserve">  2H</w:t>
                      </w:r>
                      <w:r w:rsidRPr="00A43D93">
                        <w:rPr>
                          <w:rFonts w:ascii="Cambria" w:hAnsi="Cambria" w:cstheme="majorBidi"/>
                          <w:b/>
                          <w:bCs/>
                          <w:color w:val="000000" w:themeColor="text1"/>
                          <w:vertAlign w:val="subscript"/>
                        </w:rPr>
                        <w:t>2</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 xml:space="preserve"> + </w:t>
                      </w:r>
                      <w:r w:rsidRPr="00A43D93">
                        <w:rPr>
                          <w:rFonts w:ascii="Cambria" w:hAnsi="Cambria" w:cstheme="majorBidi"/>
                          <w:b/>
                          <w:bCs/>
                          <w:color w:val="000000" w:themeColor="text1"/>
                        </w:rPr>
                        <w:t>O</w:t>
                      </w:r>
                      <w:r w:rsidRPr="00A43D93">
                        <w:rPr>
                          <w:rFonts w:ascii="Cambria" w:hAnsi="Cambria" w:cstheme="majorBidi"/>
                          <w:b/>
                          <w:bCs/>
                          <w:color w:val="000000" w:themeColor="text1"/>
                          <w:vertAlign w:val="subscript"/>
                        </w:rPr>
                        <w:t>2</w:t>
                      </w:r>
                    </w:p>
                  </w:txbxContent>
                </v:textbox>
                <w10:wrap anchorx="page"/>
                <w10:anchorlock/>
              </v:rect>
            </w:pict>
          </mc:Fallback>
        </mc:AlternateContent>
      </w:r>
    </w:p>
    <w:p w:rsidR="00D94806" w:rsidRPr="00D94806" w:rsidRDefault="00D94806" w:rsidP="00D94806">
      <w:pPr>
        <w:spacing w:line="360" w:lineRule="auto"/>
        <w:ind w:right="-283"/>
        <w:jc w:val="both"/>
        <w:rPr>
          <w:rFonts w:cstheme="minorHAnsi"/>
          <w:i/>
          <w:iCs/>
          <w:sz w:val="24"/>
          <w:szCs w:val="24"/>
        </w:rPr>
      </w:pPr>
      <w:r w:rsidRPr="00D94806">
        <w:rPr>
          <w:rFonts w:cstheme="minorHAnsi"/>
          <w:i/>
          <w:iCs/>
          <w:sz w:val="24"/>
          <w:szCs w:val="24"/>
        </w:rPr>
        <w:t>La recherche de cette enzyme est effectuée simplement par la mise en contact d'une colonie avec une goutte d'eau oxygénée (H</w:t>
      </w:r>
      <w:r w:rsidRPr="00D94806">
        <w:rPr>
          <w:rFonts w:cstheme="minorHAnsi"/>
          <w:i/>
          <w:iCs/>
          <w:sz w:val="24"/>
          <w:szCs w:val="24"/>
          <w:vertAlign w:val="subscript"/>
        </w:rPr>
        <w:t>2</w:t>
      </w:r>
      <w:r w:rsidRPr="00D94806">
        <w:rPr>
          <w:rFonts w:cstheme="minorHAnsi"/>
          <w:i/>
          <w:iCs/>
          <w:sz w:val="24"/>
          <w:szCs w:val="24"/>
        </w:rPr>
        <w:t>0</w:t>
      </w:r>
      <w:r w:rsidRPr="00D94806">
        <w:rPr>
          <w:rFonts w:cstheme="minorHAnsi"/>
          <w:i/>
          <w:iCs/>
          <w:sz w:val="24"/>
          <w:szCs w:val="24"/>
          <w:vertAlign w:val="subscript"/>
        </w:rPr>
        <w:t>2</w:t>
      </w:r>
      <w:r w:rsidRPr="00D94806">
        <w:rPr>
          <w:rFonts w:cstheme="minorHAnsi"/>
          <w:i/>
          <w:iCs/>
          <w:sz w:val="24"/>
          <w:szCs w:val="24"/>
        </w:rPr>
        <w:t xml:space="preserve">) à 10V. Un dégagement gazeux abondant traduit la présence d'une catalase. </w:t>
      </w:r>
    </w:p>
    <w:p w:rsidR="00D94806" w:rsidRPr="00D94806" w:rsidRDefault="00D94806" w:rsidP="00D94806">
      <w:pPr>
        <w:spacing w:line="360" w:lineRule="auto"/>
        <w:ind w:right="-283"/>
        <w:jc w:val="both"/>
        <w:rPr>
          <w:rFonts w:cstheme="minorHAnsi"/>
          <w:b/>
          <w:bCs/>
          <w:i/>
          <w:iCs/>
          <w:sz w:val="24"/>
          <w:szCs w:val="24"/>
        </w:rPr>
      </w:pPr>
      <w:r w:rsidRPr="00D94806">
        <w:rPr>
          <w:rFonts w:cstheme="minorHAnsi"/>
          <w:b/>
          <w:bCs/>
          <w:i/>
          <w:iCs/>
          <w:sz w:val="24"/>
          <w:szCs w:val="24"/>
        </w:rPr>
        <w:t>Questions</w:t>
      </w:r>
    </w:p>
    <w:p w:rsidR="00D94806" w:rsidRPr="00D94806" w:rsidRDefault="00D94806" w:rsidP="00D94806">
      <w:pPr>
        <w:pStyle w:val="Paragraphedeliste"/>
        <w:widowControl w:val="0"/>
        <w:numPr>
          <w:ilvl w:val="0"/>
          <w:numId w:val="36"/>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Noter les observations pour chaque teste.</w:t>
      </w:r>
    </w:p>
    <w:p w:rsidR="00D94806" w:rsidRPr="00D94806" w:rsidRDefault="00D94806" w:rsidP="00D94806">
      <w:pPr>
        <w:pStyle w:val="Paragraphedeliste"/>
        <w:widowControl w:val="0"/>
        <w:numPr>
          <w:ilvl w:val="0"/>
          <w:numId w:val="36"/>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 xml:space="preserve">Expliquer ces résultats. </w:t>
      </w:r>
    </w:p>
    <w:p w:rsidR="00D94806" w:rsidRPr="00D94806" w:rsidRDefault="00D94806" w:rsidP="00D94806">
      <w:pPr>
        <w:pStyle w:val="Paragraphedeliste"/>
        <w:widowControl w:val="0"/>
        <w:numPr>
          <w:ilvl w:val="0"/>
          <w:numId w:val="36"/>
        </w:numPr>
        <w:autoSpaceDE w:val="0"/>
        <w:autoSpaceDN w:val="0"/>
        <w:adjustRightInd w:val="0"/>
        <w:spacing w:after="0" w:line="360" w:lineRule="auto"/>
        <w:ind w:right="-283"/>
        <w:jc w:val="both"/>
        <w:rPr>
          <w:rFonts w:cstheme="minorHAnsi"/>
          <w:i/>
          <w:iCs/>
          <w:sz w:val="24"/>
          <w:szCs w:val="24"/>
        </w:rPr>
      </w:pPr>
      <w:r w:rsidRPr="00D94806">
        <w:rPr>
          <w:rFonts w:cstheme="minorHAnsi"/>
          <w:i/>
          <w:iCs/>
          <w:sz w:val="24"/>
          <w:szCs w:val="24"/>
        </w:rPr>
        <w:t>Donner votre conclusion générale.</w:t>
      </w:r>
    </w:p>
    <w:p w:rsidR="00264931" w:rsidRPr="00B569A1" w:rsidRDefault="00264931" w:rsidP="00B569A1">
      <w:pPr>
        <w:spacing w:line="360" w:lineRule="auto"/>
        <w:jc w:val="center"/>
        <w:rPr>
          <w:rFonts w:cstheme="minorHAnsi"/>
          <w:b/>
          <w:bCs/>
          <w:i/>
          <w:iCs/>
          <w:color w:val="C00000"/>
          <w:sz w:val="28"/>
          <w:szCs w:val="28"/>
          <w:u w:val="single"/>
        </w:rPr>
      </w:pPr>
    </w:p>
    <w:sectPr w:rsidR="00264931" w:rsidRPr="00B569A1" w:rsidSect="00DC2CA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481" w:rsidRDefault="003B4481" w:rsidP="00EF5BC0">
      <w:pPr>
        <w:spacing w:after="0" w:line="240" w:lineRule="auto"/>
      </w:pPr>
      <w:r>
        <w:separator/>
      </w:r>
    </w:p>
  </w:endnote>
  <w:endnote w:type="continuationSeparator" w:id="0">
    <w:p w:rsidR="003B4481" w:rsidRDefault="003B4481" w:rsidP="00EF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4821"/>
      <w:docPartObj>
        <w:docPartGallery w:val="Page Numbers (Bottom of Page)"/>
        <w:docPartUnique/>
      </w:docPartObj>
    </w:sdtPr>
    <w:sdtEndPr/>
    <w:sdtContent>
      <w:p w:rsidR="00546CFB" w:rsidRDefault="00382A64">
        <w:pPr>
          <w:pStyle w:val="Pieddepage"/>
        </w:pPr>
        <w:r>
          <w:fldChar w:fldCharType="begin"/>
        </w:r>
        <w:r w:rsidR="00F23957">
          <w:instrText xml:space="preserve"> PAGE   \* MERGEFORMAT </w:instrText>
        </w:r>
        <w:r>
          <w:fldChar w:fldCharType="separate"/>
        </w:r>
        <w:r w:rsidR="008E252A">
          <w:rPr>
            <w:noProof/>
          </w:rPr>
          <w:t>1</w:t>
        </w:r>
        <w:r>
          <w:rPr>
            <w:noProof/>
          </w:rPr>
          <w:fldChar w:fldCharType="end"/>
        </w:r>
      </w:p>
    </w:sdtContent>
  </w:sdt>
  <w:p w:rsidR="00546CFB" w:rsidRDefault="00546CF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481" w:rsidRDefault="003B4481" w:rsidP="00EF5BC0">
      <w:pPr>
        <w:spacing w:after="0" w:line="240" w:lineRule="auto"/>
      </w:pPr>
      <w:r>
        <w:separator/>
      </w:r>
    </w:p>
  </w:footnote>
  <w:footnote w:type="continuationSeparator" w:id="0">
    <w:p w:rsidR="003B4481" w:rsidRDefault="003B4481" w:rsidP="00EF5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42C4"/>
    <w:multiLevelType w:val="hybridMultilevel"/>
    <w:tmpl w:val="2FD8FF8C"/>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BA39C7"/>
    <w:multiLevelType w:val="multilevel"/>
    <w:tmpl w:val="C80024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val="0"/>
        <w:bCs/>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C5301CC"/>
    <w:multiLevelType w:val="hybridMultilevel"/>
    <w:tmpl w:val="22A8D726"/>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DA3708"/>
    <w:multiLevelType w:val="hybridMultilevel"/>
    <w:tmpl w:val="B6F69844"/>
    <w:lvl w:ilvl="0" w:tplc="BD2600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EE2573"/>
    <w:multiLevelType w:val="hybridMultilevel"/>
    <w:tmpl w:val="AC8875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15:restartNumberingAfterBreak="0">
    <w:nsid w:val="12126B41"/>
    <w:multiLevelType w:val="hybridMultilevel"/>
    <w:tmpl w:val="D2AEF0B4"/>
    <w:lvl w:ilvl="0" w:tplc="4B5C99D4">
      <w:start w:val="1"/>
      <w:numFmt w:val="bullet"/>
      <w:lvlText w:val="-"/>
      <w:lvlJc w:val="left"/>
      <w:pPr>
        <w:ind w:left="1800" w:hanging="360"/>
      </w:pPr>
      <w:rPr>
        <w:rFonts w:ascii="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14C21CBD"/>
    <w:multiLevelType w:val="multilevel"/>
    <w:tmpl w:val="190C4F5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85E06AE"/>
    <w:multiLevelType w:val="hybridMultilevel"/>
    <w:tmpl w:val="364EAE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B8E4E88"/>
    <w:multiLevelType w:val="multilevel"/>
    <w:tmpl w:val="DF44DBF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FF1490"/>
    <w:multiLevelType w:val="hybridMultilevel"/>
    <w:tmpl w:val="3796C708"/>
    <w:lvl w:ilvl="0" w:tplc="F2D6A536">
      <w:start w:val="1"/>
      <w:numFmt w:val="bullet"/>
      <w:lvlText w:val=""/>
      <w:lvlJc w:val="left"/>
      <w:pPr>
        <w:tabs>
          <w:tab w:val="num" w:pos="720"/>
        </w:tabs>
        <w:ind w:left="720" w:hanging="360"/>
      </w:pPr>
      <w:rPr>
        <w:rFonts w:ascii="Wingdings" w:hAnsi="Wingdings" w:hint="default"/>
      </w:rPr>
    </w:lvl>
    <w:lvl w:ilvl="1" w:tplc="99DE85E0" w:tentative="1">
      <w:start w:val="1"/>
      <w:numFmt w:val="bullet"/>
      <w:lvlText w:val=""/>
      <w:lvlJc w:val="left"/>
      <w:pPr>
        <w:tabs>
          <w:tab w:val="num" w:pos="1440"/>
        </w:tabs>
        <w:ind w:left="1440" w:hanging="360"/>
      </w:pPr>
      <w:rPr>
        <w:rFonts w:ascii="Wingdings" w:hAnsi="Wingdings" w:hint="default"/>
      </w:rPr>
    </w:lvl>
    <w:lvl w:ilvl="2" w:tplc="6696F2DE" w:tentative="1">
      <w:start w:val="1"/>
      <w:numFmt w:val="bullet"/>
      <w:lvlText w:val=""/>
      <w:lvlJc w:val="left"/>
      <w:pPr>
        <w:tabs>
          <w:tab w:val="num" w:pos="2160"/>
        </w:tabs>
        <w:ind w:left="2160" w:hanging="360"/>
      </w:pPr>
      <w:rPr>
        <w:rFonts w:ascii="Wingdings" w:hAnsi="Wingdings" w:hint="default"/>
      </w:rPr>
    </w:lvl>
    <w:lvl w:ilvl="3" w:tplc="F93E567E" w:tentative="1">
      <w:start w:val="1"/>
      <w:numFmt w:val="bullet"/>
      <w:lvlText w:val=""/>
      <w:lvlJc w:val="left"/>
      <w:pPr>
        <w:tabs>
          <w:tab w:val="num" w:pos="2880"/>
        </w:tabs>
        <w:ind w:left="2880" w:hanging="360"/>
      </w:pPr>
      <w:rPr>
        <w:rFonts w:ascii="Wingdings" w:hAnsi="Wingdings" w:hint="default"/>
      </w:rPr>
    </w:lvl>
    <w:lvl w:ilvl="4" w:tplc="B13E290E" w:tentative="1">
      <w:start w:val="1"/>
      <w:numFmt w:val="bullet"/>
      <w:lvlText w:val=""/>
      <w:lvlJc w:val="left"/>
      <w:pPr>
        <w:tabs>
          <w:tab w:val="num" w:pos="3600"/>
        </w:tabs>
        <w:ind w:left="3600" w:hanging="360"/>
      </w:pPr>
      <w:rPr>
        <w:rFonts w:ascii="Wingdings" w:hAnsi="Wingdings" w:hint="default"/>
      </w:rPr>
    </w:lvl>
    <w:lvl w:ilvl="5" w:tplc="70DAF504" w:tentative="1">
      <w:start w:val="1"/>
      <w:numFmt w:val="bullet"/>
      <w:lvlText w:val=""/>
      <w:lvlJc w:val="left"/>
      <w:pPr>
        <w:tabs>
          <w:tab w:val="num" w:pos="4320"/>
        </w:tabs>
        <w:ind w:left="4320" w:hanging="360"/>
      </w:pPr>
      <w:rPr>
        <w:rFonts w:ascii="Wingdings" w:hAnsi="Wingdings" w:hint="default"/>
      </w:rPr>
    </w:lvl>
    <w:lvl w:ilvl="6" w:tplc="44DABCFE" w:tentative="1">
      <w:start w:val="1"/>
      <w:numFmt w:val="bullet"/>
      <w:lvlText w:val=""/>
      <w:lvlJc w:val="left"/>
      <w:pPr>
        <w:tabs>
          <w:tab w:val="num" w:pos="5040"/>
        </w:tabs>
        <w:ind w:left="5040" w:hanging="360"/>
      </w:pPr>
      <w:rPr>
        <w:rFonts w:ascii="Wingdings" w:hAnsi="Wingdings" w:hint="default"/>
      </w:rPr>
    </w:lvl>
    <w:lvl w:ilvl="7" w:tplc="D00AA14A" w:tentative="1">
      <w:start w:val="1"/>
      <w:numFmt w:val="bullet"/>
      <w:lvlText w:val=""/>
      <w:lvlJc w:val="left"/>
      <w:pPr>
        <w:tabs>
          <w:tab w:val="num" w:pos="5760"/>
        </w:tabs>
        <w:ind w:left="5760" w:hanging="360"/>
      </w:pPr>
      <w:rPr>
        <w:rFonts w:ascii="Wingdings" w:hAnsi="Wingdings" w:hint="default"/>
      </w:rPr>
    </w:lvl>
    <w:lvl w:ilvl="8" w:tplc="FBA2FD0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5B4A05"/>
    <w:multiLevelType w:val="hybridMultilevel"/>
    <w:tmpl w:val="BB58D2B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15:restartNumberingAfterBreak="0">
    <w:nsid w:val="2D7E6CA0"/>
    <w:multiLevelType w:val="hybridMultilevel"/>
    <w:tmpl w:val="67302082"/>
    <w:lvl w:ilvl="0" w:tplc="F2FEA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272178"/>
    <w:multiLevelType w:val="hybridMultilevel"/>
    <w:tmpl w:val="726066B8"/>
    <w:lvl w:ilvl="0" w:tplc="BD0E4C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05570B6"/>
    <w:multiLevelType w:val="hybridMultilevel"/>
    <w:tmpl w:val="D116BF14"/>
    <w:lvl w:ilvl="0" w:tplc="61F6B17E">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08D5376"/>
    <w:multiLevelType w:val="hybridMultilevel"/>
    <w:tmpl w:val="0240BF42"/>
    <w:lvl w:ilvl="0" w:tplc="3898908E">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5" w15:restartNumberingAfterBreak="0">
    <w:nsid w:val="391E68CD"/>
    <w:multiLevelType w:val="hybridMultilevel"/>
    <w:tmpl w:val="A6B4F764"/>
    <w:lvl w:ilvl="0" w:tplc="7A3A7712">
      <w:start w:val="6"/>
      <w:numFmt w:val="bullet"/>
      <w:lvlText w:val="-"/>
      <w:lvlJc w:val="left"/>
      <w:pPr>
        <w:ind w:left="1080" w:hanging="360"/>
      </w:pPr>
      <w:rPr>
        <w:rFonts w:ascii="Cambria" w:eastAsia="Times New Roman" w:hAnsi="Cambria"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AEF1EEB"/>
    <w:multiLevelType w:val="multilevel"/>
    <w:tmpl w:val="67522A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bCs w:val="0"/>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C8B514A"/>
    <w:multiLevelType w:val="hybridMultilevel"/>
    <w:tmpl w:val="8B188640"/>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3D343B87"/>
    <w:multiLevelType w:val="hybridMultilevel"/>
    <w:tmpl w:val="D1987042"/>
    <w:lvl w:ilvl="0" w:tplc="0D68B58E">
      <w:start w:val="1"/>
      <w:numFmt w:val="bullet"/>
      <w:lvlText w:val="-"/>
      <w:lvlJc w:val="left"/>
      <w:pPr>
        <w:tabs>
          <w:tab w:val="num" w:pos="720"/>
        </w:tabs>
        <w:ind w:left="720" w:hanging="360"/>
      </w:pPr>
      <w:rPr>
        <w:rFonts w:ascii="Times New Roman" w:hAnsi="Times New Roman" w:hint="default"/>
      </w:rPr>
    </w:lvl>
    <w:lvl w:ilvl="1" w:tplc="B2EEC7B4" w:tentative="1">
      <w:start w:val="1"/>
      <w:numFmt w:val="bullet"/>
      <w:lvlText w:val="-"/>
      <w:lvlJc w:val="left"/>
      <w:pPr>
        <w:tabs>
          <w:tab w:val="num" w:pos="1440"/>
        </w:tabs>
        <w:ind w:left="1440" w:hanging="360"/>
      </w:pPr>
      <w:rPr>
        <w:rFonts w:ascii="Times New Roman" w:hAnsi="Times New Roman" w:hint="default"/>
      </w:rPr>
    </w:lvl>
    <w:lvl w:ilvl="2" w:tplc="EFB6DC1A" w:tentative="1">
      <w:start w:val="1"/>
      <w:numFmt w:val="bullet"/>
      <w:lvlText w:val="-"/>
      <w:lvlJc w:val="left"/>
      <w:pPr>
        <w:tabs>
          <w:tab w:val="num" w:pos="2160"/>
        </w:tabs>
        <w:ind w:left="2160" w:hanging="360"/>
      </w:pPr>
      <w:rPr>
        <w:rFonts w:ascii="Times New Roman" w:hAnsi="Times New Roman" w:hint="default"/>
      </w:rPr>
    </w:lvl>
    <w:lvl w:ilvl="3" w:tplc="8CA2A556" w:tentative="1">
      <w:start w:val="1"/>
      <w:numFmt w:val="bullet"/>
      <w:lvlText w:val="-"/>
      <w:lvlJc w:val="left"/>
      <w:pPr>
        <w:tabs>
          <w:tab w:val="num" w:pos="2880"/>
        </w:tabs>
        <w:ind w:left="2880" w:hanging="360"/>
      </w:pPr>
      <w:rPr>
        <w:rFonts w:ascii="Times New Roman" w:hAnsi="Times New Roman" w:hint="default"/>
      </w:rPr>
    </w:lvl>
    <w:lvl w:ilvl="4" w:tplc="6F323088" w:tentative="1">
      <w:start w:val="1"/>
      <w:numFmt w:val="bullet"/>
      <w:lvlText w:val="-"/>
      <w:lvlJc w:val="left"/>
      <w:pPr>
        <w:tabs>
          <w:tab w:val="num" w:pos="3600"/>
        </w:tabs>
        <w:ind w:left="3600" w:hanging="360"/>
      </w:pPr>
      <w:rPr>
        <w:rFonts w:ascii="Times New Roman" w:hAnsi="Times New Roman" w:hint="default"/>
      </w:rPr>
    </w:lvl>
    <w:lvl w:ilvl="5" w:tplc="3C2251D2" w:tentative="1">
      <w:start w:val="1"/>
      <w:numFmt w:val="bullet"/>
      <w:lvlText w:val="-"/>
      <w:lvlJc w:val="left"/>
      <w:pPr>
        <w:tabs>
          <w:tab w:val="num" w:pos="4320"/>
        </w:tabs>
        <w:ind w:left="4320" w:hanging="360"/>
      </w:pPr>
      <w:rPr>
        <w:rFonts w:ascii="Times New Roman" w:hAnsi="Times New Roman" w:hint="default"/>
      </w:rPr>
    </w:lvl>
    <w:lvl w:ilvl="6" w:tplc="502894F4" w:tentative="1">
      <w:start w:val="1"/>
      <w:numFmt w:val="bullet"/>
      <w:lvlText w:val="-"/>
      <w:lvlJc w:val="left"/>
      <w:pPr>
        <w:tabs>
          <w:tab w:val="num" w:pos="5040"/>
        </w:tabs>
        <w:ind w:left="5040" w:hanging="360"/>
      </w:pPr>
      <w:rPr>
        <w:rFonts w:ascii="Times New Roman" w:hAnsi="Times New Roman" w:hint="default"/>
      </w:rPr>
    </w:lvl>
    <w:lvl w:ilvl="7" w:tplc="C8C4C44C" w:tentative="1">
      <w:start w:val="1"/>
      <w:numFmt w:val="bullet"/>
      <w:lvlText w:val="-"/>
      <w:lvlJc w:val="left"/>
      <w:pPr>
        <w:tabs>
          <w:tab w:val="num" w:pos="5760"/>
        </w:tabs>
        <w:ind w:left="5760" w:hanging="360"/>
      </w:pPr>
      <w:rPr>
        <w:rFonts w:ascii="Times New Roman" w:hAnsi="Times New Roman" w:hint="default"/>
      </w:rPr>
    </w:lvl>
    <w:lvl w:ilvl="8" w:tplc="1C4AA8B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AF54B32"/>
    <w:multiLevelType w:val="hybridMultilevel"/>
    <w:tmpl w:val="24B6C5FA"/>
    <w:lvl w:ilvl="0" w:tplc="7C623584">
      <w:start w:val="1"/>
      <w:numFmt w:val="decimal"/>
      <w:lvlText w:val="%1."/>
      <w:lvlJc w:val="left"/>
      <w:pPr>
        <w:tabs>
          <w:tab w:val="num" w:pos="720"/>
        </w:tabs>
        <w:ind w:left="720" w:hanging="360"/>
      </w:pPr>
    </w:lvl>
    <w:lvl w:ilvl="1" w:tplc="6F5EE344">
      <w:start w:val="1"/>
      <w:numFmt w:val="decimal"/>
      <w:lvlText w:val="%2."/>
      <w:lvlJc w:val="left"/>
      <w:pPr>
        <w:tabs>
          <w:tab w:val="num" w:pos="1440"/>
        </w:tabs>
        <w:ind w:left="1440" w:hanging="360"/>
      </w:pPr>
    </w:lvl>
    <w:lvl w:ilvl="2" w:tplc="363C13BE" w:tentative="1">
      <w:start w:val="1"/>
      <w:numFmt w:val="decimal"/>
      <w:lvlText w:val="%3."/>
      <w:lvlJc w:val="left"/>
      <w:pPr>
        <w:tabs>
          <w:tab w:val="num" w:pos="2160"/>
        </w:tabs>
        <w:ind w:left="2160" w:hanging="360"/>
      </w:pPr>
    </w:lvl>
    <w:lvl w:ilvl="3" w:tplc="E0329B20" w:tentative="1">
      <w:start w:val="1"/>
      <w:numFmt w:val="decimal"/>
      <w:lvlText w:val="%4."/>
      <w:lvlJc w:val="left"/>
      <w:pPr>
        <w:tabs>
          <w:tab w:val="num" w:pos="2880"/>
        </w:tabs>
        <w:ind w:left="2880" w:hanging="360"/>
      </w:pPr>
    </w:lvl>
    <w:lvl w:ilvl="4" w:tplc="C70EEC46" w:tentative="1">
      <w:start w:val="1"/>
      <w:numFmt w:val="decimal"/>
      <w:lvlText w:val="%5."/>
      <w:lvlJc w:val="left"/>
      <w:pPr>
        <w:tabs>
          <w:tab w:val="num" w:pos="3600"/>
        </w:tabs>
        <w:ind w:left="3600" w:hanging="360"/>
      </w:pPr>
    </w:lvl>
    <w:lvl w:ilvl="5" w:tplc="E998FF14" w:tentative="1">
      <w:start w:val="1"/>
      <w:numFmt w:val="decimal"/>
      <w:lvlText w:val="%6."/>
      <w:lvlJc w:val="left"/>
      <w:pPr>
        <w:tabs>
          <w:tab w:val="num" w:pos="4320"/>
        </w:tabs>
        <w:ind w:left="4320" w:hanging="360"/>
      </w:pPr>
    </w:lvl>
    <w:lvl w:ilvl="6" w:tplc="2AE2A406" w:tentative="1">
      <w:start w:val="1"/>
      <w:numFmt w:val="decimal"/>
      <w:lvlText w:val="%7."/>
      <w:lvlJc w:val="left"/>
      <w:pPr>
        <w:tabs>
          <w:tab w:val="num" w:pos="5040"/>
        </w:tabs>
        <w:ind w:left="5040" w:hanging="360"/>
      </w:pPr>
    </w:lvl>
    <w:lvl w:ilvl="7" w:tplc="1BAE4314" w:tentative="1">
      <w:start w:val="1"/>
      <w:numFmt w:val="decimal"/>
      <w:lvlText w:val="%8."/>
      <w:lvlJc w:val="left"/>
      <w:pPr>
        <w:tabs>
          <w:tab w:val="num" w:pos="5760"/>
        </w:tabs>
        <w:ind w:left="5760" w:hanging="360"/>
      </w:pPr>
    </w:lvl>
    <w:lvl w:ilvl="8" w:tplc="DA78D756" w:tentative="1">
      <w:start w:val="1"/>
      <w:numFmt w:val="decimal"/>
      <w:lvlText w:val="%9."/>
      <w:lvlJc w:val="left"/>
      <w:pPr>
        <w:tabs>
          <w:tab w:val="num" w:pos="6480"/>
        </w:tabs>
        <w:ind w:left="6480" w:hanging="360"/>
      </w:pPr>
    </w:lvl>
  </w:abstractNum>
  <w:abstractNum w:abstractNumId="20" w15:restartNumberingAfterBreak="0">
    <w:nsid w:val="4CB75EF8"/>
    <w:multiLevelType w:val="hybridMultilevel"/>
    <w:tmpl w:val="2DCC3646"/>
    <w:lvl w:ilvl="0" w:tplc="8C400050">
      <w:start w:val="1"/>
      <w:numFmt w:val="bullet"/>
      <w:lvlText w:val="-"/>
      <w:lvlJc w:val="left"/>
      <w:pPr>
        <w:tabs>
          <w:tab w:val="num" w:pos="720"/>
        </w:tabs>
        <w:ind w:left="720" w:hanging="360"/>
      </w:pPr>
      <w:rPr>
        <w:rFonts w:ascii="Times New Roman" w:hAnsi="Times New Roman" w:hint="default"/>
      </w:rPr>
    </w:lvl>
    <w:lvl w:ilvl="1" w:tplc="4C281382" w:tentative="1">
      <w:start w:val="1"/>
      <w:numFmt w:val="bullet"/>
      <w:lvlText w:val="-"/>
      <w:lvlJc w:val="left"/>
      <w:pPr>
        <w:tabs>
          <w:tab w:val="num" w:pos="1440"/>
        </w:tabs>
        <w:ind w:left="1440" w:hanging="360"/>
      </w:pPr>
      <w:rPr>
        <w:rFonts w:ascii="Times New Roman" w:hAnsi="Times New Roman" w:hint="default"/>
      </w:rPr>
    </w:lvl>
    <w:lvl w:ilvl="2" w:tplc="CA247C08" w:tentative="1">
      <w:start w:val="1"/>
      <w:numFmt w:val="bullet"/>
      <w:lvlText w:val="-"/>
      <w:lvlJc w:val="left"/>
      <w:pPr>
        <w:tabs>
          <w:tab w:val="num" w:pos="2160"/>
        </w:tabs>
        <w:ind w:left="2160" w:hanging="360"/>
      </w:pPr>
      <w:rPr>
        <w:rFonts w:ascii="Times New Roman" w:hAnsi="Times New Roman" w:hint="default"/>
      </w:rPr>
    </w:lvl>
    <w:lvl w:ilvl="3" w:tplc="A0347004" w:tentative="1">
      <w:start w:val="1"/>
      <w:numFmt w:val="bullet"/>
      <w:lvlText w:val="-"/>
      <w:lvlJc w:val="left"/>
      <w:pPr>
        <w:tabs>
          <w:tab w:val="num" w:pos="2880"/>
        </w:tabs>
        <w:ind w:left="2880" w:hanging="360"/>
      </w:pPr>
      <w:rPr>
        <w:rFonts w:ascii="Times New Roman" w:hAnsi="Times New Roman" w:hint="default"/>
      </w:rPr>
    </w:lvl>
    <w:lvl w:ilvl="4" w:tplc="E3D27526" w:tentative="1">
      <w:start w:val="1"/>
      <w:numFmt w:val="bullet"/>
      <w:lvlText w:val="-"/>
      <w:lvlJc w:val="left"/>
      <w:pPr>
        <w:tabs>
          <w:tab w:val="num" w:pos="3600"/>
        </w:tabs>
        <w:ind w:left="3600" w:hanging="360"/>
      </w:pPr>
      <w:rPr>
        <w:rFonts w:ascii="Times New Roman" w:hAnsi="Times New Roman" w:hint="default"/>
      </w:rPr>
    </w:lvl>
    <w:lvl w:ilvl="5" w:tplc="9A5E731A" w:tentative="1">
      <w:start w:val="1"/>
      <w:numFmt w:val="bullet"/>
      <w:lvlText w:val="-"/>
      <w:lvlJc w:val="left"/>
      <w:pPr>
        <w:tabs>
          <w:tab w:val="num" w:pos="4320"/>
        </w:tabs>
        <w:ind w:left="4320" w:hanging="360"/>
      </w:pPr>
      <w:rPr>
        <w:rFonts w:ascii="Times New Roman" w:hAnsi="Times New Roman" w:hint="default"/>
      </w:rPr>
    </w:lvl>
    <w:lvl w:ilvl="6" w:tplc="3A94BAD8" w:tentative="1">
      <w:start w:val="1"/>
      <w:numFmt w:val="bullet"/>
      <w:lvlText w:val="-"/>
      <w:lvlJc w:val="left"/>
      <w:pPr>
        <w:tabs>
          <w:tab w:val="num" w:pos="5040"/>
        </w:tabs>
        <w:ind w:left="5040" w:hanging="360"/>
      </w:pPr>
      <w:rPr>
        <w:rFonts w:ascii="Times New Roman" w:hAnsi="Times New Roman" w:hint="default"/>
      </w:rPr>
    </w:lvl>
    <w:lvl w:ilvl="7" w:tplc="89FC06AC" w:tentative="1">
      <w:start w:val="1"/>
      <w:numFmt w:val="bullet"/>
      <w:lvlText w:val="-"/>
      <w:lvlJc w:val="left"/>
      <w:pPr>
        <w:tabs>
          <w:tab w:val="num" w:pos="5760"/>
        </w:tabs>
        <w:ind w:left="5760" w:hanging="360"/>
      </w:pPr>
      <w:rPr>
        <w:rFonts w:ascii="Times New Roman" w:hAnsi="Times New Roman" w:hint="default"/>
      </w:rPr>
    </w:lvl>
    <w:lvl w:ilvl="8" w:tplc="3A1A4F2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DDB0ED5"/>
    <w:multiLevelType w:val="hybridMultilevel"/>
    <w:tmpl w:val="58E2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E70D75"/>
    <w:multiLevelType w:val="hybridMultilevel"/>
    <w:tmpl w:val="0D8AD734"/>
    <w:lvl w:ilvl="0" w:tplc="7090A688">
      <w:start w:val="1"/>
      <w:numFmt w:val="bullet"/>
      <w:lvlText w:val="•"/>
      <w:lvlJc w:val="left"/>
      <w:pPr>
        <w:tabs>
          <w:tab w:val="num" w:pos="720"/>
        </w:tabs>
        <w:ind w:left="720" w:hanging="360"/>
      </w:pPr>
      <w:rPr>
        <w:rFonts w:ascii="Arial" w:hAnsi="Arial" w:hint="default"/>
      </w:rPr>
    </w:lvl>
    <w:lvl w:ilvl="1" w:tplc="3998DAA6" w:tentative="1">
      <w:start w:val="1"/>
      <w:numFmt w:val="bullet"/>
      <w:lvlText w:val="•"/>
      <w:lvlJc w:val="left"/>
      <w:pPr>
        <w:tabs>
          <w:tab w:val="num" w:pos="1440"/>
        </w:tabs>
        <w:ind w:left="1440" w:hanging="360"/>
      </w:pPr>
      <w:rPr>
        <w:rFonts w:ascii="Arial" w:hAnsi="Arial" w:hint="default"/>
      </w:rPr>
    </w:lvl>
    <w:lvl w:ilvl="2" w:tplc="90C07D88" w:tentative="1">
      <w:start w:val="1"/>
      <w:numFmt w:val="bullet"/>
      <w:lvlText w:val="•"/>
      <w:lvlJc w:val="left"/>
      <w:pPr>
        <w:tabs>
          <w:tab w:val="num" w:pos="2160"/>
        </w:tabs>
        <w:ind w:left="2160" w:hanging="360"/>
      </w:pPr>
      <w:rPr>
        <w:rFonts w:ascii="Arial" w:hAnsi="Arial" w:hint="default"/>
      </w:rPr>
    </w:lvl>
    <w:lvl w:ilvl="3" w:tplc="32A683F6" w:tentative="1">
      <w:start w:val="1"/>
      <w:numFmt w:val="bullet"/>
      <w:lvlText w:val="•"/>
      <w:lvlJc w:val="left"/>
      <w:pPr>
        <w:tabs>
          <w:tab w:val="num" w:pos="2880"/>
        </w:tabs>
        <w:ind w:left="2880" w:hanging="360"/>
      </w:pPr>
      <w:rPr>
        <w:rFonts w:ascii="Arial" w:hAnsi="Arial" w:hint="default"/>
      </w:rPr>
    </w:lvl>
    <w:lvl w:ilvl="4" w:tplc="0CAEC984" w:tentative="1">
      <w:start w:val="1"/>
      <w:numFmt w:val="bullet"/>
      <w:lvlText w:val="•"/>
      <w:lvlJc w:val="left"/>
      <w:pPr>
        <w:tabs>
          <w:tab w:val="num" w:pos="3600"/>
        </w:tabs>
        <w:ind w:left="3600" w:hanging="360"/>
      </w:pPr>
      <w:rPr>
        <w:rFonts w:ascii="Arial" w:hAnsi="Arial" w:hint="default"/>
      </w:rPr>
    </w:lvl>
    <w:lvl w:ilvl="5" w:tplc="846A54C2" w:tentative="1">
      <w:start w:val="1"/>
      <w:numFmt w:val="bullet"/>
      <w:lvlText w:val="•"/>
      <w:lvlJc w:val="left"/>
      <w:pPr>
        <w:tabs>
          <w:tab w:val="num" w:pos="4320"/>
        </w:tabs>
        <w:ind w:left="4320" w:hanging="360"/>
      </w:pPr>
      <w:rPr>
        <w:rFonts w:ascii="Arial" w:hAnsi="Arial" w:hint="default"/>
      </w:rPr>
    </w:lvl>
    <w:lvl w:ilvl="6" w:tplc="1FC4F8E2" w:tentative="1">
      <w:start w:val="1"/>
      <w:numFmt w:val="bullet"/>
      <w:lvlText w:val="•"/>
      <w:lvlJc w:val="left"/>
      <w:pPr>
        <w:tabs>
          <w:tab w:val="num" w:pos="5040"/>
        </w:tabs>
        <w:ind w:left="5040" w:hanging="360"/>
      </w:pPr>
      <w:rPr>
        <w:rFonts w:ascii="Arial" w:hAnsi="Arial" w:hint="default"/>
      </w:rPr>
    </w:lvl>
    <w:lvl w:ilvl="7" w:tplc="944A53CA" w:tentative="1">
      <w:start w:val="1"/>
      <w:numFmt w:val="bullet"/>
      <w:lvlText w:val="•"/>
      <w:lvlJc w:val="left"/>
      <w:pPr>
        <w:tabs>
          <w:tab w:val="num" w:pos="5760"/>
        </w:tabs>
        <w:ind w:left="5760" w:hanging="360"/>
      </w:pPr>
      <w:rPr>
        <w:rFonts w:ascii="Arial" w:hAnsi="Arial" w:hint="default"/>
      </w:rPr>
    </w:lvl>
    <w:lvl w:ilvl="8" w:tplc="0636BF7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1CB1132"/>
    <w:multiLevelType w:val="multilevel"/>
    <w:tmpl w:val="DB5E314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58D44FF"/>
    <w:multiLevelType w:val="hybridMultilevel"/>
    <w:tmpl w:val="273CB3DC"/>
    <w:lvl w:ilvl="0" w:tplc="DA28F172">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5134F3"/>
    <w:multiLevelType w:val="hybridMultilevel"/>
    <w:tmpl w:val="F72266B2"/>
    <w:lvl w:ilvl="0" w:tplc="AB9E57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67453E"/>
    <w:multiLevelType w:val="hybridMultilevel"/>
    <w:tmpl w:val="2A88EB9E"/>
    <w:lvl w:ilvl="0" w:tplc="8A3EFA36">
      <w:start w:val="1"/>
      <w:numFmt w:val="decimal"/>
      <w:lvlText w:val="%1."/>
      <w:lvlJc w:val="left"/>
      <w:pPr>
        <w:tabs>
          <w:tab w:val="num" w:pos="720"/>
        </w:tabs>
        <w:ind w:left="720" w:hanging="360"/>
      </w:pPr>
    </w:lvl>
    <w:lvl w:ilvl="1" w:tplc="8F30CB70">
      <w:start w:val="1"/>
      <w:numFmt w:val="decimal"/>
      <w:lvlText w:val="%2."/>
      <w:lvlJc w:val="left"/>
      <w:pPr>
        <w:tabs>
          <w:tab w:val="num" w:pos="1440"/>
        </w:tabs>
        <w:ind w:left="1440" w:hanging="360"/>
      </w:pPr>
    </w:lvl>
    <w:lvl w:ilvl="2" w:tplc="4004287C" w:tentative="1">
      <w:start w:val="1"/>
      <w:numFmt w:val="decimal"/>
      <w:lvlText w:val="%3."/>
      <w:lvlJc w:val="left"/>
      <w:pPr>
        <w:tabs>
          <w:tab w:val="num" w:pos="2160"/>
        </w:tabs>
        <w:ind w:left="2160" w:hanging="360"/>
      </w:pPr>
    </w:lvl>
    <w:lvl w:ilvl="3" w:tplc="A48C0886" w:tentative="1">
      <w:start w:val="1"/>
      <w:numFmt w:val="decimal"/>
      <w:lvlText w:val="%4."/>
      <w:lvlJc w:val="left"/>
      <w:pPr>
        <w:tabs>
          <w:tab w:val="num" w:pos="2880"/>
        </w:tabs>
        <w:ind w:left="2880" w:hanging="360"/>
      </w:pPr>
    </w:lvl>
    <w:lvl w:ilvl="4" w:tplc="4B8A7B54" w:tentative="1">
      <w:start w:val="1"/>
      <w:numFmt w:val="decimal"/>
      <w:lvlText w:val="%5."/>
      <w:lvlJc w:val="left"/>
      <w:pPr>
        <w:tabs>
          <w:tab w:val="num" w:pos="3600"/>
        </w:tabs>
        <w:ind w:left="3600" w:hanging="360"/>
      </w:pPr>
    </w:lvl>
    <w:lvl w:ilvl="5" w:tplc="CE3A3E26" w:tentative="1">
      <w:start w:val="1"/>
      <w:numFmt w:val="decimal"/>
      <w:lvlText w:val="%6."/>
      <w:lvlJc w:val="left"/>
      <w:pPr>
        <w:tabs>
          <w:tab w:val="num" w:pos="4320"/>
        </w:tabs>
        <w:ind w:left="4320" w:hanging="360"/>
      </w:pPr>
    </w:lvl>
    <w:lvl w:ilvl="6" w:tplc="B3DCAE6C" w:tentative="1">
      <w:start w:val="1"/>
      <w:numFmt w:val="decimal"/>
      <w:lvlText w:val="%7."/>
      <w:lvlJc w:val="left"/>
      <w:pPr>
        <w:tabs>
          <w:tab w:val="num" w:pos="5040"/>
        </w:tabs>
        <w:ind w:left="5040" w:hanging="360"/>
      </w:pPr>
    </w:lvl>
    <w:lvl w:ilvl="7" w:tplc="E3D04B10" w:tentative="1">
      <w:start w:val="1"/>
      <w:numFmt w:val="decimal"/>
      <w:lvlText w:val="%8."/>
      <w:lvlJc w:val="left"/>
      <w:pPr>
        <w:tabs>
          <w:tab w:val="num" w:pos="5760"/>
        </w:tabs>
        <w:ind w:left="5760" w:hanging="360"/>
      </w:pPr>
    </w:lvl>
    <w:lvl w:ilvl="8" w:tplc="F634E538" w:tentative="1">
      <w:start w:val="1"/>
      <w:numFmt w:val="decimal"/>
      <w:lvlText w:val="%9."/>
      <w:lvlJc w:val="left"/>
      <w:pPr>
        <w:tabs>
          <w:tab w:val="num" w:pos="6480"/>
        </w:tabs>
        <w:ind w:left="6480" w:hanging="360"/>
      </w:pPr>
    </w:lvl>
  </w:abstractNum>
  <w:abstractNum w:abstractNumId="27" w15:restartNumberingAfterBreak="0">
    <w:nsid w:val="58655FF1"/>
    <w:multiLevelType w:val="hybridMultilevel"/>
    <w:tmpl w:val="E6A611FC"/>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9265FCA"/>
    <w:multiLevelType w:val="hybridMultilevel"/>
    <w:tmpl w:val="3760C7D8"/>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38751A"/>
    <w:multiLevelType w:val="hybridMultilevel"/>
    <w:tmpl w:val="937A2B52"/>
    <w:lvl w:ilvl="0" w:tplc="F4FC0F2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BC2A33"/>
    <w:multiLevelType w:val="hybridMultilevel"/>
    <w:tmpl w:val="225A580E"/>
    <w:lvl w:ilvl="0" w:tplc="4B5C99D4">
      <w:start w:val="1"/>
      <w:numFmt w:val="bullet"/>
      <w:lvlText w:val="-"/>
      <w:lvlJc w:val="left"/>
      <w:pPr>
        <w:ind w:left="2202" w:hanging="360"/>
      </w:pPr>
      <w:rPr>
        <w:rFonts w:ascii="Times New Roman" w:hAnsi="Times New Roman" w:cs="Times New Roman" w:hint="default"/>
      </w:rPr>
    </w:lvl>
    <w:lvl w:ilvl="1" w:tplc="040C0003" w:tentative="1">
      <w:start w:val="1"/>
      <w:numFmt w:val="bullet"/>
      <w:lvlText w:val="o"/>
      <w:lvlJc w:val="left"/>
      <w:pPr>
        <w:ind w:left="2922" w:hanging="360"/>
      </w:pPr>
      <w:rPr>
        <w:rFonts w:ascii="Courier New" w:hAnsi="Courier New" w:cs="Courier New" w:hint="default"/>
      </w:rPr>
    </w:lvl>
    <w:lvl w:ilvl="2" w:tplc="040C0005" w:tentative="1">
      <w:start w:val="1"/>
      <w:numFmt w:val="bullet"/>
      <w:lvlText w:val=""/>
      <w:lvlJc w:val="left"/>
      <w:pPr>
        <w:ind w:left="3642" w:hanging="360"/>
      </w:pPr>
      <w:rPr>
        <w:rFonts w:ascii="Wingdings" w:hAnsi="Wingdings" w:hint="default"/>
      </w:rPr>
    </w:lvl>
    <w:lvl w:ilvl="3" w:tplc="040C0001" w:tentative="1">
      <w:start w:val="1"/>
      <w:numFmt w:val="bullet"/>
      <w:lvlText w:val=""/>
      <w:lvlJc w:val="left"/>
      <w:pPr>
        <w:ind w:left="4362" w:hanging="360"/>
      </w:pPr>
      <w:rPr>
        <w:rFonts w:ascii="Symbol" w:hAnsi="Symbol" w:hint="default"/>
      </w:rPr>
    </w:lvl>
    <w:lvl w:ilvl="4" w:tplc="040C0003" w:tentative="1">
      <w:start w:val="1"/>
      <w:numFmt w:val="bullet"/>
      <w:lvlText w:val="o"/>
      <w:lvlJc w:val="left"/>
      <w:pPr>
        <w:ind w:left="5082" w:hanging="360"/>
      </w:pPr>
      <w:rPr>
        <w:rFonts w:ascii="Courier New" w:hAnsi="Courier New" w:cs="Courier New" w:hint="default"/>
      </w:rPr>
    </w:lvl>
    <w:lvl w:ilvl="5" w:tplc="040C0005" w:tentative="1">
      <w:start w:val="1"/>
      <w:numFmt w:val="bullet"/>
      <w:lvlText w:val=""/>
      <w:lvlJc w:val="left"/>
      <w:pPr>
        <w:ind w:left="5802" w:hanging="360"/>
      </w:pPr>
      <w:rPr>
        <w:rFonts w:ascii="Wingdings" w:hAnsi="Wingdings" w:hint="default"/>
      </w:rPr>
    </w:lvl>
    <w:lvl w:ilvl="6" w:tplc="040C0001" w:tentative="1">
      <w:start w:val="1"/>
      <w:numFmt w:val="bullet"/>
      <w:lvlText w:val=""/>
      <w:lvlJc w:val="left"/>
      <w:pPr>
        <w:ind w:left="6522" w:hanging="360"/>
      </w:pPr>
      <w:rPr>
        <w:rFonts w:ascii="Symbol" w:hAnsi="Symbol" w:hint="default"/>
      </w:rPr>
    </w:lvl>
    <w:lvl w:ilvl="7" w:tplc="040C0003" w:tentative="1">
      <w:start w:val="1"/>
      <w:numFmt w:val="bullet"/>
      <w:lvlText w:val="o"/>
      <w:lvlJc w:val="left"/>
      <w:pPr>
        <w:ind w:left="7242" w:hanging="360"/>
      </w:pPr>
      <w:rPr>
        <w:rFonts w:ascii="Courier New" w:hAnsi="Courier New" w:cs="Courier New" w:hint="default"/>
      </w:rPr>
    </w:lvl>
    <w:lvl w:ilvl="8" w:tplc="040C0005" w:tentative="1">
      <w:start w:val="1"/>
      <w:numFmt w:val="bullet"/>
      <w:lvlText w:val=""/>
      <w:lvlJc w:val="left"/>
      <w:pPr>
        <w:ind w:left="7962" w:hanging="360"/>
      </w:pPr>
      <w:rPr>
        <w:rFonts w:ascii="Wingdings" w:hAnsi="Wingdings" w:hint="default"/>
      </w:rPr>
    </w:lvl>
  </w:abstractNum>
  <w:abstractNum w:abstractNumId="31" w15:restartNumberingAfterBreak="0">
    <w:nsid w:val="62180848"/>
    <w:multiLevelType w:val="hybridMultilevel"/>
    <w:tmpl w:val="18EA43F4"/>
    <w:lvl w:ilvl="0" w:tplc="5E729C98">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4241502"/>
    <w:multiLevelType w:val="hybridMultilevel"/>
    <w:tmpl w:val="F1C4B1D4"/>
    <w:lvl w:ilvl="0" w:tplc="E81AAB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A92E95"/>
    <w:multiLevelType w:val="hybridMultilevel"/>
    <w:tmpl w:val="7E6679EA"/>
    <w:lvl w:ilvl="0" w:tplc="040C0005">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4" w15:restartNumberingAfterBreak="0">
    <w:nsid w:val="723F1EE9"/>
    <w:multiLevelType w:val="hybridMultilevel"/>
    <w:tmpl w:val="0B4017A8"/>
    <w:lvl w:ilvl="0" w:tplc="4B5C99D4">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9B16051"/>
    <w:multiLevelType w:val="hybridMultilevel"/>
    <w:tmpl w:val="A73662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A776939"/>
    <w:multiLevelType w:val="hybridMultilevel"/>
    <w:tmpl w:val="BD9A35CC"/>
    <w:lvl w:ilvl="0" w:tplc="4B5C99D4">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B3D2C24"/>
    <w:multiLevelType w:val="multilevel"/>
    <w:tmpl w:val="C80024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heme="majorBidi" w:hAnsiTheme="majorBidi" w:cstheme="majorBidi" w:hint="default"/>
        <w:b w:val="0"/>
        <w:bCs/>
      </w:rPr>
    </w:lvl>
    <w:lvl w:ilvl="2">
      <w:start w:val="1"/>
      <w:numFmt w:val="decimal"/>
      <w:isLgl/>
      <w:lvlText w:val="%1.%2.%3."/>
      <w:lvlJc w:val="left"/>
      <w:pPr>
        <w:ind w:left="1800" w:hanging="720"/>
      </w:pPr>
      <w:rPr>
        <w:rFonts w:asciiTheme="majorBidi" w:hAnsiTheme="majorBidi" w:cstheme="majorBidi"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BAC3B0D"/>
    <w:multiLevelType w:val="hybridMultilevel"/>
    <w:tmpl w:val="35288BD0"/>
    <w:lvl w:ilvl="0" w:tplc="4B5C99D4">
      <w:start w:val="1"/>
      <w:numFmt w:val="bullet"/>
      <w:lvlText w:val="-"/>
      <w:lvlJc w:val="left"/>
      <w:pPr>
        <w:ind w:left="1080" w:hanging="360"/>
      </w:pPr>
      <w:rPr>
        <w:rFonts w:ascii="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36"/>
  </w:num>
  <w:num w:numId="4">
    <w:abstractNumId w:val="37"/>
  </w:num>
  <w:num w:numId="5">
    <w:abstractNumId w:val="4"/>
  </w:num>
  <w:num w:numId="6">
    <w:abstractNumId w:val="5"/>
  </w:num>
  <w:num w:numId="7">
    <w:abstractNumId w:val="1"/>
  </w:num>
  <w:num w:numId="8">
    <w:abstractNumId w:val="30"/>
  </w:num>
  <w:num w:numId="9">
    <w:abstractNumId w:val="0"/>
  </w:num>
  <w:num w:numId="10">
    <w:abstractNumId w:val="19"/>
  </w:num>
  <w:num w:numId="11">
    <w:abstractNumId w:val="9"/>
  </w:num>
  <w:num w:numId="12">
    <w:abstractNumId w:val="21"/>
  </w:num>
  <w:num w:numId="13">
    <w:abstractNumId w:val="28"/>
  </w:num>
  <w:num w:numId="14">
    <w:abstractNumId w:val="22"/>
  </w:num>
  <w:num w:numId="15">
    <w:abstractNumId w:val="16"/>
  </w:num>
  <w:num w:numId="16">
    <w:abstractNumId w:val="17"/>
  </w:num>
  <w:num w:numId="17">
    <w:abstractNumId w:val="26"/>
  </w:num>
  <w:num w:numId="18">
    <w:abstractNumId w:val="20"/>
  </w:num>
  <w:num w:numId="19">
    <w:abstractNumId w:val="38"/>
  </w:num>
  <w:num w:numId="20">
    <w:abstractNumId w:val="18"/>
  </w:num>
  <w:num w:numId="21">
    <w:abstractNumId w:val="33"/>
  </w:num>
  <w:num w:numId="22">
    <w:abstractNumId w:val="7"/>
  </w:num>
  <w:num w:numId="23">
    <w:abstractNumId w:val="23"/>
  </w:num>
  <w:num w:numId="24">
    <w:abstractNumId w:val="8"/>
  </w:num>
  <w:num w:numId="25">
    <w:abstractNumId w:val="12"/>
  </w:num>
  <w:num w:numId="26">
    <w:abstractNumId w:val="31"/>
  </w:num>
  <w:num w:numId="27">
    <w:abstractNumId w:val="24"/>
  </w:num>
  <w:num w:numId="28">
    <w:abstractNumId w:val="11"/>
  </w:num>
  <w:num w:numId="29">
    <w:abstractNumId w:val="14"/>
  </w:num>
  <w:num w:numId="30">
    <w:abstractNumId w:val="35"/>
  </w:num>
  <w:num w:numId="31">
    <w:abstractNumId w:val="27"/>
  </w:num>
  <w:num w:numId="32">
    <w:abstractNumId w:val="2"/>
  </w:num>
  <w:num w:numId="33">
    <w:abstractNumId w:val="34"/>
  </w:num>
  <w:num w:numId="34">
    <w:abstractNumId w:val="10"/>
  </w:num>
  <w:num w:numId="35">
    <w:abstractNumId w:val="3"/>
  </w:num>
  <w:num w:numId="36">
    <w:abstractNumId w:val="32"/>
  </w:num>
  <w:num w:numId="37">
    <w:abstractNumId w:val="29"/>
  </w:num>
  <w:num w:numId="38">
    <w:abstractNumId w:val="25"/>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FF"/>
    <w:rsid w:val="00002227"/>
    <w:rsid w:val="000142C7"/>
    <w:rsid w:val="00044CF7"/>
    <w:rsid w:val="000554AC"/>
    <w:rsid w:val="0007794E"/>
    <w:rsid w:val="0008332C"/>
    <w:rsid w:val="00086570"/>
    <w:rsid w:val="000A1332"/>
    <w:rsid w:val="000B3279"/>
    <w:rsid w:val="000D3E76"/>
    <w:rsid w:val="000E3EC9"/>
    <w:rsid w:val="000F092C"/>
    <w:rsid w:val="00101B9D"/>
    <w:rsid w:val="00131A03"/>
    <w:rsid w:val="00134E28"/>
    <w:rsid w:val="001712F0"/>
    <w:rsid w:val="0018176E"/>
    <w:rsid w:val="00181E30"/>
    <w:rsid w:val="00182D13"/>
    <w:rsid w:val="001A3059"/>
    <w:rsid w:val="001F4A52"/>
    <w:rsid w:val="001F6DE7"/>
    <w:rsid w:val="0020563C"/>
    <w:rsid w:val="0020734F"/>
    <w:rsid w:val="00264931"/>
    <w:rsid w:val="002653FD"/>
    <w:rsid w:val="00267715"/>
    <w:rsid w:val="00271CF7"/>
    <w:rsid w:val="002971C9"/>
    <w:rsid w:val="002A71BA"/>
    <w:rsid w:val="002B6339"/>
    <w:rsid w:val="002D1140"/>
    <w:rsid w:val="002D13A4"/>
    <w:rsid w:val="002D2660"/>
    <w:rsid w:val="002D6E82"/>
    <w:rsid w:val="002F3A90"/>
    <w:rsid w:val="00323F8A"/>
    <w:rsid w:val="00332540"/>
    <w:rsid w:val="0033361C"/>
    <w:rsid w:val="003754BD"/>
    <w:rsid w:val="00376FC2"/>
    <w:rsid w:val="00382A64"/>
    <w:rsid w:val="00397C68"/>
    <w:rsid w:val="003B4481"/>
    <w:rsid w:val="003B59B2"/>
    <w:rsid w:val="003C35AE"/>
    <w:rsid w:val="003E1DDF"/>
    <w:rsid w:val="00410F56"/>
    <w:rsid w:val="00416E6C"/>
    <w:rsid w:val="00446E0F"/>
    <w:rsid w:val="004958D4"/>
    <w:rsid w:val="00497872"/>
    <w:rsid w:val="004D0CC9"/>
    <w:rsid w:val="004D71EA"/>
    <w:rsid w:val="005021AE"/>
    <w:rsid w:val="00502388"/>
    <w:rsid w:val="0052025C"/>
    <w:rsid w:val="00530210"/>
    <w:rsid w:val="005465D5"/>
    <w:rsid w:val="00546CD1"/>
    <w:rsid w:val="00546CFB"/>
    <w:rsid w:val="00561EE5"/>
    <w:rsid w:val="0058026A"/>
    <w:rsid w:val="005821AE"/>
    <w:rsid w:val="005A006B"/>
    <w:rsid w:val="005A7A36"/>
    <w:rsid w:val="005F7782"/>
    <w:rsid w:val="006555FD"/>
    <w:rsid w:val="006B22A4"/>
    <w:rsid w:val="006B38C8"/>
    <w:rsid w:val="00705F15"/>
    <w:rsid w:val="007357C8"/>
    <w:rsid w:val="0077169E"/>
    <w:rsid w:val="007814E2"/>
    <w:rsid w:val="007B469E"/>
    <w:rsid w:val="007D0E45"/>
    <w:rsid w:val="007E73E2"/>
    <w:rsid w:val="007F0007"/>
    <w:rsid w:val="008102F0"/>
    <w:rsid w:val="00821A71"/>
    <w:rsid w:val="008574AE"/>
    <w:rsid w:val="00873557"/>
    <w:rsid w:val="00886B21"/>
    <w:rsid w:val="008B121D"/>
    <w:rsid w:val="008D143A"/>
    <w:rsid w:val="008E252A"/>
    <w:rsid w:val="008F3A05"/>
    <w:rsid w:val="00970000"/>
    <w:rsid w:val="009C42A3"/>
    <w:rsid w:val="009E0BBB"/>
    <w:rsid w:val="009F0135"/>
    <w:rsid w:val="00A220F0"/>
    <w:rsid w:val="00A445FA"/>
    <w:rsid w:val="00A514B7"/>
    <w:rsid w:val="00A544EC"/>
    <w:rsid w:val="00A57572"/>
    <w:rsid w:val="00A71763"/>
    <w:rsid w:val="00A76354"/>
    <w:rsid w:val="00A7697B"/>
    <w:rsid w:val="00A838DF"/>
    <w:rsid w:val="00A85573"/>
    <w:rsid w:val="00AA124C"/>
    <w:rsid w:val="00AA13FC"/>
    <w:rsid w:val="00AA5430"/>
    <w:rsid w:val="00AD0EC2"/>
    <w:rsid w:val="00B15A2C"/>
    <w:rsid w:val="00B17409"/>
    <w:rsid w:val="00B3314F"/>
    <w:rsid w:val="00B569A1"/>
    <w:rsid w:val="00B62937"/>
    <w:rsid w:val="00B76190"/>
    <w:rsid w:val="00B81669"/>
    <w:rsid w:val="00B9214F"/>
    <w:rsid w:val="00BA28FF"/>
    <w:rsid w:val="00BE33E7"/>
    <w:rsid w:val="00C0579C"/>
    <w:rsid w:val="00C15EDB"/>
    <w:rsid w:val="00C267E5"/>
    <w:rsid w:val="00C47C25"/>
    <w:rsid w:val="00C60F2B"/>
    <w:rsid w:val="00C9243B"/>
    <w:rsid w:val="00CB5101"/>
    <w:rsid w:val="00CC4301"/>
    <w:rsid w:val="00D46A0C"/>
    <w:rsid w:val="00D538F9"/>
    <w:rsid w:val="00D64281"/>
    <w:rsid w:val="00D71ECD"/>
    <w:rsid w:val="00D93146"/>
    <w:rsid w:val="00D94806"/>
    <w:rsid w:val="00DA4B65"/>
    <w:rsid w:val="00DC2CA9"/>
    <w:rsid w:val="00DE1701"/>
    <w:rsid w:val="00E05127"/>
    <w:rsid w:val="00E12409"/>
    <w:rsid w:val="00E3683A"/>
    <w:rsid w:val="00E40606"/>
    <w:rsid w:val="00E62689"/>
    <w:rsid w:val="00E70253"/>
    <w:rsid w:val="00E75E88"/>
    <w:rsid w:val="00E80360"/>
    <w:rsid w:val="00EA3736"/>
    <w:rsid w:val="00EC20B6"/>
    <w:rsid w:val="00ED5D80"/>
    <w:rsid w:val="00EE258A"/>
    <w:rsid w:val="00EF5BC0"/>
    <w:rsid w:val="00F23957"/>
    <w:rsid w:val="00F24A05"/>
    <w:rsid w:val="00F76CE5"/>
    <w:rsid w:val="00FB2787"/>
    <w:rsid w:val="00FD1E60"/>
    <w:rsid w:val="00FD40F1"/>
    <w:rsid w:val="00FF019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10AAD-9E77-45A2-AD82-A0586F1C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CA9"/>
  </w:style>
  <w:style w:type="paragraph" w:styleId="Titre5">
    <w:name w:val="heading 5"/>
    <w:basedOn w:val="Normal"/>
    <w:next w:val="Normal"/>
    <w:link w:val="Titre5Car"/>
    <w:qFormat/>
    <w:rsid w:val="00C47C25"/>
    <w:pPr>
      <w:spacing w:before="240" w:after="60" w:line="240" w:lineRule="auto"/>
      <w:jc w:val="left"/>
      <w:outlineLvl w:val="4"/>
    </w:pPr>
    <w:rPr>
      <w:rFonts w:ascii="Times New Roman" w:eastAsia="SimSun" w:hAnsi="Times New Roman" w:cs="Times New Roman"/>
      <w:b/>
      <w:bCs/>
      <w:i/>
      <w:iCs/>
      <w:sz w:val="26"/>
      <w:szCs w:val="26"/>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A28FF"/>
    <w:pPr>
      <w:autoSpaceDE w:val="0"/>
      <w:autoSpaceDN w:val="0"/>
      <w:adjustRightInd w:val="0"/>
      <w:spacing w:after="0" w:line="240" w:lineRule="auto"/>
      <w:jc w:val="left"/>
    </w:pPr>
    <w:rPr>
      <w:rFonts w:ascii="Calibri" w:hAnsi="Calibri" w:cs="Calibri"/>
      <w:color w:val="000000"/>
      <w:sz w:val="24"/>
      <w:szCs w:val="24"/>
    </w:rPr>
  </w:style>
  <w:style w:type="paragraph" w:styleId="NormalWeb">
    <w:name w:val="Normal (Web)"/>
    <w:basedOn w:val="Normal"/>
    <w:uiPriority w:val="99"/>
    <w:rsid w:val="00C47C2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qFormat/>
    <w:rsid w:val="00C47C25"/>
    <w:rPr>
      <w:b/>
      <w:bCs/>
    </w:rPr>
  </w:style>
  <w:style w:type="paragraph" w:styleId="Paragraphedeliste">
    <w:name w:val="List Paragraph"/>
    <w:basedOn w:val="Normal"/>
    <w:uiPriority w:val="34"/>
    <w:qFormat/>
    <w:rsid w:val="00C47C25"/>
    <w:pPr>
      <w:ind w:left="720"/>
      <w:contextualSpacing/>
    </w:pPr>
  </w:style>
  <w:style w:type="paragraph" w:styleId="Titre">
    <w:name w:val="Title"/>
    <w:basedOn w:val="Normal"/>
    <w:link w:val="TitreCar"/>
    <w:qFormat/>
    <w:rsid w:val="00C47C25"/>
    <w:pPr>
      <w:spacing w:after="0" w:line="240" w:lineRule="auto"/>
      <w:jc w:val="center"/>
    </w:pPr>
    <w:rPr>
      <w:rFonts w:ascii="TimesNewRoman,Bold" w:eastAsia="Times New Roman" w:hAnsi="TimesNewRoman,Bold" w:cs="Times New Roman"/>
      <w:b/>
      <w:bCs/>
      <w:snapToGrid w:val="0"/>
      <w:color w:val="FF0000"/>
      <w:sz w:val="36"/>
      <w:szCs w:val="36"/>
      <w:lang w:eastAsia="zh-CN"/>
    </w:rPr>
  </w:style>
  <w:style w:type="character" w:customStyle="1" w:styleId="TitreCar">
    <w:name w:val="Titre Car"/>
    <w:basedOn w:val="Policepardfaut"/>
    <w:link w:val="Titre"/>
    <w:rsid w:val="00C47C25"/>
    <w:rPr>
      <w:rFonts w:ascii="TimesNewRoman,Bold" w:eastAsia="Times New Roman" w:hAnsi="TimesNewRoman,Bold" w:cs="Times New Roman"/>
      <w:b/>
      <w:bCs/>
      <w:snapToGrid w:val="0"/>
      <w:color w:val="FF0000"/>
      <w:sz w:val="36"/>
      <w:szCs w:val="36"/>
      <w:lang w:eastAsia="zh-CN"/>
    </w:rPr>
  </w:style>
  <w:style w:type="character" w:customStyle="1" w:styleId="Titre5Car">
    <w:name w:val="Titre 5 Car"/>
    <w:basedOn w:val="Policepardfaut"/>
    <w:link w:val="Titre5"/>
    <w:rsid w:val="00C47C25"/>
    <w:rPr>
      <w:rFonts w:ascii="Times New Roman" w:eastAsia="SimSun" w:hAnsi="Times New Roman" w:cs="Times New Roman"/>
      <w:b/>
      <w:bCs/>
      <w:i/>
      <w:iCs/>
      <w:sz w:val="26"/>
      <w:szCs w:val="26"/>
      <w:lang w:eastAsia="zh-CN"/>
    </w:rPr>
  </w:style>
  <w:style w:type="paragraph" w:styleId="Textedebulles">
    <w:name w:val="Balloon Text"/>
    <w:basedOn w:val="Normal"/>
    <w:link w:val="TextedebullesCar"/>
    <w:uiPriority w:val="99"/>
    <w:semiHidden/>
    <w:unhideWhenUsed/>
    <w:rsid w:val="00EF5B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5BC0"/>
    <w:rPr>
      <w:rFonts w:ascii="Tahoma" w:hAnsi="Tahoma" w:cs="Tahoma"/>
      <w:sz w:val="16"/>
      <w:szCs w:val="16"/>
    </w:rPr>
  </w:style>
  <w:style w:type="paragraph" w:styleId="En-tte">
    <w:name w:val="header"/>
    <w:basedOn w:val="Normal"/>
    <w:link w:val="En-tteCar"/>
    <w:uiPriority w:val="99"/>
    <w:semiHidden/>
    <w:unhideWhenUsed/>
    <w:rsid w:val="00EF5BC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5BC0"/>
  </w:style>
  <w:style w:type="paragraph" w:styleId="Pieddepage">
    <w:name w:val="footer"/>
    <w:basedOn w:val="Normal"/>
    <w:link w:val="PieddepageCar"/>
    <w:uiPriority w:val="99"/>
    <w:unhideWhenUsed/>
    <w:rsid w:val="00EF5BC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F5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822">
      <w:bodyDiv w:val="1"/>
      <w:marLeft w:val="0"/>
      <w:marRight w:val="0"/>
      <w:marTop w:val="0"/>
      <w:marBottom w:val="0"/>
      <w:divBdr>
        <w:top w:val="none" w:sz="0" w:space="0" w:color="auto"/>
        <w:left w:val="none" w:sz="0" w:space="0" w:color="auto"/>
        <w:bottom w:val="none" w:sz="0" w:space="0" w:color="auto"/>
        <w:right w:val="none" w:sz="0" w:space="0" w:color="auto"/>
      </w:divBdr>
      <w:divsChild>
        <w:div w:id="1475949215">
          <w:marLeft w:val="1166"/>
          <w:marRight w:val="0"/>
          <w:marTop w:val="0"/>
          <w:marBottom w:val="240"/>
          <w:divBdr>
            <w:top w:val="none" w:sz="0" w:space="0" w:color="auto"/>
            <w:left w:val="none" w:sz="0" w:space="0" w:color="auto"/>
            <w:bottom w:val="none" w:sz="0" w:space="0" w:color="auto"/>
            <w:right w:val="none" w:sz="0" w:space="0" w:color="auto"/>
          </w:divBdr>
        </w:div>
      </w:divsChild>
    </w:div>
    <w:div w:id="236324009">
      <w:bodyDiv w:val="1"/>
      <w:marLeft w:val="0"/>
      <w:marRight w:val="0"/>
      <w:marTop w:val="0"/>
      <w:marBottom w:val="0"/>
      <w:divBdr>
        <w:top w:val="none" w:sz="0" w:space="0" w:color="auto"/>
        <w:left w:val="none" w:sz="0" w:space="0" w:color="auto"/>
        <w:bottom w:val="none" w:sz="0" w:space="0" w:color="auto"/>
        <w:right w:val="none" w:sz="0" w:space="0" w:color="auto"/>
      </w:divBdr>
    </w:div>
    <w:div w:id="279535540">
      <w:bodyDiv w:val="1"/>
      <w:marLeft w:val="0"/>
      <w:marRight w:val="0"/>
      <w:marTop w:val="0"/>
      <w:marBottom w:val="0"/>
      <w:divBdr>
        <w:top w:val="none" w:sz="0" w:space="0" w:color="auto"/>
        <w:left w:val="none" w:sz="0" w:space="0" w:color="auto"/>
        <w:bottom w:val="none" w:sz="0" w:space="0" w:color="auto"/>
        <w:right w:val="none" w:sz="0" w:space="0" w:color="auto"/>
      </w:divBdr>
    </w:div>
    <w:div w:id="386532199">
      <w:bodyDiv w:val="1"/>
      <w:marLeft w:val="0"/>
      <w:marRight w:val="0"/>
      <w:marTop w:val="0"/>
      <w:marBottom w:val="0"/>
      <w:divBdr>
        <w:top w:val="none" w:sz="0" w:space="0" w:color="auto"/>
        <w:left w:val="none" w:sz="0" w:space="0" w:color="auto"/>
        <w:bottom w:val="none" w:sz="0" w:space="0" w:color="auto"/>
        <w:right w:val="none" w:sz="0" w:space="0" w:color="auto"/>
      </w:divBdr>
      <w:divsChild>
        <w:div w:id="1598947685">
          <w:marLeft w:val="446"/>
          <w:marRight w:val="0"/>
          <w:marTop w:val="0"/>
          <w:marBottom w:val="0"/>
          <w:divBdr>
            <w:top w:val="none" w:sz="0" w:space="0" w:color="auto"/>
            <w:left w:val="none" w:sz="0" w:space="0" w:color="auto"/>
            <w:bottom w:val="none" w:sz="0" w:space="0" w:color="auto"/>
            <w:right w:val="none" w:sz="0" w:space="0" w:color="auto"/>
          </w:divBdr>
        </w:div>
      </w:divsChild>
    </w:div>
    <w:div w:id="680741582">
      <w:bodyDiv w:val="1"/>
      <w:marLeft w:val="0"/>
      <w:marRight w:val="0"/>
      <w:marTop w:val="0"/>
      <w:marBottom w:val="0"/>
      <w:divBdr>
        <w:top w:val="none" w:sz="0" w:space="0" w:color="auto"/>
        <w:left w:val="none" w:sz="0" w:space="0" w:color="auto"/>
        <w:bottom w:val="none" w:sz="0" w:space="0" w:color="auto"/>
        <w:right w:val="none" w:sz="0" w:space="0" w:color="auto"/>
      </w:divBdr>
    </w:div>
    <w:div w:id="794175821">
      <w:bodyDiv w:val="1"/>
      <w:marLeft w:val="0"/>
      <w:marRight w:val="0"/>
      <w:marTop w:val="0"/>
      <w:marBottom w:val="0"/>
      <w:divBdr>
        <w:top w:val="none" w:sz="0" w:space="0" w:color="auto"/>
        <w:left w:val="none" w:sz="0" w:space="0" w:color="auto"/>
        <w:bottom w:val="none" w:sz="0" w:space="0" w:color="auto"/>
        <w:right w:val="none" w:sz="0" w:space="0" w:color="auto"/>
      </w:divBdr>
    </w:div>
    <w:div w:id="906376915">
      <w:bodyDiv w:val="1"/>
      <w:marLeft w:val="0"/>
      <w:marRight w:val="0"/>
      <w:marTop w:val="0"/>
      <w:marBottom w:val="0"/>
      <w:divBdr>
        <w:top w:val="none" w:sz="0" w:space="0" w:color="auto"/>
        <w:left w:val="none" w:sz="0" w:space="0" w:color="auto"/>
        <w:bottom w:val="none" w:sz="0" w:space="0" w:color="auto"/>
        <w:right w:val="none" w:sz="0" w:space="0" w:color="auto"/>
      </w:divBdr>
    </w:div>
    <w:div w:id="935942977">
      <w:bodyDiv w:val="1"/>
      <w:marLeft w:val="0"/>
      <w:marRight w:val="0"/>
      <w:marTop w:val="0"/>
      <w:marBottom w:val="0"/>
      <w:divBdr>
        <w:top w:val="none" w:sz="0" w:space="0" w:color="auto"/>
        <w:left w:val="none" w:sz="0" w:space="0" w:color="auto"/>
        <w:bottom w:val="none" w:sz="0" w:space="0" w:color="auto"/>
        <w:right w:val="none" w:sz="0" w:space="0" w:color="auto"/>
      </w:divBdr>
      <w:divsChild>
        <w:div w:id="1479766286">
          <w:marLeft w:val="446"/>
          <w:marRight w:val="0"/>
          <w:marTop w:val="0"/>
          <w:marBottom w:val="0"/>
          <w:divBdr>
            <w:top w:val="none" w:sz="0" w:space="0" w:color="auto"/>
            <w:left w:val="none" w:sz="0" w:space="0" w:color="auto"/>
            <w:bottom w:val="none" w:sz="0" w:space="0" w:color="auto"/>
            <w:right w:val="none" w:sz="0" w:space="0" w:color="auto"/>
          </w:divBdr>
        </w:div>
        <w:div w:id="1616448614">
          <w:marLeft w:val="446"/>
          <w:marRight w:val="0"/>
          <w:marTop w:val="0"/>
          <w:marBottom w:val="0"/>
          <w:divBdr>
            <w:top w:val="none" w:sz="0" w:space="0" w:color="auto"/>
            <w:left w:val="none" w:sz="0" w:space="0" w:color="auto"/>
            <w:bottom w:val="none" w:sz="0" w:space="0" w:color="auto"/>
            <w:right w:val="none" w:sz="0" w:space="0" w:color="auto"/>
          </w:divBdr>
        </w:div>
        <w:div w:id="1079012331">
          <w:marLeft w:val="446"/>
          <w:marRight w:val="0"/>
          <w:marTop w:val="0"/>
          <w:marBottom w:val="0"/>
          <w:divBdr>
            <w:top w:val="none" w:sz="0" w:space="0" w:color="auto"/>
            <w:left w:val="none" w:sz="0" w:space="0" w:color="auto"/>
            <w:bottom w:val="none" w:sz="0" w:space="0" w:color="auto"/>
            <w:right w:val="none" w:sz="0" w:space="0" w:color="auto"/>
          </w:divBdr>
        </w:div>
        <w:div w:id="905796967">
          <w:marLeft w:val="446"/>
          <w:marRight w:val="0"/>
          <w:marTop w:val="0"/>
          <w:marBottom w:val="0"/>
          <w:divBdr>
            <w:top w:val="none" w:sz="0" w:space="0" w:color="auto"/>
            <w:left w:val="none" w:sz="0" w:space="0" w:color="auto"/>
            <w:bottom w:val="none" w:sz="0" w:space="0" w:color="auto"/>
            <w:right w:val="none" w:sz="0" w:space="0" w:color="auto"/>
          </w:divBdr>
        </w:div>
        <w:div w:id="1719014343">
          <w:marLeft w:val="446"/>
          <w:marRight w:val="0"/>
          <w:marTop w:val="0"/>
          <w:marBottom w:val="0"/>
          <w:divBdr>
            <w:top w:val="none" w:sz="0" w:space="0" w:color="auto"/>
            <w:left w:val="none" w:sz="0" w:space="0" w:color="auto"/>
            <w:bottom w:val="none" w:sz="0" w:space="0" w:color="auto"/>
            <w:right w:val="none" w:sz="0" w:space="0" w:color="auto"/>
          </w:divBdr>
        </w:div>
      </w:divsChild>
    </w:div>
    <w:div w:id="1241407579">
      <w:bodyDiv w:val="1"/>
      <w:marLeft w:val="0"/>
      <w:marRight w:val="0"/>
      <w:marTop w:val="0"/>
      <w:marBottom w:val="0"/>
      <w:divBdr>
        <w:top w:val="none" w:sz="0" w:space="0" w:color="auto"/>
        <w:left w:val="none" w:sz="0" w:space="0" w:color="auto"/>
        <w:bottom w:val="none" w:sz="0" w:space="0" w:color="auto"/>
        <w:right w:val="none" w:sz="0" w:space="0" w:color="auto"/>
      </w:divBdr>
    </w:div>
    <w:div w:id="1265650543">
      <w:bodyDiv w:val="1"/>
      <w:marLeft w:val="0"/>
      <w:marRight w:val="0"/>
      <w:marTop w:val="0"/>
      <w:marBottom w:val="0"/>
      <w:divBdr>
        <w:top w:val="none" w:sz="0" w:space="0" w:color="auto"/>
        <w:left w:val="none" w:sz="0" w:space="0" w:color="auto"/>
        <w:bottom w:val="none" w:sz="0" w:space="0" w:color="auto"/>
        <w:right w:val="none" w:sz="0" w:space="0" w:color="auto"/>
      </w:divBdr>
      <w:divsChild>
        <w:div w:id="1336493026">
          <w:marLeft w:val="446"/>
          <w:marRight w:val="0"/>
          <w:marTop w:val="0"/>
          <w:marBottom w:val="0"/>
          <w:divBdr>
            <w:top w:val="none" w:sz="0" w:space="0" w:color="auto"/>
            <w:left w:val="none" w:sz="0" w:space="0" w:color="auto"/>
            <w:bottom w:val="none" w:sz="0" w:space="0" w:color="auto"/>
            <w:right w:val="none" w:sz="0" w:space="0" w:color="auto"/>
          </w:divBdr>
        </w:div>
        <w:div w:id="1480272078">
          <w:marLeft w:val="446"/>
          <w:marRight w:val="0"/>
          <w:marTop w:val="0"/>
          <w:marBottom w:val="0"/>
          <w:divBdr>
            <w:top w:val="none" w:sz="0" w:space="0" w:color="auto"/>
            <w:left w:val="none" w:sz="0" w:space="0" w:color="auto"/>
            <w:bottom w:val="none" w:sz="0" w:space="0" w:color="auto"/>
            <w:right w:val="none" w:sz="0" w:space="0" w:color="auto"/>
          </w:divBdr>
        </w:div>
        <w:div w:id="2066878593">
          <w:marLeft w:val="446"/>
          <w:marRight w:val="0"/>
          <w:marTop w:val="0"/>
          <w:marBottom w:val="0"/>
          <w:divBdr>
            <w:top w:val="none" w:sz="0" w:space="0" w:color="auto"/>
            <w:left w:val="none" w:sz="0" w:space="0" w:color="auto"/>
            <w:bottom w:val="none" w:sz="0" w:space="0" w:color="auto"/>
            <w:right w:val="none" w:sz="0" w:space="0" w:color="auto"/>
          </w:divBdr>
        </w:div>
        <w:div w:id="1146555944">
          <w:marLeft w:val="446"/>
          <w:marRight w:val="0"/>
          <w:marTop w:val="0"/>
          <w:marBottom w:val="0"/>
          <w:divBdr>
            <w:top w:val="none" w:sz="0" w:space="0" w:color="auto"/>
            <w:left w:val="none" w:sz="0" w:space="0" w:color="auto"/>
            <w:bottom w:val="none" w:sz="0" w:space="0" w:color="auto"/>
            <w:right w:val="none" w:sz="0" w:space="0" w:color="auto"/>
          </w:divBdr>
        </w:div>
        <w:div w:id="414208292">
          <w:marLeft w:val="446"/>
          <w:marRight w:val="0"/>
          <w:marTop w:val="0"/>
          <w:marBottom w:val="0"/>
          <w:divBdr>
            <w:top w:val="none" w:sz="0" w:space="0" w:color="auto"/>
            <w:left w:val="none" w:sz="0" w:space="0" w:color="auto"/>
            <w:bottom w:val="none" w:sz="0" w:space="0" w:color="auto"/>
            <w:right w:val="none" w:sz="0" w:space="0" w:color="auto"/>
          </w:divBdr>
        </w:div>
        <w:div w:id="1711683946">
          <w:marLeft w:val="446"/>
          <w:marRight w:val="0"/>
          <w:marTop w:val="0"/>
          <w:marBottom w:val="0"/>
          <w:divBdr>
            <w:top w:val="none" w:sz="0" w:space="0" w:color="auto"/>
            <w:left w:val="none" w:sz="0" w:space="0" w:color="auto"/>
            <w:bottom w:val="none" w:sz="0" w:space="0" w:color="auto"/>
            <w:right w:val="none" w:sz="0" w:space="0" w:color="auto"/>
          </w:divBdr>
        </w:div>
        <w:div w:id="558908593">
          <w:marLeft w:val="446"/>
          <w:marRight w:val="0"/>
          <w:marTop w:val="0"/>
          <w:marBottom w:val="0"/>
          <w:divBdr>
            <w:top w:val="none" w:sz="0" w:space="0" w:color="auto"/>
            <w:left w:val="none" w:sz="0" w:space="0" w:color="auto"/>
            <w:bottom w:val="none" w:sz="0" w:space="0" w:color="auto"/>
            <w:right w:val="none" w:sz="0" w:space="0" w:color="auto"/>
          </w:divBdr>
        </w:div>
      </w:divsChild>
    </w:div>
    <w:div w:id="1428845643">
      <w:bodyDiv w:val="1"/>
      <w:marLeft w:val="0"/>
      <w:marRight w:val="0"/>
      <w:marTop w:val="0"/>
      <w:marBottom w:val="0"/>
      <w:divBdr>
        <w:top w:val="none" w:sz="0" w:space="0" w:color="auto"/>
        <w:left w:val="none" w:sz="0" w:space="0" w:color="auto"/>
        <w:bottom w:val="none" w:sz="0" w:space="0" w:color="auto"/>
        <w:right w:val="none" w:sz="0" w:space="0" w:color="auto"/>
      </w:divBdr>
    </w:div>
    <w:div w:id="1553538877">
      <w:bodyDiv w:val="1"/>
      <w:marLeft w:val="0"/>
      <w:marRight w:val="0"/>
      <w:marTop w:val="0"/>
      <w:marBottom w:val="0"/>
      <w:divBdr>
        <w:top w:val="none" w:sz="0" w:space="0" w:color="auto"/>
        <w:left w:val="none" w:sz="0" w:space="0" w:color="auto"/>
        <w:bottom w:val="none" w:sz="0" w:space="0" w:color="auto"/>
        <w:right w:val="none" w:sz="0" w:space="0" w:color="auto"/>
      </w:divBdr>
    </w:div>
    <w:div w:id="1614021672">
      <w:bodyDiv w:val="1"/>
      <w:marLeft w:val="0"/>
      <w:marRight w:val="0"/>
      <w:marTop w:val="0"/>
      <w:marBottom w:val="0"/>
      <w:divBdr>
        <w:top w:val="none" w:sz="0" w:space="0" w:color="auto"/>
        <w:left w:val="none" w:sz="0" w:space="0" w:color="auto"/>
        <w:bottom w:val="none" w:sz="0" w:space="0" w:color="auto"/>
        <w:right w:val="none" w:sz="0" w:space="0" w:color="auto"/>
      </w:divBdr>
    </w:div>
    <w:div w:id="1714580354">
      <w:bodyDiv w:val="1"/>
      <w:marLeft w:val="0"/>
      <w:marRight w:val="0"/>
      <w:marTop w:val="0"/>
      <w:marBottom w:val="0"/>
      <w:divBdr>
        <w:top w:val="none" w:sz="0" w:space="0" w:color="auto"/>
        <w:left w:val="none" w:sz="0" w:space="0" w:color="auto"/>
        <w:bottom w:val="none" w:sz="0" w:space="0" w:color="auto"/>
        <w:right w:val="none" w:sz="0" w:space="0" w:color="auto"/>
      </w:divBdr>
    </w:div>
    <w:div w:id="1969553540">
      <w:bodyDiv w:val="1"/>
      <w:marLeft w:val="0"/>
      <w:marRight w:val="0"/>
      <w:marTop w:val="0"/>
      <w:marBottom w:val="0"/>
      <w:divBdr>
        <w:top w:val="none" w:sz="0" w:space="0" w:color="auto"/>
        <w:left w:val="none" w:sz="0" w:space="0" w:color="auto"/>
        <w:bottom w:val="none" w:sz="0" w:space="0" w:color="auto"/>
        <w:right w:val="none" w:sz="0" w:space="0" w:color="auto"/>
      </w:divBdr>
    </w:div>
    <w:div w:id="2011831700">
      <w:bodyDiv w:val="1"/>
      <w:marLeft w:val="0"/>
      <w:marRight w:val="0"/>
      <w:marTop w:val="0"/>
      <w:marBottom w:val="0"/>
      <w:divBdr>
        <w:top w:val="none" w:sz="0" w:space="0" w:color="auto"/>
        <w:left w:val="none" w:sz="0" w:space="0" w:color="auto"/>
        <w:bottom w:val="none" w:sz="0" w:space="0" w:color="auto"/>
        <w:right w:val="none" w:sz="0" w:space="0" w:color="auto"/>
      </w:divBdr>
      <w:divsChild>
        <w:div w:id="825440089">
          <w:marLeft w:val="446"/>
          <w:marRight w:val="0"/>
          <w:marTop w:val="0"/>
          <w:marBottom w:val="0"/>
          <w:divBdr>
            <w:top w:val="none" w:sz="0" w:space="0" w:color="auto"/>
            <w:left w:val="none" w:sz="0" w:space="0" w:color="auto"/>
            <w:bottom w:val="none" w:sz="0" w:space="0" w:color="auto"/>
            <w:right w:val="none" w:sz="0" w:space="0" w:color="auto"/>
          </w:divBdr>
        </w:div>
      </w:divsChild>
    </w:div>
    <w:div w:id="2073307235">
      <w:bodyDiv w:val="1"/>
      <w:marLeft w:val="0"/>
      <w:marRight w:val="0"/>
      <w:marTop w:val="0"/>
      <w:marBottom w:val="0"/>
      <w:divBdr>
        <w:top w:val="none" w:sz="0" w:space="0" w:color="auto"/>
        <w:left w:val="none" w:sz="0" w:space="0" w:color="auto"/>
        <w:bottom w:val="none" w:sz="0" w:space="0" w:color="auto"/>
        <w:right w:val="none" w:sz="0" w:space="0" w:color="auto"/>
      </w:divBdr>
      <w:divsChild>
        <w:div w:id="647786454">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11BF-E07A-44AC-AD50-E888002C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CAMELIA MOSBAH</cp:lastModifiedBy>
  <cp:revision>2</cp:revision>
  <dcterms:created xsi:type="dcterms:W3CDTF">2021-05-15T22:03:00Z</dcterms:created>
  <dcterms:modified xsi:type="dcterms:W3CDTF">2021-05-15T22:03:00Z</dcterms:modified>
</cp:coreProperties>
</file>