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70E" w:rsidRDefault="002E170E" w:rsidP="002E170E">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مقدمة</w:t>
      </w:r>
    </w:p>
    <w:p w:rsidR="002E170E" w:rsidRPr="00823EF1" w:rsidRDefault="002E170E" w:rsidP="002E170E">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تعد </w:t>
      </w:r>
      <w:r w:rsidRPr="00823EF1">
        <w:rPr>
          <w:rFonts w:ascii="Simplified Arabic" w:hAnsi="Simplified Arabic" w:cs="Simplified Arabic"/>
          <w:sz w:val="32"/>
          <w:szCs w:val="32"/>
          <w:rtl/>
        </w:rPr>
        <w:t>نظرية الإثبات من أهم النظريات التي تقوم عليها المحاكمات عموما و منها المحاكمة الجزائية بل إنها النظرية التي لا تنقطع المحاكم عن تطبيقها يوميا فيما يعرض عليها من قضايا، و قد أورد  المشرع الجزائري معظم النصوص المنظمة لطرق الإثبات بالفصل الأول من الباب الأول من الكتاب الثاني من قانون الإجراءات الجزائية تحت عنوان الأحكام المشتركة بين جهات الحكم بالمواد من 212 إلى 238 منه بالإضافة إلى بعض النصوص في باب التحقيق الابتدائي كتلك المتعلقة بالتفتيش و ضبط الأشياء</w:t>
      </w:r>
      <w:r>
        <w:rPr>
          <w:rFonts w:ascii="Simplified Arabic" w:hAnsi="Simplified Arabic" w:cs="Simplified Arabic" w:hint="cs"/>
          <w:sz w:val="32"/>
          <w:szCs w:val="32"/>
          <w:rtl/>
        </w:rPr>
        <w:t xml:space="preserve"> </w:t>
      </w:r>
      <w:r w:rsidRPr="00823EF1">
        <w:rPr>
          <w:rFonts w:ascii="Simplified Arabic" w:hAnsi="Simplified Arabic" w:cs="Simplified Arabic"/>
          <w:sz w:val="32"/>
          <w:szCs w:val="32"/>
          <w:rtl/>
        </w:rPr>
        <w:t>فضلا عن نصوص أخرى متفرقة بين مختلف القوانين الجنائية  .</w:t>
      </w:r>
    </w:p>
    <w:p w:rsidR="002E170E" w:rsidRPr="00823EF1" w:rsidRDefault="002E170E" w:rsidP="002E170E">
      <w:pPr>
        <w:bidi/>
        <w:spacing w:after="0"/>
        <w:jc w:val="both"/>
        <w:rPr>
          <w:rFonts w:ascii="Simplified Arabic" w:hAnsi="Simplified Arabic" w:cs="Simplified Arabic"/>
          <w:sz w:val="32"/>
          <w:szCs w:val="32"/>
        </w:rPr>
      </w:pPr>
      <w:r w:rsidRPr="00823EF1">
        <w:rPr>
          <w:rFonts w:ascii="Simplified Arabic" w:hAnsi="Simplified Arabic" w:cs="Simplified Arabic"/>
          <w:sz w:val="32"/>
          <w:szCs w:val="32"/>
          <w:rtl/>
        </w:rPr>
        <w:t>و على ذلك فان دراستنا للإثبات الجزائي تقتضي منا ابتداء التطرق لمفهومه ثم إلى المبادئ العامة التي تحكمه  ، لننتقل بعدها إلى استعراض طرق الإثبات و مختلف إجراءاتها و هذا وفقا لما يلي :</w:t>
      </w:r>
    </w:p>
    <w:p w:rsidR="002E170E" w:rsidRPr="00823EF1" w:rsidRDefault="002E170E" w:rsidP="002E170E">
      <w:pPr>
        <w:bidi/>
        <w:spacing w:after="0"/>
        <w:jc w:val="both"/>
        <w:rPr>
          <w:rFonts w:ascii="Simplified Arabic" w:hAnsi="Simplified Arabic" w:cs="Simplified Arabic"/>
          <w:sz w:val="32"/>
          <w:szCs w:val="32"/>
          <w:rtl/>
        </w:rPr>
      </w:pPr>
    </w:p>
    <w:p w:rsidR="002E170E" w:rsidRPr="00823EF1" w:rsidRDefault="002E170E" w:rsidP="002E170E">
      <w:pPr>
        <w:bidi/>
        <w:spacing w:after="0"/>
        <w:jc w:val="both"/>
        <w:rPr>
          <w:rFonts w:ascii="Simplified Arabic" w:hAnsi="Simplified Arabic" w:cs="Simplified Arabic"/>
          <w:sz w:val="32"/>
          <w:szCs w:val="32"/>
        </w:rPr>
      </w:pPr>
    </w:p>
    <w:p w:rsidR="002E170E" w:rsidRPr="00823EF1" w:rsidRDefault="002E170E" w:rsidP="002E170E">
      <w:pPr>
        <w:bidi/>
        <w:spacing w:after="0"/>
        <w:jc w:val="center"/>
        <w:rPr>
          <w:rFonts w:ascii="Simplified Arabic" w:hAnsi="Simplified Arabic" w:cs="Simplified Arabic"/>
          <w:b/>
          <w:bCs/>
          <w:color w:val="1F497D"/>
          <w:sz w:val="28"/>
          <w:szCs w:val="28"/>
          <w:u w:val="single"/>
          <w:rtl/>
        </w:rPr>
      </w:pPr>
      <w:r w:rsidRPr="00823EF1">
        <w:rPr>
          <w:rFonts w:ascii="Simplified Arabic" w:hAnsi="Simplified Arabic" w:cs="Simplified Arabic"/>
          <w:b/>
          <w:bCs/>
          <w:color w:val="1F497D"/>
          <w:sz w:val="28"/>
          <w:szCs w:val="28"/>
          <w:u w:val="single"/>
          <w:rtl/>
        </w:rPr>
        <w:t xml:space="preserve">الفصل </w:t>
      </w:r>
      <w:proofErr w:type="gramStart"/>
      <w:r w:rsidRPr="00823EF1">
        <w:rPr>
          <w:rFonts w:ascii="Simplified Arabic" w:hAnsi="Simplified Arabic" w:cs="Simplified Arabic"/>
          <w:b/>
          <w:bCs/>
          <w:color w:val="1F497D"/>
          <w:sz w:val="28"/>
          <w:szCs w:val="28"/>
          <w:u w:val="single"/>
          <w:rtl/>
        </w:rPr>
        <w:t>الأول :</w:t>
      </w:r>
      <w:proofErr w:type="gramEnd"/>
      <w:r w:rsidRPr="00823EF1">
        <w:rPr>
          <w:rFonts w:ascii="Simplified Arabic" w:hAnsi="Simplified Arabic" w:cs="Simplified Arabic"/>
          <w:b/>
          <w:bCs/>
          <w:color w:val="1F497D"/>
          <w:sz w:val="28"/>
          <w:szCs w:val="28"/>
          <w:u w:val="single"/>
          <w:rtl/>
        </w:rPr>
        <w:t xml:space="preserve"> مفهوم الإثبات الجنائي</w:t>
      </w:r>
    </w:p>
    <w:p w:rsidR="002E170E" w:rsidRPr="00823EF1" w:rsidRDefault="002E170E" w:rsidP="002E170E">
      <w:pPr>
        <w:bidi/>
        <w:spacing w:after="0"/>
        <w:rPr>
          <w:rFonts w:ascii="Simplified Arabic" w:hAnsi="Simplified Arabic" w:cs="Simplified Arabic"/>
          <w:b/>
          <w:bCs/>
          <w:sz w:val="28"/>
          <w:szCs w:val="28"/>
          <w:u w:val="single"/>
          <w:rtl/>
        </w:rPr>
      </w:pPr>
    </w:p>
    <w:p w:rsidR="002E170E" w:rsidRPr="00823EF1" w:rsidRDefault="002E170E" w:rsidP="002E170E">
      <w:pPr>
        <w:bidi/>
        <w:spacing w:after="0"/>
        <w:ind w:firstLine="720"/>
        <w:jc w:val="both"/>
        <w:rPr>
          <w:rFonts w:ascii="Simplified Arabic" w:hAnsi="Simplified Arabic" w:cs="Simplified Arabic"/>
          <w:sz w:val="28"/>
          <w:szCs w:val="28"/>
          <w:rtl/>
        </w:rPr>
      </w:pPr>
      <w:proofErr w:type="gramStart"/>
      <w:r w:rsidRPr="00823EF1">
        <w:rPr>
          <w:rFonts w:ascii="Simplified Arabic" w:hAnsi="Simplified Arabic" w:cs="Simplified Arabic"/>
          <w:sz w:val="28"/>
          <w:szCs w:val="28"/>
          <w:rtl/>
        </w:rPr>
        <w:t>للإلمام</w:t>
      </w:r>
      <w:proofErr w:type="gramEnd"/>
      <w:r w:rsidRPr="00823EF1">
        <w:rPr>
          <w:rFonts w:ascii="Simplified Arabic" w:hAnsi="Simplified Arabic" w:cs="Simplified Arabic"/>
          <w:sz w:val="28"/>
          <w:szCs w:val="28"/>
          <w:rtl/>
        </w:rPr>
        <w:t xml:space="preserve"> بمفهوم الإثبات الجنائي يتوجب علينا أولا تعريفه في ذاته و بيان خصائصه للتوصل إلى ماهيته ثم التطرق إلى نظم الإثبات التي عرفتها مختلف التشريعات و من بينها القانون الجزائري. </w:t>
      </w:r>
    </w:p>
    <w:p w:rsidR="002E170E" w:rsidRPr="00823EF1" w:rsidRDefault="002E170E" w:rsidP="002E170E">
      <w:pPr>
        <w:bidi/>
        <w:spacing w:after="0"/>
        <w:jc w:val="center"/>
        <w:rPr>
          <w:rFonts w:ascii="Simplified Arabic" w:hAnsi="Simplified Arabic" w:cs="Simplified Arabic"/>
          <w:b/>
          <w:bCs/>
          <w:color w:val="8064A2"/>
          <w:sz w:val="28"/>
          <w:szCs w:val="28"/>
          <w:u w:val="single"/>
          <w:rtl/>
        </w:rPr>
      </w:pPr>
    </w:p>
    <w:p w:rsidR="002E170E" w:rsidRPr="00823EF1" w:rsidRDefault="002E170E" w:rsidP="002E170E">
      <w:pPr>
        <w:bidi/>
        <w:spacing w:after="0"/>
        <w:rPr>
          <w:rFonts w:ascii="Simplified Arabic" w:hAnsi="Simplified Arabic" w:cs="Simplified Arabic"/>
          <w:b/>
          <w:bCs/>
          <w:color w:val="FF0000"/>
          <w:sz w:val="28"/>
          <w:szCs w:val="28"/>
          <w:rtl/>
        </w:rPr>
      </w:pPr>
      <w:r w:rsidRPr="00823EF1">
        <w:rPr>
          <w:rFonts w:ascii="Simplified Arabic" w:hAnsi="Simplified Arabic" w:cs="Simplified Arabic"/>
          <w:b/>
          <w:bCs/>
          <w:color w:val="FF0000"/>
          <w:sz w:val="28"/>
          <w:szCs w:val="28"/>
          <w:u w:val="single"/>
          <w:rtl/>
        </w:rPr>
        <w:t xml:space="preserve">المبحث </w:t>
      </w:r>
      <w:proofErr w:type="gramStart"/>
      <w:r w:rsidRPr="00823EF1">
        <w:rPr>
          <w:rFonts w:ascii="Simplified Arabic" w:hAnsi="Simplified Arabic" w:cs="Simplified Arabic"/>
          <w:b/>
          <w:bCs/>
          <w:color w:val="FF0000"/>
          <w:sz w:val="28"/>
          <w:szCs w:val="28"/>
          <w:u w:val="single"/>
          <w:rtl/>
        </w:rPr>
        <w:t>الأول :</w:t>
      </w:r>
      <w:proofErr w:type="gramEnd"/>
      <w:r w:rsidRPr="00823EF1">
        <w:rPr>
          <w:rFonts w:ascii="Simplified Arabic" w:hAnsi="Simplified Arabic" w:cs="Simplified Arabic"/>
          <w:b/>
          <w:bCs/>
          <w:color w:val="FF0000"/>
          <w:sz w:val="28"/>
          <w:szCs w:val="28"/>
          <w:rtl/>
        </w:rPr>
        <w:t xml:space="preserve"> ماهية الإثبات الجنائي</w:t>
      </w:r>
    </w:p>
    <w:p w:rsidR="002E170E" w:rsidRPr="00823EF1" w:rsidRDefault="002E170E" w:rsidP="002E170E">
      <w:pPr>
        <w:bidi/>
        <w:spacing w:after="0"/>
        <w:rPr>
          <w:rFonts w:ascii="Simplified Arabic" w:hAnsi="Simplified Arabic" w:cs="Simplified Arabic"/>
          <w:color w:val="FF0000"/>
          <w:sz w:val="28"/>
          <w:szCs w:val="28"/>
          <w:u w:val="single"/>
          <w:rtl/>
        </w:rPr>
      </w:pP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         لتحديد ماهية الإثبات الجزائي سنحاول تعريفه في ذاته و تحديد أهم أهدافه و بيان أهميته ، ثم بيان خصائصه بتمييزه عن غيره من المفاهيم المشابهة سيما الإثبات المدني . </w:t>
      </w:r>
    </w:p>
    <w:p w:rsidR="002E170E" w:rsidRDefault="002E170E" w:rsidP="002E170E">
      <w:pPr>
        <w:bidi/>
        <w:spacing w:after="0"/>
        <w:rPr>
          <w:rFonts w:ascii="Simplified Arabic" w:hAnsi="Simplified Arabic" w:cs="Simplified Arabic" w:hint="cs"/>
          <w:sz w:val="28"/>
          <w:szCs w:val="28"/>
          <w:u w:val="single"/>
          <w:rtl/>
        </w:rPr>
      </w:pPr>
    </w:p>
    <w:p w:rsidR="002E170E" w:rsidRPr="00823EF1" w:rsidRDefault="002E170E" w:rsidP="002E170E">
      <w:pPr>
        <w:bidi/>
        <w:spacing w:after="0"/>
        <w:rPr>
          <w:rFonts w:ascii="Simplified Arabic" w:hAnsi="Simplified Arabic" w:cs="Simplified Arabic"/>
          <w:sz w:val="28"/>
          <w:szCs w:val="28"/>
          <w:u w:val="single"/>
          <w:rtl/>
        </w:rPr>
      </w:pPr>
      <w:r>
        <w:rPr>
          <w:rFonts w:ascii="Simplified Arabic" w:hAnsi="Simplified Arabic" w:cs="Simplified Arabic" w:hint="cs"/>
          <w:sz w:val="28"/>
          <w:szCs w:val="28"/>
          <w:rtl/>
        </w:rPr>
        <w:lastRenderedPageBreak/>
        <w:t xml:space="preserve">   </w:t>
      </w:r>
      <w:r w:rsidRPr="00823EF1">
        <w:rPr>
          <w:rFonts w:ascii="Simplified Arabic" w:hAnsi="Simplified Arabic" w:cs="Simplified Arabic"/>
          <w:sz w:val="28"/>
          <w:szCs w:val="28"/>
          <w:u w:val="single"/>
          <w:rtl/>
        </w:rPr>
        <w:t xml:space="preserve">المطلب </w:t>
      </w:r>
      <w:proofErr w:type="gramStart"/>
      <w:r w:rsidRPr="00823EF1">
        <w:rPr>
          <w:rFonts w:ascii="Simplified Arabic" w:hAnsi="Simplified Arabic" w:cs="Simplified Arabic"/>
          <w:sz w:val="28"/>
          <w:szCs w:val="28"/>
          <w:u w:val="single"/>
          <w:rtl/>
        </w:rPr>
        <w:t>الأول :</w:t>
      </w:r>
      <w:proofErr w:type="gramEnd"/>
      <w:r w:rsidRPr="00823EF1">
        <w:rPr>
          <w:rFonts w:ascii="Simplified Arabic" w:hAnsi="Simplified Arabic" w:cs="Simplified Arabic"/>
          <w:b/>
          <w:bCs/>
          <w:sz w:val="28"/>
          <w:szCs w:val="28"/>
          <w:rtl/>
        </w:rPr>
        <w:t xml:space="preserve"> تعريف الإثبات الجنائي </w:t>
      </w:r>
    </w:p>
    <w:p w:rsidR="002E170E" w:rsidRPr="00823EF1" w:rsidRDefault="002E170E" w:rsidP="002E170E">
      <w:pPr>
        <w:bidi/>
        <w:spacing w:after="0"/>
        <w:ind w:firstLine="720"/>
        <w:jc w:val="both"/>
        <w:rPr>
          <w:rFonts w:ascii="Simplified Arabic" w:hAnsi="Simplified Arabic" w:cs="Simplified Arabic"/>
          <w:sz w:val="28"/>
          <w:szCs w:val="28"/>
          <w:rtl/>
        </w:rPr>
      </w:pPr>
      <w:r w:rsidRPr="00823EF1">
        <w:rPr>
          <w:rFonts w:ascii="Simplified Arabic" w:hAnsi="Simplified Arabic" w:cs="Simplified Arabic"/>
          <w:sz w:val="28"/>
          <w:szCs w:val="28"/>
          <w:rtl/>
        </w:rPr>
        <w:t>الإثبات بمفهوم</w:t>
      </w:r>
      <w:r>
        <w:rPr>
          <w:rFonts w:ascii="Simplified Arabic" w:hAnsi="Simplified Arabic" w:cs="Simplified Arabic"/>
          <w:sz w:val="28"/>
          <w:szCs w:val="28"/>
          <w:rtl/>
        </w:rPr>
        <w:t>ه العام يقصد به الإتيان بالد</w:t>
      </w:r>
      <w:proofErr w:type="gramStart"/>
      <w:r>
        <w:rPr>
          <w:rFonts w:ascii="Simplified Arabic" w:hAnsi="Simplified Arabic" w:cs="Simplified Arabic"/>
          <w:sz w:val="28"/>
          <w:szCs w:val="28"/>
          <w:rtl/>
        </w:rPr>
        <w:t>ليل</w:t>
      </w:r>
      <w:r w:rsidRPr="00823EF1">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823EF1">
        <w:rPr>
          <w:rFonts w:ascii="Simplified Arabic" w:hAnsi="Simplified Arabic" w:cs="Simplified Arabic"/>
          <w:sz w:val="28"/>
          <w:szCs w:val="28"/>
          <w:rtl/>
        </w:rPr>
        <w:t xml:space="preserve">أما في </w:t>
      </w:r>
      <w:proofErr w:type="gramEnd"/>
      <w:r w:rsidRPr="00823EF1">
        <w:rPr>
          <w:rFonts w:ascii="Simplified Arabic" w:hAnsi="Simplified Arabic" w:cs="Simplified Arabic"/>
          <w:sz w:val="28"/>
          <w:szCs w:val="28"/>
          <w:rtl/>
        </w:rPr>
        <w:t>الدعوى العمومية فهو يعني إقامة الدليل على ارتكا</w:t>
      </w:r>
      <w:r>
        <w:rPr>
          <w:rFonts w:ascii="Simplified Arabic" w:hAnsi="Simplified Arabic" w:cs="Simplified Arabic"/>
          <w:sz w:val="28"/>
          <w:szCs w:val="28"/>
          <w:rtl/>
        </w:rPr>
        <w:t>ب الجريمة و مسؤولية المتهم عنها</w:t>
      </w:r>
      <w:r w:rsidRPr="00823EF1">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823EF1">
        <w:rPr>
          <w:rFonts w:ascii="Simplified Arabic" w:hAnsi="Simplified Arabic" w:cs="Simplified Arabic"/>
          <w:sz w:val="28"/>
          <w:szCs w:val="28"/>
          <w:rtl/>
        </w:rPr>
        <w:t>أي إقامة الدليل على قيام الركنين المادي و المعنوي</w:t>
      </w:r>
      <w:r>
        <w:rPr>
          <w:rFonts w:ascii="Simplified Arabic" w:hAnsi="Simplified Arabic" w:cs="Simplified Arabic" w:hint="cs"/>
          <w:sz w:val="28"/>
          <w:szCs w:val="28"/>
          <w:rtl/>
        </w:rPr>
        <w:t xml:space="preserve"> </w:t>
      </w:r>
      <w:r w:rsidRPr="00823EF1">
        <w:rPr>
          <w:rFonts w:ascii="Simplified Arabic" w:hAnsi="Simplified Arabic" w:cs="Simplified Arabic"/>
          <w:sz w:val="28"/>
          <w:szCs w:val="28"/>
          <w:rtl/>
        </w:rPr>
        <w:t xml:space="preserve"> ولا يقصد به بيان حكم القانون بشأن الجريمة ( أي إثبات الركن الشرعي ) لأن هذا الشق يختص به القاضي باعتباره من يقوم على تطبيق القانون و تفسيره .</w:t>
      </w:r>
    </w:p>
    <w:p w:rsidR="002E170E" w:rsidRPr="00823EF1" w:rsidRDefault="002E170E" w:rsidP="002E170E">
      <w:pPr>
        <w:bidi/>
        <w:spacing w:after="0"/>
        <w:jc w:val="both"/>
        <w:rPr>
          <w:rFonts w:ascii="Simplified Arabic" w:hAnsi="Simplified Arabic" w:cs="Simplified Arabic"/>
          <w:sz w:val="28"/>
          <w:szCs w:val="28"/>
          <w:rtl/>
        </w:rPr>
      </w:pPr>
      <w:proofErr w:type="gramStart"/>
      <w:r w:rsidRPr="00823EF1">
        <w:rPr>
          <w:rFonts w:ascii="Simplified Arabic" w:hAnsi="Simplified Arabic" w:cs="Simplified Arabic"/>
          <w:sz w:val="28"/>
          <w:szCs w:val="28"/>
          <w:rtl/>
        </w:rPr>
        <w:t>ونظرا</w:t>
      </w:r>
      <w:proofErr w:type="gramEnd"/>
      <w:r w:rsidRPr="00823EF1">
        <w:rPr>
          <w:rFonts w:ascii="Simplified Arabic" w:hAnsi="Simplified Arabic" w:cs="Simplified Arabic"/>
          <w:sz w:val="28"/>
          <w:szCs w:val="28"/>
          <w:rtl/>
        </w:rPr>
        <w:t xml:space="preserve"> لكون الإثبات في المواد الجزائية عملية شاقة جدا لأنه غالبا ما يختفي فيها الدليل </w:t>
      </w:r>
      <w:r>
        <w:rPr>
          <w:rFonts w:ascii="Simplified Arabic" w:hAnsi="Simplified Arabic" w:cs="Simplified Arabic"/>
          <w:sz w:val="28"/>
          <w:szCs w:val="28"/>
          <w:rtl/>
        </w:rPr>
        <w:t xml:space="preserve">نتيجة طمس المتهم إياه أو تحريفه، كما </w:t>
      </w:r>
      <w:r>
        <w:rPr>
          <w:rFonts w:ascii="Simplified Arabic" w:hAnsi="Simplified Arabic" w:cs="Simplified Arabic" w:hint="cs"/>
          <w:sz w:val="28"/>
          <w:szCs w:val="28"/>
          <w:rtl/>
        </w:rPr>
        <w:t>أ</w:t>
      </w:r>
      <w:r w:rsidRPr="00823EF1">
        <w:rPr>
          <w:rFonts w:ascii="Simplified Arabic" w:hAnsi="Simplified Arabic" w:cs="Simplified Arabic"/>
          <w:sz w:val="28"/>
          <w:szCs w:val="28"/>
          <w:rtl/>
        </w:rPr>
        <w:t xml:space="preserve">نه ينصب على وقائع مادية حدثت في الماضي و لا يتسنى غالبا إعداد الدليل عليها. </w:t>
      </w: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u w:val="single"/>
          <w:rtl/>
        </w:rPr>
        <w:t xml:space="preserve">المطلب </w:t>
      </w:r>
      <w:proofErr w:type="gramStart"/>
      <w:r w:rsidRPr="00823EF1">
        <w:rPr>
          <w:rFonts w:ascii="Simplified Arabic" w:hAnsi="Simplified Arabic" w:cs="Simplified Arabic"/>
          <w:sz w:val="28"/>
          <w:szCs w:val="28"/>
          <w:u w:val="single"/>
          <w:rtl/>
        </w:rPr>
        <w:t>الثاني :</w:t>
      </w:r>
      <w:proofErr w:type="gramEnd"/>
      <w:r w:rsidRPr="00823EF1">
        <w:rPr>
          <w:rFonts w:ascii="Simplified Arabic" w:hAnsi="Simplified Arabic" w:cs="Simplified Arabic"/>
          <w:sz w:val="28"/>
          <w:szCs w:val="28"/>
          <w:rtl/>
        </w:rPr>
        <w:t xml:space="preserve"> </w:t>
      </w:r>
      <w:r w:rsidRPr="00823EF1">
        <w:rPr>
          <w:rFonts w:ascii="Simplified Arabic" w:hAnsi="Simplified Arabic" w:cs="Simplified Arabic"/>
          <w:b/>
          <w:bCs/>
          <w:sz w:val="28"/>
          <w:szCs w:val="28"/>
          <w:rtl/>
        </w:rPr>
        <w:t>تمييز الإثبات الجنائي عن الإثبات المدني</w:t>
      </w:r>
      <w:r w:rsidRPr="00823EF1">
        <w:rPr>
          <w:rFonts w:ascii="Simplified Arabic" w:hAnsi="Simplified Arabic" w:cs="Simplified Arabic"/>
          <w:sz w:val="28"/>
          <w:szCs w:val="28"/>
          <w:rtl/>
        </w:rPr>
        <w:t xml:space="preserve"> </w:t>
      </w:r>
    </w:p>
    <w:p w:rsidR="002E170E" w:rsidRPr="00823EF1" w:rsidRDefault="002E170E" w:rsidP="002E170E">
      <w:pPr>
        <w:bidi/>
        <w:spacing w:after="0"/>
        <w:ind w:firstLine="720"/>
        <w:jc w:val="both"/>
        <w:rPr>
          <w:rFonts w:ascii="Simplified Arabic" w:hAnsi="Simplified Arabic" w:cs="Simplified Arabic"/>
          <w:sz w:val="28"/>
          <w:szCs w:val="28"/>
          <w:rtl/>
        </w:rPr>
      </w:pPr>
      <w:proofErr w:type="gramStart"/>
      <w:r w:rsidRPr="00823EF1">
        <w:rPr>
          <w:rFonts w:ascii="Simplified Arabic" w:hAnsi="Simplified Arabic" w:cs="Simplified Arabic"/>
          <w:sz w:val="28"/>
          <w:szCs w:val="28"/>
          <w:rtl/>
        </w:rPr>
        <w:t>يعرف</w:t>
      </w:r>
      <w:proofErr w:type="gramEnd"/>
      <w:r w:rsidRPr="00823EF1">
        <w:rPr>
          <w:rFonts w:ascii="Simplified Arabic" w:hAnsi="Simplified Arabic" w:cs="Simplified Arabic"/>
          <w:sz w:val="28"/>
          <w:szCs w:val="28"/>
          <w:rtl/>
        </w:rPr>
        <w:t xml:space="preserve"> الإثبات في المواد المدنية على أنه إقامة الدليل أمام القضاء بالطرق التي حددها القانون على وجود واقعة قانونية ترتبت آثارها.</w:t>
      </w:r>
      <w:r>
        <w:rPr>
          <w:rFonts w:ascii="Simplified Arabic" w:hAnsi="Simplified Arabic" w:cs="Simplified Arabic" w:hint="cs"/>
          <w:sz w:val="28"/>
          <w:szCs w:val="28"/>
          <w:rtl/>
        </w:rPr>
        <w:t xml:space="preserve"> </w:t>
      </w:r>
      <w:r w:rsidRPr="00823EF1">
        <w:rPr>
          <w:rFonts w:ascii="Simplified Arabic" w:hAnsi="Simplified Arabic" w:cs="Simplified Arabic"/>
          <w:sz w:val="28"/>
          <w:szCs w:val="28"/>
          <w:rtl/>
        </w:rPr>
        <w:t>فالدعوى المدنية إذن تشترك مع الدعوى العمومية في أن الإثبات فيها يعتمد على تقديم الدليل للقاضي و تهيئة الفرصة له لتكوين اقتناعه و إصدار حكمه ، كما يشترط في كلا الدعويين أن يقدم الدليل في مواجهة الخصم الآخر مع تمكينه من مناقشته و الرد عليه .</w:t>
      </w: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و </w:t>
      </w:r>
      <w:proofErr w:type="gramStart"/>
      <w:r w:rsidRPr="00823EF1">
        <w:rPr>
          <w:rFonts w:ascii="Simplified Arabic" w:hAnsi="Simplified Arabic" w:cs="Simplified Arabic"/>
          <w:sz w:val="28"/>
          <w:szCs w:val="28"/>
          <w:rtl/>
        </w:rPr>
        <w:t>عدا</w:t>
      </w:r>
      <w:proofErr w:type="gramEnd"/>
      <w:r w:rsidRPr="00823EF1">
        <w:rPr>
          <w:rFonts w:ascii="Simplified Arabic" w:hAnsi="Simplified Arabic" w:cs="Simplified Arabic"/>
          <w:sz w:val="28"/>
          <w:szCs w:val="28"/>
          <w:rtl/>
        </w:rPr>
        <w:t xml:space="preserve"> ذلك فان نظام الإثبات الجنائي يختلف عن نظام الإثبات المدني في عدة فروق جوهرية تتعلق أساسا بالغرض من الإثبات و دور القاضي فيه و عبء الإثبات و وسائل الإثبات:</w:t>
      </w:r>
    </w:p>
    <w:p w:rsidR="002E170E" w:rsidRPr="00823EF1" w:rsidRDefault="002E170E" w:rsidP="002E170E">
      <w:pPr>
        <w:bidi/>
        <w:spacing w:after="0"/>
        <w:jc w:val="both"/>
        <w:rPr>
          <w:rFonts w:ascii="Simplified Arabic" w:hAnsi="Simplified Arabic" w:cs="Simplified Arabic"/>
          <w:sz w:val="28"/>
          <w:szCs w:val="28"/>
        </w:rPr>
      </w:pPr>
      <w:r w:rsidRPr="00823EF1">
        <w:rPr>
          <w:rFonts w:ascii="Simplified Arabic" w:hAnsi="Simplified Arabic" w:cs="Simplified Arabic"/>
          <w:sz w:val="28"/>
          <w:szCs w:val="28"/>
          <w:rtl/>
        </w:rPr>
        <w:t>- فغاية الأول كشف الحقيقة بشأن الجريمة و مرتكبها و هي غاية تهم المجتمع الذي أهدرت الجريمة حقوقه و مصالحه ، لذلك يخول القانون القاضي الجزائي سل</w:t>
      </w:r>
      <w:proofErr w:type="gramStart"/>
      <w:r w:rsidRPr="00823EF1">
        <w:rPr>
          <w:rFonts w:ascii="Simplified Arabic" w:hAnsi="Simplified Arabic" w:cs="Simplified Arabic"/>
          <w:sz w:val="28"/>
          <w:szCs w:val="28"/>
          <w:rtl/>
        </w:rPr>
        <w:t xml:space="preserve">طات تتيح </w:t>
      </w:r>
      <w:proofErr w:type="gramEnd"/>
      <w:r w:rsidRPr="00823EF1">
        <w:rPr>
          <w:rFonts w:ascii="Simplified Arabic" w:hAnsi="Simplified Arabic" w:cs="Simplified Arabic"/>
          <w:sz w:val="28"/>
          <w:szCs w:val="28"/>
          <w:rtl/>
        </w:rPr>
        <w:t>له تحقيق هذه الغاية خلافا للإثبات المدني الذي يتعلق بالمصالح الفردية للخصوم، و يقف القاضي بشأنه عند الحقيقة النسبية أو الشكلية المستخلصة مما يقدمه الخصوم من أدلة أو دفوع . كما أن جمع الاستدلالات و التحقيق الابتدائي مرحلتان من مراحل الدعوى العمومية تجمع فيهما أدلة الإثبات في المواد الجزائية لا مثيل لهما في المواد المدنية .</w:t>
      </w:r>
    </w:p>
    <w:p w:rsidR="002E170E" w:rsidRPr="00823EF1" w:rsidRDefault="002E170E" w:rsidP="002E170E">
      <w:pPr>
        <w:bidi/>
        <w:spacing w:after="0"/>
        <w:jc w:val="both"/>
        <w:rPr>
          <w:rFonts w:ascii="Simplified Arabic" w:hAnsi="Simplified Arabic" w:cs="Simplified Arabic"/>
          <w:sz w:val="28"/>
          <w:szCs w:val="28"/>
        </w:rPr>
      </w:pPr>
      <w:r w:rsidRPr="00823EF1">
        <w:rPr>
          <w:rFonts w:ascii="Simplified Arabic" w:hAnsi="Simplified Arabic" w:cs="Simplified Arabic"/>
          <w:sz w:val="28"/>
          <w:szCs w:val="28"/>
          <w:rtl/>
        </w:rPr>
        <w:t xml:space="preserve">- إن تحريك الدعوى العمومية و مباشرتها يتم بمعرفة النيابة العامة كما أن الإبلاغ عن الجريمة يكون من المضرور أو أي فرد من أفراد المجتمع و لو كان مجهولا باستثناء الحالات التي قيد فيها المشرع النيابة بشكوى أو طلب أو إذن، و ما دام الاتهام يوجه ضد شخص يفترض براءته فان عبء الإثبات يقع على عاتق النيابة العامة فدور المضرور في حال تحريكه الدعوى العمومية يقف عند ذلك الحد دون </w:t>
      </w:r>
      <w:r w:rsidRPr="00823EF1">
        <w:rPr>
          <w:rFonts w:ascii="Simplified Arabic" w:hAnsi="Simplified Arabic" w:cs="Simplified Arabic"/>
          <w:sz w:val="28"/>
          <w:szCs w:val="28"/>
          <w:rtl/>
        </w:rPr>
        <w:lastRenderedPageBreak/>
        <w:t>استعمالها  أما رفع الدعوى في المواد المدنية فيقع على عاتق المدعي دائما كما أن عبء الإثبات يقع على الخصوم بحيث يلتزم كل منهم بإثبات الواقعة التي يدعيها  .</w:t>
      </w: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أعطى القانون للقاضي الجزائي كامل الحرية في تقدير الأدلة المقدمة و ترجيح بعضها على الآخر تطبيقا لمبدأ حرية الإثبات الجزائي فللقاضي أن يكون اقتناعه من أي دليل يقدم إليه  با</w:t>
      </w:r>
      <w:r>
        <w:rPr>
          <w:rFonts w:ascii="Simplified Arabic" w:hAnsi="Simplified Arabic" w:cs="Simplified Arabic"/>
          <w:sz w:val="28"/>
          <w:szCs w:val="28"/>
          <w:rtl/>
        </w:rPr>
        <w:t>ستثناء بعض الحالات المحددة حصرا</w:t>
      </w:r>
      <w:r w:rsidRPr="00823EF1">
        <w:rPr>
          <w:rFonts w:ascii="Simplified Arabic" w:hAnsi="Simplified Arabic" w:cs="Simplified Arabic"/>
          <w:sz w:val="28"/>
          <w:szCs w:val="28"/>
          <w:rtl/>
        </w:rPr>
        <w:t>، أما القاضي المدني فهو مقيد سلفا بأدلة إثبات حددها له القانون و أوضح الحالات التي تتخذ فيها كل طريقة من الطرق و جعل لبعضها حجية مطلقة بحيث تكفي بمفردها للإثبات كالعقود الرسمية .</w:t>
      </w:r>
    </w:p>
    <w:p w:rsidR="002E170E" w:rsidRPr="00823EF1" w:rsidRDefault="002E170E" w:rsidP="002E170E">
      <w:pPr>
        <w:bidi/>
        <w:spacing w:after="0"/>
        <w:jc w:val="center"/>
        <w:rPr>
          <w:rFonts w:ascii="Simplified Arabic" w:hAnsi="Simplified Arabic" w:cs="Simplified Arabic"/>
          <w:b/>
          <w:bCs/>
          <w:color w:val="FF0000"/>
          <w:sz w:val="28"/>
          <w:szCs w:val="28"/>
          <w:u w:val="single"/>
          <w:rtl/>
        </w:rPr>
      </w:pPr>
      <w:r w:rsidRPr="00823EF1">
        <w:rPr>
          <w:rFonts w:ascii="Simplified Arabic" w:hAnsi="Simplified Arabic" w:cs="Simplified Arabic"/>
          <w:b/>
          <w:bCs/>
          <w:color w:val="FF0000"/>
          <w:sz w:val="28"/>
          <w:szCs w:val="28"/>
          <w:u w:val="single"/>
          <w:rtl/>
        </w:rPr>
        <w:t xml:space="preserve">المبحث </w:t>
      </w:r>
      <w:proofErr w:type="gramStart"/>
      <w:r w:rsidRPr="00823EF1">
        <w:rPr>
          <w:rFonts w:ascii="Simplified Arabic" w:hAnsi="Simplified Arabic" w:cs="Simplified Arabic"/>
          <w:b/>
          <w:bCs/>
          <w:color w:val="FF0000"/>
          <w:sz w:val="28"/>
          <w:szCs w:val="28"/>
          <w:u w:val="single"/>
          <w:rtl/>
        </w:rPr>
        <w:t>الثاني :</w:t>
      </w:r>
      <w:proofErr w:type="gramEnd"/>
      <w:r w:rsidRPr="00823EF1">
        <w:rPr>
          <w:rFonts w:ascii="Simplified Arabic" w:hAnsi="Simplified Arabic" w:cs="Simplified Arabic"/>
          <w:b/>
          <w:bCs/>
          <w:color w:val="FF0000"/>
          <w:sz w:val="28"/>
          <w:szCs w:val="28"/>
          <w:rtl/>
        </w:rPr>
        <w:t xml:space="preserve"> نظم الإثبات الجنائي</w:t>
      </w:r>
    </w:p>
    <w:p w:rsidR="002E170E" w:rsidRPr="00823EF1" w:rsidRDefault="002E170E" w:rsidP="002E170E">
      <w:pPr>
        <w:bidi/>
        <w:spacing w:after="0"/>
        <w:rPr>
          <w:rFonts w:ascii="Simplified Arabic" w:hAnsi="Simplified Arabic" w:cs="Simplified Arabic"/>
          <w:sz w:val="28"/>
          <w:szCs w:val="28"/>
          <w:rtl/>
        </w:rPr>
      </w:pPr>
    </w:p>
    <w:p w:rsidR="002E170E" w:rsidRPr="00823EF1" w:rsidRDefault="002E170E" w:rsidP="002E170E">
      <w:pPr>
        <w:bidi/>
        <w:spacing w:after="0"/>
        <w:ind w:firstLine="72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عرفت النظم القانونية المقارنة ثلاثة أنظمة في الإثبات </w:t>
      </w:r>
      <w:proofErr w:type="gramStart"/>
      <w:r>
        <w:rPr>
          <w:rFonts w:ascii="Simplified Arabic" w:hAnsi="Simplified Arabic" w:cs="Simplified Arabic" w:hint="cs"/>
          <w:sz w:val="28"/>
          <w:szCs w:val="28"/>
          <w:rtl/>
        </w:rPr>
        <w:t>وهي</w:t>
      </w:r>
      <w:proofErr w:type="gramEnd"/>
      <w:r>
        <w:rPr>
          <w:rFonts w:ascii="Simplified Arabic" w:hAnsi="Simplified Arabic" w:cs="Simplified Arabic" w:hint="cs"/>
          <w:sz w:val="28"/>
          <w:szCs w:val="28"/>
          <w:rtl/>
        </w:rPr>
        <w:t xml:space="preserve">: </w:t>
      </w:r>
    </w:p>
    <w:p w:rsidR="002E170E" w:rsidRPr="00823EF1" w:rsidRDefault="002E170E" w:rsidP="002E170E">
      <w:pPr>
        <w:bidi/>
        <w:spacing w:after="0"/>
        <w:rPr>
          <w:rFonts w:ascii="Simplified Arabic" w:hAnsi="Simplified Arabic" w:cs="Simplified Arabic"/>
          <w:sz w:val="28"/>
          <w:szCs w:val="28"/>
          <w:rtl/>
        </w:rPr>
      </w:pPr>
      <w:r w:rsidRPr="00823EF1">
        <w:rPr>
          <w:rFonts w:ascii="Simplified Arabic" w:hAnsi="Simplified Arabic" w:cs="Simplified Arabic"/>
          <w:sz w:val="28"/>
          <w:szCs w:val="28"/>
          <w:u w:val="single"/>
          <w:rtl/>
        </w:rPr>
        <w:t xml:space="preserve">المطلب </w:t>
      </w:r>
      <w:proofErr w:type="gramStart"/>
      <w:r w:rsidRPr="00823EF1">
        <w:rPr>
          <w:rFonts w:ascii="Simplified Arabic" w:hAnsi="Simplified Arabic" w:cs="Simplified Arabic"/>
          <w:sz w:val="28"/>
          <w:szCs w:val="28"/>
          <w:u w:val="single"/>
          <w:rtl/>
        </w:rPr>
        <w:t>الأول :</w:t>
      </w:r>
      <w:proofErr w:type="gramEnd"/>
      <w:r w:rsidRPr="00823EF1">
        <w:rPr>
          <w:rFonts w:ascii="Simplified Arabic" w:hAnsi="Simplified Arabic" w:cs="Simplified Arabic"/>
          <w:sz w:val="28"/>
          <w:szCs w:val="28"/>
          <w:rtl/>
        </w:rPr>
        <w:t xml:space="preserve"> </w:t>
      </w:r>
      <w:r w:rsidRPr="00823EF1">
        <w:rPr>
          <w:rFonts w:ascii="Simplified Arabic" w:hAnsi="Simplified Arabic" w:cs="Simplified Arabic"/>
          <w:b/>
          <w:bCs/>
          <w:sz w:val="28"/>
          <w:szCs w:val="28"/>
          <w:rtl/>
        </w:rPr>
        <w:t xml:space="preserve">نظام الإثبات القانوني </w:t>
      </w:r>
    </w:p>
    <w:p w:rsidR="002E170E" w:rsidRPr="00823EF1" w:rsidRDefault="002E170E" w:rsidP="002E170E">
      <w:pPr>
        <w:bidi/>
        <w:spacing w:after="0"/>
        <w:ind w:firstLine="72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تقوم الفكرة الأساسية لهذا النظام على أن المشرع هو الذي يكون له الدور الرئيسي في الإثبات و </w:t>
      </w:r>
      <w:proofErr w:type="gramStart"/>
      <w:r w:rsidRPr="00823EF1">
        <w:rPr>
          <w:rFonts w:ascii="Simplified Arabic" w:hAnsi="Simplified Arabic" w:cs="Simplified Arabic"/>
          <w:sz w:val="28"/>
          <w:szCs w:val="28"/>
          <w:rtl/>
        </w:rPr>
        <w:t>ذلك من خل</w:t>
      </w:r>
      <w:proofErr w:type="gramEnd"/>
      <w:r w:rsidRPr="00823EF1">
        <w:rPr>
          <w:rFonts w:ascii="Simplified Arabic" w:hAnsi="Simplified Arabic" w:cs="Simplified Arabic"/>
          <w:sz w:val="28"/>
          <w:szCs w:val="28"/>
          <w:rtl/>
        </w:rPr>
        <w:t>ال التحديد المسبق للأدلة المقدمة في الدعوى التي يتقيد بها القاضي في حكمه بالإدانة ، دون إعمال لاق</w:t>
      </w:r>
      <w:r>
        <w:rPr>
          <w:rFonts w:ascii="Simplified Arabic" w:hAnsi="Simplified Arabic" w:cs="Simplified Arabic"/>
          <w:sz w:val="28"/>
          <w:szCs w:val="28"/>
          <w:rtl/>
        </w:rPr>
        <w:t>تناعه الشخصي بصحة الدليل المقدم</w:t>
      </w:r>
      <w:r w:rsidRPr="00823EF1">
        <w:rPr>
          <w:rFonts w:ascii="Simplified Arabic" w:hAnsi="Simplified Arabic" w:cs="Simplified Arabic"/>
          <w:sz w:val="28"/>
          <w:szCs w:val="28"/>
          <w:rtl/>
        </w:rPr>
        <w:t>، فيظهر بذلك كمطبق للقانون من حيث مراعاة تواف</w:t>
      </w:r>
      <w:r>
        <w:rPr>
          <w:rFonts w:ascii="Simplified Arabic" w:hAnsi="Simplified Arabic" w:cs="Simplified Arabic" w:hint="cs"/>
          <w:sz w:val="28"/>
          <w:szCs w:val="28"/>
          <w:rtl/>
        </w:rPr>
        <w:t>ـــــــــــــــــ</w:t>
      </w:r>
      <w:r w:rsidRPr="00823EF1">
        <w:rPr>
          <w:rFonts w:ascii="Simplified Arabic" w:hAnsi="Simplified Arabic" w:cs="Simplified Arabic"/>
          <w:sz w:val="28"/>
          <w:szCs w:val="28"/>
          <w:rtl/>
        </w:rPr>
        <w:t xml:space="preserve">ر الدليل و شروطه فان لم تتوافر تلك الشكليات و الشروط لا يمكنه أن يحكم بالإدانة حتى و لو اقتنع يقينا بأن المتهم مدان في الجريمة المسندة إليه . فيقوم بذلك اليقين القانوني على افتراض صحة الدليل بغض النظر عن حقيقة الواقع أو اختلاف ظروف الدعاوى . </w:t>
      </w:r>
    </w:p>
    <w:p w:rsidR="002E170E" w:rsidRPr="00823EF1" w:rsidRDefault="002E170E" w:rsidP="002E170E">
      <w:pPr>
        <w:bidi/>
        <w:spacing w:after="0"/>
        <w:jc w:val="both"/>
        <w:rPr>
          <w:rFonts w:ascii="Simplified Arabic" w:hAnsi="Simplified Arabic" w:cs="Simplified Arabic"/>
          <w:sz w:val="28"/>
          <w:szCs w:val="28"/>
          <w:rtl/>
        </w:rPr>
      </w:pPr>
      <w:r>
        <w:rPr>
          <w:rFonts w:ascii="Simplified Arabic" w:hAnsi="Simplified Arabic" w:cs="Simplified Arabic"/>
          <w:sz w:val="28"/>
          <w:szCs w:val="28"/>
          <w:rtl/>
        </w:rPr>
        <w:t xml:space="preserve">و من ثم </w:t>
      </w:r>
      <w:r>
        <w:rPr>
          <w:rFonts w:ascii="Simplified Arabic" w:hAnsi="Simplified Arabic" w:cs="Simplified Arabic" w:hint="cs"/>
          <w:sz w:val="28"/>
          <w:szCs w:val="28"/>
          <w:rtl/>
        </w:rPr>
        <w:t>فإن</w:t>
      </w:r>
      <w:r w:rsidRPr="00823EF1">
        <w:rPr>
          <w:rFonts w:ascii="Simplified Arabic" w:hAnsi="Simplified Arabic" w:cs="Simplified Arabic"/>
          <w:sz w:val="28"/>
          <w:szCs w:val="28"/>
          <w:rtl/>
        </w:rPr>
        <w:t xml:space="preserve"> خصائص نظام الأدلة القانوني</w:t>
      </w:r>
      <w:r>
        <w:rPr>
          <w:rFonts w:ascii="Simplified Arabic" w:hAnsi="Simplified Arabic" w:cs="Simplified Arabic" w:hint="cs"/>
          <w:sz w:val="28"/>
          <w:szCs w:val="28"/>
          <w:rtl/>
        </w:rPr>
        <w:t xml:space="preserve"> تتمثل </w:t>
      </w:r>
      <w:proofErr w:type="spellStart"/>
      <w:r>
        <w:rPr>
          <w:rFonts w:ascii="Simplified Arabic" w:hAnsi="Simplified Arabic" w:cs="Simplified Arabic" w:hint="cs"/>
          <w:sz w:val="28"/>
          <w:szCs w:val="28"/>
          <w:rtl/>
        </w:rPr>
        <w:t>فيمايلي</w:t>
      </w:r>
      <w:proofErr w:type="spellEnd"/>
      <w:r w:rsidRPr="00823EF1">
        <w:rPr>
          <w:rFonts w:ascii="Simplified Arabic" w:hAnsi="Simplified Arabic" w:cs="Simplified Arabic"/>
          <w:sz w:val="28"/>
          <w:szCs w:val="28"/>
          <w:rtl/>
        </w:rPr>
        <w:t xml:space="preserve"> :</w:t>
      </w:r>
    </w:p>
    <w:p w:rsidR="002E170E" w:rsidRPr="00823EF1" w:rsidRDefault="002E170E" w:rsidP="002E170E">
      <w:pPr>
        <w:bidi/>
        <w:spacing w:after="0"/>
        <w:jc w:val="both"/>
        <w:rPr>
          <w:rFonts w:ascii="Simplified Arabic" w:hAnsi="Simplified Arabic" w:cs="Simplified Arabic"/>
          <w:sz w:val="28"/>
          <w:szCs w:val="28"/>
        </w:rPr>
      </w:pPr>
      <w:r w:rsidRPr="00823EF1">
        <w:rPr>
          <w:rFonts w:ascii="Simplified Arabic" w:hAnsi="Simplified Arabic" w:cs="Simplified Arabic"/>
          <w:sz w:val="28"/>
          <w:szCs w:val="28"/>
          <w:rtl/>
        </w:rPr>
        <w:t>- أن الدعوى العمومية تعتبر حقا خالصا للمجني عليه أو أقربائه لا ملك للمجتمع ، ومن ثم لا يمكن للقاضي أن ينظر الدعوى أو يفصل فيها اذا لم تقدم له من خلال مالكها .</w:t>
      </w:r>
    </w:p>
    <w:p w:rsidR="002E170E" w:rsidRPr="00823EF1" w:rsidRDefault="002E170E" w:rsidP="002E170E">
      <w:pPr>
        <w:bidi/>
        <w:spacing w:after="0"/>
        <w:jc w:val="both"/>
        <w:rPr>
          <w:rFonts w:ascii="Simplified Arabic" w:hAnsi="Simplified Arabic" w:cs="Simplified Arabic"/>
          <w:sz w:val="28"/>
          <w:szCs w:val="28"/>
        </w:rPr>
      </w:pPr>
      <w:r w:rsidRPr="00823EF1">
        <w:rPr>
          <w:rFonts w:ascii="Simplified Arabic" w:hAnsi="Simplified Arabic" w:cs="Simplified Arabic"/>
          <w:sz w:val="28"/>
          <w:szCs w:val="28"/>
          <w:rtl/>
        </w:rPr>
        <w:t xml:space="preserve">- </w:t>
      </w:r>
      <w:proofErr w:type="gramStart"/>
      <w:r w:rsidRPr="00823EF1">
        <w:rPr>
          <w:rFonts w:ascii="Simplified Arabic" w:hAnsi="Simplified Arabic" w:cs="Simplified Arabic"/>
          <w:sz w:val="28"/>
          <w:szCs w:val="28"/>
          <w:rtl/>
        </w:rPr>
        <w:t>أن</w:t>
      </w:r>
      <w:proofErr w:type="gramEnd"/>
      <w:r w:rsidRPr="00823EF1">
        <w:rPr>
          <w:rFonts w:ascii="Simplified Arabic" w:hAnsi="Simplified Arabic" w:cs="Simplified Arabic"/>
          <w:sz w:val="28"/>
          <w:szCs w:val="28"/>
          <w:rtl/>
        </w:rPr>
        <w:t xml:space="preserve"> دور القاضي الجزائي يعتبر سلبيا أمام أسانيد و حجج الخصوم فهو يستمع إليهم و يفحص الدليل و يحكم بناء عليه.</w:t>
      </w: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 </w:t>
      </w:r>
      <w:proofErr w:type="gramStart"/>
      <w:r w:rsidRPr="00823EF1">
        <w:rPr>
          <w:rFonts w:ascii="Simplified Arabic" w:hAnsi="Simplified Arabic" w:cs="Simplified Arabic"/>
          <w:sz w:val="28"/>
          <w:szCs w:val="28"/>
          <w:rtl/>
        </w:rPr>
        <w:t>أن</w:t>
      </w:r>
      <w:proofErr w:type="gramEnd"/>
      <w:r w:rsidRPr="00823EF1">
        <w:rPr>
          <w:rFonts w:ascii="Simplified Arabic" w:hAnsi="Simplified Arabic" w:cs="Simplified Arabic"/>
          <w:sz w:val="28"/>
          <w:szCs w:val="28"/>
          <w:rtl/>
        </w:rPr>
        <w:t xml:space="preserve"> الإثبات الجنائي يخضع في هذا النظام لقواعد شكلية تحد من حرية القاضي في تقدير الدليل.</w:t>
      </w: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و من أهم الانتقادات التي وجهت إليه :</w:t>
      </w:r>
    </w:p>
    <w:p w:rsidR="002E170E" w:rsidRPr="00823EF1" w:rsidRDefault="002E170E" w:rsidP="002E170E">
      <w:pPr>
        <w:bidi/>
        <w:spacing w:after="0"/>
        <w:jc w:val="both"/>
        <w:rPr>
          <w:rFonts w:ascii="Simplified Arabic" w:hAnsi="Simplified Arabic" w:cs="Simplified Arabic"/>
          <w:sz w:val="28"/>
          <w:szCs w:val="28"/>
        </w:rPr>
      </w:pPr>
      <w:r w:rsidRPr="00823EF1">
        <w:rPr>
          <w:rFonts w:ascii="Simplified Arabic" w:hAnsi="Simplified Arabic" w:cs="Simplified Arabic"/>
          <w:sz w:val="28"/>
          <w:szCs w:val="28"/>
          <w:rtl/>
        </w:rPr>
        <w:lastRenderedPageBreak/>
        <w:t xml:space="preserve">- أنه أخرج القاضي من وظيفته الطبيعية و الحقيقية المتمثلة في فحص الدليل و تقديره إعمالا لاقتناعه </w:t>
      </w:r>
      <w:proofErr w:type="gramStart"/>
      <w:r w:rsidRPr="00823EF1">
        <w:rPr>
          <w:rFonts w:ascii="Simplified Arabic" w:hAnsi="Simplified Arabic" w:cs="Simplified Arabic"/>
          <w:sz w:val="28"/>
          <w:szCs w:val="28"/>
          <w:rtl/>
        </w:rPr>
        <w:t>الشخصي .</w:t>
      </w:r>
      <w:proofErr w:type="gramEnd"/>
      <w:r w:rsidRPr="00823EF1">
        <w:rPr>
          <w:rFonts w:ascii="Simplified Arabic" w:hAnsi="Simplified Arabic" w:cs="Simplified Arabic"/>
          <w:sz w:val="28"/>
          <w:szCs w:val="28"/>
          <w:rtl/>
        </w:rPr>
        <w:t xml:space="preserve"> </w:t>
      </w:r>
      <w:proofErr w:type="gramStart"/>
      <w:r w:rsidRPr="00823EF1">
        <w:rPr>
          <w:rFonts w:ascii="Simplified Arabic" w:hAnsi="Simplified Arabic" w:cs="Simplified Arabic"/>
          <w:sz w:val="28"/>
          <w:szCs w:val="28"/>
          <w:rtl/>
        </w:rPr>
        <w:t>كما</w:t>
      </w:r>
      <w:proofErr w:type="gramEnd"/>
      <w:r w:rsidRPr="00823EF1">
        <w:rPr>
          <w:rFonts w:ascii="Simplified Arabic" w:hAnsi="Simplified Arabic" w:cs="Simplified Arabic"/>
          <w:sz w:val="28"/>
          <w:szCs w:val="28"/>
          <w:rtl/>
        </w:rPr>
        <w:t xml:space="preserve"> جعله يقوم بدور سلبي في الدعوى يقتصر على الاستماع إلى أدلة</w:t>
      </w:r>
      <w:r>
        <w:rPr>
          <w:rFonts w:ascii="Simplified Arabic" w:hAnsi="Simplified Arabic" w:cs="Simplified Arabic"/>
          <w:sz w:val="28"/>
          <w:szCs w:val="28"/>
          <w:rtl/>
        </w:rPr>
        <w:t xml:space="preserve"> الخصوم دون أن يمكنه من تعزيزها</w:t>
      </w:r>
      <w:r w:rsidRPr="00823EF1">
        <w:rPr>
          <w:rFonts w:ascii="Simplified Arabic" w:hAnsi="Simplified Arabic" w:cs="Simplified Arabic"/>
          <w:sz w:val="28"/>
          <w:szCs w:val="28"/>
          <w:rtl/>
        </w:rPr>
        <w:t>.</w:t>
      </w:r>
      <w:r>
        <w:rPr>
          <w:rFonts w:ascii="Simplified Arabic" w:hAnsi="Simplified Arabic" w:cs="Simplified Arabic" w:hint="cs"/>
          <w:sz w:val="28"/>
          <w:szCs w:val="28"/>
          <w:rtl/>
        </w:rPr>
        <w:t xml:space="preserve"> </w:t>
      </w:r>
      <w:proofErr w:type="gramStart"/>
      <w:r w:rsidRPr="00823EF1">
        <w:rPr>
          <w:rFonts w:ascii="Simplified Arabic" w:hAnsi="Simplified Arabic" w:cs="Simplified Arabic"/>
          <w:sz w:val="28"/>
          <w:szCs w:val="28"/>
          <w:rtl/>
        </w:rPr>
        <w:t>فسوى</w:t>
      </w:r>
      <w:proofErr w:type="gramEnd"/>
      <w:r w:rsidRPr="00823EF1">
        <w:rPr>
          <w:rFonts w:ascii="Simplified Arabic" w:hAnsi="Simplified Arabic" w:cs="Simplified Arabic"/>
          <w:sz w:val="28"/>
          <w:szCs w:val="28"/>
          <w:rtl/>
        </w:rPr>
        <w:t xml:space="preserve"> بذلك بين الدعويين المدنية و العمومية.</w:t>
      </w:r>
    </w:p>
    <w:p w:rsidR="002E170E" w:rsidRPr="00823EF1" w:rsidRDefault="002E170E" w:rsidP="002E170E">
      <w:pPr>
        <w:bidi/>
        <w:spacing w:after="0"/>
        <w:jc w:val="both"/>
        <w:rPr>
          <w:rFonts w:ascii="Simplified Arabic" w:hAnsi="Simplified Arabic" w:cs="Simplified Arabic"/>
          <w:sz w:val="28"/>
          <w:szCs w:val="28"/>
        </w:rPr>
      </w:pPr>
      <w:r w:rsidRPr="00823EF1">
        <w:rPr>
          <w:rFonts w:ascii="Simplified Arabic" w:hAnsi="Simplified Arabic" w:cs="Simplified Arabic"/>
          <w:sz w:val="28"/>
          <w:szCs w:val="28"/>
          <w:rtl/>
        </w:rPr>
        <w:t>- أنه قام بتقنين اليقين في نصوص قانونية عامة و محددة سلفا رغم أن اليقين حالة لحظية و من المسائل التي يطرحها الواقع و هو مرتبط بظروف كل قضية على حدى و هو مرتبط بتقدير القاضي لا تقدير المشرع</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w:t>
      </w:r>
    </w:p>
    <w:p w:rsidR="002E170E" w:rsidRPr="00823EF1" w:rsidRDefault="002E170E" w:rsidP="002E170E">
      <w:pPr>
        <w:bidi/>
        <w:spacing w:after="0"/>
        <w:jc w:val="both"/>
        <w:rPr>
          <w:rFonts w:ascii="Simplified Arabic" w:hAnsi="Simplified Arabic" w:cs="Simplified Arabic"/>
          <w:sz w:val="28"/>
          <w:szCs w:val="28"/>
        </w:rPr>
      </w:pPr>
      <w:r w:rsidRPr="00823EF1">
        <w:rPr>
          <w:rFonts w:ascii="Simplified Arabic" w:hAnsi="Simplified Arabic" w:cs="Simplified Arabic"/>
          <w:sz w:val="28"/>
          <w:szCs w:val="28"/>
          <w:rtl/>
        </w:rPr>
        <w:t xml:space="preserve">- </w:t>
      </w:r>
      <w:proofErr w:type="gramStart"/>
      <w:r w:rsidRPr="00823EF1">
        <w:rPr>
          <w:rFonts w:ascii="Simplified Arabic" w:hAnsi="Simplified Arabic" w:cs="Simplified Arabic"/>
          <w:sz w:val="28"/>
          <w:szCs w:val="28"/>
          <w:rtl/>
        </w:rPr>
        <w:t>أنه</w:t>
      </w:r>
      <w:proofErr w:type="gramEnd"/>
      <w:r w:rsidRPr="00823EF1">
        <w:rPr>
          <w:rFonts w:ascii="Simplified Arabic" w:hAnsi="Simplified Arabic" w:cs="Simplified Arabic"/>
          <w:sz w:val="28"/>
          <w:szCs w:val="28"/>
          <w:rtl/>
        </w:rPr>
        <w:t xml:space="preserve"> غلب مصلحة المتهم في البراءة على مصلحة المجتمع في العقاب. </w:t>
      </w:r>
    </w:p>
    <w:p w:rsidR="002E170E" w:rsidRPr="00823EF1" w:rsidRDefault="002E170E" w:rsidP="002E170E">
      <w:pPr>
        <w:bidi/>
        <w:spacing w:after="0"/>
        <w:jc w:val="both"/>
        <w:rPr>
          <w:rFonts w:ascii="Simplified Arabic" w:hAnsi="Simplified Arabic" w:cs="Simplified Arabic"/>
          <w:sz w:val="28"/>
          <w:szCs w:val="28"/>
          <w:rtl/>
        </w:rPr>
      </w:pPr>
    </w:p>
    <w:p w:rsidR="002E170E" w:rsidRPr="00823EF1" w:rsidRDefault="002E170E" w:rsidP="002E170E">
      <w:pPr>
        <w:bidi/>
        <w:spacing w:after="0"/>
        <w:jc w:val="both"/>
        <w:rPr>
          <w:rFonts w:ascii="Simplified Arabic" w:hAnsi="Simplified Arabic" w:cs="Simplified Arabic"/>
          <w:b/>
          <w:bCs/>
          <w:sz w:val="28"/>
          <w:szCs w:val="28"/>
          <w:u w:val="single"/>
        </w:rPr>
      </w:pPr>
      <w:r w:rsidRPr="00823EF1">
        <w:rPr>
          <w:rFonts w:ascii="Simplified Arabic" w:hAnsi="Simplified Arabic" w:cs="Simplified Arabic"/>
          <w:sz w:val="28"/>
          <w:szCs w:val="28"/>
          <w:u w:val="single"/>
          <w:rtl/>
        </w:rPr>
        <w:t xml:space="preserve">المطلب </w:t>
      </w:r>
      <w:proofErr w:type="gramStart"/>
      <w:r w:rsidRPr="00823EF1">
        <w:rPr>
          <w:rFonts w:ascii="Simplified Arabic" w:hAnsi="Simplified Arabic" w:cs="Simplified Arabic"/>
          <w:sz w:val="28"/>
          <w:szCs w:val="28"/>
          <w:u w:val="single"/>
          <w:rtl/>
        </w:rPr>
        <w:t>الثاني :</w:t>
      </w:r>
      <w:proofErr w:type="gramEnd"/>
      <w:r w:rsidRPr="00823EF1">
        <w:rPr>
          <w:rFonts w:ascii="Simplified Arabic" w:hAnsi="Simplified Arabic" w:cs="Simplified Arabic"/>
          <w:b/>
          <w:bCs/>
          <w:sz w:val="28"/>
          <w:szCs w:val="28"/>
          <w:rtl/>
        </w:rPr>
        <w:t xml:space="preserve"> نظام الإثبات الحر </w:t>
      </w:r>
    </w:p>
    <w:p w:rsidR="002E170E" w:rsidRDefault="002E170E" w:rsidP="002E170E">
      <w:pPr>
        <w:bidi/>
        <w:spacing w:after="0"/>
        <w:ind w:firstLine="720"/>
        <w:jc w:val="both"/>
        <w:rPr>
          <w:rFonts w:ascii="Simplified Arabic" w:hAnsi="Simplified Arabic" w:cs="Simplified Arabic" w:hint="cs"/>
          <w:sz w:val="28"/>
          <w:szCs w:val="28"/>
          <w:rtl/>
        </w:rPr>
      </w:pPr>
      <w:r w:rsidRPr="00823EF1">
        <w:rPr>
          <w:rFonts w:ascii="Simplified Arabic" w:hAnsi="Simplified Arabic" w:cs="Simplified Arabic"/>
          <w:sz w:val="28"/>
          <w:szCs w:val="28"/>
          <w:rtl/>
        </w:rPr>
        <w:t>يقوم هذا النظام على ركيزتين أساسيتين : الأولى تتمثل في إطلاق حرية الإثبات للخصوم و القاضي الجنائي بكل الطرق ، فالنيابة العامة  كسلطة اتهام يكون لها إثبات التهمة بكل الطرق و كذلك الحال بالنسبة للمتهم في أن يدفع عن نفسه إسناد الفعل المجرم ، و للقاضي أيضا كامل الحرية في إجراء التحقيق و البحث في الأدلة المقدمة له في ا</w:t>
      </w:r>
      <w:r>
        <w:rPr>
          <w:rFonts w:ascii="Simplified Arabic" w:hAnsi="Simplified Arabic" w:cs="Simplified Arabic"/>
          <w:sz w:val="28"/>
          <w:szCs w:val="28"/>
          <w:rtl/>
        </w:rPr>
        <w:t>لجلسة حتى يستقر يقينه و عقيدته</w:t>
      </w: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أما الثانية فتتمثل في حرية القاضي الجنائي في الاقتناع بالدليل المطروح عليه دون أن </w:t>
      </w:r>
      <w:proofErr w:type="gramStart"/>
      <w:r w:rsidRPr="00823EF1">
        <w:rPr>
          <w:rFonts w:ascii="Simplified Arabic" w:hAnsi="Simplified Arabic" w:cs="Simplified Arabic"/>
          <w:sz w:val="28"/>
          <w:szCs w:val="28"/>
          <w:rtl/>
        </w:rPr>
        <w:t>يكون  عليه</w:t>
      </w:r>
      <w:proofErr w:type="gramEnd"/>
      <w:r w:rsidRPr="00823EF1">
        <w:rPr>
          <w:rFonts w:ascii="Simplified Arabic" w:hAnsi="Simplified Arabic" w:cs="Simplified Arabic"/>
          <w:sz w:val="28"/>
          <w:szCs w:val="28"/>
          <w:rtl/>
        </w:rPr>
        <w:t xml:space="preserve"> أي رقيب إلا ضميره أو أن يطالب ببيان سبب اقتناعه بدليل دون آخر .غير أن هذه الحرية ليست مطلقة من كل قيد بل ترد عليها بعض القيود تتعلق بتسبيب الأحكام التي تخضع لرقابة</w:t>
      </w:r>
      <w:proofErr w:type="gramStart"/>
      <w:r w:rsidRPr="00823EF1">
        <w:rPr>
          <w:rFonts w:ascii="Simplified Arabic" w:hAnsi="Simplified Arabic" w:cs="Simplified Arabic"/>
          <w:sz w:val="28"/>
          <w:szCs w:val="28"/>
          <w:rtl/>
        </w:rPr>
        <w:t xml:space="preserve"> جهات الط</w:t>
      </w:r>
      <w:proofErr w:type="gramEnd"/>
      <w:r w:rsidRPr="00823EF1">
        <w:rPr>
          <w:rFonts w:ascii="Simplified Arabic" w:hAnsi="Simplified Arabic" w:cs="Simplified Arabic"/>
          <w:sz w:val="28"/>
          <w:szCs w:val="28"/>
          <w:rtl/>
        </w:rPr>
        <w:t>عن . كما أعطى المشرع حق التدخل بوضع بعض الأدلة القانونية في حالات معينة و التي تعتبر كاستثناء لمبدأ حرية الإثبات .</w:t>
      </w: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و </w:t>
      </w:r>
      <w:proofErr w:type="gramStart"/>
      <w:r w:rsidRPr="00823EF1">
        <w:rPr>
          <w:rFonts w:ascii="Simplified Arabic" w:hAnsi="Simplified Arabic" w:cs="Simplified Arabic"/>
          <w:sz w:val="28"/>
          <w:szCs w:val="28"/>
          <w:rtl/>
        </w:rPr>
        <w:t>رغم</w:t>
      </w:r>
      <w:proofErr w:type="gramEnd"/>
      <w:r w:rsidRPr="00823EF1">
        <w:rPr>
          <w:rFonts w:ascii="Simplified Arabic" w:hAnsi="Simplified Arabic" w:cs="Simplified Arabic"/>
          <w:sz w:val="28"/>
          <w:szCs w:val="28"/>
          <w:rtl/>
        </w:rPr>
        <w:t xml:space="preserve"> الخصائص التي ميزت هذا النظام إلا أنه لم يسلم من النقد، بحيث عيب عليه:</w:t>
      </w:r>
    </w:p>
    <w:p w:rsidR="002E170E" w:rsidRPr="00823EF1" w:rsidRDefault="002E170E" w:rsidP="002E170E">
      <w:pPr>
        <w:numPr>
          <w:ilvl w:val="0"/>
          <w:numId w:val="16"/>
        </w:numPr>
        <w:bidi/>
        <w:spacing w:after="0"/>
        <w:jc w:val="both"/>
        <w:rPr>
          <w:rFonts w:ascii="Simplified Arabic" w:hAnsi="Simplified Arabic" w:cs="Simplified Arabic"/>
          <w:sz w:val="28"/>
          <w:szCs w:val="28"/>
        </w:rPr>
      </w:pPr>
      <w:r w:rsidRPr="00823EF1">
        <w:rPr>
          <w:rFonts w:ascii="Simplified Arabic" w:hAnsi="Simplified Arabic" w:cs="Simplified Arabic"/>
          <w:sz w:val="28"/>
          <w:szCs w:val="28"/>
          <w:rtl/>
        </w:rPr>
        <w:t>أن الإجراءات الأولية في هذا النظام لم يكن لها صفة الأعمال القضائية ، و لكنها اتسمت بكونها بوليسية خاصة في مرحلة التحقيق الابتدائي و هذا ما جعل الأدلة التي ت</w:t>
      </w:r>
      <w:r>
        <w:rPr>
          <w:rFonts w:ascii="Simplified Arabic" w:hAnsi="Simplified Arabic" w:cs="Simplified Arabic"/>
          <w:sz w:val="28"/>
          <w:szCs w:val="28"/>
          <w:rtl/>
        </w:rPr>
        <w:t>جمع في هذه المرحلة محل شك و ريب</w:t>
      </w:r>
      <w:r w:rsidRPr="00823EF1">
        <w:rPr>
          <w:rFonts w:ascii="Simplified Arabic" w:hAnsi="Simplified Arabic" w:cs="Simplified Arabic"/>
          <w:sz w:val="28"/>
          <w:szCs w:val="28"/>
          <w:rtl/>
        </w:rPr>
        <w:t>.</w:t>
      </w:r>
    </w:p>
    <w:p w:rsidR="002E170E" w:rsidRPr="00823EF1" w:rsidRDefault="002E170E" w:rsidP="002E170E">
      <w:pPr>
        <w:numPr>
          <w:ilvl w:val="0"/>
          <w:numId w:val="16"/>
        </w:numPr>
        <w:bidi/>
        <w:spacing w:after="0"/>
        <w:jc w:val="both"/>
        <w:rPr>
          <w:rFonts w:ascii="Simplified Arabic" w:hAnsi="Simplified Arabic" w:cs="Simplified Arabic"/>
          <w:sz w:val="28"/>
          <w:szCs w:val="28"/>
        </w:rPr>
      </w:pPr>
      <w:proofErr w:type="gramStart"/>
      <w:r w:rsidRPr="00823EF1">
        <w:rPr>
          <w:rFonts w:ascii="Simplified Arabic" w:hAnsi="Simplified Arabic" w:cs="Simplified Arabic"/>
          <w:sz w:val="28"/>
          <w:szCs w:val="28"/>
          <w:rtl/>
        </w:rPr>
        <w:t>سيطرت</w:t>
      </w:r>
      <w:proofErr w:type="gramEnd"/>
      <w:r w:rsidRPr="00823EF1">
        <w:rPr>
          <w:rFonts w:ascii="Simplified Arabic" w:hAnsi="Simplified Arabic" w:cs="Simplified Arabic"/>
          <w:sz w:val="28"/>
          <w:szCs w:val="28"/>
          <w:rtl/>
        </w:rPr>
        <w:t xml:space="preserve"> فيه السرية على</w:t>
      </w:r>
      <w:r>
        <w:rPr>
          <w:rFonts w:ascii="Simplified Arabic" w:hAnsi="Simplified Arabic" w:cs="Simplified Arabic"/>
          <w:sz w:val="28"/>
          <w:szCs w:val="28"/>
          <w:rtl/>
        </w:rPr>
        <w:t xml:space="preserve"> التحقيق وحتى الخصومة</w:t>
      </w:r>
      <w:r w:rsidRPr="00823EF1">
        <w:rPr>
          <w:rFonts w:ascii="Simplified Arabic" w:hAnsi="Simplified Arabic" w:cs="Simplified Arabic"/>
          <w:sz w:val="28"/>
          <w:szCs w:val="28"/>
          <w:rtl/>
        </w:rPr>
        <w:t>، و غالبا ما يتم حبس المتهم لحين الفصل في الدعوى المقدمة ضده، و هذا ما غلب سلطة الدولة في جمع الدليل على سلطة المتهم.</w:t>
      </w:r>
    </w:p>
    <w:p w:rsidR="002E170E" w:rsidRPr="00823EF1" w:rsidRDefault="002E170E" w:rsidP="002E170E">
      <w:pPr>
        <w:numPr>
          <w:ilvl w:val="0"/>
          <w:numId w:val="16"/>
        </w:numPr>
        <w:bidi/>
        <w:spacing w:after="0"/>
        <w:jc w:val="both"/>
        <w:rPr>
          <w:rFonts w:ascii="Simplified Arabic" w:hAnsi="Simplified Arabic" w:cs="Simplified Arabic"/>
          <w:sz w:val="28"/>
          <w:szCs w:val="28"/>
          <w:rtl/>
        </w:rPr>
      </w:pPr>
      <w:proofErr w:type="gramStart"/>
      <w:r w:rsidRPr="00823EF1">
        <w:rPr>
          <w:rFonts w:ascii="Simplified Arabic" w:hAnsi="Simplified Arabic" w:cs="Simplified Arabic"/>
          <w:sz w:val="28"/>
          <w:szCs w:val="28"/>
          <w:rtl/>
        </w:rPr>
        <w:lastRenderedPageBreak/>
        <w:t>أن</w:t>
      </w:r>
      <w:proofErr w:type="gramEnd"/>
      <w:r w:rsidRPr="00823EF1">
        <w:rPr>
          <w:rFonts w:ascii="Simplified Arabic" w:hAnsi="Simplified Arabic" w:cs="Simplified Arabic"/>
          <w:sz w:val="28"/>
          <w:szCs w:val="28"/>
          <w:rtl/>
        </w:rPr>
        <w:t xml:space="preserve"> أساس الحكم في الدعوى لم يكن ما تسمعه المحكمة و تناقشه في حضور المتهم، إنما ما تراه و تعاينه من الملفات المطروحة عليها، و هذا ما جعل القاضي لا يحقق لا العدالة و لا مصلحة المتهم.</w:t>
      </w: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u w:val="single"/>
          <w:rtl/>
        </w:rPr>
        <w:t xml:space="preserve">المطلب </w:t>
      </w:r>
      <w:proofErr w:type="gramStart"/>
      <w:r w:rsidRPr="00823EF1">
        <w:rPr>
          <w:rFonts w:ascii="Simplified Arabic" w:hAnsi="Simplified Arabic" w:cs="Simplified Arabic"/>
          <w:sz w:val="28"/>
          <w:szCs w:val="28"/>
          <w:u w:val="single"/>
          <w:rtl/>
        </w:rPr>
        <w:t>الثالث :</w:t>
      </w:r>
      <w:proofErr w:type="gramEnd"/>
      <w:r w:rsidRPr="00823EF1">
        <w:rPr>
          <w:rFonts w:ascii="Simplified Arabic" w:hAnsi="Simplified Arabic" w:cs="Simplified Arabic"/>
          <w:sz w:val="28"/>
          <w:szCs w:val="28"/>
        </w:rPr>
        <w:t xml:space="preserve"> </w:t>
      </w:r>
      <w:r w:rsidRPr="00823EF1">
        <w:rPr>
          <w:rFonts w:ascii="Simplified Arabic" w:hAnsi="Simplified Arabic" w:cs="Simplified Arabic"/>
          <w:b/>
          <w:bCs/>
          <w:sz w:val="28"/>
          <w:szCs w:val="28"/>
          <w:rtl/>
        </w:rPr>
        <w:t>نظام الإثبات المختلط</w:t>
      </w:r>
      <w:r w:rsidRPr="00823EF1">
        <w:rPr>
          <w:rFonts w:ascii="Simplified Arabic" w:hAnsi="Simplified Arabic" w:cs="Simplified Arabic"/>
          <w:sz w:val="28"/>
          <w:szCs w:val="28"/>
          <w:rtl/>
        </w:rPr>
        <w:t xml:space="preserve"> </w:t>
      </w:r>
    </w:p>
    <w:p w:rsidR="002E170E" w:rsidRPr="00823EF1" w:rsidRDefault="002E170E" w:rsidP="002E170E">
      <w:pPr>
        <w:bidi/>
        <w:spacing w:after="0"/>
        <w:ind w:firstLine="720"/>
        <w:jc w:val="both"/>
        <w:rPr>
          <w:rFonts w:ascii="Simplified Arabic" w:hAnsi="Simplified Arabic" w:cs="Simplified Arabic"/>
          <w:sz w:val="28"/>
          <w:szCs w:val="28"/>
          <w:rtl/>
        </w:rPr>
      </w:pPr>
      <w:proofErr w:type="gramStart"/>
      <w:r w:rsidRPr="00823EF1">
        <w:rPr>
          <w:rFonts w:ascii="Simplified Arabic" w:hAnsi="Simplified Arabic" w:cs="Simplified Arabic"/>
          <w:sz w:val="28"/>
          <w:szCs w:val="28"/>
          <w:rtl/>
        </w:rPr>
        <w:t>ظهر</w:t>
      </w:r>
      <w:proofErr w:type="gramEnd"/>
      <w:r w:rsidRPr="00823EF1">
        <w:rPr>
          <w:rFonts w:ascii="Simplified Arabic" w:hAnsi="Simplified Arabic" w:cs="Simplified Arabic"/>
          <w:sz w:val="28"/>
          <w:szCs w:val="28"/>
          <w:rtl/>
        </w:rPr>
        <w:t xml:space="preserve"> هذا النظام في أعقاب نظامي </w:t>
      </w:r>
      <w:r>
        <w:rPr>
          <w:rFonts w:ascii="Simplified Arabic" w:hAnsi="Simplified Arabic" w:cs="Simplified Arabic"/>
          <w:sz w:val="28"/>
          <w:szCs w:val="28"/>
          <w:rtl/>
        </w:rPr>
        <w:t>الإثبات القانوني و الإثبات الحر</w:t>
      </w:r>
      <w:r w:rsidRPr="00823EF1">
        <w:rPr>
          <w:rFonts w:ascii="Simplified Arabic" w:hAnsi="Simplified Arabic" w:cs="Simplified Arabic"/>
          <w:sz w:val="28"/>
          <w:szCs w:val="28"/>
          <w:rtl/>
        </w:rPr>
        <w:t>، و كان هدفه معالجة بعض العيوب التي لحقت بالنظامين السابقين و خلق نوع من التوفيق بين سلطة الدولة في إنزال العقاب بالمتهم، و ضمانات الحرية الشخصية.</w:t>
      </w: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ففي هذا النظام يتحرر القاضي من صرامة الشروط القانونية و يرجع دائما فيما يتعلق بتقدير الأدلة إلى ضميره و اقتناعه الشخصي، مع إضافة قواعد قانونية تنظم تقدير الأدلة، و هكذا فان القاضي يجد نفسه من جهة ملزما بقبول و استبعاد أدلة معينة إذا توافرت شروط معينة و لكنه من جهة أخرى و في نطاق الأدلة التي يقبلها فانه يحتفظ بكل حرية في تكوين اقتناعه الشخصي. و هو النظام الذي تأخذ به أغلب التشريعات المقارنة حاليا</w:t>
      </w:r>
      <w:r>
        <w:rPr>
          <w:rFonts w:ascii="Simplified Arabic" w:hAnsi="Simplified Arabic" w:cs="Simplified Arabic" w:hint="cs"/>
          <w:sz w:val="28"/>
          <w:szCs w:val="28"/>
          <w:rtl/>
        </w:rPr>
        <w:t xml:space="preserve"> و منها القانون الجزائري طبقا للمادة 212 من قانون الإجراءات الجزائية  </w:t>
      </w:r>
      <w:r w:rsidRPr="00823EF1">
        <w:rPr>
          <w:rFonts w:ascii="Simplified Arabic" w:hAnsi="Simplified Arabic" w:cs="Simplified Arabic"/>
          <w:sz w:val="28"/>
          <w:szCs w:val="28"/>
          <w:rtl/>
        </w:rPr>
        <w:t>.</w:t>
      </w:r>
    </w:p>
    <w:p w:rsidR="002E170E" w:rsidRPr="00823EF1" w:rsidRDefault="002E170E" w:rsidP="002E170E">
      <w:pPr>
        <w:numPr>
          <w:ilvl w:val="0"/>
          <w:numId w:val="18"/>
        </w:numPr>
        <w:bidi/>
        <w:spacing w:after="0"/>
        <w:jc w:val="both"/>
        <w:rPr>
          <w:rFonts w:ascii="Simplified Arabic" w:hAnsi="Simplified Arabic" w:cs="Simplified Arabic"/>
          <w:b/>
          <w:bCs/>
          <w:sz w:val="28"/>
          <w:szCs w:val="28"/>
          <w:u w:val="single"/>
          <w:rtl/>
        </w:rPr>
      </w:pPr>
      <w:r w:rsidRPr="00823EF1">
        <w:rPr>
          <w:rFonts w:ascii="Simplified Arabic" w:hAnsi="Simplified Arabic" w:cs="Simplified Arabic"/>
          <w:b/>
          <w:bCs/>
          <w:sz w:val="28"/>
          <w:szCs w:val="28"/>
          <w:u w:val="single"/>
          <w:rtl/>
        </w:rPr>
        <w:t xml:space="preserve">مبدأ حرية الاقتناع الشخصي للقاضي : </w:t>
      </w:r>
    </w:p>
    <w:p w:rsidR="002E170E" w:rsidRPr="00823EF1" w:rsidRDefault="002E170E" w:rsidP="002E170E">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انحاز </w:t>
      </w:r>
      <w:r w:rsidRPr="00823EF1">
        <w:rPr>
          <w:rFonts w:ascii="Simplified Arabic" w:hAnsi="Simplified Arabic" w:cs="Simplified Arabic"/>
          <w:sz w:val="28"/>
          <w:szCs w:val="28"/>
          <w:rtl/>
        </w:rPr>
        <w:t>الفقه الج</w:t>
      </w:r>
      <w:r>
        <w:rPr>
          <w:rFonts w:ascii="Simplified Arabic" w:hAnsi="Simplified Arabic" w:cs="Simplified Arabic"/>
          <w:sz w:val="28"/>
          <w:szCs w:val="28"/>
          <w:rtl/>
        </w:rPr>
        <w:t>نائي المعاصر</w:t>
      </w:r>
      <w:r w:rsidRPr="00823EF1">
        <w:rPr>
          <w:rFonts w:ascii="Simplified Arabic" w:hAnsi="Simplified Arabic" w:cs="Simplified Arabic"/>
          <w:sz w:val="28"/>
          <w:szCs w:val="28"/>
          <w:rtl/>
        </w:rPr>
        <w:t xml:space="preserve"> إلى مبدأ</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الإثبات المختلط الذي يقوم أساسا على </w:t>
      </w:r>
      <w:r w:rsidRPr="00823EF1">
        <w:rPr>
          <w:rFonts w:ascii="Simplified Arabic" w:hAnsi="Simplified Arabic" w:cs="Simplified Arabic"/>
          <w:sz w:val="28"/>
          <w:szCs w:val="28"/>
          <w:rtl/>
        </w:rPr>
        <w:t xml:space="preserve">حرية القاضي في </w:t>
      </w:r>
      <w:proofErr w:type="spellStart"/>
      <w:r w:rsidRPr="00823EF1">
        <w:rPr>
          <w:rFonts w:ascii="Simplified Arabic" w:hAnsi="Simplified Arabic" w:cs="Simplified Arabic"/>
          <w:sz w:val="28"/>
          <w:szCs w:val="28"/>
          <w:rtl/>
        </w:rPr>
        <w:t>الاثباث</w:t>
      </w:r>
      <w:proofErr w:type="spellEnd"/>
      <w:r w:rsidRPr="00823EF1">
        <w:rPr>
          <w:rFonts w:ascii="Simplified Arabic" w:hAnsi="Simplified Arabic" w:cs="Simplified Arabic"/>
          <w:sz w:val="28"/>
          <w:szCs w:val="28"/>
          <w:rtl/>
        </w:rPr>
        <w:t xml:space="preserve"> الذي يعطيه حرية قبول الدليل وحرية تقدير قيمته</w:t>
      </w:r>
      <w:r>
        <w:rPr>
          <w:rFonts w:ascii="Simplified Arabic" w:hAnsi="Simplified Arabic" w:cs="Simplified Arabic" w:hint="cs"/>
          <w:sz w:val="28"/>
          <w:szCs w:val="28"/>
          <w:rtl/>
        </w:rPr>
        <w:t xml:space="preserve"> و لكن وفق ضوابط و قواعد قانونية تنظم تقدير الأدلة</w:t>
      </w:r>
      <w:r w:rsidRPr="00823EF1">
        <w:rPr>
          <w:rFonts w:ascii="Simplified Arabic" w:hAnsi="Simplified Arabic" w:cs="Simplified Arabic"/>
          <w:sz w:val="28"/>
          <w:szCs w:val="28"/>
          <w:rtl/>
        </w:rPr>
        <w:t xml:space="preserve">. </w:t>
      </w: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وعليه فإن الفقه الجنائي يعتقد أن حرية القاضي الجنائي في </w:t>
      </w:r>
      <w:r w:rsidRPr="00823EF1">
        <w:rPr>
          <w:rFonts w:ascii="Simplified Arabic" w:hAnsi="Simplified Arabic" w:cs="Simplified Arabic" w:hint="cs"/>
          <w:sz w:val="28"/>
          <w:szCs w:val="28"/>
          <w:rtl/>
        </w:rPr>
        <w:t>الإثبات</w:t>
      </w:r>
      <w:r w:rsidRPr="00823EF1">
        <w:rPr>
          <w:rFonts w:ascii="Simplified Arabic" w:hAnsi="Simplified Arabic" w:cs="Simplified Arabic"/>
          <w:sz w:val="28"/>
          <w:szCs w:val="28"/>
          <w:rtl/>
        </w:rPr>
        <w:t xml:space="preserve"> هو الذي </w:t>
      </w:r>
      <w:proofErr w:type="gramStart"/>
      <w:r w:rsidRPr="00823EF1">
        <w:rPr>
          <w:rFonts w:ascii="Simplified Arabic" w:hAnsi="Simplified Arabic" w:cs="Simplified Arabic"/>
          <w:sz w:val="28"/>
          <w:szCs w:val="28"/>
          <w:rtl/>
        </w:rPr>
        <w:t>ينعكس</w:t>
      </w:r>
      <w:proofErr w:type="gramEnd"/>
      <w:r w:rsidRPr="00823EF1">
        <w:rPr>
          <w:rFonts w:ascii="Simplified Arabic" w:hAnsi="Simplified Arabic" w:cs="Simplified Arabic"/>
          <w:sz w:val="28"/>
          <w:szCs w:val="28"/>
          <w:rtl/>
        </w:rPr>
        <w:t xml:space="preserve"> على </w:t>
      </w:r>
    </w:p>
    <w:p w:rsidR="002E170E" w:rsidRPr="00823EF1" w:rsidRDefault="002E170E" w:rsidP="002E170E">
      <w:pPr>
        <w:numPr>
          <w:ilvl w:val="0"/>
          <w:numId w:val="16"/>
        </w:numPr>
        <w:bidi/>
        <w:spacing w:after="0"/>
        <w:jc w:val="both"/>
        <w:rPr>
          <w:rFonts w:ascii="Simplified Arabic" w:hAnsi="Simplified Arabic" w:cs="Simplified Arabic"/>
          <w:sz w:val="28"/>
          <w:szCs w:val="28"/>
        </w:rPr>
      </w:pPr>
      <w:proofErr w:type="gramStart"/>
      <w:r w:rsidRPr="00823EF1">
        <w:rPr>
          <w:rFonts w:ascii="Simplified Arabic" w:hAnsi="Simplified Arabic" w:cs="Simplified Arabic"/>
          <w:sz w:val="28"/>
          <w:szCs w:val="28"/>
          <w:rtl/>
        </w:rPr>
        <w:t>سلطته</w:t>
      </w:r>
      <w:proofErr w:type="gramEnd"/>
      <w:r w:rsidRPr="00823EF1">
        <w:rPr>
          <w:rFonts w:ascii="Simplified Arabic" w:hAnsi="Simplified Arabic" w:cs="Simplified Arabic"/>
          <w:sz w:val="28"/>
          <w:szCs w:val="28"/>
          <w:rtl/>
        </w:rPr>
        <w:t xml:space="preserve"> في قبول الدليل يجعلها من حيث المبدأ حرة. </w:t>
      </w:r>
    </w:p>
    <w:p w:rsidR="002E170E" w:rsidRPr="00823EF1" w:rsidRDefault="002E170E" w:rsidP="002E170E">
      <w:pPr>
        <w:numPr>
          <w:ilvl w:val="0"/>
          <w:numId w:val="16"/>
        </w:numPr>
        <w:bidi/>
        <w:spacing w:after="0"/>
        <w:jc w:val="both"/>
        <w:rPr>
          <w:rFonts w:ascii="Simplified Arabic" w:hAnsi="Simplified Arabic" w:cs="Simplified Arabic"/>
          <w:sz w:val="28"/>
          <w:szCs w:val="28"/>
        </w:rPr>
      </w:pPr>
      <w:proofErr w:type="gramStart"/>
      <w:r w:rsidRPr="00823EF1">
        <w:rPr>
          <w:rFonts w:ascii="Simplified Arabic" w:hAnsi="Simplified Arabic" w:cs="Simplified Arabic"/>
          <w:sz w:val="28"/>
          <w:szCs w:val="28"/>
          <w:rtl/>
        </w:rPr>
        <w:t>سلطته</w:t>
      </w:r>
      <w:proofErr w:type="gramEnd"/>
      <w:r w:rsidRPr="00823EF1">
        <w:rPr>
          <w:rFonts w:ascii="Simplified Arabic" w:hAnsi="Simplified Arabic" w:cs="Simplified Arabic"/>
          <w:sz w:val="28"/>
          <w:szCs w:val="28"/>
          <w:rtl/>
        </w:rPr>
        <w:t xml:space="preserve"> في تقدير الدليل فيجعلها خاضعة لاقتناعه الشخصي ( هاذين الجزأين ينطلقان من مبدأ حرية القاضي التي تنطلق من استقلالية القضاء أي استقلال السلطات يجعل القاضي لا يخضع لأي سلطة سواء التنفيذية أو السلطة التشريعية ). </w:t>
      </w: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 </w:t>
      </w:r>
      <w:r w:rsidRPr="00823EF1">
        <w:rPr>
          <w:rFonts w:ascii="Simplified Arabic" w:hAnsi="Simplified Arabic" w:cs="Simplified Arabic"/>
          <w:b/>
          <w:bCs/>
          <w:sz w:val="28"/>
          <w:szCs w:val="28"/>
          <w:u w:val="single"/>
          <w:rtl/>
        </w:rPr>
        <w:t>علاقة مبدأ حرية الاقتناع الشخصي مع المبادئ الأخرى :</w:t>
      </w:r>
      <w:r w:rsidRPr="00823EF1">
        <w:rPr>
          <w:rFonts w:ascii="Simplified Arabic" w:hAnsi="Simplified Arabic" w:cs="Simplified Arabic"/>
          <w:sz w:val="28"/>
          <w:szCs w:val="28"/>
          <w:rtl/>
        </w:rPr>
        <w:t xml:space="preserve"> </w:t>
      </w:r>
    </w:p>
    <w:p w:rsidR="002E170E" w:rsidRPr="00823EF1" w:rsidRDefault="002E170E" w:rsidP="002E170E">
      <w:pPr>
        <w:bidi/>
        <w:spacing w:after="0"/>
        <w:ind w:firstLine="72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إذا كان عبء </w:t>
      </w:r>
      <w:r w:rsidRPr="00823EF1">
        <w:rPr>
          <w:rFonts w:ascii="Simplified Arabic" w:hAnsi="Simplified Arabic" w:cs="Simplified Arabic" w:hint="cs"/>
          <w:sz w:val="28"/>
          <w:szCs w:val="28"/>
          <w:rtl/>
        </w:rPr>
        <w:t>الإثبات</w:t>
      </w:r>
      <w:r w:rsidRPr="00823EF1">
        <w:rPr>
          <w:rFonts w:ascii="Simplified Arabic" w:hAnsi="Simplified Arabic" w:cs="Simplified Arabic"/>
          <w:sz w:val="28"/>
          <w:szCs w:val="28"/>
          <w:rtl/>
        </w:rPr>
        <w:t xml:space="preserve"> يقع قانونا بفضل قرينة البراءة على عاتق النيابة العامة فإن وجود مبدأ حرية القاضي الجنائي في الاقتناع يخفض كثيرا من هذا العبء بحيث يجد المتهم نفسه من الناحية الفعلية ملزما بتحمل العبء الحقيقي </w:t>
      </w:r>
      <w:r w:rsidRPr="00823EF1">
        <w:rPr>
          <w:rFonts w:ascii="Simplified Arabic" w:hAnsi="Simplified Arabic" w:cs="Simplified Arabic" w:hint="cs"/>
          <w:sz w:val="28"/>
          <w:szCs w:val="28"/>
          <w:rtl/>
        </w:rPr>
        <w:t>للإثبات</w:t>
      </w:r>
      <w:r w:rsidRPr="00823EF1">
        <w:rPr>
          <w:rFonts w:ascii="Simplified Arabic" w:hAnsi="Simplified Arabic" w:cs="Simplified Arabic"/>
          <w:sz w:val="28"/>
          <w:szCs w:val="28"/>
          <w:rtl/>
        </w:rPr>
        <w:t xml:space="preserve"> حتى يضل الشك  قائما في وعي القضاة ونفوسهم .</w:t>
      </w:r>
    </w:p>
    <w:p w:rsidR="002E170E" w:rsidRPr="00823EF1" w:rsidRDefault="002E170E" w:rsidP="002E170E">
      <w:pPr>
        <w:bidi/>
        <w:spacing w:after="0"/>
        <w:jc w:val="both"/>
        <w:rPr>
          <w:rFonts w:ascii="Simplified Arabic" w:hAnsi="Simplified Arabic" w:cs="Simplified Arabic"/>
          <w:sz w:val="28"/>
          <w:szCs w:val="28"/>
          <w:rtl/>
        </w:rPr>
      </w:pPr>
      <w:proofErr w:type="gramStart"/>
      <w:r w:rsidRPr="00823EF1">
        <w:rPr>
          <w:rFonts w:ascii="Simplified Arabic" w:hAnsi="Simplified Arabic" w:cs="Simplified Arabic"/>
          <w:sz w:val="28"/>
          <w:szCs w:val="28"/>
          <w:rtl/>
        </w:rPr>
        <w:t>وعليه</w:t>
      </w:r>
      <w:proofErr w:type="gramEnd"/>
      <w:r w:rsidRPr="00823EF1">
        <w:rPr>
          <w:rFonts w:ascii="Simplified Arabic" w:hAnsi="Simplified Arabic" w:cs="Simplified Arabic"/>
          <w:sz w:val="28"/>
          <w:szCs w:val="28"/>
          <w:rtl/>
        </w:rPr>
        <w:t xml:space="preserve"> فإن سلطة القاضي في تقدير الدليل لا تخضع فقط لمبدأ حرية القاضي الجنائي في الاقتناع وإنما تخضع أيضا لمبدأ الشك يفسر لصالح المتهم وأن هذا الأخير أحد نتائج قرينة البراءة. </w:t>
      </w: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lastRenderedPageBreak/>
        <w:t xml:space="preserve">-مبدأ حرية القاضي الجنائي في الاقتناع ينعكس كذلك على طرق </w:t>
      </w:r>
      <w:r w:rsidRPr="00823EF1">
        <w:rPr>
          <w:rFonts w:ascii="Simplified Arabic" w:hAnsi="Simplified Arabic" w:cs="Simplified Arabic" w:hint="cs"/>
          <w:sz w:val="28"/>
          <w:szCs w:val="28"/>
          <w:rtl/>
        </w:rPr>
        <w:t>الإثبات</w:t>
      </w:r>
      <w:r w:rsidRPr="00823EF1">
        <w:rPr>
          <w:rFonts w:ascii="Simplified Arabic" w:hAnsi="Simplified Arabic" w:cs="Simplified Arabic"/>
          <w:sz w:val="28"/>
          <w:szCs w:val="28"/>
          <w:rtl/>
        </w:rPr>
        <w:t xml:space="preserve"> المقبولة في المواد الجنائية لأنه ليس لهذه الطرق دليلا يتمتع في ذاته بقوة حاسمة في </w:t>
      </w:r>
      <w:r w:rsidRPr="00823EF1">
        <w:rPr>
          <w:rFonts w:ascii="Simplified Arabic" w:hAnsi="Simplified Arabic" w:cs="Simplified Arabic" w:hint="cs"/>
          <w:sz w:val="28"/>
          <w:szCs w:val="28"/>
          <w:rtl/>
        </w:rPr>
        <w:t>الإثبات</w:t>
      </w:r>
      <w:r w:rsidRPr="00823EF1">
        <w:rPr>
          <w:rFonts w:ascii="Simplified Arabic" w:hAnsi="Simplified Arabic" w:cs="Simplified Arabic"/>
          <w:sz w:val="28"/>
          <w:szCs w:val="28"/>
          <w:rtl/>
        </w:rPr>
        <w:t xml:space="preserve">، بل القاضي يستطيع بماله من حرية أن يؤسس اقتناعه على أي عنصر من عناصر </w:t>
      </w:r>
      <w:r w:rsidRPr="00823EF1">
        <w:rPr>
          <w:rFonts w:ascii="Simplified Arabic" w:hAnsi="Simplified Arabic" w:cs="Simplified Arabic" w:hint="cs"/>
          <w:sz w:val="28"/>
          <w:szCs w:val="28"/>
          <w:rtl/>
        </w:rPr>
        <w:t>الإثبات</w:t>
      </w:r>
      <w:r w:rsidRPr="00823EF1">
        <w:rPr>
          <w:rFonts w:ascii="Simplified Arabic" w:hAnsi="Simplified Arabic" w:cs="Simplified Arabic"/>
          <w:sz w:val="28"/>
          <w:szCs w:val="28"/>
          <w:rtl/>
        </w:rPr>
        <w:t xml:space="preserve"> مهما كانت طبيعته ما دام قد خضع للمرافعات الشفوية أمامه في الجلسة وفي حضور الخصوم طبقا للمادة 212 من قانون الإجراءات الجزائية . </w:t>
      </w:r>
    </w:p>
    <w:p w:rsidR="002E170E" w:rsidRPr="00823EF1" w:rsidRDefault="002E170E" w:rsidP="002E170E">
      <w:pPr>
        <w:bidi/>
        <w:spacing w:after="0"/>
        <w:jc w:val="both"/>
        <w:rPr>
          <w:rFonts w:ascii="Simplified Arabic" w:hAnsi="Simplified Arabic" w:cs="Simplified Arabic"/>
          <w:b/>
          <w:bCs/>
          <w:sz w:val="28"/>
          <w:szCs w:val="28"/>
          <w:u w:val="single"/>
          <w:rtl/>
        </w:rPr>
      </w:pPr>
      <w:r w:rsidRPr="00823EF1">
        <w:rPr>
          <w:rFonts w:ascii="Simplified Arabic" w:hAnsi="Simplified Arabic" w:cs="Simplified Arabic"/>
          <w:b/>
          <w:bCs/>
          <w:sz w:val="28"/>
          <w:szCs w:val="28"/>
          <w:u w:val="single"/>
          <w:rtl/>
        </w:rPr>
        <w:t xml:space="preserve">مضمون مبدأ حرية القاضي الجنائي في الاقتناع : </w:t>
      </w:r>
    </w:p>
    <w:p w:rsidR="002E170E" w:rsidRPr="00823EF1" w:rsidRDefault="002E170E" w:rsidP="002E170E">
      <w:pPr>
        <w:bidi/>
        <w:spacing w:after="0"/>
        <w:ind w:firstLine="72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من المقرر قانونا أن لمحكمة الموضوع كامل الحرية في أن تستمد اقتناعها وتكون عقيدتها على أي دليل تطمئن إليه طالما أن له مأخذ صحيح من أوراق ملف الدعوى كأن يؤسس القاضي أو يعتمد على أقوال شهود </w:t>
      </w:r>
      <w:r w:rsidRPr="00823EF1">
        <w:rPr>
          <w:rFonts w:ascii="Simplified Arabic" w:hAnsi="Simplified Arabic" w:cs="Simplified Arabic" w:hint="cs"/>
          <w:sz w:val="28"/>
          <w:szCs w:val="28"/>
          <w:rtl/>
        </w:rPr>
        <w:t>الإثبات</w:t>
      </w:r>
      <w:r w:rsidRPr="00823EF1">
        <w:rPr>
          <w:rFonts w:ascii="Simplified Arabic" w:hAnsi="Simplified Arabic" w:cs="Simplified Arabic"/>
          <w:sz w:val="28"/>
          <w:szCs w:val="28"/>
          <w:rtl/>
        </w:rPr>
        <w:t xml:space="preserve"> ويستبعد أقوال شهود النفي إذا لم يثق بما شهدوا به، لأن  له كامل الحرية في تقدير القوة </w:t>
      </w:r>
      <w:proofErr w:type="spellStart"/>
      <w:r w:rsidRPr="00823EF1">
        <w:rPr>
          <w:rFonts w:ascii="Simplified Arabic" w:hAnsi="Simplified Arabic" w:cs="Simplified Arabic"/>
          <w:sz w:val="28"/>
          <w:szCs w:val="28"/>
          <w:rtl/>
        </w:rPr>
        <w:t>التدليلية</w:t>
      </w:r>
      <w:proofErr w:type="spellEnd"/>
      <w:r w:rsidRPr="00823EF1">
        <w:rPr>
          <w:rFonts w:ascii="Simplified Arabic" w:hAnsi="Simplified Arabic" w:cs="Simplified Arabic"/>
          <w:sz w:val="28"/>
          <w:szCs w:val="28"/>
          <w:rtl/>
        </w:rPr>
        <w:t xml:space="preserve"> في </w:t>
      </w:r>
      <w:r w:rsidRPr="00823EF1">
        <w:rPr>
          <w:rFonts w:ascii="Simplified Arabic" w:hAnsi="Simplified Arabic" w:cs="Simplified Arabic" w:hint="cs"/>
          <w:sz w:val="28"/>
          <w:szCs w:val="28"/>
          <w:rtl/>
        </w:rPr>
        <w:t>الإثبات</w:t>
      </w:r>
      <w:r w:rsidRPr="00823EF1">
        <w:rPr>
          <w:rFonts w:ascii="Simplified Arabic" w:hAnsi="Simplified Arabic" w:cs="Simplified Arabic"/>
          <w:sz w:val="28"/>
          <w:szCs w:val="28"/>
          <w:rtl/>
        </w:rPr>
        <w:t xml:space="preserve">، وعليه فإن مرجع اطمئنان القاضي هو ضميره . </w:t>
      </w:r>
    </w:p>
    <w:p w:rsidR="002E170E" w:rsidRPr="00823EF1" w:rsidRDefault="002E170E" w:rsidP="002E170E">
      <w:pPr>
        <w:bidi/>
        <w:spacing w:after="0"/>
        <w:jc w:val="both"/>
        <w:rPr>
          <w:rFonts w:ascii="Simplified Arabic" w:hAnsi="Simplified Arabic" w:cs="Simplified Arabic"/>
          <w:b/>
          <w:bCs/>
          <w:sz w:val="28"/>
          <w:szCs w:val="28"/>
          <w:u w:val="single"/>
          <w:rtl/>
        </w:rPr>
      </w:pPr>
      <w:r w:rsidRPr="00823EF1">
        <w:rPr>
          <w:rFonts w:ascii="Simplified Arabic" w:hAnsi="Simplified Arabic" w:cs="Simplified Arabic"/>
          <w:b/>
          <w:bCs/>
          <w:sz w:val="28"/>
          <w:szCs w:val="28"/>
          <w:u w:val="single"/>
          <w:rtl/>
        </w:rPr>
        <w:t xml:space="preserve">المفهوم القانوني للاقتناع الشخصي للقاضي : </w:t>
      </w:r>
    </w:p>
    <w:p w:rsidR="002E170E" w:rsidRPr="00823EF1" w:rsidRDefault="002E170E" w:rsidP="002E170E">
      <w:pPr>
        <w:bidi/>
        <w:spacing w:after="0"/>
        <w:ind w:firstLine="720"/>
        <w:jc w:val="both"/>
        <w:rPr>
          <w:rFonts w:ascii="Simplified Arabic" w:hAnsi="Simplified Arabic" w:cs="Simplified Arabic"/>
          <w:sz w:val="28"/>
          <w:szCs w:val="28"/>
          <w:rtl/>
        </w:rPr>
      </w:pPr>
      <w:r w:rsidRPr="00823EF1">
        <w:rPr>
          <w:rFonts w:ascii="Simplified Arabic" w:hAnsi="Simplified Arabic" w:cs="Simplified Arabic"/>
          <w:sz w:val="28"/>
          <w:szCs w:val="28"/>
          <w:rtl/>
        </w:rPr>
        <w:t>إن مبدأ حرية القاضي في الاقتناع يسمح للقاضي أن يؤسس ويبني حكمه على بينة أو قرينة يرتاح إليها ( اطمئنان ) ومنه فهو</w:t>
      </w:r>
      <w:r>
        <w:rPr>
          <w:rFonts w:ascii="Simplified Arabic" w:hAnsi="Simplified Arabic" w:cs="Simplified Arabic" w:hint="cs"/>
          <w:sz w:val="28"/>
          <w:szCs w:val="28"/>
          <w:rtl/>
        </w:rPr>
        <w:t>:</w:t>
      </w:r>
      <w:r w:rsidRPr="00823EF1">
        <w:rPr>
          <w:rFonts w:ascii="Simplified Arabic" w:hAnsi="Simplified Arabic" w:cs="Simplified Arabic"/>
          <w:sz w:val="28"/>
          <w:szCs w:val="28"/>
          <w:rtl/>
        </w:rPr>
        <w:t xml:space="preserve"> </w:t>
      </w: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 </w:t>
      </w:r>
      <w:proofErr w:type="gramStart"/>
      <w:r w:rsidRPr="00823EF1">
        <w:rPr>
          <w:rFonts w:ascii="Simplified Arabic" w:hAnsi="Simplified Arabic" w:cs="Simplified Arabic"/>
          <w:sz w:val="28"/>
          <w:szCs w:val="28"/>
          <w:rtl/>
        </w:rPr>
        <w:t>من</w:t>
      </w:r>
      <w:proofErr w:type="gramEnd"/>
      <w:r w:rsidRPr="00823EF1">
        <w:rPr>
          <w:rFonts w:ascii="Simplified Arabic" w:hAnsi="Simplified Arabic" w:cs="Simplified Arabic"/>
          <w:sz w:val="28"/>
          <w:szCs w:val="28"/>
          <w:rtl/>
        </w:rPr>
        <w:t xml:space="preserve"> جهة يساهم القاضي في تحقيق مصلحة المجتمع أي يلزم النيابة العامة بتقديم أدلة بعينها حتى يقتنع القاضي طالما أن عناصر الإثبات قابلة لإقامة الدليل أمام القاضي وتحقق اقتناعه. </w:t>
      </w: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 </w:t>
      </w:r>
      <w:proofErr w:type="gramStart"/>
      <w:r w:rsidRPr="00823EF1">
        <w:rPr>
          <w:rFonts w:ascii="Simplified Arabic" w:hAnsi="Simplified Arabic" w:cs="Simplified Arabic"/>
          <w:sz w:val="28"/>
          <w:szCs w:val="28"/>
          <w:rtl/>
        </w:rPr>
        <w:t>من</w:t>
      </w:r>
      <w:proofErr w:type="gramEnd"/>
      <w:r w:rsidRPr="00823EF1">
        <w:rPr>
          <w:rFonts w:ascii="Simplified Arabic" w:hAnsi="Simplified Arabic" w:cs="Simplified Arabic"/>
          <w:sz w:val="28"/>
          <w:szCs w:val="28"/>
          <w:rtl/>
        </w:rPr>
        <w:t xml:space="preserve"> جهة أخرى لا تهدر مصلحة المتهم المتوفرة له عن قرينة البراءة ومنه وجود الضمانات التالية: </w:t>
      </w:r>
    </w:p>
    <w:p w:rsidR="002E170E" w:rsidRPr="00823EF1" w:rsidRDefault="002E170E" w:rsidP="002E170E">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sidRPr="00823EF1">
        <w:rPr>
          <w:rFonts w:ascii="Simplified Arabic" w:hAnsi="Simplified Arabic" w:cs="Simplified Arabic"/>
          <w:b/>
          <w:bCs/>
          <w:sz w:val="28"/>
          <w:szCs w:val="28"/>
          <w:rtl/>
        </w:rPr>
        <w:t xml:space="preserve">من حيث </w:t>
      </w:r>
      <w:proofErr w:type="spellStart"/>
      <w:r w:rsidRPr="00823EF1">
        <w:rPr>
          <w:rFonts w:ascii="Simplified Arabic" w:hAnsi="Simplified Arabic" w:cs="Simplified Arabic"/>
          <w:b/>
          <w:bCs/>
          <w:sz w:val="28"/>
          <w:szCs w:val="28"/>
          <w:rtl/>
        </w:rPr>
        <w:t>إقتناع</w:t>
      </w:r>
      <w:proofErr w:type="spellEnd"/>
      <w:r w:rsidRPr="00823EF1">
        <w:rPr>
          <w:rFonts w:ascii="Simplified Arabic" w:hAnsi="Simplified Arabic" w:cs="Simplified Arabic"/>
          <w:b/>
          <w:bCs/>
          <w:sz w:val="28"/>
          <w:szCs w:val="28"/>
          <w:rtl/>
        </w:rPr>
        <w:t xml:space="preserve"> القاضي عقليا : </w:t>
      </w:r>
    </w:p>
    <w:p w:rsidR="002E170E" w:rsidRPr="00823EF1" w:rsidRDefault="002E170E" w:rsidP="002E170E">
      <w:pPr>
        <w:bidi/>
        <w:spacing w:after="0"/>
        <w:ind w:firstLine="720"/>
        <w:jc w:val="both"/>
        <w:rPr>
          <w:rFonts w:ascii="Simplified Arabic" w:hAnsi="Simplified Arabic" w:cs="Simplified Arabic"/>
          <w:sz w:val="28"/>
          <w:szCs w:val="28"/>
          <w:rtl/>
        </w:rPr>
      </w:pPr>
      <w:proofErr w:type="gramStart"/>
      <w:r w:rsidRPr="00823EF1">
        <w:rPr>
          <w:rFonts w:ascii="Simplified Arabic" w:hAnsi="Simplified Arabic" w:cs="Simplified Arabic"/>
          <w:sz w:val="28"/>
          <w:szCs w:val="28"/>
          <w:rtl/>
        </w:rPr>
        <w:t>أن</w:t>
      </w:r>
      <w:proofErr w:type="gramEnd"/>
      <w:r w:rsidRPr="00823EF1">
        <w:rPr>
          <w:rFonts w:ascii="Simplified Arabic" w:hAnsi="Simplified Arabic" w:cs="Simplified Arabic"/>
          <w:sz w:val="28"/>
          <w:szCs w:val="28"/>
          <w:rtl/>
        </w:rPr>
        <w:t xml:space="preserve"> يكون اقتناع القاضي متطابقا مع الحقيقة أي اقتناعه بالإدانة ينبغي أن يكون عقليا وعلى درجة من اليقين الذي يخلو من الشك. </w:t>
      </w:r>
    </w:p>
    <w:p w:rsidR="002E170E" w:rsidRPr="00823EF1" w:rsidRDefault="002E170E" w:rsidP="002E170E">
      <w:pPr>
        <w:bidi/>
        <w:spacing w:after="0"/>
        <w:jc w:val="both"/>
        <w:rPr>
          <w:rFonts w:ascii="Simplified Arabic" w:hAnsi="Simplified Arabic" w:cs="Simplified Arabic"/>
          <w:sz w:val="28"/>
          <w:szCs w:val="28"/>
          <w:rtl/>
        </w:rPr>
      </w:pPr>
      <w:proofErr w:type="gramStart"/>
      <w:r w:rsidRPr="00823EF1">
        <w:rPr>
          <w:rFonts w:ascii="Simplified Arabic" w:hAnsi="Simplified Arabic" w:cs="Simplified Arabic"/>
          <w:sz w:val="28"/>
          <w:szCs w:val="28"/>
          <w:rtl/>
        </w:rPr>
        <w:t>الاقتناع</w:t>
      </w:r>
      <w:proofErr w:type="gramEnd"/>
      <w:r w:rsidRPr="00823EF1">
        <w:rPr>
          <w:rFonts w:ascii="Simplified Arabic" w:hAnsi="Simplified Arabic" w:cs="Simplified Arabic"/>
          <w:sz w:val="28"/>
          <w:szCs w:val="28"/>
          <w:rtl/>
        </w:rPr>
        <w:t xml:space="preserve"> العقلي يجد مصدره في العقل باعتباره عملا ذهنيا شاقا يحصله القاضي في صمت وخشوع ومناخ من الصدق. </w:t>
      </w: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القاضي يقوم بتحليل عقلاني لوقائع الدعوى وظروفها ويبني </w:t>
      </w:r>
      <w:proofErr w:type="gramStart"/>
      <w:r w:rsidRPr="00823EF1">
        <w:rPr>
          <w:rFonts w:ascii="Simplified Arabic" w:hAnsi="Simplified Arabic" w:cs="Simplified Arabic"/>
          <w:sz w:val="28"/>
          <w:szCs w:val="28"/>
          <w:rtl/>
        </w:rPr>
        <w:t>اقتناعه</w:t>
      </w:r>
      <w:proofErr w:type="gramEnd"/>
      <w:r w:rsidRPr="00823EF1">
        <w:rPr>
          <w:rFonts w:ascii="Simplified Arabic" w:hAnsi="Simplified Arabic" w:cs="Simplified Arabic"/>
          <w:sz w:val="28"/>
          <w:szCs w:val="28"/>
          <w:rtl/>
        </w:rPr>
        <w:t xml:space="preserve"> بالوعي الذي يخضع فيه لقواعد المنطق. </w:t>
      </w: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الاقتناع العقلي للقاضي يشكل ضمانة لمصلحة المتهم ويستبعد انحراف القاضي في الاقتناع من أجل حماية المصلحة العامة بما أن الاقتناع لا يجري في فلت قانوني فيفلت تماما من رقابة المحكمة العليا ، ولهذه الأخيرة ضوابط أخرى : </w:t>
      </w:r>
    </w:p>
    <w:p w:rsidR="002E170E" w:rsidRPr="00823EF1" w:rsidRDefault="002E170E" w:rsidP="002E170E">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sidRPr="00823EF1">
        <w:rPr>
          <w:rFonts w:ascii="Simplified Arabic" w:hAnsi="Simplified Arabic" w:cs="Simplified Arabic"/>
          <w:b/>
          <w:bCs/>
          <w:sz w:val="28"/>
          <w:szCs w:val="28"/>
          <w:rtl/>
        </w:rPr>
        <w:t xml:space="preserve">من حيث الدرجة اللازمة في </w:t>
      </w:r>
      <w:proofErr w:type="spellStart"/>
      <w:r w:rsidRPr="00823EF1">
        <w:rPr>
          <w:rFonts w:ascii="Simplified Arabic" w:hAnsi="Simplified Arabic" w:cs="Simplified Arabic"/>
          <w:b/>
          <w:bCs/>
          <w:sz w:val="28"/>
          <w:szCs w:val="28"/>
          <w:rtl/>
        </w:rPr>
        <w:t>الاثباث</w:t>
      </w:r>
      <w:proofErr w:type="spellEnd"/>
      <w:r w:rsidRPr="00823EF1">
        <w:rPr>
          <w:rFonts w:ascii="Simplified Arabic" w:hAnsi="Simplified Arabic" w:cs="Simplified Arabic"/>
          <w:b/>
          <w:bCs/>
          <w:sz w:val="28"/>
          <w:szCs w:val="28"/>
          <w:rtl/>
        </w:rPr>
        <w:t xml:space="preserve"> </w:t>
      </w: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lastRenderedPageBreak/>
        <w:t xml:space="preserve">ويقصد بها درجة </w:t>
      </w:r>
      <w:r w:rsidRPr="00823EF1">
        <w:rPr>
          <w:rFonts w:ascii="Simplified Arabic" w:hAnsi="Simplified Arabic" w:cs="Simplified Arabic" w:hint="cs"/>
          <w:sz w:val="28"/>
          <w:szCs w:val="28"/>
          <w:rtl/>
        </w:rPr>
        <w:t>الإثبات</w:t>
      </w:r>
      <w:r w:rsidRPr="00823EF1">
        <w:rPr>
          <w:rFonts w:ascii="Simplified Arabic" w:hAnsi="Simplified Arabic" w:cs="Simplified Arabic"/>
          <w:sz w:val="28"/>
          <w:szCs w:val="28"/>
          <w:rtl/>
        </w:rPr>
        <w:t xml:space="preserve"> التي ينبغي للقاضي إدراكها حتى يتمكن من هدم قرينة البراءة وإعلان مسؤولية المتهم أو ما يعرف باليقين القضائي .</w:t>
      </w:r>
    </w:p>
    <w:p w:rsidR="002E170E" w:rsidRPr="00823EF1" w:rsidRDefault="002E170E" w:rsidP="002E170E">
      <w:pPr>
        <w:bidi/>
        <w:spacing w:after="0"/>
        <w:jc w:val="both"/>
        <w:rPr>
          <w:rFonts w:ascii="Simplified Arabic" w:hAnsi="Simplified Arabic" w:cs="Simplified Arabic"/>
          <w:b/>
          <w:bCs/>
          <w:sz w:val="28"/>
          <w:szCs w:val="28"/>
          <w:u w:val="single"/>
          <w:rtl/>
        </w:rPr>
      </w:pPr>
      <w:r w:rsidRPr="00823EF1">
        <w:rPr>
          <w:rFonts w:ascii="Simplified Arabic" w:hAnsi="Simplified Arabic" w:cs="Simplified Arabic"/>
          <w:sz w:val="28"/>
          <w:szCs w:val="28"/>
          <w:rtl/>
        </w:rPr>
        <w:t xml:space="preserve"> </w:t>
      </w:r>
      <w:r w:rsidRPr="00823EF1">
        <w:rPr>
          <w:rFonts w:ascii="Simplified Arabic" w:hAnsi="Simplified Arabic" w:cs="Simplified Arabic"/>
          <w:b/>
          <w:bCs/>
          <w:sz w:val="28"/>
          <w:szCs w:val="28"/>
          <w:u w:val="single"/>
          <w:rtl/>
        </w:rPr>
        <w:t xml:space="preserve">نطاق تطبيق مبدأ حرية القاضي في الاقتناع : </w:t>
      </w:r>
    </w:p>
    <w:p w:rsidR="002E170E" w:rsidRPr="00823EF1" w:rsidRDefault="00AD49B9" w:rsidP="00AD49B9">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rPr>
        <w:t xml:space="preserve">يرى الرأي السائد </w:t>
      </w:r>
      <w:r w:rsidR="002E170E" w:rsidRPr="00823EF1">
        <w:rPr>
          <w:rFonts w:ascii="Simplified Arabic" w:hAnsi="Simplified Arabic" w:cs="Simplified Arabic"/>
          <w:sz w:val="28"/>
          <w:szCs w:val="28"/>
          <w:rtl/>
        </w:rPr>
        <w:t xml:space="preserve">أن الاقتناع الشخصي للقاضي ينطبق على الدعوى الجنائية في جميع مراحلها أي منذ تحريكها إلى غاية الحكم فيها </w:t>
      </w:r>
      <w:r w:rsidR="002E170E" w:rsidRPr="00823EF1">
        <w:rPr>
          <w:rFonts w:ascii="Simplified Arabic" w:hAnsi="Simplified Arabic" w:cs="Simplified Arabic"/>
          <w:sz w:val="28"/>
          <w:szCs w:val="28"/>
          <w:rtl/>
          <w:lang w:bidi="ar-DZ"/>
        </w:rPr>
        <w:t xml:space="preserve">، فهو يحكم النيابة العامة في تقدير القرائن القوية الكافية على توجيه الاتهام  </w:t>
      </w:r>
    </w:p>
    <w:p w:rsidR="002E170E" w:rsidRPr="00823EF1" w:rsidRDefault="002E170E" w:rsidP="00AD49B9">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-كذلك بالنسبة لجهات التحقيق فقاضي التحقيق لا يصدر أي أمر من أوامر التصرف إلا بعد وصوله إلى الاقتناع الشخصي للأدلة المعروضة أمامه . </w:t>
      </w:r>
    </w:p>
    <w:p w:rsidR="002E170E" w:rsidRPr="00823EF1" w:rsidRDefault="002E170E" w:rsidP="002E170E">
      <w:pPr>
        <w:bidi/>
        <w:spacing w:after="0"/>
        <w:jc w:val="both"/>
        <w:rPr>
          <w:rFonts w:ascii="Simplified Arabic" w:hAnsi="Simplified Arabic" w:cs="Simplified Arabic"/>
          <w:sz w:val="28"/>
          <w:szCs w:val="28"/>
          <w:rtl/>
          <w:lang w:bidi="ar-DZ"/>
        </w:rPr>
      </w:pPr>
      <w:proofErr w:type="gramStart"/>
      <w:r w:rsidRPr="00823EF1">
        <w:rPr>
          <w:rFonts w:ascii="Simplified Arabic" w:hAnsi="Simplified Arabic" w:cs="Simplified Arabic"/>
          <w:sz w:val="28"/>
          <w:szCs w:val="28"/>
          <w:rtl/>
          <w:lang w:bidi="ar-DZ"/>
        </w:rPr>
        <w:t>أما</w:t>
      </w:r>
      <w:proofErr w:type="gramEnd"/>
      <w:r w:rsidRPr="00823EF1">
        <w:rPr>
          <w:rFonts w:ascii="Simplified Arabic" w:hAnsi="Simplified Arabic" w:cs="Simplified Arabic"/>
          <w:sz w:val="28"/>
          <w:szCs w:val="28"/>
          <w:rtl/>
          <w:lang w:bidi="ar-DZ"/>
        </w:rPr>
        <w:t xml:space="preserve"> بالنسبة لقضاة الحكم فهناك إجماع على ضرورة إعمال المبدأ. </w:t>
      </w:r>
    </w:p>
    <w:p w:rsidR="002E170E" w:rsidRPr="00150FA2" w:rsidRDefault="002E170E" w:rsidP="002E170E">
      <w:pPr>
        <w:bidi/>
        <w:spacing w:after="0"/>
        <w:jc w:val="both"/>
        <w:rPr>
          <w:rFonts w:ascii="Simplified Arabic" w:hAnsi="Simplified Arabic" w:cs="Simplified Arabic"/>
          <w:b/>
          <w:bCs/>
          <w:sz w:val="28"/>
          <w:szCs w:val="28"/>
          <w:rtl/>
          <w:lang w:bidi="ar-DZ"/>
        </w:rPr>
      </w:pPr>
      <w:r w:rsidRPr="00150FA2">
        <w:rPr>
          <w:rFonts w:ascii="Simplified Arabic" w:hAnsi="Simplified Arabic" w:cs="Simplified Arabic"/>
          <w:b/>
          <w:bCs/>
          <w:sz w:val="28"/>
          <w:szCs w:val="28"/>
          <w:rtl/>
          <w:lang w:bidi="ar-DZ"/>
        </w:rPr>
        <w:t xml:space="preserve">القيود الواردة على حرية القاضي في الاقتناع : </w:t>
      </w:r>
    </w:p>
    <w:p w:rsidR="002E170E" w:rsidRPr="00823EF1" w:rsidRDefault="002E170E" w:rsidP="002E170E">
      <w:pPr>
        <w:bidi/>
        <w:spacing w:after="0"/>
        <w:jc w:val="both"/>
        <w:rPr>
          <w:rFonts w:ascii="Simplified Arabic" w:hAnsi="Simplified Arabic" w:cs="Simplified Arabic"/>
          <w:sz w:val="28"/>
          <w:szCs w:val="28"/>
          <w:rtl/>
          <w:lang w:bidi="ar-DZ"/>
        </w:rPr>
      </w:pPr>
      <w:proofErr w:type="gramStart"/>
      <w:r w:rsidRPr="00823EF1">
        <w:rPr>
          <w:rFonts w:ascii="Simplified Arabic" w:hAnsi="Simplified Arabic" w:cs="Simplified Arabic"/>
          <w:sz w:val="28"/>
          <w:szCs w:val="28"/>
          <w:rtl/>
          <w:lang w:bidi="ar-DZ"/>
        </w:rPr>
        <w:t>إذا</w:t>
      </w:r>
      <w:proofErr w:type="gramEnd"/>
      <w:r w:rsidRPr="00823EF1">
        <w:rPr>
          <w:rFonts w:ascii="Simplified Arabic" w:hAnsi="Simplified Arabic" w:cs="Simplified Arabic"/>
          <w:sz w:val="28"/>
          <w:szCs w:val="28"/>
          <w:rtl/>
          <w:lang w:bidi="ar-DZ"/>
        </w:rPr>
        <w:t xml:space="preserve"> كان المبدأ هو حرية القاضي الجنائي في تكوين اقتناعه فإن هذه الحرية ليست مطلقة، بل أنها تخضع لمجموعة من القيود القانونية والقضائية. </w:t>
      </w:r>
    </w:p>
    <w:p w:rsidR="002E170E" w:rsidRPr="00823EF1" w:rsidRDefault="002E170E" w:rsidP="002E170E">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القيود القانونية : وهي مجموعة من القيود نص عليها المشرع في البعض من نصوص قانون العقوبات أو قوانين أخرى كما هو الحال في نص المادة 212 من قانون الإجراءات الجزائية  وكذا المادة 400 فقرة 2و3 من قانون الإجراءات الجزائية والتي تتمثل </w:t>
      </w:r>
      <w:proofErr w:type="spellStart"/>
      <w:r w:rsidRPr="00823EF1">
        <w:rPr>
          <w:rFonts w:ascii="Simplified Arabic" w:hAnsi="Simplified Arabic" w:cs="Simplified Arabic"/>
          <w:sz w:val="28"/>
          <w:szCs w:val="28"/>
          <w:rtl/>
          <w:lang w:bidi="ar-DZ"/>
        </w:rPr>
        <w:t>فيمايلي</w:t>
      </w:r>
      <w:proofErr w:type="spellEnd"/>
      <w:r w:rsidRPr="00823EF1">
        <w:rPr>
          <w:rFonts w:ascii="Simplified Arabic" w:hAnsi="Simplified Arabic" w:cs="Simplified Arabic"/>
          <w:sz w:val="28"/>
          <w:szCs w:val="28"/>
          <w:rtl/>
          <w:lang w:bidi="ar-DZ"/>
        </w:rPr>
        <w:t xml:space="preserve"> : </w:t>
      </w:r>
    </w:p>
    <w:p w:rsidR="002E170E" w:rsidRPr="00823EF1" w:rsidRDefault="002E170E" w:rsidP="002E170E">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u w:val="single"/>
          <w:rtl/>
          <w:lang w:bidi="ar-DZ"/>
        </w:rPr>
        <w:t>*</w:t>
      </w:r>
      <w:r w:rsidRPr="00823EF1">
        <w:rPr>
          <w:rFonts w:ascii="Simplified Arabic" w:hAnsi="Simplified Arabic" w:cs="Simplified Arabic"/>
          <w:b/>
          <w:bCs/>
          <w:sz w:val="28"/>
          <w:szCs w:val="28"/>
          <w:u w:val="single"/>
          <w:rtl/>
          <w:lang w:bidi="ar-DZ"/>
        </w:rPr>
        <w:t xml:space="preserve"> القيد </w:t>
      </w:r>
      <w:proofErr w:type="gramStart"/>
      <w:r w:rsidRPr="00823EF1">
        <w:rPr>
          <w:rFonts w:ascii="Simplified Arabic" w:hAnsi="Simplified Arabic" w:cs="Simplified Arabic"/>
          <w:b/>
          <w:bCs/>
          <w:sz w:val="28"/>
          <w:szCs w:val="28"/>
          <w:u w:val="single"/>
          <w:rtl/>
          <w:lang w:bidi="ar-DZ"/>
        </w:rPr>
        <w:t>الأول :</w:t>
      </w:r>
      <w:proofErr w:type="gramEnd"/>
    </w:p>
    <w:p w:rsidR="002E170E" w:rsidRPr="00823EF1" w:rsidRDefault="002E170E" w:rsidP="002E170E">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 يتأسس </w:t>
      </w:r>
      <w:r w:rsidRPr="00823EF1">
        <w:rPr>
          <w:rFonts w:ascii="Simplified Arabic" w:hAnsi="Simplified Arabic" w:cs="Simplified Arabic" w:hint="cs"/>
          <w:sz w:val="28"/>
          <w:szCs w:val="28"/>
          <w:rtl/>
          <w:lang w:bidi="ar-DZ"/>
        </w:rPr>
        <w:t>اقتناع</w:t>
      </w:r>
      <w:r w:rsidRPr="00823EF1">
        <w:rPr>
          <w:rFonts w:ascii="Simplified Arabic" w:hAnsi="Simplified Arabic" w:cs="Simplified Arabic"/>
          <w:sz w:val="28"/>
          <w:szCs w:val="28"/>
          <w:rtl/>
          <w:lang w:bidi="ar-DZ"/>
        </w:rPr>
        <w:t xml:space="preserve"> القاضي على أدلة مقبولة إذا كان المبدأ حرية القاضي الجنائي في قبول الدليل فذلك يقبل في </w:t>
      </w:r>
      <w:r w:rsidRPr="00823EF1">
        <w:rPr>
          <w:rFonts w:ascii="Simplified Arabic" w:hAnsi="Simplified Arabic" w:cs="Simplified Arabic" w:hint="cs"/>
          <w:sz w:val="28"/>
          <w:szCs w:val="28"/>
          <w:rtl/>
          <w:lang w:bidi="ar-DZ"/>
        </w:rPr>
        <w:t>الإثبات</w:t>
      </w:r>
      <w:r w:rsidRPr="00823EF1">
        <w:rPr>
          <w:rFonts w:ascii="Simplified Arabic" w:hAnsi="Simplified Arabic" w:cs="Simplified Arabic"/>
          <w:sz w:val="28"/>
          <w:szCs w:val="28"/>
          <w:rtl/>
          <w:lang w:bidi="ar-DZ"/>
        </w:rPr>
        <w:t xml:space="preserve"> </w:t>
      </w:r>
      <w:proofErr w:type="gramStart"/>
      <w:r w:rsidRPr="00823EF1">
        <w:rPr>
          <w:rFonts w:ascii="Simplified Arabic" w:hAnsi="Simplified Arabic" w:cs="Simplified Arabic"/>
          <w:sz w:val="28"/>
          <w:szCs w:val="28"/>
          <w:rtl/>
          <w:lang w:bidi="ar-DZ"/>
        </w:rPr>
        <w:t>بشروط :</w:t>
      </w:r>
      <w:proofErr w:type="gramEnd"/>
      <w:r w:rsidRPr="00823EF1">
        <w:rPr>
          <w:rFonts w:ascii="Simplified Arabic" w:hAnsi="Simplified Arabic" w:cs="Simplified Arabic"/>
          <w:sz w:val="28"/>
          <w:szCs w:val="28"/>
          <w:rtl/>
          <w:lang w:bidi="ar-DZ"/>
        </w:rPr>
        <w:t xml:space="preserve"> </w:t>
      </w:r>
    </w:p>
    <w:p w:rsidR="002E170E" w:rsidRPr="00823EF1" w:rsidRDefault="002E170E" w:rsidP="002E170E">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 </w:t>
      </w:r>
      <w:proofErr w:type="gramStart"/>
      <w:r w:rsidRPr="00823EF1">
        <w:rPr>
          <w:rFonts w:ascii="Simplified Arabic" w:hAnsi="Simplified Arabic" w:cs="Simplified Arabic"/>
          <w:sz w:val="28"/>
          <w:szCs w:val="28"/>
          <w:rtl/>
          <w:lang w:bidi="ar-DZ"/>
        </w:rPr>
        <w:t>أن</w:t>
      </w:r>
      <w:proofErr w:type="gramEnd"/>
      <w:r w:rsidRPr="00823EF1">
        <w:rPr>
          <w:rFonts w:ascii="Simplified Arabic" w:hAnsi="Simplified Arabic" w:cs="Simplified Arabic"/>
          <w:sz w:val="28"/>
          <w:szCs w:val="28"/>
          <w:rtl/>
          <w:lang w:bidi="ar-DZ"/>
        </w:rPr>
        <w:t xml:space="preserve"> لا يكون هذا الدليل ممنوع قبوله كما هو الحال في اليمين الحاسمة. </w:t>
      </w:r>
    </w:p>
    <w:p w:rsidR="002E170E" w:rsidRPr="00823EF1" w:rsidRDefault="002E170E" w:rsidP="002E170E">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 أن لا يكون القانون قد قيد القاضي الجنائي بأدلة معينة كما هو الحال في جريمة الزنا . </w:t>
      </w:r>
    </w:p>
    <w:p w:rsidR="002E170E" w:rsidRPr="00823EF1" w:rsidRDefault="002E170E" w:rsidP="002E170E">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 </w:t>
      </w:r>
      <w:proofErr w:type="gramStart"/>
      <w:r w:rsidRPr="00823EF1">
        <w:rPr>
          <w:rFonts w:ascii="Simplified Arabic" w:hAnsi="Simplified Arabic" w:cs="Simplified Arabic"/>
          <w:sz w:val="28"/>
          <w:szCs w:val="28"/>
          <w:rtl/>
          <w:lang w:bidi="ar-DZ"/>
        </w:rPr>
        <w:t>أن</w:t>
      </w:r>
      <w:proofErr w:type="gramEnd"/>
      <w:r w:rsidRPr="00823EF1">
        <w:rPr>
          <w:rFonts w:ascii="Simplified Arabic" w:hAnsi="Simplified Arabic" w:cs="Simplified Arabic"/>
          <w:sz w:val="28"/>
          <w:szCs w:val="28"/>
          <w:rtl/>
          <w:lang w:bidi="ar-DZ"/>
        </w:rPr>
        <w:t xml:space="preserve"> لا</w:t>
      </w:r>
      <w:r>
        <w:rPr>
          <w:rFonts w:ascii="Simplified Arabic" w:hAnsi="Simplified Arabic" w:cs="Simplified Arabic" w:hint="cs"/>
          <w:sz w:val="28"/>
          <w:szCs w:val="28"/>
          <w:rtl/>
          <w:lang w:bidi="ar-DZ"/>
        </w:rPr>
        <w:t xml:space="preserve"> </w:t>
      </w:r>
      <w:r w:rsidRPr="00823EF1">
        <w:rPr>
          <w:rFonts w:ascii="Simplified Arabic" w:hAnsi="Simplified Arabic" w:cs="Simplified Arabic"/>
          <w:sz w:val="28"/>
          <w:szCs w:val="28"/>
          <w:rtl/>
          <w:lang w:bidi="ar-DZ"/>
        </w:rPr>
        <w:t xml:space="preserve">يكون دليل غير مشروع ( مثل </w:t>
      </w:r>
      <w:r w:rsidRPr="00823EF1">
        <w:rPr>
          <w:rFonts w:ascii="Simplified Arabic" w:hAnsi="Simplified Arabic" w:cs="Simplified Arabic" w:hint="cs"/>
          <w:sz w:val="28"/>
          <w:szCs w:val="28"/>
          <w:rtl/>
          <w:lang w:bidi="ar-DZ"/>
        </w:rPr>
        <w:t>إثبات</w:t>
      </w:r>
      <w:r w:rsidRPr="00823EF1">
        <w:rPr>
          <w:rFonts w:ascii="Simplified Arabic" w:hAnsi="Simplified Arabic" w:cs="Simplified Arabic"/>
          <w:sz w:val="28"/>
          <w:szCs w:val="28"/>
          <w:rtl/>
          <w:lang w:bidi="ar-DZ"/>
        </w:rPr>
        <w:t xml:space="preserve"> الجرائم </w:t>
      </w:r>
      <w:r w:rsidRPr="00823EF1">
        <w:rPr>
          <w:rFonts w:ascii="Simplified Arabic" w:hAnsi="Simplified Arabic" w:cs="Simplified Arabic" w:hint="cs"/>
          <w:sz w:val="28"/>
          <w:szCs w:val="28"/>
          <w:rtl/>
          <w:lang w:bidi="ar-DZ"/>
        </w:rPr>
        <w:t>بالإكراه</w:t>
      </w:r>
      <w:r w:rsidRPr="00823EF1">
        <w:rPr>
          <w:rFonts w:ascii="Simplified Arabic" w:hAnsi="Simplified Arabic" w:cs="Simplified Arabic"/>
          <w:sz w:val="28"/>
          <w:szCs w:val="28"/>
          <w:rtl/>
          <w:lang w:bidi="ar-DZ"/>
        </w:rPr>
        <w:t xml:space="preserve"> أو التهديد وغيرها من الوسائل التعسفية ). </w:t>
      </w:r>
    </w:p>
    <w:p w:rsidR="002E170E" w:rsidRPr="00823EF1" w:rsidRDefault="002E170E" w:rsidP="002E170E">
      <w:pPr>
        <w:bidi/>
        <w:spacing w:after="0"/>
        <w:jc w:val="both"/>
        <w:rPr>
          <w:rFonts w:ascii="Simplified Arabic" w:hAnsi="Simplified Arabic" w:cs="Simplified Arabic"/>
          <w:b/>
          <w:bCs/>
          <w:sz w:val="28"/>
          <w:szCs w:val="28"/>
          <w:u w:val="single"/>
          <w:rtl/>
          <w:lang w:bidi="ar-DZ"/>
        </w:rPr>
      </w:pPr>
      <w:r>
        <w:rPr>
          <w:rFonts w:ascii="Simplified Arabic" w:hAnsi="Simplified Arabic" w:cs="Simplified Arabic" w:hint="cs"/>
          <w:b/>
          <w:bCs/>
          <w:sz w:val="28"/>
          <w:szCs w:val="28"/>
          <w:u w:val="single"/>
          <w:rtl/>
          <w:lang w:bidi="ar-DZ"/>
        </w:rPr>
        <w:t xml:space="preserve">* </w:t>
      </w:r>
      <w:proofErr w:type="gramStart"/>
      <w:r w:rsidRPr="00823EF1">
        <w:rPr>
          <w:rFonts w:ascii="Simplified Arabic" w:hAnsi="Simplified Arabic" w:cs="Simplified Arabic"/>
          <w:b/>
          <w:bCs/>
          <w:sz w:val="28"/>
          <w:szCs w:val="28"/>
          <w:u w:val="single"/>
          <w:rtl/>
          <w:lang w:bidi="ar-DZ"/>
        </w:rPr>
        <w:t>القيد</w:t>
      </w:r>
      <w:proofErr w:type="gramEnd"/>
      <w:r w:rsidRPr="00823EF1">
        <w:rPr>
          <w:rFonts w:ascii="Simplified Arabic" w:hAnsi="Simplified Arabic" w:cs="Simplified Arabic"/>
          <w:b/>
          <w:bCs/>
          <w:sz w:val="28"/>
          <w:szCs w:val="28"/>
          <w:u w:val="single"/>
          <w:rtl/>
          <w:lang w:bidi="ar-DZ"/>
        </w:rPr>
        <w:t xml:space="preserve"> الثاني:</w:t>
      </w:r>
    </w:p>
    <w:p w:rsidR="002E170E" w:rsidRPr="00823EF1" w:rsidRDefault="002E170E" w:rsidP="002E170E">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أن يكون اقتناع القاضي قائما على دليل وضعي و قاعدة وضعية الدليل يطلق عليها في الفقه قاعدة شفاهية المرافعات وهي قاعدة أساسية في الإجراءات أمام محاكم الموضوع نص عليها المشرع في المادة </w:t>
      </w:r>
      <w:r w:rsidRPr="00823EF1">
        <w:rPr>
          <w:rFonts w:ascii="Simplified Arabic" w:hAnsi="Simplified Arabic" w:cs="Simplified Arabic"/>
          <w:sz w:val="28"/>
          <w:szCs w:val="28"/>
          <w:lang w:bidi="ar-DZ"/>
        </w:rPr>
        <w:t>212</w:t>
      </w:r>
      <w:r w:rsidRPr="00823EF1">
        <w:rPr>
          <w:rFonts w:ascii="Simplified Arabic" w:hAnsi="Simplified Arabic" w:cs="Simplified Arabic"/>
          <w:sz w:val="28"/>
          <w:szCs w:val="28"/>
          <w:rtl/>
          <w:lang w:bidi="ar-DZ"/>
        </w:rPr>
        <w:t xml:space="preserve"> من قانون الإجراءات الجزائية لكي يتسنى للخصوم الاطلاع على الأدلة المقدمة في المرافعات ومناقشتها أمام القاضي . </w:t>
      </w:r>
    </w:p>
    <w:p w:rsidR="002E170E" w:rsidRPr="00823EF1" w:rsidRDefault="002E170E" w:rsidP="002E170E">
      <w:pPr>
        <w:bidi/>
        <w:spacing w:after="0"/>
        <w:jc w:val="both"/>
        <w:rPr>
          <w:rFonts w:ascii="Simplified Arabic" w:hAnsi="Simplified Arabic" w:cs="Simplified Arabic"/>
          <w:sz w:val="28"/>
          <w:szCs w:val="28"/>
          <w:rtl/>
          <w:lang w:bidi="ar-DZ"/>
        </w:rPr>
      </w:pPr>
    </w:p>
    <w:p w:rsidR="002E170E" w:rsidRPr="00D57929" w:rsidRDefault="002E170E" w:rsidP="002E170E">
      <w:pPr>
        <w:bidi/>
        <w:spacing w:after="0"/>
        <w:jc w:val="both"/>
        <w:rPr>
          <w:rFonts w:ascii="Simplified Arabic" w:hAnsi="Simplified Arabic" w:cs="Simplified Arabic"/>
          <w:b/>
          <w:bCs/>
          <w:sz w:val="28"/>
          <w:szCs w:val="28"/>
          <w:rtl/>
          <w:lang w:bidi="ar-DZ"/>
        </w:rPr>
      </w:pPr>
      <w:proofErr w:type="gramStart"/>
      <w:r w:rsidRPr="00D57929">
        <w:rPr>
          <w:rFonts w:ascii="Simplified Arabic" w:hAnsi="Simplified Arabic" w:cs="Simplified Arabic"/>
          <w:b/>
          <w:bCs/>
          <w:sz w:val="28"/>
          <w:szCs w:val="28"/>
          <w:rtl/>
          <w:lang w:bidi="ar-DZ"/>
        </w:rPr>
        <w:lastRenderedPageBreak/>
        <w:t>القيود</w:t>
      </w:r>
      <w:proofErr w:type="gramEnd"/>
      <w:r w:rsidRPr="00D57929">
        <w:rPr>
          <w:rFonts w:ascii="Simplified Arabic" w:hAnsi="Simplified Arabic" w:cs="Simplified Arabic"/>
          <w:b/>
          <w:bCs/>
          <w:sz w:val="28"/>
          <w:szCs w:val="28"/>
          <w:rtl/>
          <w:lang w:bidi="ar-DZ"/>
        </w:rPr>
        <w:t xml:space="preserve"> القضائية التي ترد على حرية القاضي في الاقتناع: </w:t>
      </w:r>
    </w:p>
    <w:p w:rsidR="002E170E" w:rsidRPr="00823EF1" w:rsidRDefault="002E170E" w:rsidP="002E170E">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إن حرية القاضي الجنائي في الاقتناع هي أمر موضوعي يدخل في نطاق السلطان النهائي لقاضي الموضوع</w:t>
      </w:r>
      <w:r>
        <w:rPr>
          <w:rFonts w:ascii="Simplified Arabic" w:hAnsi="Simplified Arabic" w:cs="Simplified Arabic" w:hint="cs"/>
          <w:sz w:val="28"/>
          <w:szCs w:val="28"/>
          <w:rtl/>
          <w:lang w:bidi="ar-DZ"/>
        </w:rPr>
        <w:t xml:space="preserve">، </w:t>
      </w:r>
      <w:r w:rsidRPr="00823EF1">
        <w:rPr>
          <w:rFonts w:ascii="Simplified Arabic" w:hAnsi="Simplified Arabic" w:cs="Simplified Arabic"/>
          <w:sz w:val="28"/>
          <w:szCs w:val="28"/>
          <w:rtl/>
          <w:lang w:bidi="ar-DZ"/>
        </w:rPr>
        <w:t xml:space="preserve"> ومن ثم له كامل الحرية قد يفلت فيها من رقابة المحكمة العليا كونها محكمة قانون وليست محكمة اقتناع، إلا أن هذا الأمر مردود عليه عمليا حيث أن رقابة المحكمة العليا هي الوسيلة الوحيدة لمنع انزلاق حرية القاضي الجنائي في القاضي حتى توضع هذه الحرية في إطارها الطبيعي من جهة ومن جهة أخرى حتى يظل </w:t>
      </w:r>
      <w:r w:rsidRPr="00823EF1">
        <w:rPr>
          <w:rFonts w:ascii="Simplified Arabic" w:hAnsi="Simplified Arabic" w:cs="Simplified Arabic" w:hint="cs"/>
          <w:sz w:val="28"/>
          <w:szCs w:val="28"/>
          <w:rtl/>
          <w:lang w:bidi="ar-DZ"/>
        </w:rPr>
        <w:t>اقتناعه</w:t>
      </w:r>
      <w:r w:rsidRPr="00823EF1">
        <w:rPr>
          <w:rFonts w:ascii="Simplified Arabic" w:hAnsi="Simplified Arabic" w:cs="Simplified Arabic"/>
          <w:sz w:val="28"/>
          <w:szCs w:val="28"/>
          <w:rtl/>
          <w:lang w:bidi="ar-DZ"/>
        </w:rPr>
        <w:t xml:space="preserve"> اقتناعا عقليا ويقينيا قائما على أدلة يقينية أي غير منطوي على مخالفة بمقتضى المنطق والعقل لتكفل عدم انزلاق تلك الحرية فوضعت المحكمة العليا عن طريق رقابتها لصحة تسبيب الحكم عددا من </w:t>
      </w:r>
      <w:r w:rsidRPr="00823EF1">
        <w:rPr>
          <w:rFonts w:ascii="Simplified Arabic" w:hAnsi="Simplified Arabic" w:cs="Simplified Arabic" w:hint="cs"/>
          <w:sz w:val="28"/>
          <w:szCs w:val="28"/>
          <w:rtl/>
          <w:lang w:bidi="ar-DZ"/>
        </w:rPr>
        <w:t>الضوابط</w:t>
      </w:r>
      <w:r w:rsidRPr="00823EF1">
        <w:rPr>
          <w:rFonts w:ascii="Simplified Arabic" w:hAnsi="Simplified Arabic" w:cs="Simplified Arabic"/>
          <w:sz w:val="28"/>
          <w:szCs w:val="28"/>
          <w:rtl/>
          <w:lang w:bidi="ar-DZ"/>
        </w:rPr>
        <w:t xml:space="preserve"> القضائية وهي : </w:t>
      </w:r>
    </w:p>
    <w:p w:rsidR="002E170E" w:rsidRPr="00914CDC" w:rsidRDefault="002E170E" w:rsidP="002E170E">
      <w:pPr>
        <w:numPr>
          <w:ilvl w:val="0"/>
          <w:numId w:val="18"/>
        </w:numPr>
        <w:bidi/>
        <w:spacing w:after="0"/>
        <w:jc w:val="both"/>
        <w:rPr>
          <w:rFonts w:ascii="Simplified Arabic" w:hAnsi="Simplified Arabic" w:cs="Simplified Arabic"/>
          <w:b/>
          <w:bCs/>
          <w:sz w:val="28"/>
          <w:szCs w:val="28"/>
          <w:rtl/>
          <w:lang w:bidi="ar-DZ"/>
        </w:rPr>
      </w:pPr>
      <w:r w:rsidRPr="00914CDC">
        <w:rPr>
          <w:rFonts w:ascii="Simplified Arabic" w:hAnsi="Simplified Arabic" w:cs="Simplified Arabic"/>
          <w:b/>
          <w:bCs/>
          <w:sz w:val="28"/>
          <w:szCs w:val="28"/>
          <w:rtl/>
          <w:lang w:bidi="ar-DZ"/>
        </w:rPr>
        <w:t xml:space="preserve">جدية المحكمة في استخلاص صورة الواقعة : </w:t>
      </w:r>
    </w:p>
    <w:p w:rsidR="002E170E" w:rsidRPr="00823EF1" w:rsidRDefault="002E170E" w:rsidP="002E170E">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للمحكمة الحق في استخلاص صورة الواقعة بطريق الاستنتاج والاستقراء وكافة المكنات العقلية وكذا أقوال الشهود وسائر العناصر المطروحة على سبيل البحث لتكوين </w:t>
      </w:r>
      <w:r w:rsidRPr="00823EF1">
        <w:rPr>
          <w:rFonts w:ascii="Simplified Arabic" w:hAnsi="Simplified Arabic" w:cs="Simplified Arabic" w:hint="cs"/>
          <w:sz w:val="28"/>
          <w:szCs w:val="28"/>
          <w:rtl/>
          <w:lang w:bidi="ar-DZ"/>
        </w:rPr>
        <w:t>اقتناع</w:t>
      </w:r>
      <w:r w:rsidRPr="00823EF1">
        <w:rPr>
          <w:rFonts w:ascii="Simplified Arabic" w:hAnsi="Simplified Arabic" w:cs="Simplified Arabic"/>
          <w:sz w:val="28"/>
          <w:szCs w:val="28"/>
          <w:rtl/>
          <w:lang w:bidi="ar-DZ"/>
        </w:rPr>
        <w:t xml:space="preserve"> المحكمة واستبعاد كل ما يخالفها بشرط أن يكون هذا الاستخلاص سليما لا يخرج عن الاقتضاء العقلي والمنطقي أو أن استخلاصها مستمدا من أدلة مقبولة في العقل والمنطق.</w:t>
      </w:r>
    </w:p>
    <w:p w:rsidR="002E170E" w:rsidRPr="00914CDC" w:rsidRDefault="002E170E" w:rsidP="002E170E">
      <w:pPr>
        <w:numPr>
          <w:ilvl w:val="0"/>
          <w:numId w:val="18"/>
        </w:numPr>
        <w:bidi/>
        <w:spacing w:after="0"/>
        <w:jc w:val="both"/>
        <w:rPr>
          <w:rFonts w:ascii="Simplified Arabic" w:hAnsi="Simplified Arabic" w:cs="Simplified Arabic"/>
          <w:b/>
          <w:bCs/>
          <w:sz w:val="28"/>
          <w:szCs w:val="28"/>
          <w:rtl/>
          <w:lang w:bidi="ar-DZ"/>
        </w:rPr>
      </w:pPr>
      <w:r w:rsidRPr="00914CDC">
        <w:rPr>
          <w:rFonts w:ascii="Simplified Arabic" w:hAnsi="Simplified Arabic" w:cs="Simplified Arabic"/>
          <w:b/>
          <w:bCs/>
          <w:sz w:val="28"/>
          <w:szCs w:val="28"/>
          <w:rtl/>
          <w:lang w:bidi="ar-DZ"/>
        </w:rPr>
        <w:t xml:space="preserve">خصائص الدليل: </w:t>
      </w:r>
    </w:p>
    <w:p w:rsidR="002E170E" w:rsidRPr="00823EF1" w:rsidRDefault="002E170E" w:rsidP="002E170E">
      <w:pPr>
        <w:bidi/>
        <w:spacing w:after="0"/>
        <w:jc w:val="both"/>
        <w:rPr>
          <w:rFonts w:ascii="Simplified Arabic" w:hAnsi="Simplified Arabic" w:cs="Simplified Arabic"/>
          <w:b/>
          <w:bCs/>
          <w:color w:val="1F497D"/>
          <w:sz w:val="28"/>
          <w:szCs w:val="28"/>
          <w:u w:val="single"/>
          <w:rtl/>
        </w:rPr>
      </w:pPr>
      <w:r w:rsidRPr="00823EF1">
        <w:rPr>
          <w:rFonts w:ascii="Simplified Arabic" w:hAnsi="Simplified Arabic" w:cs="Simplified Arabic"/>
          <w:sz w:val="28"/>
          <w:szCs w:val="28"/>
          <w:rtl/>
          <w:lang w:bidi="ar-DZ"/>
        </w:rPr>
        <w:t xml:space="preserve">فيما يتعلق بالأدلة التي يدرك بها القاضي صورة الواقعة وبالتالي يطمئن لها </w:t>
      </w:r>
      <w:r>
        <w:rPr>
          <w:rFonts w:ascii="Simplified Arabic" w:hAnsi="Simplified Arabic" w:cs="Simplified Arabic" w:hint="cs"/>
          <w:sz w:val="28"/>
          <w:szCs w:val="28"/>
          <w:rtl/>
          <w:lang w:bidi="ar-DZ"/>
        </w:rPr>
        <w:t>و التي تم الحصول عليها من قبل الجهات المختصة قانونا و أن يكون الدليل حرا و شرعيا، كما يشترط في الدليل أن يكون له صلة بالوقائع المعروضة أمام القاضي و تثبت أو تنفي تلك الوقائع.</w:t>
      </w:r>
      <w:r w:rsidRPr="00823EF1">
        <w:rPr>
          <w:rFonts w:ascii="Simplified Arabic" w:hAnsi="Simplified Arabic" w:cs="Simplified Arabic"/>
          <w:sz w:val="28"/>
          <w:szCs w:val="28"/>
          <w:rtl/>
          <w:lang w:bidi="ar-DZ"/>
        </w:rPr>
        <w:t xml:space="preserve">    </w:t>
      </w:r>
    </w:p>
    <w:p w:rsidR="002E170E" w:rsidRPr="00823EF1" w:rsidRDefault="002E170E" w:rsidP="002E170E">
      <w:pPr>
        <w:bidi/>
        <w:spacing w:after="0"/>
        <w:jc w:val="center"/>
        <w:rPr>
          <w:rFonts w:ascii="Simplified Arabic" w:hAnsi="Simplified Arabic" w:cs="Simplified Arabic"/>
          <w:b/>
          <w:bCs/>
          <w:color w:val="1F497D"/>
          <w:sz w:val="28"/>
          <w:szCs w:val="28"/>
          <w:u w:val="single"/>
          <w:rtl/>
        </w:rPr>
      </w:pPr>
    </w:p>
    <w:p w:rsidR="002E170E" w:rsidRPr="00823EF1" w:rsidRDefault="002E170E" w:rsidP="002E170E">
      <w:pPr>
        <w:bidi/>
        <w:spacing w:after="0"/>
        <w:jc w:val="center"/>
        <w:rPr>
          <w:rFonts w:ascii="Simplified Arabic" w:hAnsi="Simplified Arabic" w:cs="Simplified Arabic"/>
          <w:b/>
          <w:bCs/>
          <w:color w:val="1F497D"/>
          <w:sz w:val="28"/>
          <w:szCs w:val="28"/>
          <w:rtl/>
        </w:rPr>
      </w:pPr>
      <w:r w:rsidRPr="00823EF1">
        <w:rPr>
          <w:rFonts w:ascii="Simplified Arabic" w:hAnsi="Simplified Arabic" w:cs="Simplified Arabic"/>
          <w:b/>
          <w:bCs/>
          <w:color w:val="1F497D"/>
          <w:sz w:val="28"/>
          <w:szCs w:val="28"/>
          <w:u w:val="single"/>
          <w:rtl/>
        </w:rPr>
        <w:t xml:space="preserve">الفصل </w:t>
      </w:r>
      <w:proofErr w:type="gramStart"/>
      <w:r w:rsidRPr="00823EF1">
        <w:rPr>
          <w:rFonts w:ascii="Simplified Arabic" w:hAnsi="Simplified Arabic" w:cs="Simplified Arabic"/>
          <w:b/>
          <w:bCs/>
          <w:color w:val="1F497D"/>
          <w:sz w:val="28"/>
          <w:szCs w:val="28"/>
          <w:u w:val="single"/>
          <w:rtl/>
        </w:rPr>
        <w:t>الثاني</w:t>
      </w:r>
      <w:r w:rsidRPr="00823EF1">
        <w:rPr>
          <w:rFonts w:ascii="Simplified Arabic" w:hAnsi="Simplified Arabic" w:cs="Simplified Arabic"/>
          <w:b/>
          <w:bCs/>
          <w:color w:val="1F497D"/>
          <w:sz w:val="28"/>
          <w:szCs w:val="28"/>
          <w:rtl/>
        </w:rPr>
        <w:t xml:space="preserve"> :</w:t>
      </w:r>
      <w:proofErr w:type="gramEnd"/>
      <w:r w:rsidRPr="00823EF1">
        <w:rPr>
          <w:rFonts w:ascii="Simplified Arabic" w:hAnsi="Simplified Arabic" w:cs="Simplified Arabic"/>
          <w:b/>
          <w:bCs/>
          <w:color w:val="1F497D"/>
          <w:sz w:val="28"/>
          <w:szCs w:val="28"/>
          <w:rtl/>
        </w:rPr>
        <w:t xml:space="preserve"> المبادئ العامة في الإثبات الجنائي</w:t>
      </w:r>
    </w:p>
    <w:p w:rsidR="002E170E" w:rsidRPr="00823EF1" w:rsidRDefault="002E170E" w:rsidP="002E170E">
      <w:pPr>
        <w:bidi/>
        <w:spacing w:after="0"/>
        <w:jc w:val="center"/>
        <w:rPr>
          <w:rFonts w:ascii="Simplified Arabic" w:hAnsi="Simplified Arabic" w:cs="Simplified Arabic"/>
          <w:b/>
          <w:bCs/>
          <w:color w:val="1F497D"/>
          <w:sz w:val="28"/>
          <w:szCs w:val="28"/>
          <w:rtl/>
        </w:rPr>
      </w:pPr>
    </w:p>
    <w:p w:rsidR="002E170E" w:rsidRPr="00823EF1" w:rsidRDefault="002E170E" w:rsidP="002E170E">
      <w:pPr>
        <w:bidi/>
        <w:spacing w:after="0"/>
        <w:ind w:firstLine="720"/>
        <w:rPr>
          <w:rFonts w:ascii="Simplified Arabic" w:hAnsi="Simplified Arabic" w:cs="Simplified Arabic"/>
          <w:sz w:val="28"/>
          <w:szCs w:val="28"/>
          <w:rtl/>
        </w:rPr>
      </w:pPr>
      <w:proofErr w:type="gramStart"/>
      <w:r w:rsidRPr="00823EF1">
        <w:rPr>
          <w:rFonts w:ascii="Simplified Arabic" w:hAnsi="Simplified Arabic" w:cs="Simplified Arabic"/>
          <w:sz w:val="28"/>
          <w:szCs w:val="28"/>
          <w:rtl/>
        </w:rPr>
        <w:t>تقتضي</w:t>
      </w:r>
      <w:proofErr w:type="gramEnd"/>
      <w:r w:rsidRPr="00823EF1">
        <w:rPr>
          <w:rFonts w:ascii="Simplified Arabic" w:hAnsi="Simplified Arabic" w:cs="Simplified Arabic"/>
          <w:sz w:val="28"/>
          <w:szCs w:val="28"/>
          <w:rtl/>
        </w:rPr>
        <w:t xml:space="preserve"> منا دراسة المبادئ العامة التي يقوم عليها الإثبات الجنائي التطرق ابتداء إلى قرينة البراءة ثم الحديث عمن يتحمل عبء الإثبات في المواد الجنائية ثانيا، لننتقل أخيرا إلى حرية الإثبات الجنائي و القيود الواردة عليها.</w:t>
      </w:r>
    </w:p>
    <w:p w:rsidR="002E170E" w:rsidRPr="00422C04" w:rsidRDefault="002E170E" w:rsidP="002E170E">
      <w:pPr>
        <w:bidi/>
        <w:spacing w:after="0"/>
        <w:rPr>
          <w:rFonts w:ascii="Simplified Arabic" w:hAnsi="Simplified Arabic" w:cs="Simplified Arabic"/>
          <w:b/>
          <w:bCs/>
          <w:sz w:val="28"/>
          <w:szCs w:val="28"/>
          <w:rtl/>
        </w:rPr>
      </w:pPr>
      <w:proofErr w:type="gramStart"/>
      <w:r w:rsidRPr="00422C04">
        <w:rPr>
          <w:rFonts w:ascii="Simplified Arabic" w:hAnsi="Simplified Arabic" w:cs="Simplified Arabic"/>
          <w:b/>
          <w:bCs/>
          <w:sz w:val="28"/>
          <w:szCs w:val="28"/>
          <w:u w:val="single"/>
          <w:rtl/>
        </w:rPr>
        <w:t>المبحث</w:t>
      </w:r>
      <w:proofErr w:type="gramEnd"/>
      <w:r w:rsidRPr="00422C04">
        <w:rPr>
          <w:rFonts w:ascii="Simplified Arabic" w:hAnsi="Simplified Arabic" w:cs="Simplified Arabic"/>
          <w:b/>
          <w:bCs/>
          <w:sz w:val="28"/>
          <w:szCs w:val="28"/>
          <w:u w:val="single"/>
          <w:rtl/>
        </w:rPr>
        <w:t xml:space="preserve"> الأول:</w:t>
      </w:r>
      <w:r w:rsidRPr="00422C04">
        <w:rPr>
          <w:rFonts w:ascii="Simplified Arabic" w:hAnsi="Simplified Arabic" w:cs="Simplified Arabic"/>
          <w:sz w:val="28"/>
          <w:szCs w:val="28"/>
          <w:u w:val="single"/>
          <w:rtl/>
        </w:rPr>
        <w:t xml:space="preserve"> </w:t>
      </w:r>
      <w:r w:rsidRPr="00422C04">
        <w:rPr>
          <w:rFonts w:ascii="Simplified Arabic" w:hAnsi="Simplified Arabic" w:cs="Simplified Arabic"/>
          <w:b/>
          <w:bCs/>
          <w:sz w:val="28"/>
          <w:szCs w:val="28"/>
          <w:u w:val="single"/>
          <w:rtl/>
        </w:rPr>
        <w:t>قرينـــــــــة البـــــــراءة</w:t>
      </w:r>
    </w:p>
    <w:p w:rsidR="002E170E" w:rsidRPr="00823EF1" w:rsidRDefault="002E170E" w:rsidP="002E170E">
      <w:pPr>
        <w:bidi/>
        <w:spacing w:after="0"/>
        <w:ind w:firstLine="720"/>
        <w:jc w:val="both"/>
        <w:rPr>
          <w:rFonts w:ascii="Simplified Arabic" w:hAnsi="Simplified Arabic" w:cs="Simplified Arabic"/>
          <w:sz w:val="28"/>
          <w:szCs w:val="28"/>
          <w:rtl/>
        </w:rPr>
      </w:pPr>
      <w:r w:rsidRPr="00823EF1">
        <w:rPr>
          <w:rFonts w:ascii="Simplified Arabic" w:hAnsi="Simplified Arabic" w:cs="Simplified Arabic"/>
          <w:sz w:val="28"/>
          <w:szCs w:val="28"/>
          <w:rtl/>
        </w:rPr>
        <w:t>يقتضي منا الإلمام بقرينة البراء</w:t>
      </w:r>
      <w:r>
        <w:rPr>
          <w:rFonts w:ascii="Simplified Arabic" w:hAnsi="Simplified Arabic" w:cs="Simplified Arabic"/>
          <w:sz w:val="28"/>
          <w:szCs w:val="28"/>
          <w:rtl/>
        </w:rPr>
        <w:t xml:space="preserve">ة التعرض لمفهومها ابتداء </w:t>
      </w:r>
      <w:r>
        <w:rPr>
          <w:rFonts w:ascii="Simplified Arabic" w:hAnsi="Simplified Arabic" w:cs="Simplified Arabic" w:hint="cs"/>
          <w:sz w:val="28"/>
          <w:szCs w:val="28"/>
          <w:rtl/>
        </w:rPr>
        <w:t>ب</w:t>
      </w:r>
      <w:r w:rsidRPr="00823EF1">
        <w:rPr>
          <w:rFonts w:ascii="Simplified Arabic" w:hAnsi="Simplified Arabic" w:cs="Simplified Arabic"/>
          <w:sz w:val="28"/>
          <w:szCs w:val="28"/>
          <w:rtl/>
        </w:rPr>
        <w:t xml:space="preserve">تعريفها و بيان </w:t>
      </w:r>
      <w:proofErr w:type="gramStart"/>
      <w:r w:rsidRPr="00823EF1">
        <w:rPr>
          <w:rFonts w:ascii="Simplified Arabic" w:hAnsi="Simplified Arabic" w:cs="Simplified Arabic"/>
          <w:sz w:val="28"/>
          <w:szCs w:val="28"/>
          <w:rtl/>
        </w:rPr>
        <w:t>طبيعتها ،</w:t>
      </w:r>
      <w:proofErr w:type="gramEnd"/>
      <w:r w:rsidRPr="00823EF1">
        <w:rPr>
          <w:rFonts w:ascii="Simplified Arabic" w:hAnsi="Simplified Arabic" w:cs="Simplified Arabic"/>
          <w:sz w:val="28"/>
          <w:szCs w:val="28"/>
          <w:rtl/>
        </w:rPr>
        <w:t xml:space="preserve"> ثم التطرق لأهم النتائج المترتبة عنها .</w:t>
      </w:r>
    </w:p>
    <w:p w:rsidR="002E170E" w:rsidRPr="00422C04" w:rsidRDefault="002E170E" w:rsidP="002E170E">
      <w:pPr>
        <w:bidi/>
        <w:spacing w:after="0"/>
        <w:rPr>
          <w:rFonts w:ascii="Simplified Arabic" w:hAnsi="Simplified Arabic" w:cs="Simplified Arabic"/>
          <w:b/>
          <w:bCs/>
          <w:sz w:val="28"/>
          <w:szCs w:val="28"/>
          <w:u w:val="single"/>
          <w:rtl/>
        </w:rPr>
      </w:pPr>
      <w:r w:rsidRPr="00422C04">
        <w:rPr>
          <w:rFonts w:ascii="Simplified Arabic" w:hAnsi="Simplified Arabic" w:cs="Simplified Arabic"/>
          <w:b/>
          <w:bCs/>
          <w:sz w:val="28"/>
          <w:szCs w:val="28"/>
          <w:u w:val="single"/>
          <w:rtl/>
        </w:rPr>
        <w:lastRenderedPageBreak/>
        <w:t xml:space="preserve">المطلب </w:t>
      </w:r>
      <w:proofErr w:type="gramStart"/>
      <w:r w:rsidRPr="00422C04">
        <w:rPr>
          <w:rFonts w:ascii="Simplified Arabic" w:hAnsi="Simplified Arabic" w:cs="Simplified Arabic"/>
          <w:b/>
          <w:bCs/>
          <w:sz w:val="28"/>
          <w:szCs w:val="28"/>
          <w:u w:val="single"/>
          <w:rtl/>
        </w:rPr>
        <w:t>الأول :</w:t>
      </w:r>
      <w:proofErr w:type="gramEnd"/>
      <w:r w:rsidRPr="00422C04">
        <w:rPr>
          <w:rFonts w:ascii="Simplified Arabic" w:hAnsi="Simplified Arabic" w:cs="Simplified Arabic"/>
          <w:b/>
          <w:bCs/>
          <w:sz w:val="28"/>
          <w:szCs w:val="28"/>
          <w:u w:val="single"/>
          <w:rtl/>
        </w:rPr>
        <w:t xml:space="preserve"> تعريف قرينة البراءة و طبيعتها </w:t>
      </w:r>
    </w:p>
    <w:p w:rsidR="002E170E" w:rsidRDefault="002E170E" w:rsidP="002E170E">
      <w:pPr>
        <w:bidi/>
        <w:spacing w:after="0"/>
        <w:jc w:val="both"/>
        <w:rPr>
          <w:rStyle w:val="lev"/>
          <w:rFonts w:ascii="Simplified Arabic" w:hAnsi="Simplified Arabic" w:cs="Simplified Arabic" w:hint="cs"/>
          <w:b w:val="0"/>
          <w:bCs w:val="0"/>
          <w:sz w:val="28"/>
          <w:szCs w:val="28"/>
          <w:rtl/>
        </w:rPr>
      </w:pPr>
      <w:r w:rsidRPr="00823EF1">
        <w:rPr>
          <w:rFonts w:ascii="Simplified Arabic" w:hAnsi="Simplified Arabic" w:cs="Simplified Arabic"/>
          <w:b/>
          <w:bCs/>
          <w:sz w:val="28"/>
          <w:szCs w:val="28"/>
          <w:u w:val="single"/>
          <w:rtl/>
        </w:rPr>
        <w:t xml:space="preserve">تعريف قرينة </w:t>
      </w:r>
      <w:proofErr w:type="gramStart"/>
      <w:r w:rsidRPr="00823EF1">
        <w:rPr>
          <w:rFonts w:ascii="Simplified Arabic" w:hAnsi="Simplified Arabic" w:cs="Simplified Arabic"/>
          <w:b/>
          <w:bCs/>
          <w:sz w:val="28"/>
          <w:szCs w:val="28"/>
          <w:u w:val="single"/>
          <w:rtl/>
        </w:rPr>
        <w:t>البراءة :</w:t>
      </w:r>
      <w:proofErr w:type="gramEnd"/>
      <w:r w:rsidRPr="00823EF1">
        <w:rPr>
          <w:rStyle w:val="lev"/>
          <w:rFonts w:ascii="Simplified Arabic" w:hAnsi="Simplified Arabic" w:cs="Simplified Arabic"/>
          <w:b w:val="0"/>
          <w:bCs w:val="0"/>
          <w:sz w:val="28"/>
          <w:szCs w:val="28"/>
          <w:rtl/>
        </w:rPr>
        <w:t xml:space="preserve"> </w:t>
      </w:r>
    </w:p>
    <w:p w:rsidR="002E170E" w:rsidRPr="00823EF1" w:rsidRDefault="002E170E" w:rsidP="002E170E">
      <w:pPr>
        <w:bidi/>
        <w:spacing w:after="0"/>
        <w:ind w:firstLine="720"/>
        <w:jc w:val="both"/>
        <w:rPr>
          <w:rFonts w:ascii="Simplified Arabic" w:hAnsi="Simplified Arabic" w:cs="Simplified Arabic"/>
          <w:b/>
          <w:bCs/>
          <w:color w:val="22465E"/>
          <w:sz w:val="28"/>
          <w:szCs w:val="28"/>
          <w:rtl/>
        </w:rPr>
      </w:pPr>
      <w:r w:rsidRPr="00823EF1">
        <w:rPr>
          <w:rStyle w:val="lev"/>
          <w:rFonts w:ascii="Simplified Arabic" w:hAnsi="Simplified Arabic" w:cs="Simplified Arabic"/>
          <w:b w:val="0"/>
          <w:bCs w:val="0"/>
          <w:sz w:val="28"/>
          <w:szCs w:val="28"/>
          <w:rtl/>
        </w:rPr>
        <w:t>يقصد بقرينة البراءة أن الأصل في المتهم أنه بريء مما أسند إليه من تهم حتى تثبت إدانته بحكم بات ، و لقد  وضعت الشريعة</w:t>
      </w:r>
      <w:r w:rsidRPr="00823EF1">
        <w:rPr>
          <w:rStyle w:val="lev"/>
          <w:rFonts w:ascii="Simplified Arabic" w:hAnsi="Simplified Arabic" w:cs="Simplified Arabic"/>
          <w:b w:val="0"/>
          <w:bCs w:val="0"/>
          <w:sz w:val="28"/>
          <w:szCs w:val="28"/>
        </w:rPr>
        <w:t xml:space="preserve"> </w:t>
      </w:r>
      <w:r w:rsidRPr="00823EF1">
        <w:rPr>
          <w:rStyle w:val="lev"/>
          <w:rFonts w:ascii="Simplified Arabic" w:hAnsi="Simplified Arabic" w:cs="Simplified Arabic"/>
          <w:b w:val="0"/>
          <w:bCs w:val="0"/>
          <w:sz w:val="28"/>
          <w:szCs w:val="28"/>
          <w:rtl/>
        </w:rPr>
        <w:t>الإسلامية هذا المبدأ كأحد المبادئ التي تقوم عليها المحاكمة العادلة فلقد قال</w:t>
      </w:r>
      <w:r w:rsidRPr="00823EF1">
        <w:rPr>
          <w:rStyle w:val="lev"/>
          <w:rFonts w:ascii="Simplified Arabic" w:hAnsi="Simplified Arabic" w:cs="Simplified Arabic"/>
          <w:b w:val="0"/>
          <w:bCs w:val="0"/>
          <w:sz w:val="28"/>
          <w:szCs w:val="28"/>
        </w:rPr>
        <w:t xml:space="preserve"> </w:t>
      </w:r>
      <w:r w:rsidRPr="00823EF1">
        <w:rPr>
          <w:rStyle w:val="lev"/>
          <w:rFonts w:ascii="Simplified Arabic" w:hAnsi="Simplified Arabic" w:cs="Simplified Arabic"/>
          <w:b w:val="0"/>
          <w:bCs w:val="0"/>
          <w:sz w:val="28"/>
          <w:szCs w:val="28"/>
          <w:rtl/>
        </w:rPr>
        <w:t>الرسول- صلي الله عليه وسلم – " ادرؤوا الحدود عن المسلمين ما استطعتم فاٍن الإمام</w:t>
      </w:r>
      <w:r w:rsidRPr="00823EF1">
        <w:rPr>
          <w:rStyle w:val="lev"/>
          <w:rFonts w:ascii="Simplified Arabic" w:hAnsi="Simplified Arabic" w:cs="Simplified Arabic"/>
          <w:b w:val="0"/>
          <w:bCs w:val="0"/>
          <w:sz w:val="28"/>
          <w:szCs w:val="28"/>
        </w:rPr>
        <w:t xml:space="preserve"> </w:t>
      </w:r>
      <w:r w:rsidRPr="00823EF1">
        <w:rPr>
          <w:rStyle w:val="lev"/>
          <w:rFonts w:ascii="Simplified Arabic" w:hAnsi="Simplified Arabic" w:cs="Simplified Arabic"/>
          <w:b w:val="0"/>
          <w:bCs w:val="0"/>
          <w:sz w:val="28"/>
          <w:szCs w:val="28"/>
          <w:rtl/>
        </w:rPr>
        <w:t xml:space="preserve">لأن يخطئ  في العفو خير من أن يخطئ في العقاب " . كما </w:t>
      </w:r>
      <w:r w:rsidRPr="00823EF1">
        <w:rPr>
          <w:rFonts w:ascii="Simplified Arabic" w:hAnsi="Simplified Arabic" w:cs="Simplified Arabic"/>
          <w:sz w:val="28"/>
          <w:szCs w:val="28"/>
          <w:rtl/>
        </w:rPr>
        <w:t xml:space="preserve">نصت عليها  المادة 43 من الدستور حيث جاء فيها  " كل مواطن بريء حتى تثبت جهة قضائية نظامية إدانته تحت كل الضمانات التي </w:t>
      </w:r>
      <w:proofErr w:type="spellStart"/>
      <w:r w:rsidRPr="00823EF1">
        <w:rPr>
          <w:rFonts w:ascii="Simplified Arabic" w:hAnsi="Simplified Arabic" w:cs="Simplified Arabic"/>
          <w:sz w:val="28"/>
          <w:szCs w:val="28"/>
          <w:rtl/>
        </w:rPr>
        <w:t>يتطلبها</w:t>
      </w:r>
      <w:proofErr w:type="spellEnd"/>
      <w:r w:rsidRPr="00823EF1">
        <w:rPr>
          <w:rFonts w:ascii="Simplified Arabic" w:hAnsi="Simplified Arabic" w:cs="Simplified Arabic"/>
          <w:sz w:val="28"/>
          <w:szCs w:val="28"/>
          <w:rtl/>
        </w:rPr>
        <w:t xml:space="preserve"> القانون" أي أن شخص الذي يتعرض </w:t>
      </w:r>
      <w:proofErr w:type="spellStart"/>
      <w:r w:rsidRPr="00823EF1">
        <w:rPr>
          <w:rFonts w:ascii="Simplified Arabic" w:hAnsi="Simplified Arabic" w:cs="Simplified Arabic"/>
          <w:sz w:val="28"/>
          <w:szCs w:val="28"/>
          <w:rtl/>
        </w:rPr>
        <w:t>للإتهام</w:t>
      </w:r>
      <w:proofErr w:type="spellEnd"/>
      <w:r w:rsidRPr="00823EF1">
        <w:rPr>
          <w:rFonts w:ascii="Simplified Arabic" w:hAnsi="Simplified Arabic" w:cs="Simplified Arabic"/>
          <w:sz w:val="28"/>
          <w:szCs w:val="28"/>
          <w:rtl/>
        </w:rPr>
        <w:t xml:space="preserve"> هو بريء حتى تثبت إدانته بحكم نهائي حائز لقوة الشيء المقضي فيه</w:t>
      </w:r>
      <w:r w:rsidRPr="00823EF1">
        <w:rPr>
          <w:rFonts w:ascii="Simplified Arabic" w:hAnsi="Simplified Arabic" w:cs="Simplified Arabic"/>
          <w:b/>
          <w:bCs/>
          <w:color w:val="22465E"/>
          <w:sz w:val="28"/>
          <w:szCs w:val="28"/>
          <w:rtl/>
        </w:rPr>
        <w:t>.</w:t>
      </w:r>
    </w:p>
    <w:p w:rsidR="002E170E" w:rsidRPr="00823EF1" w:rsidRDefault="002E170E" w:rsidP="002E170E">
      <w:pPr>
        <w:bidi/>
        <w:spacing w:after="0"/>
        <w:rPr>
          <w:rFonts w:ascii="Simplified Arabic" w:hAnsi="Simplified Arabic" w:cs="Simplified Arabic"/>
          <w:b/>
          <w:bCs/>
          <w:sz w:val="28"/>
          <w:szCs w:val="28"/>
          <w:u w:val="single"/>
          <w:rtl/>
        </w:rPr>
      </w:pPr>
    </w:p>
    <w:p w:rsidR="002E170E" w:rsidRDefault="002E170E" w:rsidP="002E170E">
      <w:pPr>
        <w:bidi/>
        <w:spacing w:after="0"/>
        <w:jc w:val="both"/>
        <w:rPr>
          <w:rFonts w:ascii="Simplified Arabic" w:hAnsi="Simplified Arabic" w:cs="Simplified Arabic" w:hint="cs"/>
          <w:b/>
          <w:bCs/>
          <w:sz w:val="28"/>
          <w:szCs w:val="28"/>
          <w:u w:val="single"/>
          <w:rtl/>
        </w:rPr>
      </w:pPr>
      <w:r w:rsidRPr="00823EF1">
        <w:rPr>
          <w:rFonts w:ascii="Simplified Arabic" w:hAnsi="Simplified Arabic" w:cs="Simplified Arabic"/>
          <w:b/>
          <w:bCs/>
          <w:sz w:val="28"/>
          <w:szCs w:val="28"/>
          <w:u w:val="single"/>
          <w:rtl/>
        </w:rPr>
        <w:t>طبيعة قرينة البراءة :</w:t>
      </w:r>
    </w:p>
    <w:p w:rsidR="002E170E" w:rsidRPr="00823EF1" w:rsidRDefault="00AD49B9" w:rsidP="007B06FE">
      <w:pPr>
        <w:bidi/>
        <w:spacing w:after="0"/>
        <w:ind w:firstLine="72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بعد الاختلاف الذي قام حول </w:t>
      </w:r>
      <w:r w:rsidR="002E170E" w:rsidRPr="00823EF1">
        <w:rPr>
          <w:rFonts w:ascii="Simplified Arabic" w:hAnsi="Simplified Arabic" w:cs="Simplified Arabic"/>
          <w:sz w:val="28"/>
          <w:szCs w:val="28"/>
          <w:rtl/>
        </w:rPr>
        <w:t xml:space="preserve">تحديد طبيعة هذه القرينة ، </w:t>
      </w:r>
      <w:r>
        <w:rPr>
          <w:rFonts w:ascii="Simplified Arabic" w:hAnsi="Simplified Arabic" w:cs="Simplified Arabic" w:hint="cs"/>
          <w:sz w:val="28"/>
          <w:szCs w:val="28"/>
          <w:rtl/>
        </w:rPr>
        <w:t xml:space="preserve">خلص الفقه إلى قرينة البراءة ليست قرينة قانونية بسيطة قابلة </w:t>
      </w:r>
      <w:proofErr w:type="spellStart"/>
      <w:r>
        <w:rPr>
          <w:rFonts w:ascii="Simplified Arabic" w:hAnsi="Simplified Arabic" w:cs="Simplified Arabic" w:hint="cs"/>
          <w:sz w:val="28"/>
          <w:szCs w:val="28"/>
          <w:rtl/>
        </w:rPr>
        <w:t>لاثبات</w:t>
      </w:r>
      <w:proofErr w:type="spellEnd"/>
      <w:r>
        <w:rPr>
          <w:rFonts w:ascii="Simplified Arabic" w:hAnsi="Simplified Arabic" w:cs="Simplified Arabic" w:hint="cs"/>
          <w:sz w:val="28"/>
          <w:szCs w:val="28"/>
          <w:rtl/>
        </w:rPr>
        <w:t xml:space="preserve"> العكس، و إنما </w:t>
      </w:r>
      <w:r w:rsidR="007B06FE">
        <w:rPr>
          <w:rFonts w:ascii="Simplified Arabic" w:hAnsi="Simplified Arabic" w:cs="Simplified Arabic" w:hint="cs"/>
          <w:sz w:val="28"/>
          <w:szCs w:val="28"/>
          <w:rtl/>
        </w:rPr>
        <w:t xml:space="preserve">هي افتراض يؤسس </w:t>
      </w:r>
      <w:r w:rsidR="002E170E" w:rsidRPr="00823EF1">
        <w:rPr>
          <w:rFonts w:ascii="Simplified Arabic" w:hAnsi="Simplified Arabic" w:cs="Simplified Arabic"/>
          <w:sz w:val="28"/>
          <w:szCs w:val="28"/>
          <w:rtl/>
        </w:rPr>
        <w:t xml:space="preserve">على الفطرة التي يولد الإنسان عليها فقد ولد حرا مبرأ من الخطيئة والمعصية ، ويفترض على امتداد مراحل حياته أن أصل البراءة لا زال كامنا فيه مصاحبا له فيما يأتيه من أفعال إلي أن تقضي محكمة الموضوع بحكم بات على هذا الافتراض على ضوء الأدلة التي يقدمها الاتهام </w:t>
      </w:r>
      <w:proofErr w:type="spellStart"/>
      <w:r w:rsidR="002E170E" w:rsidRPr="00823EF1">
        <w:rPr>
          <w:rFonts w:ascii="Simplified Arabic" w:hAnsi="Simplified Arabic" w:cs="Simplified Arabic"/>
          <w:sz w:val="28"/>
          <w:szCs w:val="28"/>
          <w:rtl/>
        </w:rPr>
        <w:t>لاثبات</w:t>
      </w:r>
      <w:proofErr w:type="spellEnd"/>
      <w:r w:rsidR="002E170E" w:rsidRPr="00823EF1">
        <w:rPr>
          <w:rFonts w:ascii="Simplified Arabic" w:hAnsi="Simplified Arabic" w:cs="Simplified Arabic"/>
          <w:sz w:val="28"/>
          <w:szCs w:val="28"/>
          <w:rtl/>
        </w:rPr>
        <w:t xml:space="preserve"> ا</w:t>
      </w:r>
      <w:r w:rsidR="002E170E">
        <w:rPr>
          <w:rFonts w:ascii="Simplified Arabic" w:hAnsi="Simplified Arabic" w:cs="Simplified Arabic"/>
          <w:sz w:val="28"/>
          <w:szCs w:val="28"/>
          <w:rtl/>
        </w:rPr>
        <w:t>لجريمة التي نسبها إليه</w:t>
      </w:r>
      <w:r w:rsidR="002E170E">
        <w:rPr>
          <w:rFonts w:ascii="Simplified Arabic" w:hAnsi="Simplified Arabic" w:cs="Simplified Arabic" w:hint="cs"/>
          <w:sz w:val="28"/>
          <w:szCs w:val="28"/>
          <w:rtl/>
        </w:rPr>
        <w:t>.</w:t>
      </w:r>
    </w:p>
    <w:p w:rsidR="002E170E" w:rsidRPr="00422C04" w:rsidRDefault="002E170E" w:rsidP="002E170E">
      <w:pPr>
        <w:bidi/>
        <w:spacing w:after="0"/>
        <w:rPr>
          <w:rStyle w:val="lev"/>
          <w:rFonts w:ascii="Simplified Arabic" w:hAnsi="Simplified Arabic" w:cs="Simplified Arabic"/>
          <w:sz w:val="28"/>
          <w:szCs w:val="28"/>
          <w:u w:val="single"/>
          <w:rtl/>
        </w:rPr>
      </w:pPr>
      <w:proofErr w:type="gramStart"/>
      <w:r w:rsidRPr="00422C04">
        <w:rPr>
          <w:rStyle w:val="lev"/>
          <w:rFonts w:ascii="Simplified Arabic" w:hAnsi="Simplified Arabic" w:cs="Simplified Arabic"/>
          <w:sz w:val="28"/>
          <w:szCs w:val="28"/>
          <w:u w:val="single"/>
          <w:rtl/>
        </w:rPr>
        <w:t>المطلب</w:t>
      </w:r>
      <w:proofErr w:type="gramEnd"/>
      <w:r w:rsidRPr="00422C04">
        <w:rPr>
          <w:rStyle w:val="lev"/>
          <w:rFonts w:ascii="Simplified Arabic" w:hAnsi="Simplified Arabic" w:cs="Simplified Arabic"/>
          <w:sz w:val="28"/>
          <w:szCs w:val="28"/>
          <w:u w:val="single"/>
          <w:rtl/>
        </w:rPr>
        <w:t xml:space="preserve"> الثاني: النتائج المترتبة عن قرينة البراءة </w:t>
      </w:r>
    </w:p>
    <w:p w:rsidR="002E170E" w:rsidRPr="00823EF1" w:rsidRDefault="002E170E" w:rsidP="002E170E">
      <w:pPr>
        <w:bidi/>
        <w:spacing w:after="0"/>
        <w:rPr>
          <w:rStyle w:val="lev"/>
          <w:rFonts w:ascii="Simplified Arabic" w:hAnsi="Simplified Arabic" w:cs="Simplified Arabic"/>
          <w:b w:val="0"/>
          <w:bCs w:val="0"/>
          <w:sz w:val="28"/>
          <w:szCs w:val="28"/>
          <w:rtl/>
        </w:rPr>
      </w:pPr>
      <w:r w:rsidRPr="00823EF1">
        <w:rPr>
          <w:rStyle w:val="lev"/>
          <w:rFonts w:ascii="Simplified Arabic" w:hAnsi="Simplified Arabic" w:cs="Simplified Arabic"/>
          <w:b w:val="0"/>
          <w:bCs w:val="0"/>
          <w:sz w:val="28"/>
          <w:szCs w:val="28"/>
          <w:rtl/>
        </w:rPr>
        <w:t xml:space="preserve">        يترتب على قرينة البراءة عدة نتائج </w:t>
      </w:r>
      <w:proofErr w:type="gramStart"/>
      <w:r w:rsidRPr="00823EF1">
        <w:rPr>
          <w:rStyle w:val="lev"/>
          <w:rFonts w:ascii="Simplified Arabic" w:hAnsi="Simplified Arabic" w:cs="Simplified Arabic"/>
          <w:b w:val="0"/>
          <w:bCs w:val="0"/>
          <w:sz w:val="28"/>
          <w:szCs w:val="28"/>
          <w:rtl/>
        </w:rPr>
        <w:t>أهمها</w:t>
      </w:r>
      <w:r w:rsidRPr="00823EF1">
        <w:rPr>
          <w:rStyle w:val="lev"/>
          <w:rFonts w:ascii="Simplified Arabic" w:hAnsi="Simplified Arabic" w:cs="Simplified Arabic"/>
          <w:b w:val="0"/>
          <w:bCs w:val="0"/>
          <w:sz w:val="28"/>
          <w:szCs w:val="28"/>
        </w:rPr>
        <w:t xml:space="preserve"> :</w:t>
      </w:r>
      <w:proofErr w:type="gramEnd"/>
    </w:p>
    <w:p w:rsidR="007B06FE" w:rsidRPr="007B06FE" w:rsidRDefault="002E170E" w:rsidP="007B06FE">
      <w:pPr>
        <w:pStyle w:val="Paragraphedeliste"/>
        <w:numPr>
          <w:ilvl w:val="0"/>
          <w:numId w:val="26"/>
        </w:numPr>
        <w:bidi/>
        <w:spacing w:after="0"/>
        <w:jc w:val="both"/>
        <w:rPr>
          <w:rStyle w:val="lev"/>
          <w:rFonts w:ascii="Simplified Arabic" w:hAnsi="Simplified Arabic" w:cs="Simplified Arabic" w:hint="cs"/>
          <w:sz w:val="28"/>
          <w:szCs w:val="28"/>
          <w:rtl/>
        </w:rPr>
      </w:pPr>
      <w:r w:rsidRPr="007B06FE">
        <w:rPr>
          <w:rStyle w:val="lev"/>
          <w:rFonts w:ascii="Simplified Arabic" w:hAnsi="Simplified Arabic" w:cs="Simplified Arabic"/>
          <w:sz w:val="28"/>
          <w:szCs w:val="28"/>
          <w:rtl/>
        </w:rPr>
        <w:t>عدم</w:t>
      </w:r>
      <w:r w:rsidRPr="007B06FE">
        <w:rPr>
          <w:rStyle w:val="lev"/>
          <w:rFonts w:ascii="Simplified Arabic" w:hAnsi="Simplified Arabic" w:cs="Simplified Arabic"/>
          <w:sz w:val="28"/>
          <w:szCs w:val="28"/>
        </w:rPr>
        <w:t xml:space="preserve"> </w:t>
      </w:r>
      <w:r w:rsidRPr="007B06FE">
        <w:rPr>
          <w:rStyle w:val="lev"/>
          <w:rFonts w:ascii="Simplified Arabic" w:hAnsi="Simplified Arabic" w:cs="Simplified Arabic"/>
          <w:sz w:val="28"/>
          <w:szCs w:val="28"/>
          <w:rtl/>
        </w:rPr>
        <w:t xml:space="preserve">التزام المتهم بإثبات براءته </w:t>
      </w:r>
      <w:proofErr w:type="gramStart"/>
      <w:r w:rsidRPr="007B06FE">
        <w:rPr>
          <w:rStyle w:val="lev"/>
          <w:rFonts w:ascii="Simplified Arabic" w:hAnsi="Simplified Arabic" w:cs="Simplified Arabic"/>
          <w:sz w:val="28"/>
          <w:szCs w:val="28"/>
          <w:rtl/>
        </w:rPr>
        <w:t>من</w:t>
      </w:r>
      <w:proofErr w:type="gramEnd"/>
      <w:r w:rsidRPr="007B06FE">
        <w:rPr>
          <w:rStyle w:val="lev"/>
          <w:rFonts w:ascii="Simplified Arabic" w:hAnsi="Simplified Arabic" w:cs="Simplified Arabic"/>
          <w:sz w:val="28"/>
          <w:szCs w:val="28"/>
          <w:rtl/>
        </w:rPr>
        <w:t xml:space="preserve"> التهم المسندة إليه</w:t>
      </w:r>
      <w:r w:rsidR="007B06FE">
        <w:rPr>
          <w:rStyle w:val="lev"/>
          <w:rFonts w:ascii="Simplified Arabic" w:hAnsi="Simplified Arabic" w:cs="Simplified Arabic" w:hint="cs"/>
          <w:sz w:val="28"/>
          <w:szCs w:val="28"/>
          <w:rtl/>
        </w:rPr>
        <w:t>.</w:t>
      </w:r>
    </w:p>
    <w:p w:rsidR="007B06FE" w:rsidRPr="007B06FE" w:rsidRDefault="002E170E" w:rsidP="002E170E">
      <w:pPr>
        <w:pStyle w:val="Paragraphedeliste"/>
        <w:numPr>
          <w:ilvl w:val="0"/>
          <w:numId w:val="26"/>
        </w:numPr>
        <w:bidi/>
        <w:spacing w:after="0"/>
        <w:jc w:val="both"/>
        <w:rPr>
          <w:rStyle w:val="lev"/>
          <w:rFonts w:ascii="Simplified Arabic" w:hAnsi="Simplified Arabic" w:cs="Simplified Arabic" w:hint="cs"/>
          <w:b w:val="0"/>
          <w:bCs w:val="0"/>
          <w:sz w:val="28"/>
          <w:szCs w:val="28"/>
        </w:rPr>
      </w:pPr>
      <w:r w:rsidRPr="007B06FE">
        <w:rPr>
          <w:rStyle w:val="lev"/>
          <w:rFonts w:ascii="Simplified Arabic" w:hAnsi="Simplified Arabic" w:cs="Simplified Arabic"/>
          <w:sz w:val="28"/>
          <w:szCs w:val="28"/>
          <w:rtl/>
        </w:rPr>
        <w:t xml:space="preserve">قاعدة الشك يفسر لمصلحة </w:t>
      </w:r>
      <w:proofErr w:type="gramStart"/>
      <w:r w:rsidRPr="007B06FE">
        <w:rPr>
          <w:rStyle w:val="lev"/>
          <w:rFonts w:ascii="Simplified Arabic" w:hAnsi="Simplified Arabic" w:cs="Simplified Arabic"/>
          <w:sz w:val="28"/>
          <w:szCs w:val="28"/>
          <w:rtl/>
        </w:rPr>
        <w:t>المتهم</w:t>
      </w:r>
      <w:r w:rsidRPr="007B06FE">
        <w:rPr>
          <w:rStyle w:val="lev"/>
          <w:rFonts w:ascii="Simplified Arabic" w:hAnsi="Simplified Arabic" w:cs="Simplified Arabic"/>
          <w:sz w:val="28"/>
          <w:szCs w:val="28"/>
        </w:rPr>
        <w:t xml:space="preserve"> </w:t>
      </w:r>
      <w:r w:rsidR="007B06FE">
        <w:rPr>
          <w:rStyle w:val="lev"/>
          <w:rFonts w:ascii="Simplified Arabic" w:hAnsi="Simplified Arabic" w:cs="Simplified Arabic" w:hint="cs"/>
          <w:sz w:val="28"/>
          <w:szCs w:val="28"/>
          <w:rtl/>
        </w:rPr>
        <w:t>.</w:t>
      </w:r>
      <w:proofErr w:type="gramEnd"/>
    </w:p>
    <w:p w:rsidR="007B06FE" w:rsidRPr="007B06FE" w:rsidRDefault="002E170E" w:rsidP="002E170E">
      <w:pPr>
        <w:pStyle w:val="Paragraphedeliste"/>
        <w:numPr>
          <w:ilvl w:val="0"/>
          <w:numId w:val="26"/>
        </w:numPr>
        <w:bidi/>
        <w:spacing w:after="100" w:afterAutospacing="1"/>
        <w:jc w:val="both"/>
        <w:rPr>
          <w:rStyle w:val="lev"/>
          <w:rFonts w:ascii="Simplified Arabic" w:hAnsi="Simplified Arabic" w:cs="Simplified Arabic" w:hint="cs"/>
          <w:b w:val="0"/>
          <w:bCs w:val="0"/>
          <w:sz w:val="28"/>
          <w:szCs w:val="28"/>
        </w:rPr>
      </w:pPr>
      <w:r w:rsidRPr="007B06FE">
        <w:rPr>
          <w:rStyle w:val="lev"/>
          <w:rFonts w:ascii="Simplified Arabic" w:hAnsi="Simplified Arabic" w:cs="Simplified Arabic"/>
          <w:sz w:val="28"/>
          <w:szCs w:val="28"/>
        </w:rPr>
        <w:t xml:space="preserve"> </w:t>
      </w:r>
      <w:r w:rsidRPr="007B06FE">
        <w:rPr>
          <w:rStyle w:val="lev"/>
          <w:rFonts w:ascii="Simplified Arabic" w:hAnsi="Simplified Arabic" w:cs="Simplified Arabic"/>
          <w:sz w:val="28"/>
          <w:szCs w:val="28"/>
          <w:rtl/>
        </w:rPr>
        <w:t>ضمان الحرية الشخصية للمتهم</w:t>
      </w:r>
      <w:r w:rsidR="007B06FE" w:rsidRPr="007B06FE">
        <w:rPr>
          <w:rStyle w:val="lev"/>
          <w:rFonts w:ascii="Simplified Arabic" w:hAnsi="Simplified Arabic" w:cs="Simplified Arabic" w:hint="cs"/>
          <w:sz w:val="28"/>
          <w:szCs w:val="28"/>
          <w:rtl/>
        </w:rPr>
        <w:t>.</w:t>
      </w:r>
    </w:p>
    <w:p w:rsidR="007B06FE" w:rsidRPr="007B06FE" w:rsidRDefault="002E170E" w:rsidP="002E170E">
      <w:pPr>
        <w:pStyle w:val="Paragraphedeliste"/>
        <w:numPr>
          <w:ilvl w:val="0"/>
          <w:numId w:val="26"/>
        </w:numPr>
        <w:bidi/>
        <w:spacing w:after="0" w:afterAutospacing="1"/>
        <w:jc w:val="both"/>
        <w:rPr>
          <w:rFonts w:ascii="Simplified Arabic" w:hAnsi="Simplified Arabic" w:cs="Simplified Arabic" w:hint="cs"/>
          <w:b/>
          <w:bCs/>
          <w:sz w:val="28"/>
          <w:szCs w:val="28"/>
          <w:u w:val="single"/>
        </w:rPr>
      </w:pPr>
      <w:proofErr w:type="gramStart"/>
      <w:r w:rsidRPr="007B06FE">
        <w:rPr>
          <w:rFonts w:ascii="Simplified Arabic" w:hAnsi="Simplified Arabic" w:cs="Simplified Arabic"/>
          <w:b/>
          <w:bCs/>
          <w:sz w:val="28"/>
          <w:szCs w:val="28"/>
          <w:rtl/>
        </w:rPr>
        <w:t>كفالة</w:t>
      </w:r>
      <w:proofErr w:type="gramEnd"/>
      <w:r w:rsidRPr="007B06FE">
        <w:rPr>
          <w:rFonts w:ascii="Simplified Arabic" w:hAnsi="Simplified Arabic" w:cs="Simplified Arabic"/>
          <w:b/>
          <w:bCs/>
          <w:sz w:val="28"/>
          <w:szCs w:val="28"/>
          <w:rtl/>
        </w:rPr>
        <w:t xml:space="preserve"> الطعن في الأحكام </w:t>
      </w:r>
    </w:p>
    <w:p w:rsidR="002E170E" w:rsidRPr="007B06FE" w:rsidRDefault="002E170E" w:rsidP="007B06FE">
      <w:pPr>
        <w:pStyle w:val="Paragraphedeliste"/>
        <w:numPr>
          <w:ilvl w:val="0"/>
          <w:numId w:val="26"/>
        </w:numPr>
        <w:bidi/>
        <w:spacing w:after="0" w:afterAutospacing="1"/>
        <w:jc w:val="both"/>
        <w:rPr>
          <w:rFonts w:ascii="Simplified Arabic" w:hAnsi="Simplified Arabic" w:cs="Simplified Arabic"/>
          <w:b/>
          <w:bCs/>
          <w:sz w:val="28"/>
          <w:szCs w:val="28"/>
          <w:u w:val="single"/>
          <w:rtl/>
        </w:rPr>
      </w:pPr>
      <w:r w:rsidRPr="007B06FE">
        <w:rPr>
          <w:rFonts w:ascii="Simplified Arabic" w:hAnsi="Simplified Arabic" w:cs="Simplified Arabic"/>
          <w:b/>
          <w:bCs/>
          <w:sz w:val="28"/>
          <w:szCs w:val="28"/>
          <w:u w:val="single"/>
          <w:rtl/>
        </w:rPr>
        <w:t xml:space="preserve">المبحث </w:t>
      </w:r>
      <w:proofErr w:type="gramStart"/>
      <w:r w:rsidRPr="007B06FE">
        <w:rPr>
          <w:rFonts w:ascii="Simplified Arabic" w:hAnsi="Simplified Arabic" w:cs="Simplified Arabic"/>
          <w:b/>
          <w:bCs/>
          <w:sz w:val="28"/>
          <w:szCs w:val="28"/>
          <w:u w:val="single"/>
          <w:rtl/>
        </w:rPr>
        <w:t>الثاني :</w:t>
      </w:r>
      <w:proofErr w:type="gramEnd"/>
      <w:r w:rsidRPr="007B06FE">
        <w:rPr>
          <w:rFonts w:ascii="Simplified Arabic" w:hAnsi="Simplified Arabic" w:cs="Simplified Arabic"/>
          <w:b/>
          <w:bCs/>
          <w:sz w:val="28"/>
          <w:szCs w:val="28"/>
          <w:u w:val="single"/>
          <w:rtl/>
        </w:rPr>
        <w:t xml:space="preserve"> عــــبء الإثبـــات</w:t>
      </w:r>
    </w:p>
    <w:p w:rsidR="002E170E" w:rsidRPr="00823EF1" w:rsidRDefault="002E170E" w:rsidP="002E170E">
      <w:pPr>
        <w:bidi/>
        <w:spacing w:after="0"/>
        <w:ind w:firstLine="720"/>
        <w:jc w:val="both"/>
        <w:rPr>
          <w:rFonts w:ascii="Simplified Arabic" w:hAnsi="Simplified Arabic" w:cs="Simplified Arabic"/>
          <w:sz w:val="28"/>
          <w:szCs w:val="28"/>
          <w:rtl/>
        </w:rPr>
      </w:pPr>
      <w:proofErr w:type="gramStart"/>
      <w:r w:rsidRPr="00823EF1">
        <w:rPr>
          <w:rFonts w:ascii="Simplified Arabic" w:hAnsi="Simplified Arabic" w:cs="Simplified Arabic"/>
          <w:sz w:val="28"/>
          <w:szCs w:val="28"/>
          <w:rtl/>
        </w:rPr>
        <w:t>سنحاول</w:t>
      </w:r>
      <w:proofErr w:type="gramEnd"/>
      <w:r w:rsidRPr="00823EF1">
        <w:rPr>
          <w:rFonts w:ascii="Simplified Arabic" w:hAnsi="Simplified Arabic" w:cs="Simplified Arabic"/>
          <w:sz w:val="28"/>
          <w:szCs w:val="28"/>
          <w:rtl/>
        </w:rPr>
        <w:t xml:space="preserve"> التعريف ابتداء بعبء الإثبات في المواد الجزائية ثم التطرق إلى الكيفية التي يتوزع بها هذا العبء بين إثبات أركان الجريمة و إثبات الظروف المقترنة بها.</w:t>
      </w:r>
    </w:p>
    <w:p w:rsidR="002E170E" w:rsidRPr="00823EF1" w:rsidRDefault="002E170E" w:rsidP="002E170E">
      <w:pPr>
        <w:bidi/>
        <w:spacing w:after="0"/>
        <w:jc w:val="both"/>
        <w:rPr>
          <w:rFonts w:ascii="Simplified Arabic" w:hAnsi="Simplified Arabic" w:cs="Simplified Arabic"/>
          <w:sz w:val="28"/>
          <w:szCs w:val="28"/>
          <w:rtl/>
        </w:rPr>
      </w:pPr>
    </w:p>
    <w:p w:rsidR="002E170E" w:rsidRPr="003B54CD" w:rsidRDefault="002E170E" w:rsidP="002E170E">
      <w:pPr>
        <w:bidi/>
        <w:spacing w:after="0"/>
        <w:jc w:val="both"/>
        <w:rPr>
          <w:rFonts w:ascii="Simplified Arabic" w:hAnsi="Simplified Arabic" w:cs="Simplified Arabic"/>
          <w:b/>
          <w:bCs/>
          <w:sz w:val="28"/>
          <w:szCs w:val="28"/>
          <w:u w:val="single"/>
          <w:rtl/>
        </w:rPr>
      </w:pPr>
      <w:r w:rsidRPr="003B54CD">
        <w:rPr>
          <w:rFonts w:ascii="Simplified Arabic" w:hAnsi="Simplified Arabic" w:cs="Simplified Arabic"/>
          <w:b/>
          <w:bCs/>
          <w:sz w:val="28"/>
          <w:szCs w:val="28"/>
          <w:u w:val="single"/>
          <w:rtl/>
        </w:rPr>
        <w:lastRenderedPageBreak/>
        <w:t xml:space="preserve">المطلب </w:t>
      </w:r>
      <w:proofErr w:type="gramStart"/>
      <w:r w:rsidRPr="003B54CD">
        <w:rPr>
          <w:rFonts w:ascii="Simplified Arabic" w:hAnsi="Simplified Arabic" w:cs="Simplified Arabic"/>
          <w:b/>
          <w:bCs/>
          <w:sz w:val="28"/>
          <w:szCs w:val="28"/>
          <w:u w:val="single"/>
          <w:rtl/>
        </w:rPr>
        <w:t>الأول :</w:t>
      </w:r>
      <w:proofErr w:type="gramEnd"/>
      <w:r w:rsidRPr="003B54CD">
        <w:rPr>
          <w:rFonts w:ascii="Simplified Arabic" w:hAnsi="Simplified Arabic" w:cs="Simplified Arabic"/>
          <w:b/>
          <w:bCs/>
          <w:sz w:val="28"/>
          <w:szCs w:val="28"/>
          <w:u w:val="single"/>
          <w:rtl/>
        </w:rPr>
        <w:t xml:space="preserve"> </w:t>
      </w:r>
      <w:r>
        <w:rPr>
          <w:rFonts w:ascii="Simplified Arabic" w:hAnsi="Simplified Arabic" w:cs="Simplified Arabic"/>
          <w:b/>
          <w:bCs/>
          <w:sz w:val="28"/>
          <w:szCs w:val="28"/>
          <w:u w:val="single"/>
          <w:rtl/>
        </w:rPr>
        <w:t>التعريف بعبء الإثبات في الم</w:t>
      </w:r>
      <w:r>
        <w:rPr>
          <w:rFonts w:ascii="Simplified Arabic" w:hAnsi="Simplified Arabic" w:cs="Simplified Arabic" w:hint="cs"/>
          <w:b/>
          <w:bCs/>
          <w:sz w:val="28"/>
          <w:szCs w:val="28"/>
          <w:u w:val="single"/>
          <w:rtl/>
        </w:rPr>
        <w:t>ادة</w:t>
      </w:r>
      <w:r w:rsidRPr="003B54CD">
        <w:rPr>
          <w:rFonts w:ascii="Simplified Arabic" w:hAnsi="Simplified Arabic" w:cs="Simplified Arabic"/>
          <w:b/>
          <w:bCs/>
          <w:sz w:val="28"/>
          <w:szCs w:val="28"/>
          <w:u w:val="single"/>
          <w:rtl/>
        </w:rPr>
        <w:t xml:space="preserve"> الجزائية</w:t>
      </w:r>
      <w:r w:rsidRPr="003B54CD">
        <w:rPr>
          <w:rFonts w:ascii="Simplified Arabic" w:hAnsi="Simplified Arabic" w:cs="Simplified Arabic" w:hint="cs"/>
          <w:b/>
          <w:bCs/>
          <w:sz w:val="28"/>
          <w:szCs w:val="28"/>
          <w:u w:val="single"/>
          <w:rtl/>
        </w:rPr>
        <w:t>:</w:t>
      </w:r>
      <w:r w:rsidRPr="003B54CD">
        <w:rPr>
          <w:rFonts w:ascii="Simplified Arabic" w:hAnsi="Simplified Arabic" w:cs="Simplified Arabic"/>
          <w:b/>
          <w:bCs/>
          <w:sz w:val="28"/>
          <w:szCs w:val="28"/>
          <w:u w:val="single"/>
          <w:rtl/>
        </w:rPr>
        <w:t xml:space="preserve"> </w:t>
      </w:r>
    </w:p>
    <w:p w:rsidR="002E170E" w:rsidRPr="00823EF1" w:rsidRDefault="002E170E" w:rsidP="002E170E">
      <w:pPr>
        <w:bidi/>
        <w:spacing w:after="0"/>
        <w:ind w:firstLine="720"/>
        <w:jc w:val="both"/>
        <w:rPr>
          <w:rFonts w:ascii="Simplified Arabic" w:hAnsi="Simplified Arabic" w:cs="Simplified Arabic"/>
          <w:sz w:val="28"/>
          <w:szCs w:val="28"/>
          <w:rtl/>
        </w:rPr>
      </w:pPr>
      <w:proofErr w:type="gramStart"/>
      <w:r w:rsidRPr="00823EF1">
        <w:rPr>
          <w:rFonts w:ascii="Simplified Arabic" w:hAnsi="Simplified Arabic" w:cs="Simplified Arabic"/>
          <w:sz w:val="28"/>
          <w:szCs w:val="28"/>
          <w:rtl/>
        </w:rPr>
        <w:t>يقصد</w:t>
      </w:r>
      <w:proofErr w:type="gramEnd"/>
      <w:r w:rsidRPr="00823EF1">
        <w:rPr>
          <w:rFonts w:ascii="Simplified Arabic" w:hAnsi="Simplified Arabic" w:cs="Simplified Arabic"/>
          <w:sz w:val="28"/>
          <w:szCs w:val="28"/>
          <w:rtl/>
        </w:rPr>
        <w:t xml:space="preserve"> بعبء الإثبات تكليف أحد المتداعين بإقامة الدليل على صحة ما يدعيه، و يسمى التكليف بالإثبات عبئا لأنه حمل ثقيل قد لا يكون من كلف به مالكا للوسائل التي يتمكن بها من إقناع القاضي بصدق ما يدعيه. </w:t>
      </w:r>
    </w:p>
    <w:p w:rsidR="002E170E" w:rsidRPr="00823EF1" w:rsidRDefault="002E170E" w:rsidP="00100585">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و </w:t>
      </w:r>
      <w:proofErr w:type="gramStart"/>
      <w:r w:rsidR="00100585">
        <w:rPr>
          <w:rFonts w:ascii="Simplified Arabic" w:hAnsi="Simplified Arabic" w:cs="Simplified Arabic" w:hint="cs"/>
          <w:sz w:val="28"/>
          <w:szCs w:val="28"/>
          <w:rtl/>
        </w:rPr>
        <w:t>تطبيقا</w:t>
      </w:r>
      <w:proofErr w:type="gramEnd"/>
      <w:r w:rsidR="00100585">
        <w:rPr>
          <w:rFonts w:ascii="Simplified Arabic" w:hAnsi="Simplified Arabic" w:cs="Simplified Arabic" w:hint="cs"/>
          <w:sz w:val="28"/>
          <w:szCs w:val="28"/>
          <w:rtl/>
        </w:rPr>
        <w:t xml:space="preserve"> لمبدأ قرينة البراءة فإ</w:t>
      </w:r>
      <w:r w:rsidRPr="00823EF1">
        <w:rPr>
          <w:rFonts w:ascii="Simplified Arabic" w:hAnsi="Simplified Arabic" w:cs="Simplified Arabic"/>
          <w:sz w:val="28"/>
          <w:szCs w:val="28"/>
          <w:rtl/>
        </w:rPr>
        <w:t xml:space="preserve">ن عبء الإثبات يقع على عاتق المدعي و المدعي في الدعوى العمومية هو النيابة العامة. </w:t>
      </w:r>
      <w:proofErr w:type="gramStart"/>
      <w:r w:rsidRPr="00823EF1">
        <w:rPr>
          <w:rFonts w:ascii="Simplified Arabic" w:hAnsi="Simplified Arabic" w:cs="Simplified Arabic"/>
          <w:sz w:val="28"/>
          <w:szCs w:val="28"/>
          <w:rtl/>
        </w:rPr>
        <w:t>حتى</w:t>
      </w:r>
      <w:proofErr w:type="gramEnd"/>
      <w:r w:rsidRPr="00823EF1">
        <w:rPr>
          <w:rFonts w:ascii="Simplified Arabic" w:hAnsi="Simplified Arabic" w:cs="Simplified Arabic"/>
          <w:sz w:val="28"/>
          <w:szCs w:val="28"/>
          <w:rtl/>
        </w:rPr>
        <w:t xml:space="preserve"> لو كان محركها هو المدعي المدني و ذلك لأن دور هذا الأخير يقف دائما عند حد تحريك الدعوى العمومية دون مباشرتها.</w:t>
      </w:r>
      <w:r>
        <w:rPr>
          <w:rFonts w:ascii="Simplified Arabic" w:hAnsi="Simplified Arabic" w:cs="Simplified Arabic" w:hint="cs"/>
          <w:sz w:val="28"/>
          <w:szCs w:val="28"/>
          <w:rtl/>
        </w:rPr>
        <w:t xml:space="preserve"> </w:t>
      </w:r>
      <w:r w:rsidRPr="00823EF1">
        <w:rPr>
          <w:rFonts w:ascii="Simplified Arabic" w:hAnsi="Simplified Arabic" w:cs="Simplified Arabic"/>
          <w:sz w:val="28"/>
          <w:szCs w:val="28"/>
          <w:rtl/>
        </w:rPr>
        <w:t xml:space="preserve">و لأن خصومته قاصرة في واقع الأمر على الدعوى المدنية دون الدعوى </w:t>
      </w:r>
      <w:proofErr w:type="gramStart"/>
      <w:r w:rsidRPr="00823EF1">
        <w:rPr>
          <w:rFonts w:ascii="Simplified Arabic" w:hAnsi="Simplified Arabic" w:cs="Simplified Arabic"/>
          <w:sz w:val="28"/>
          <w:szCs w:val="28"/>
          <w:rtl/>
        </w:rPr>
        <w:t>العمومية ،</w:t>
      </w:r>
      <w:proofErr w:type="gramEnd"/>
      <w:r w:rsidRPr="00823EF1">
        <w:rPr>
          <w:rFonts w:ascii="Simplified Arabic" w:hAnsi="Simplified Arabic" w:cs="Simplified Arabic"/>
          <w:sz w:val="28"/>
          <w:szCs w:val="28"/>
          <w:rtl/>
        </w:rPr>
        <w:t xml:space="preserve"> فإذا لم تقدم النيابة العامة الدليل القاطع على إدانة المتهم فلا يجوز الحكم عليه</w:t>
      </w:r>
      <w:r>
        <w:rPr>
          <w:rFonts w:ascii="Simplified Arabic" w:hAnsi="Simplified Arabic" w:cs="Simplified Arabic"/>
          <w:sz w:val="28"/>
          <w:szCs w:val="28"/>
          <w:rtl/>
        </w:rPr>
        <w:t xml:space="preserve"> بعقوبة ما بل يجب الحكم ببراءته</w:t>
      </w:r>
      <w:r w:rsidRPr="00823EF1">
        <w:rPr>
          <w:rFonts w:ascii="Simplified Arabic" w:hAnsi="Simplified Arabic" w:cs="Simplified Arabic"/>
          <w:sz w:val="28"/>
          <w:szCs w:val="28"/>
          <w:rtl/>
        </w:rPr>
        <w:t>.</w:t>
      </w:r>
      <w:r>
        <w:rPr>
          <w:rFonts w:ascii="Simplified Arabic" w:hAnsi="Simplified Arabic" w:cs="Simplified Arabic" w:hint="cs"/>
          <w:sz w:val="28"/>
          <w:szCs w:val="28"/>
          <w:rtl/>
        </w:rPr>
        <w:t xml:space="preserve"> </w:t>
      </w:r>
      <w:proofErr w:type="gramStart"/>
      <w:r w:rsidRPr="00823EF1">
        <w:rPr>
          <w:rFonts w:ascii="Simplified Arabic" w:hAnsi="Simplified Arabic" w:cs="Simplified Arabic"/>
          <w:sz w:val="28"/>
          <w:szCs w:val="28"/>
          <w:rtl/>
        </w:rPr>
        <w:t>لأن</w:t>
      </w:r>
      <w:proofErr w:type="gramEnd"/>
      <w:r w:rsidRPr="00823EF1">
        <w:rPr>
          <w:rFonts w:ascii="Simplified Arabic" w:hAnsi="Simplified Arabic" w:cs="Simplified Arabic"/>
          <w:sz w:val="28"/>
          <w:szCs w:val="28"/>
          <w:rtl/>
        </w:rPr>
        <w:t xml:space="preserve"> الأصل في الإنسان البراءة إلى أن تثبت الإدانة. و </w:t>
      </w:r>
      <w:proofErr w:type="gramStart"/>
      <w:r w:rsidRPr="00823EF1">
        <w:rPr>
          <w:rFonts w:ascii="Simplified Arabic" w:hAnsi="Simplified Arabic" w:cs="Simplified Arabic"/>
          <w:sz w:val="28"/>
          <w:szCs w:val="28"/>
          <w:rtl/>
        </w:rPr>
        <w:t>لكن</w:t>
      </w:r>
      <w:proofErr w:type="gramEnd"/>
      <w:r w:rsidRPr="00823EF1">
        <w:rPr>
          <w:rFonts w:ascii="Simplified Arabic" w:hAnsi="Simplified Arabic" w:cs="Simplified Arabic"/>
          <w:sz w:val="28"/>
          <w:szCs w:val="28"/>
          <w:rtl/>
        </w:rPr>
        <w:t xml:space="preserve"> هذا ليس معناه أنت مهمة النيابة العامة كسلطة اتهام قاصرة على إثبات التهمة فقط بل أن وظيفتها هي إثبات الحقيقة بجميع صورها ( المادة 69 من </w:t>
      </w:r>
      <w:proofErr w:type="spellStart"/>
      <w:r w:rsidRPr="00823EF1">
        <w:rPr>
          <w:rFonts w:ascii="Simplified Arabic" w:hAnsi="Simplified Arabic" w:cs="Simplified Arabic"/>
          <w:sz w:val="28"/>
          <w:szCs w:val="28"/>
          <w:rtl/>
        </w:rPr>
        <w:t>ق.ا.ج</w:t>
      </w:r>
      <w:proofErr w:type="spellEnd"/>
      <w:r w:rsidRPr="00823EF1">
        <w:rPr>
          <w:rFonts w:ascii="Simplified Arabic" w:hAnsi="Simplified Arabic" w:cs="Simplified Arabic"/>
          <w:sz w:val="28"/>
          <w:szCs w:val="28"/>
          <w:rtl/>
        </w:rPr>
        <w:t xml:space="preserve"> ) .</w:t>
      </w: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غير أن هذه المبادئ ليست مطلقة من كل قيد ، لأن أصل البراءة المفترضة للإنسان يقابلها أصل آخر هام مفاده أن الإنسان مسؤول عن أفعاله ، و أن نفي هذا الأصل يقع على عاتق من يدعي به ، و لذلك إذا دفع المتهم مثلا بأن لديه مانع من موانع المسؤولية فعليه أن يثبت ذلك و كذلك الحال إذا قام لديه سبب خاص من أسباب الإباحة أو مانع من موانع العقاب فعليه إثبات ما يدعيه .</w:t>
      </w:r>
    </w:p>
    <w:p w:rsidR="002E170E" w:rsidRPr="003B54CD" w:rsidRDefault="002E170E" w:rsidP="002E170E">
      <w:pPr>
        <w:bidi/>
        <w:spacing w:after="0"/>
        <w:jc w:val="both"/>
        <w:rPr>
          <w:rFonts w:ascii="Simplified Arabic" w:hAnsi="Simplified Arabic" w:cs="Simplified Arabic"/>
          <w:b/>
          <w:bCs/>
          <w:sz w:val="28"/>
          <w:szCs w:val="28"/>
          <w:u w:val="single"/>
          <w:rtl/>
        </w:rPr>
      </w:pPr>
      <w:r w:rsidRPr="003B54CD">
        <w:rPr>
          <w:rFonts w:ascii="Simplified Arabic" w:hAnsi="Simplified Arabic" w:cs="Simplified Arabic"/>
          <w:b/>
          <w:bCs/>
          <w:sz w:val="28"/>
          <w:szCs w:val="28"/>
          <w:u w:val="single"/>
          <w:rtl/>
        </w:rPr>
        <w:t xml:space="preserve">المطلب </w:t>
      </w:r>
      <w:proofErr w:type="gramStart"/>
      <w:r w:rsidRPr="003B54CD">
        <w:rPr>
          <w:rFonts w:ascii="Simplified Arabic" w:hAnsi="Simplified Arabic" w:cs="Simplified Arabic"/>
          <w:b/>
          <w:bCs/>
          <w:sz w:val="28"/>
          <w:szCs w:val="28"/>
          <w:u w:val="single"/>
          <w:rtl/>
        </w:rPr>
        <w:t>الثاني :</w:t>
      </w:r>
      <w:proofErr w:type="gramEnd"/>
      <w:r w:rsidRPr="003B54CD">
        <w:rPr>
          <w:rFonts w:ascii="Simplified Arabic" w:hAnsi="Simplified Arabic" w:cs="Simplified Arabic"/>
          <w:b/>
          <w:bCs/>
          <w:sz w:val="28"/>
          <w:szCs w:val="28"/>
          <w:u w:val="single"/>
          <w:rtl/>
        </w:rPr>
        <w:t xml:space="preserve"> عبء إثبات أركان الجريمة و ما يتصل بها من ظروف و أعذار</w:t>
      </w:r>
    </w:p>
    <w:p w:rsidR="002E170E" w:rsidRPr="003B54CD" w:rsidRDefault="002E170E" w:rsidP="002E170E">
      <w:pPr>
        <w:bidi/>
        <w:spacing w:after="0"/>
        <w:jc w:val="both"/>
        <w:rPr>
          <w:rFonts w:ascii="Simplified Arabic" w:hAnsi="Simplified Arabic" w:cs="Simplified Arabic"/>
          <w:b/>
          <w:bCs/>
          <w:sz w:val="28"/>
          <w:szCs w:val="28"/>
          <w:u w:val="single"/>
          <w:rtl/>
        </w:rPr>
      </w:pPr>
      <w:r w:rsidRPr="003B54CD">
        <w:rPr>
          <w:rFonts w:ascii="Simplified Arabic" w:hAnsi="Simplified Arabic" w:cs="Simplified Arabic"/>
          <w:b/>
          <w:bCs/>
          <w:sz w:val="28"/>
          <w:szCs w:val="28"/>
          <w:rtl/>
        </w:rPr>
        <w:t xml:space="preserve">                  </w:t>
      </w:r>
      <w:r w:rsidRPr="003B54CD">
        <w:rPr>
          <w:rFonts w:ascii="Simplified Arabic" w:hAnsi="Simplified Arabic" w:cs="Simplified Arabic"/>
          <w:b/>
          <w:bCs/>
          <w:sz w:val="28"/>
          <w:szCs w:val="28"/>
          <w:u w:val="single"/>
          <w:rtl/>
        </w:rPr>
        <w:t xml:space="preserve"> و يعتريها من موانع مسؤولية و أسباب إباحة</w:t>
      </w:r>
    </w:p>
    <w:p w:rsidR="002E170E" w:rsidRPr="00823EF1" w:rsidRDefault="002E170E" w:rsidP="002E170E">
      <w:pPr>
        <w:bidi/>
        <w:spacing w:after="0"/>
        <w:jc w:val="both"/>
        <w:rPr>
          <w:rFonts w:ascii="Simplified Arabic" w:hAnsi="Simplified Arabic" w:cs="Simplified Arabic"/>
          <w:sz w:val="28"/>
          <w:szCs w:val="28"/>
          <w:rtl/>
        </w:rPr>
      </w:pPr>
    </w:p>
    <w:p w:rsidR="002E170E" w:rsidRPr="00823EF1" w:rsidRDefault="002E170E" w:rsidP="002E170E">
      <w:pPr>
        <w:bidi/>
        <w:spacing w:after="0"/>
        <w:jc w:val="both"/>
        <w:rPr>
          <w:rFonts w:ascii="Simplified Arabic" w:hAnsi="Simplified Arabic" w:cs="Simplified Arabic"/>
          <w:b/>
          <w:bCs/>
          <w:sz w:val="28"/>
          <w:szCs w:val="28"/>
          <w:rtl/>
        </w:rPr>
      </w:pPr>
      <w:r w:rsidRPr="00823EF1">
        <w:rPr>
          <w:rFonts w:ascii="Simplified Arabic" w:hAnsi="Simplified Arabic" w:cs="Simplified Arabic"/>
          <w:b/>
          <w:bCs/>
          <w:sz w:val="28"/>
          <w:szCs w:val="28"/>
          <w:u w:val="single"/>
          <w:rtl/>
        </w:rPr>
        <w:t>الفرع الأول  / عبء إثبات أركان الجريمة :</w:t>
      </w:r>
    </w:p>
    <w:p w:rsidR="002E170E" w:rsidRPr="00823EF1" w:rsidRDefault="002E170E" w:rsidP="002E170E">
      <w:pPr>
        <w:bidi/>
        <w:spacing w:after="0"/>
        <w:ind w:firstLine="720"/>
        <w:jc w:val="both"/>
        <w:rPr>
          <w:rFonts w:ascii="Simplified Arabic" w:hAnsi="Simplified Arabic" w:cs="Simplified Arabic"/>
          <w:sz w:val="28"/>
          <w:szCs w:val="28"/>
          <w:rtl/>
        </w:rPr>
      </w:pPr>
      <w:proofErr w:type="gramStart"/>
      <w:r w:rsidRPr="00823EF1">
        <w:rPr>
          <w:rFonts w:ascii="Simplified Arabic" w:hAnsi="Simplified Arabic" w:cs="Simplified Arabic"/>
          <w:sz w:val="28"/>
          <w:szCs w:val="28"/>
          <w:rtl/>
        </w:rPr>
        <w:t>القاعدة</w:t>
      </w:r>
      <w:proofErr w:type="gramEnd"/>
      <w:r w:rsidRPr="00823EF1">
        <w:rPr>
          <w:rFonts w:ascii="Simplified Arabic" w:hAnsi="Simplified Arabic" w:cs="Simplified Arabic"/>
          <w:sz w:val="28"/>
          <w:szCs w:val="28"/>
          <w:rtl/>
        </w:rPr>
        <w:t xml:space="preserve"> العامة في الدعوى العمومية هي أن النيابة العامة بوصفها سلطة اتهام يقع عليها عبء إثبات كافة العناصر المكونة للجريمة على النحو المبين بالنموذج القانوني للواقعة أي أنه يقع عليها عبء إثبات أركان ا</w:t>
      </w:r>
      <w:r>
        <w:rPr>
          <w:rFonts w:ascii="Simplified Arabic" w:hAnsi="Simplified Arabic" w:cs="Simplified Arabic"/>
          <w:sz w:val="28"/>
          <w:szCs w:val="28"/>
          <w:rtl/>
        </w:rPr>
        <w:t>لجريمة</w:t>
      </w:r>
      <w:r w:rsidRPr="00823EF1">
        <w:rPr>
          <w:rFonts w:ascii="Simplified Arabic" w:hAnsi="Simplified Arabic" w:cs="Simplified Arabic"/>
          <w:sz w:val="28"/>
          <w:szCs w:val="28"/>
          <w:rtl/>
        </w:rPr>
        <w:t xml:space="preserve">. و </w:t>
      </w:r>
      <w:proofErr w:type="gramStart"/>
      <w:r w:rsidRPr="00823EF1">
        <w:rPr>
          <w:rFonts w:ascii="Simplified Arabic" w:hAnsi="Simplified Arabic" w:cs="Simplified Arabic"/>
          <w:sz w:val="28"/>
          <w:szCs w:val="28"/>
          <w:rtl/>
        </w:rPr>
        <w:t>لا</w:t>
      </w:r>
      <w:proofErr w:type="gramEnd"/>
      <w:r w:rsidRPr="00823EF1">
        <w:rPr>
          <w:rFonts w:ascii="Simplified Arabic" w:hAnsi="Simplified Arabic" w:cs="Simplified Arabic"/>
          <w:sz w:val="28"/>
          <w:szCs w:val="28"/>
          <w:rtl/>
        </w:rPr>
        <w:t xml:space="preserve"> يقتصر الأمر على ذلك بل إن النيابة العامة كسلطة اتهام يقع عليها عبء إثبات عدم توافر أي سبب </w:t>
      </w:r>
      <w:r>
        <w:rPr>
          <w:rFonts w:ascii="Simplified Arabic" w:hAnsi="Simplified Arabic" w:cs="Simplified Arabic"/>
          <w:sz w:val="28"/>
          <w:szCs w:val="28"/>
          <w:rtl/>
        </w:rPr>
        <w:t>من أسباب انقضاء الدعوى العمومية</w:t>
      </w:r>
      <w:r w:rsidRPr="00823EF1">
        <w:rPr>
          <w:rFonts w:ascii="Simplified Arabic" w:hAnsi="Simplified Arabic" w:cs="Simplified Arabic"/>
          <w:sz w:val="28"/>
          <w:szCs w:val="28"/>
          <w:rtl/>
        </w:rPr>
        <w:t xml:space="preserve">. </w:t>
      </w: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هذا و السؤال الذي يطرح نفسه في هذا المقام هو كيف </w:t>
      </w:r>
      <w:proofErr w:type="gramStart"/>
      <w:r w:rsidRPr="00823EF1">
        <w:rPr>
          <w:rFonts w:ascii="Simplified Arabic" w:hAnsi="Simplified Arabic" w:cs="Simplified Arabic"/>
          <w:sz w:val="28"/>
          <w:szCs w:val="28"/>
          <w:rtl/>
        </w:rPr>
        <w:t>تثبت</w:t>
      </w:r>
      <w:proofErr w:type="gramEnd"/>
      <w:r w:rsidRPr="00823EF1">
        <w:rPr>
          <w:rFonts w:ascii="Simplified Arabic" w:hAnsi="Simplified Arabic" w:cs="Simplified Arabic"/>
          <w:sz w:val="28"/>
          <w:szCs w:val="28"/>
          <w:rtl/>
        </w:rPr>
        <w:t xml:space="preserve"> النيابة العامة أركان الجريمة ؟ </w:t>
      </w:r>
    </w:p>
    <w:p w:rsidR="00100585" w:rsidRDefault="00100585" w:rsidP="002E170E">
      <w:pPr>
        <w:bidi/>
        <w:spacing w:after="0"/>
        <w:jc w:val="both"/>
        <w:rPr>
          <w:rFonts w:ascii="Simplified Arabic" w:hAnsi="Simplified Arabic" w:cs="Simplified Arabic" w:hint="cs"/>
          <w:b/>
          <w:bCs/>
          <w:sz w:val="28"/>
          <w:szCs w:val="28"/>
          <w:u w:val="single"/>
          <w:rtl/>
        </w:rPr>
      </w:pPr>
    </w:p>
    <w:p w:rsidR="002E170E" w:rsidRPr="00823EF1" w:rsidRDefault="002E170E" w:rsidP="00100585">
      <w:pPr>
        <w:bidi/>
        <w:spacing w:after="0"/>
        <w:jc w:val="both"/>
        <w:rPr>
          <w:rFonts w:ascii="Simplified Arabic" w:hAnsi="Simplified Arabic" w:cs="Simplified Arabic"/>
          <w:b/>
          <w:bCs/>
          <w:sz w:val="28"/>
          <w:szCs w:val="28"/>
          <w:u w:val="single"/>
          <w:rtl/>
        </w:rPr>
      </w:pPr>
      <w:r w:rsidRPr="00823EF1">
        <w:rPr>
          <w:rFonts w:ascii="Simplified Arabic" w:hAnsi="Simplified Arabic" w:cs="Simplified Arabic"/>
          <w:b/>
          <w:bCs/>
          <w:sz w:val="28"/>
          <w:szCs w:val="28"/>
          <w:u w:val="single"/>
          <w:rtl/>
        </w:rPr>
        <w:t>أولا / عبء إثبات الأركان العامة للجريمة :</w:t>
      </w:r>
    </w:p>
    <w:p w:rsidR="002E170E" w:rsidRPr="00823EF1" w:rsidRDefault="002E170E" w:rsidP="002E170E">
      <w:pPr>
        <w:bidi/>
        <w:spacing w:after="0"/>
        <w:jc w:val="both"/>
        <w:rPr>
          <w:rFonts w:ascii="Simplified Arabic" w:hAnsi="Simplified Arabic" w:cs="Simplified Arabic"/>
          <w:b/>
          <w:bCs/>
          <w:sz w:val="28"/>
          <w:szCs w:val="28"/>
        </w:rPr>
      </w:pPr>
      <w:r w:rsidRPr="00823EF1">
        <w:rPr>
          <w:rFonts w:ascii="Simplified Arabic" w:hAnsi="Simplified Arabic" w:cs="Simplified Arabic"/>
          <w:b/>
          <w:bCs/>
          <w:sz w:val="28"/>
          <w:szCs w:val="28"/>
          <w:rtl/>
        </w:rPr>
        <w:lastRenderedPageBreak/>
        <w:t xml:space="preserve">1- إثبات الركن الشرعي للجريمة : </w:t>
      </w:r>
      <w:r w:rsidRPr="00823EF1">
        <w:rPr>
          <w:rFonts w:ascii="Simplified Arabic" w:hAnsi="Simplified Arabic" w:cs="Simplified Arabic"/>
          <w:sz w:val="28"/>
          <w:szCs w:val="28"/>
          <w:rtl/>
        </w:rPr>
        <w:t xml:space="preserve">لا يقع على النيابة العامة عبء إثبات الركن الشرعي للجريمة على أساس أنه متعلق بالقانون ، و علم الناس بالقانون أمر مفترض إذ لا يقبل الاحتجاج بجهل أحكام القانون ، لأن الجهل بالقانون يخالف المبدأ الدستوري " لا يعذر بجهل القانون " و هذا المبدأ مقرر في غالبية التشريعات المقارنة و منها الدستور الجزائري ، لذلك لا تكون القاعدة القانونية محلا للإثبات ، ذلك أن القاضي و هو منوط به تطبيق نص القانون على الواقعة يقع عليه عبء البحث عن القاعدة القانونية الواجبة التطبيق و عليه أيضا آن يفسر هذه القاعدة – تفسيرا ضيقا لصالح المتهم – و أن يحكم بما يؤدي إليه فهمه لها و يكون ذلك تحت رقابة المحكمة العليا و هذا ما استقر عليه عمليا قضاء المحكمة العليا . </w:t>
      </w:r>
    </w:p>
    <w:p w:rsidR="002E170E" w:rsidRPr="00823EF1" w:rsidRDefault="002E170E" w:rsidP="002E170E">
      <w:pPr>
        <w:bidi/>
        <w:spacing w:after="0"/>
        <w:jc w:val="both"/>
        <w:rPr>
          <w:rFonts w:ascii="Simplified Arabic" w:hAnsi="Simplified Arabic" w:cs="Simplified Arabic"/>
          <w:b/>
          <w:bCs/>
          <w:sz w:val="28"/>
          <w:szCs w:val="28"/>
          <w:lang w:bidi="ar-DZ"/>
        </w:rPr>
      </w:pPr>
      <w:r w:rsidRPr="00823EF1">
        <w:rPr>
          <w:rFonts w:ascii="Simplified Arabic" w:hAnsi="Simplified Arabic" w:cs="Simplified Arabic"/>
          <w:b/>
          <w:bCs/>
          <w:sz w:val="28"/>
          <w:szCs w:val="28"/>
          <w:rtl/>
          <w:lang w:bidi="ar-DZ"/>
        </w:rPr>
        <w:t>2- عبء إثبات الركن المادي :</w:t>
      </w:r>
      <w:r w:rsidRPr="00823EF1">
        <w:rPr>
          <w:rFonts w:ascii="Simplified Arabic" w:hAnsi="Simplified Arabic" w:cs="Simplified Arabic"/>
          <w:sz w:val="28"/>
          <w:szCs w:val="28"/>
          <w:rtl/>
          <w:lang w:bidi="ar-DZ"/>
        </w:rPr>
        <w:t xml:space="preserve"> يقع عبء إثبات الركن المادي للجريمة على كل من سلطة الاتهام و المجني عليه أيما كانت طبيعة الجريمة المرتكبة ، فالنيابة كسلطة اتهام تثبت أن الأفعال المادية المرتكبة من الجاني قائمة في حقه و هي تتكيف مع نص التجريم الذي تأسس عليه المتابعة ، و المجني عليه يقع عليه عبء إثبات وجود الضرر الذي خلفه الفعل المجرم و المقترف من الجاني لكن السؤال الذي يطرح نفسه في هذا المقام هل يجب إثبات النشاط الإجرامي حتى لو كان سلبيا؟ </w:t>
      </w:r>
    </w:p>
    <w:p w:rsidR="00504FEB" w:rsidRDefault="002E170E" w:rsidP="00504FEB">
      <w:pPr>
        <w:bidi/>
        <w:spacing w:after="0"/>
        <w:jc w:val="both"/>
        <w:rPr>
          <w:rFonts w:ascii="Simplified Arabic" w:hAnsi="Simplified Arabic" w:cs="Simplified Arabic" w:hint="cs"/>
          <w:sz w:val="28"/>
          <w:szCs w:val="28"/>
          <w:rtl/>
          <w:lang w:bidi="ar-DZ"/>
        </w:rPr>
      </w:pPr>
      <w:r w:rsidRPr="00823EF1">
        <w:rPr>
          <w:rFonts w:ascii="Simplified Arabic" w:hAnsi="Simplified Arabic" w:cs="Simplified Arabic"/>
          <w:sz w:val="28"/>
          <w:szCs w:val="28"/>
          <w:rtl/>
          <w:lang w:bidi="ar-DZ"/>
        </w:rPr>
        <w:t xml:space="preserve">في هذه الحال </w:t>
      </w:r>
      <w:r w:rsidR="00504FEB">
        <w:rPr>
          <w:rFonts w:ascii="Simplified Arabic" w:hAnsi="Simplified Arabic" w:cs="Simplified Arabic" w:hint="cs"/>
          <w:sz w:val="28"/>
          <w:szCs w:val="28"/>
          <w:rtl/>
          <w:lang w:bidi="ar-DZ"/>
        </w:rPr>
        <w:t xml:space="preserve">يجب </w:t>
      </w:r>
      <w:r w:rsidRPr="00823EF1">
        <w:rPr>
          <w:rFonts w:ascii="Simplified Arabic" w:hAnsi="Simplified Arabic" w:cs="Simplified Arabic"/>
          <w:sz w:val="28"/>
          <w:szCs w:val="28"/>
          <w:rtl/>
          <w:lang w:bidi="ar-DZ"/>
        </w:rPr>
        <w:t xml:space="preserve">على النيابة العامة إثبات الواقعة الايجابية المضادة </w:t>
      </w:r>
      <w:r w:rsidR="00504FEB">
        <w:rPr>
          <w:rFonts w:ascii="Simplified Arabic" w:hAnsi="Simplified Arabic" w:cs="Simplified Arabic" w:hint="cs"/>
          <w:sz w:val="28"/>
          <w:szCs w:val="28"/>
          <w:rtl/>
          <w:lang w:bidi="ar-DZ"/>
        </w:rPr>
        <w:t xml:space="preserve">للوقائع السلبية </w:t>
      </w:r>
      <w:r w:rsidRPr="00823EF1">
        <w:rPr>
          <w:rFonts w:ascii="Simplified Arabic" w:hAnsi="Simplified Arabic" w:cs="Simplified Arabic"/>
          <w:sz w:val="28"/>
          <w:szCs w:val="28"/>
          <w:rtl/>
          <w:lang w:bidi="ar-DZ"/>
        </w:rPr>
        <w:t>كإثبات نوم المتهم الدائم في الطريق العمومي مع تعطله عن العمل</w:t>
      </w:r>
      <w:r w:rsidR="00504FEB">
        <w:rPr>
          <w:rFonts w:ascii="Simplified Arabic" w:hAnsi="Simplified Arabic" w:cs="Simplified Arabic" w:hint="cs"/>
          <w:sz w:val="28"/>
          <w:szCs w:val="28"/>
          <w:rtl/>
          <w:lang w:bidi="ar-DZ"/>
        </w:rPr>
        <w:t xml:space="preserve"> </w:t>
      </w:r>
      <w:proofErr w:type="spellStart"/>
      <w:r w:rsidR="00504FEB">
        <w:rPr>
          <w:rFonts w:ascii="Simplified Arabic" w:hAnsi="Simplified Arabic" w:cs="Simplified Arabic" w:hint="cs"/>
          <w:sz w:val="28"/>
          <w:szCs w:val="28"/>
          <w:rtl/>
          <w:lang w:bidi="ar-DZ"/>
        </w:rPr>
        <w:t>لاثباث</w:t>
      </w:r>
      <w:proofErr w:type="spellEnd"/>
      <w:r w:rsidR="00504FEB">
        <w:rPr>
          <w:rFonts w:ascii="Simplified Arabic" w:hAnsi="Simplified Arabic" w:cs="Simplified Arabic" w:hint="cs"/>
          <w:sz w:val="28"/>
          <w:szCs w:val="28"/>
          <w:rtl/>
          <w:lang w:bidi="ar-DZ"/>
        </w:rPr>
        <w:t xml:space="preserve"> قيام جريمة التشرد.</w:t>
      </w:r>
    </w:p>
    <w:p w:rsidR="002E170E" w:rsidRPr="00823EF1" w:rsidRDefault="00504FEB" w:rsidP="00504FEB">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أ</w:t>
      </w:r>
      <w:r w:rsidR="002E170E" w:rsidRPr="00823EF1">
        <w:rPr>
          <w:rFonts w:ascii="Simplified Arabic" w:hAnsi="Simplified Arabic" w:cs="Simplified Arabic"/>
          <w:sz w:val="28"/>
          <w:szCs w:val="28"/>
          <w:rtl/>
          <w:lang w:bidi="ar-DZ"/>
        </w:rPr>
        <w:t>ن الجريمة قد تكون تامة كما يمكن أن تقف عند حد الشروع ، فإذا كان الاتهام بجريمة تامة وجب على سلطة الاتهام إثبات كافة عناصر الركن المادي للجريمة من سلوك إجرامي و نتيجة و علاقة سببية  إذا كانت الجريمة تستوجب لقيامها تحقق نتيجة ، أما إذا كان الاتهام يتعلق بشروع في جريمة فانه يجب على سلطة الاتهام إثبات البدء في التنفيذ و وقف التنفيذ أو خيبة أثره لسبب خارج عن إرادة الفاعل طبقا للمادة 30 من قانون العقوبات .</w:t>
      </w:r>
    </w:p>
    <w:p w:rsidR="002E170E" w:rsidRPr="00823EF1" w:rsidRDefault="002E170E" w:rsidP="002E170E">
      <w:pPr>
        <w:bidi/>
        <w:spacing w:after="0"/>
        <w:jc w:val="both"/>
        <w:rPr>
          <w:rFonts w:ascii="Simplified Arabic" w:hAnsi="Simplified Arabic" w:cs="Simplified Arabic"/>
          <w:sz w:val="28"/>
          <w:szCs w:val="28"/>
          <w:rtl/>
          <w:lang w:bidi="ar-DZ"/>
        </w:rPr>
      </w:pPr>
      <w:proofErr w:type="gramStart"/>
      <w:r w:rsidRPr="00823EF1">
        <w:rPr>
          <w:rFonts w:ascii="Simplified Arabic" w:hAnsi="Simplified Arabic" w:cs="Simplified Arabic"/>
          <w:sz w:val="28"/>
          <w:szCs w:val="28"/>
          <w:rtl/>
          <w:lang w:bidi="ar-DZ"/>
        </w:rPr>
        <w:t>كذلك</w:t>
      </w:r>
      <w:proofErr w:type="gramEnd"/>
      <w:r w:rsidRPr="00823EF1">
        <w:rPr>
          <w:rFonts w:ascii="Simplified Arabic" w:hAnsi="Simplified Arabic" w:cs="Simplified Arabic"/>
          <w:sz w:val="28"/>
          <w:szCs w:val="28"/>
          <w:rtl/>
          <w:lang w:bidi="ar-DZ"/>
        </w:rPr>
        <w:t xml:space="preserve"> الأمر في حالة الاشتراك فانه يقع على عاتق سلطة الاتهام إثبات الواقعة الرئيسية المكونة للجريمة و إثبات الواقعة الثانوية المساعدة التي تتمثل في الفعل الذي قام به الشريك.</w:t>
      </w:r>
    </w:p>
    <w:p w:rsidR="002E170E" w:rsidRPr="00823EF1" w:rsidRDefault="002E170E" w:rsidP="002E170E">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b/>
          <w:bCs/>
          <w:sz w:val="28"/>
          <w:szCs w:val="28"/>
          <w:rtl/>
          <w:lang w:bidi="ar-DZ"/>
        </w:rPr>
        <w:t xml:space="preserve">3- عبء إثبات الركن </w:t>
      </w:r>
      <w:proofErr w:type="gramStart"/>
      <w:r w:rsidRPr="00823EF1">
        <w:rPr>
          <w:rFonts w:ascii="Simplified Arabic" w:hAnsi="Simplified Arabic" w:cs="Simplified Arabic"/>
          <w:b/>
          <w:bCs/>
          <w:sz w:val="28"/>
          <w:szCs w:val="28"/>
          <w:rtl/>
          <w:lang w:bidi="ar-DZ"/>
        </w:rPr>
        <w:t>المعنوي :</w:t>
      </w:r>
      <w:proofErr w:type="gramEnd"/>
      <w:r w:rsidRPr="00823EF1">
        <w:rPr>
          <w:rFonts w:ascii="Simplified Arabic" w:hAnsi="Simplified Arabic" w:cs="Simplified Arabic"/>
          <w:sz w:val="28"/>
          <w:szCs w:val="28"/>
          <w:rtl/>
          <w:lang w:bidi="ar-DZ"/>
        </w:rPr>
        <w:t xml:space="preserve"> إن إثبات الركن المعنوي من أصعب المسائل التي تتعرض لها سلطة الاتهام فالقصد الجنائي مثلا  أمر داخلي يضمره المتهم في نفسه و لا يستطاع معرفته إلا بمظاهر خارجية من شأنها أن تكشف عنه . لهذا ينبغي أن نميز بشأن عبء الإثبات بين صورتي الركن المعنوي </w:t>
      </w:r>
      <w:proofErr w:type="gramStart"/>
      <w:r w:rsidRPr="00823EF1">
        <w:rPr>
          <w:rFonts w:ascii="Simplified Arabic" w:hAnsi="Simplified Arabic" w:cs="Simplified Arabic"/>
          <w:sz w:val="28"/>
          <w:szCs w:val="28"/>
          <w:rtl/>
          <w:lang w:bidi="ar-DZ"/>
        </w:rPr>
        <w:t>للجريمة :</w:t>
      </w:r>
      <w:proofErr w:type="gramEnd"/>
      <w:r w:rsidRPr="00823EF1">
        <w:rPr>
          <w:rFonts w:ascii="Simplified Arabic" w:hAnsi="Simplified Arabic" w:cs="Simplified Arabic"/>
          <w:sz w:val="28"/>
          <w:szCs w:val="28"/>
          <w:rtl/>
          <w:lang w:bidi="ar-DZ"/>
        </w:rPr>
        <w:t xml:space="preserve"> القصد الجنائي و الخطأ الجزائي .</w:t>
      </w:r>
    </w:p>
    <w:p w:rsidR="002E170E" w:rsidRPr="007819D9" w:rsidRDefault="002E170E" w:rsidP="002E170E">
      <w:pPr>
        <w:bidi/>
        <w:spacing w:after="0"/>
        <w:ind w:left="720"/>
        <w:jc w:val="both"/>
        <w:rPr>
          <w:rFonts w:ascii="Simplified Arabic" w:hAnsi="Simplified Arabic" w:cs="Simplified Arabic"/>
          <w:b/>
          <w:bCs/>
          <w:sz w:val="28"/>
          <w:szCs w:val="28"/>
          <w:rtl/>
          <w:lang w:bidi="ar-DZ"/>
        </w:rPr>
      </w:pPr>
      <w:r w:rsidRPr="007819D9">
        <w:rPr>
          <w:rFonts w:ascii="Simplified Arabic" w:hAnsi="Simplified Arabic" w:cs="Simplified Arabic"/>
          <w:b/>
          <w:bCs/>
          <w:sz w:val="28"/>
          <w:szCs w:val="28"/>
          <w:u w:val="single"/>
          <w:rtl/>
          <w:lang w:bidi="ar-DZ"/>
        </w:rPr>
        <w:t xml:space="preserve">أ- </w:t>
      </w:r>
      <w:proofErr w:type="gramStart"/>
      <w:r w:rsidRPr="007819D9">
        <w:rPr>
          <w:rFonts w:ascii="Simplified Arabic" w:hAnsi="Simplified Arabic" w:cs="Simplified Arabic"/>
          <w:b/>
          <w:bCs/>
          <w:sz w:val="28"/>
          <w:szCs w:val="28"/>
          <w:u w:val="single"/>
          <w:rtl/>
          <w:lang w:bidi="ar-DZ"/>
        </w:rPr>
        <w:t>عبء</w:t>
      </w:r>
      <w:proofErr w:type="gramEnd"/>
      <w:r w:rsidRPr="007819D9">
        <w:rPr>
          <w:rFonts w:ascii="Simplified Arabic" w:hAnsi="Simplified Arabic" w:cs="Simplified Arabic"/>
          <w:b/>
          <w:bCs/>
          <w:sz w:val="28"/>
          <w:szCs w:val="28"/>
          <w:u w:val="single"/>
          <w:rtl/>
          <w:lang w:bidi="ar-DZ"/>
        </w:rPr>
        <w:t xml:space="preserve"> إثبات القصد الجنائي:</w:t>
      </w:r>
    </w:p>
    <w:p w:rsidR="002E170E" w:rsidRPr="00823EF1" w:rsidRDefault="00504FEB" w:rsidP="00504FEB">
      <w:pPr>
        <w:bidi/>
        <w:spacing w:after="0"/>
        <w:ind w:firstLine="72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في هذه الحالة و حسب الرأي الراجح لغالبية الفقه </w:t>
      </w:r>
      <w:r w:rsidR="002E170E" w:rsidRPr="00823EF1">
        <w:rPr>
          <w:rFonts w:ascii="Simplified Arabic" w:hAnsi="Simplified Arabic" w:cs="Simplified Arabic"/>
          <w:sz w:val="28"/>
          <w:szCs w:val="28"/>
          <w:rtl/>
          <w:lang w:bidi="ar-DZ"/>
        </w:rPr>
        <w:t xml:space="preserve">أن الجرائم العمدية منها ما ورد النص على عنصر العمد فيها صراحة في نصوص التجريم ( كما هو الحال في جريمة القتل العمد المنصوص عليها بالمادة 264 من </w:t>
      </w:r>
      <w:proofErr w:type="spellStart"/>
      <w:r w:rsidR="002E170E" w:rsidRPr="00823EF1">
        <w:rPr>
          <w:rFonts w:ascii="Simplified Arabic" w:hAnsi="Simplified Arabic" w:cs="Simplified Arabic"/>
          <w:sz w:val="28"/>
          <w:szCs w:val="28"/>
          <w:rtl/>
          <w:lang w:bidi="ar-DZ"/>
        </w:rPr>
        <w:t>ق.ع</w:t>
      </w:r>
      <w:proofErr w:type="spellEnd"/>
      <w:r w:rsidR="002E170E" w:rsidRPr="00823EF1">
        <w:rPr>
          <w:rFonts w:ascii="Simplified Arabic" w:hAnsi="Simplified Arabic" w:cs="Simplified Arabic"/>
          <w:sz w:val="28"/>
          <w:szCs w:val="28"/>
          <w:rtl/>
          <w:lang w:bidi="ar-DZ"/>
        </w:rPr>
        <w:t xml:space="preserve"> و جريمة إخفاء أشياء مسروقة المنصوص </w:t>
      </w:r>
      <w:proofErr w:type="gramStart"/>
      <w:r w:rsidR="002E170E" w:rsidRPr="00823EF1">
        <w:rPr>
          <w:rFonts w:ascii="Simplified Arabic" w:hAnsi="Simplified Arabic" w:cs="Simplified Arabic"/>
          <w:sz w:val="28"/>
          <w:szCs w:val="28"/>
          <w:rtl/>
          <w:lang w:bidi="ar-DZ"/>
        </w:rPr>
        <w:t>عليها</w:t>
      </w:r>
      <w:proofErr w:type="gramEnd"/>
      <w:r w:rsidR="002E170E" w:rsidRPr="00823EF1">
        <w:rPr>
          <w:rFonts w:ascii="Simplified Arabic" w:hAnsi="Simplified Arabic" w:cs="Simplified Arabic"/>
          <w:sz w:val="28"/>
          <w:szCs w:val="28"/>
          <w:rtl/>
          <w:lang w:bidi="ar-DZ"/>
        </w:rPr>
        <w:t xml:space="preserve"> بالمادة 287 من </w:t>
      </w:r>
      <w:proofErr w:type="spellStart"/>
      <w:r w:rsidR="002E170E" w:rsidRPr="00823EF1">
        <w:rPr>
          <w:rFonts w:ascii="Simplified Arabic" w:hAnsi="Simplified Arabic" w:cs="Simplified Arabic"/>
          <w:sz w:val="28"/>
          <w:szCs w:val="28"/>
          <w:rtl/>
          <w:lang w:bidi="ar-DZ"/>
        </w:rPr>
        <w:t>ق.ع</w:t>
      </w:r>
      <w:proofErr w:type="spellEnd"/>
      <w:r w:rsidR="002E170E" w:rsidRPr="00823EF1">
        <w:rPr>
          <w:rFonts w:ascii="Simplified Arabic" w:hAnsi="Simplified Arabic" w:cs="Simplified Arabic"/>
          <w:sz w:val="28"/>
          <w:szCs w:val="28"/>
          <w:rtl/>
          <w:lang w:bidi="ar-DZ"/>
        </w:rPr>
        <w:t xml:space="preserve"> ) و </w:t>
      </w:r>
      <w:proofErr w:type="gramStart"/>
      <w:r w:rsidR="002E170E" w:rsidRPr="00823EF1">
        <w:rPr>
          <w:rFonts w:ascii="Simplified Arabic" w:hAnsi="Simplified Arabic" w:cs="Simplified Arabic"/>
          <w:sz w:val="28"/>
          <w:szCs w:val="28"/>
          <w:rtl/>
          <w:lang w:bidi="ar-DZ"/>
        </w:rPr>
        <w:t>منها</w:t>
      </w:r>
      <w:proofErr w:type="gramEnd"/>
      <w:r w:rsidR="002E170E" w:rsidRPr="00823EF1">
        <w:rPr>
          <w:rFonts w:ascii="Simplified Arabic" w:hAnsi="Simplified Arabic" w:cs="Simplified Arabic"/>
          <w:sz w:val="28"/>
          <w:szCs w:val="28"/>
          <w:rtl/>
          <w:lang w:bidi="ar-DZ"/>
        </w:rPr>
        <w:t xml:space="preserve"> ما لم يذكر في نص التجريم صراحة عنصر العمد ( كما هو الحال في جريمة السرقة في المادة 350 من ق. ع ) ، فانه كلما ورد في النص ذكر للقصد أو العمد كعنصر مكون للجريمة وجب على سلطة الاتهام أن تقدم الإثبات على توافره ، أما الجرائم التي لم يرد فيها عنصر القصد فيكفي  أن تقدم سلطة الاتهام بشأنها الإثبات على توافر الأفعال المادية التي تنبؤ بتوافر القصد لدى الفاعل .</w:t>
      </w:r>
    </w:p>
    <w:p w:rsidR="002E170E" w:rsidRPr="007819D9" w:rsidRDefault="002E170E" w:rsidP="002E170E">
      <w:pPr>
        <w:bidi/>
        <w:spacing w:after="0"/>
        <w:jc w:val="both"/>
        <w:rPr>
          <w:rFonts w:ascii="Simplified Arabic" w:hAnsi="Simplified Arabic" w:cs="Simplified Arabic"/>
          <w:b/>
          <w:bCs/>
          <w:sz w:val="28"/>
          <w:szCs w:val="28"/>
          <w:u w:val="single"/>
          <w:rtl/>
          <w:lang w:bidi="ar-DZ"/>
        </w:rPr>
      </w:pPr>
      <w:r w:rsidRPr="00823EF1">
        <w:rPr>
          <w:rFonts w:ascii="Simplified Arabic" w:hAnsi="Simplified Arabic" w:cs="Simplified Arabic"/>
          <w:sz w:val="28"/>
          <w:szCs w:val="28"/>
          <w:rtl/>
          <w:lang w:bidi="ar-DZ"/>
        </w:rPr>
        <w:t xml:space="preserve">          </w:t>
      </w:r>
      <w:r w:rsidRPr="007819D9">
        <w:rPr>
          <w:rFonts w:ascii="Simplified Arabic" w:hAnsi="Simplified Arabic" w:cs="Simplified Arabic"/>
          <w:b/>
          <w:bCs/>
          <w:sz w:val="28"/>
          <w:szCs w:val="28"/>
          <w:u w:val="single"/>
          <w:rtl/>
          <w:lang w:bidi="ar-DZ"/>
        </w:rPr>
        <w:t xml:space="preserve">ب- </w:t>
      </w:r>
      <w:proofErr w:type="gramStart"/>
      <w:r w:rsidRPr="007819D9">
        <w:rPr>
          <w:rFonts w:ascii="Simplified Arabic" w:hAnsi="Simplified Arabic" w:cs="Simplified Arabic"/>
          <w:b/>
          <w:bCs/>
          <w:sz w:val="28"/>
          <w:szCs w:val="28"/>
          <w:u w:val="single"/>
          <w:rtl/>
          <w:lang w:bidi="ar-DZ"/>
        </w:rPr>
        <w:t>عبء</w:t>
      </w:r>
      <w:proofErr w:type="gramEnd"/>
      <w:r w:rsidRPr="007819D9">
        <w:rPr>
          <w:rFonts w:ascii="Simplified Arabic" w:hAnsi="Simplified Arabic" w:cs="Simplified Arabic"/>
          <w:b/>
          <w:bCs/>
          <w:sz w:val="28"/>
          <w:szCs w:val="28"/>
          <w:u w:val="single"/>
          <w:rtl/>
          <w:lang w:bidi="ar-DZ"/>
        </w:rPr>
        <w:t xml:space="preserve"> إثبات الخطأ الجزائي:</w:t>
      </w:r>
    </w:p>
    <w:p w:rsidR="002E170E" w:rsidRPr="00823EF1" w:rsidRDefault="002E170E" w:rsidP="002E170E">
      <w:pPr>
        <w:bidi/>
        <w:spacing w:after="0"/>
        <w:ind w:firstLine="72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إذا كانت الجريمة غير عمدية وجب على النيابة العامة إثبات خطأ المتهم و هذا الخطأ قد يكون بسبب الرعونة أو عدم  الاحتياط  أو عدم الانتباه و الإهمال كما قد يكون بسبب عدم مراعاة الأنظمة ، و يقع على عاتق المتهم أن يثبت بذله العناية الكافية و أنه اتخذ ما يكفي من الحيطة و الحذر ، فله أن يدفع بالخطأ المشترك أو الخطأ العام بحيث لو وضع أي شخص عادي في نفس ظروف المتهم لكان قد وقع في نفس الخطأ كما له أيضا أن يتمسك بالقوة القاهرة لنفي مسؤوليته .</w:t>
      </w:r>
    </w:p>
    <w:p w:rsidR="002E170E" w:rsidRPr="00823EF1" w:rsidRDefault="002E170E" w:rsidP="002E170E">
      <w:pPr>
        <w:bidi/>
        <w:spacing w:after="0"/>
        <w:jc w:val="both"/>
        <w:rPr>
          <w:rFonts w:ascii="Simplified Arabic" w:hAnsi="Simplified Arabic" w:cs="Simplified Arabic"/>
          <w:b/>
          <w:bCs/>
          <w:sz w:val="28"/>
          <w:szCs w:val="28"/>
          <w:rtl/>
          <w:lang w:bidi="ar-DZ"/>
        </w:rPr>
      </w:pPr>
      <w:r w:rsidRPr="00823EF1">
        <w:rPr>
          <w:rFonts w:ascii="Simplified Arabic" w:hAnsi="Simplified Arabic" w:cs="Simplified Arabic"/>
          <w:b/>
          <w:bCs/>
          <w:sz w:val="28"/>
          <w:szCs w:val="28"/>
          <w:rtl/>
          <w:lang w:bidi="ar-DZ"/>
        </w:rPr>
        <w:t xml:space="preserve">ثانيا / عبء إثبات الأركان المفترضة </w:t>
      </w:r>
      <w:proofErr w:type="gramStart"/>
      <w:r w:rsidRPr="00823EF1">
        <w:rPr>
          <w:rFonts w:ascii="Simplified Arabic" w:hAnsi="Simplified Arabic" w:cs="Simplified Arabic"/>
          <w:b/>
          <w:bCs/>
          <w:sz w:val="28"/>
          <w:szCs w:val="28"/>
          <w:rtl/>
          <w:lang w:bidi="ar-DZ"/>
        </w:rPr>
        <w:t>للجريمة :</w:t>
      </w:r>
      <w:proofErr w:type="gramEnd"/>
    </w:p>
    <w:p w:rsidR="002E170E" w:rsidRPr="00823EF1" w:rsidRDefault="002E170E" w:rsidP="002E170E">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لقد تدخل المشرع لوضع بعض الفرضيات التي تخفف من عبء </w:t>
      </w:r>
      <w:r w:rsidRPr="00823EF1">
        <w:rPr>
          <w:rFonts w:ascii="Simplified Arabic" w:hAnsi="Simplified Arabic" w:cs="Simplified Arabic" w:hint="cs"/>
          <w:sz w:val="28"/>
          <w:szCs w:val="28"/>
          <w:rtl/>
          <w:lang w:bidi="ar-DZ"/>
        </w:rPr>
        <w:t>الإثبات</w:t>
      </w:r>
      <w:r w:rsidRPr="00823EF1">
        <w:rPr>
          <w:rFonts w:ascii="Simplified Arabic" w:hAnsi="Simplified Arabic" w:cs="Simplified Arabic"/>
          <w:sz w:val="28"/>
          <w:szCs w:val="28"/>
          <w:rtl/>
          <w:lang w:bidi="ar-DZ"/>
        </w:rPr>
        <w:t xml:space="preserve"> الملقى على عاتق النيابة العامة إذ أوجد قرائن لصالح النيابة وضد مصلحة المتهم ، وهذه القرائن إما قرائن قانونية وإما قرائن قضائية.</w:t>
      </w:r>
    </w:p>
    <w:p w:rsidR="002E170E" w:rsidRPr="009D1BD0" w:rsidRDefault="002E170E" w:rsidP="002E170E">
      <w:pPr>
        <w:bidi/>
        <w:spacing w:after="0"/>
        <w:jc w:val="both"/>
        <w:rPr>
          <w:rFonts w:ascii="Simplified Arabic" w:hAnsi="Simplified Arabic" w:cs="Simplified Arabic"/>
          <w:b/>
          <w:bCs/>
          <w:sz w:val="28"/>
          <w:szCs w:val="28"/>
          <w:u w:val="single"/>
          <w:rtl/>
          <w:lang w:bidi="ar-DZ"/>
        </w:rPr>
      </w:pPr>
      <w:r w:rsidRPr="009D1BD0">
        <w:rPr>
          <w:rFonts w:ascii="Simplified Arabic" w:hAnsi="Simplified Arabic" w:cs="Simplified Arabic"/>
          <w:b/>
          <w:bCs/>
          <w:sz w:val="28"/>
          <w:szCs w:val="28"/>
          <w:u w:val="single"/>
          <w:rtl/>
          <w:lang w:bidi="ar-DZ"/>
        </w:rPr>
        <w:t xml:space="preserve">1- القرائن القانونية: </w:t>
      </w:r>
    </w:p>
    <w:p w:rsidR="002E170E" w:rsidRPr="00823EF1" w:rsidRDefault="002E170E" w:rsidP="002E170E">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ويقصد بها القرائن التي وضعها المشرع لصالح سلطة الاتهام وهي قليلة لأنها تتعارض مع مبدأ ( لا جريمة بدون نشاط بسلوك مادي) وتتعلق إما بالركن المادي أو المعنوي للجريمة : </w:t>
      </w:r>
    </w:p>
    <w:p w:rsidR="002E170E" w:rsidRPr="009D1BD0" w:rsidRDefault="002E170E" w:rsidP="002E170E">
      <w:pPr>
        <w:bidi/>
        <w:spacing w:after="0"/>
        <w:jc w:val="both"/>
        <w:rPr>
          <w:rFonts w:ascii="Simplified Arabic" w:hAnsi="Simplified Arabic" w:cs="Simplified Arabic"/>
          <w:b/>
          <w:bCs/>
          <w:sz w:val="28"/>
          <w:szCs w:val="28"/>
          <w:u w:val="single"/>
          <w:rtl/>
          <w:lang w:bidi="ar-DZ"/>
        </w:rPr>
      </w:pPr>
      <w:r w:rsidRPr="009D1BD0">
        <w:rPr>
          <w:rFonts w:ascii="Simplified Arabic" w:hAnsi="Simplified Arabic" w:cs="Simplified Arabic"/>
          <w:b/>
          <w:bCs/>
          <w:sz w:val="28"/>
          <w:szCs w:val="28"/>
          <w:u w:val="single"/>
          <w:rtl/>
          <w:lang w:bidi="ar-DZ"/>
        </w:rPr>
        <w:t xml:space="preserve">أ- افتراض قيام الركن المادي للجريمة: </w:t>
      </w:r>
    </w:p>
    <w:p w:rsidR="002E170E" w:rsidRPr="00823EF1" w:rsidRDefault="002E170E" w:rsidP="002E170E">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إن افتراض قيام الركن المادي معناه إعفاء النيابة العامة من عبء </w:t>
      </w:r>
      <w:proofErr w:type="spellStart"/>
      <w:r w:rsidRPr="00823EF1">
        <w:rPr>
          <w:rFonts w:ascii="Simplified Arabic" w:hAnsi="Simplified Arabic" w:cs="Simplified Arabic"/>
          <w:sz w:val="28"/>
          <w:szCs w:val="28"/>
          <w:rtl/>
          <w:lang w:bidi="ar-DZ"/>
        </w:rPr>
        <w:t>إثباثه</w:t>
      </w:r>
      <w:proofErr w:type="spellEnd"/>
      <w:r w:rsidRPr="00823EF1">
        <w:rPr>
          <w:rFonts w:ascii="Simplified Arabic" w:hAnsi="Simplified Arabic" w:cs="Simplified Arabic"/>
          <w:sz w:val="28"/>
          <w:szCs w:val="28"/>
          <w:rtl/>
          <w:lang w:bidi="ar-DZ"/>
        </w:rPr>
        <w:t xml:space="preserve"> وتحميل المتهم ذلك ، وهذه القرائن ما نص عليها قانون العقوبات أو قانون الإجراءات الجزائية . </w:t>
      </w:r>
    </w:p>
    <w:p w:rsidR="002E170E" w:rsidRPr="00823EF1" w:rsidRDefault="002E170E" w:rsidP="00DD5154">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أما عن القرائن الواردة في ق</w:t>
      </w:r>
      <w:r w:rsidR="00DD5154">
        <w:rPr>
          <w:rFonts w:ascii="Simplified Arabic" w:hAnsi="Simplified Arabic" w:cs="Simplified Arabic"/>
          <w:sz w:val="28"/>
          <w:szCs w:val="28"/>
          <w:rtl/>
          <w:lang w:bidi="ar-DZ"/>
        </w:rPr>
        <w:t>انون العقوبات كنص المادة 87</w:t>
      </w:r>
      <w:r w:rsidR="00DD5154">
        <w:rPr>
          <w:rFonts w:ascii="Simplified Arabic" w:hAnsi="Simplified Arabic" w:cs="Simplified Arabic" w:hint="cs"/>
          <w:sz w:val="28"/>
          <w:szCs w:val="28"/>
          <w:rtl/>
          <w:lang w:bidi="ar-DZ"/>
        </w:rPr>
        <w:t xml:space="preserve">، </w:t>
      </w:r>
      <w:r w:rsidRPr="00823EF1">
        <w:rPr>
          <w:rFonts w:ascii="Simplified Arabic" w:hAnsi="Simplified Arabic" w:cs="Simplified Arabic"/>
          <w:sz w:val="28"/>
          <w:szCs w:val="28"/>
          <w:rtl/>
          <w:lang w:bidi="ar-DZ"/>
        </w:rPr>
        <w:t xml:space="preserve">المادة 343 ق ع </w:t>
      </w:r>
    </w:p>
    <w:p w:rsidR="002E170E" w:rsidRPr="00823EF1" w:rsidRDefault="002E170E" w:rsidP="002E170E">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أما عن القرائن المنصوص عليها في قانون الإجراءات الجزائية  هو إعطاء المشرع لبعض المحاضر حجية خاصة التي قد تكون مطلقة أحيانا يتعين على القضاة التسليم بما جاء فيها وبالتالي يعفي النيابة العامة من عبء </w:t>
      </w:r>
      <w:r w:rsidRPr="00823EF1">
        <w:rPr>
          <w:rFonts w:ascii="Simplified Arabic" w:hAnsi="Simplified Arabic" w:cs="Simplified Arabic" w:hint="cs"/>
          <w:sz w:val="28"/>
          <w:szCs w:val="28"/>
          <w:rtl/>
          <w:lang w:bidi="ar-DZ"/>
        </w:rPr>
        <w:t>الإثبات</w:t>
      </w:r>
      <w:r w:rsidRPr="00823EF1">
        <w:rPr>
          <w:rFonts w:ascii="Simplified Arabic" w:hAnsi="Simplified Arabic" w:cs="Simplified Arabic"/>
          <w:sz w:val="28"/>
          <w:szCs w:val="28"/>
          <w:rtl/>
          <w:lang w:bidi="ar-DZ"/>
        </w:rPr>
        <w:t xml:space="preserve"> الذي يتحمله المتهم كما هو الحال في نص المادة 218 ف1 ق إ ج.</w:t>
      </w:r>
    </w:p>
    <w:p w:rsidR="002E170E" w:rsidRPr="009D1BD0" w:rsidRDefault="002E170E" w:rsidP="00DD5154">
      <w:pPr>
        <w:bidi/>
        <w:spacing w:after="0"/>
        <w:jc w:val="both"/>
        <w:rPr>
          <w:rFonts w:ascii="Simplified Arabic" w:hAnsi="Simplified Arabic" w:cs="Simplified Arabic"/>
          <w:b/>
          <w:bCs/>
          <w:sz w:val="28"/>
          <w:szCs w:val="28"/>
          <w:u w:val="single"/>
          <w:rtl/>
          <w:lang w:bidi="ar-DZ"/>
        </w:rPr>
      </w:pPr>
      <w:r w:rsidRPr="00823EF1">
        <w:rPr>
          <w:rFonts w:ascii="Simplified Arabic" w:hAnsi="Simplified Arabic" w:cs="Simplified Arabic"/>
          <w:sz w:val="28"/>
          <w:szCs w:val="28"/>
          <w:rtl/>
          <w:lang w:bidi="ar-DZ"/>
        </w:rPr>
        <w:lastRenderedPageBreak/>
        <w:t xml:space="preserve"> </w:t>
      </w:r>
      <w:r w:rsidRPr="009D1BD0">
        <w:rPr>
          <w:rFonts w:ascii="Simplified Arabic" w:hAnsi="Simplified Arabic" w:cs="Simplified Arabic"/>
          <w:b/>
          <w:bCs/>
          <w:sz w:val="28"/>
          <w:szCs w:val="28"/>
          <w:u w:val="single"/>
          <w:rtl/>
          <w:lang w:bidi="ar-DZ"/>
        </w:rPr>
        <w:t>ب- افتراض قيام الركن المعنوي للجريمة:</w:t>
      </w:r>
    </w:p>
    <w:p w:rsidR="002E170E" w:rsidRPr="00823EF1" w:rsidRDefault="00DD5154" w:rsidP="00DD5154">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أقر</w:t>
      </w:r>
      <w:r w:rsidR="002E170E" w:rsidRPr="00823EF1">
        <w:rPr>
          <w:rFonts w:ascii="Simplified Arabic" w:hAnsi="Simplified Arabic" w:cs="Simplified Arabic"/>
          <w:sz w:val="28"/>
          <w:szCs w:val="28"/>
          <w:rtl/>
          <w:lang w:bidi="ar-DZ"/>
        </w:rPr>
        <w:t xml:space="preserve"> المشرع في بعض النصوص افترض قيام الركن المعنوي ولم يبق عبء </w:t>
      </w:r>
      <w:r w:rsidR="002E170E" w:rsidRPr="00823EF1">
        <w:rPr>
          <w:rFonts w:ascii="Simplified Arabic" w:hAnsi="Simplified Arabic" w:cs="Simplified Arabic" w:hint="cs"/>
          <w:sz w:val="28"/>
          <w:szCs w:val="28"/>
          <w:rtl/>
          <w:lang w:bidi="ar-DZ"/>
        </w:rPr>
        <w:t>الإثبات</w:t>
      </w:r>
      <w:r w:rsidR="002E170E" w:rsidRPr="00823EF1">
        <w:rPr>
          <w:rFonts w:ascii="Simplified Arabic" w:hAnsi="Simplified Arabic" w:cs="Simplified Arabic"/>
          <w:sz w:val="28"/>
          <w:szCs w:val="28"/>
          <w:rtl/>
          <w:lang w:bidi="ar-DZ"/>
        </w:rPr>
        <w:t xml:space="preserve"> على عاتق النيابة العامة وإنما جعله على عاتق المتهم كما هو الشأن في نص المادة 374 من قانون العقوبات أن مجرد إصدار شيك لا يقابله رصيد يجعل الجريمة قائمة دون البحث في الركن المعنوي وعلى من يدعي خلاف ذلك عليه </w:t>
      </w:r>
      <w:r w:rsidR="002E170E" w:rsidRPr="00823EF1">
        <w:rPr>
          <w:rFonts w:ascii="Simplified Arabic" w:hAnsi="Simplified Arabic" w:cs="Simplified Arabic" w:hint="cs"/>
          <w:sz w:val="28"/>
          <w:szCs w:val="28"/>
          <w:rtl/>
          <w:lang w:bidi="ar-DZ"/>
        </w:rPr>
        <w:t>إثباته</w:t>
      </w:r>
      <w:r>
        <w:rPr>
          <w:rFonts w:ascii="Simplified Arabic" w:hAnsi="Simplified Arabic" w:cs="Simplified Arabic" w:hint="cs"/>
          <w:sz w:val="28"/>
          <w:szCs w:val="28"/>
          <w:rtl/>
          <w:lang w:bidi="ar-DZ"/>
        </w:rPr>
        <w:t>.</w:t>
      </w:r>
      <w:r w:rsidR="002E170E" w:rsidRPr="00823EF1">
        <w:rPr>
          <w:rFonts w:ascii="Simplified Arabic" w:hAnsi="Simplified Arabic" w:cs="Simplified Arabic"/>
          <w:sz w:val="28"/>
          <w:szCs w:val="28"/>
          <w:rtl/>
          <w:lang w:bidi="ar-DZ"/>
        </w:rPr>
        <w:t xml:space="preserve"> </w:t>
      </w:r>
    </w:p>
    <w:p w:rsidR="002E170E" w:rsidRPr="009D1BD0" w:rsidRDefault="002E170E" w:rsidP="002E170E">
      <w:pPr>
        <w:bidi/>
        <w:spacing w:after="0"/>
        <w:jc w:val="both"/>
        <w:rPr>
          <w:rFonts w:ascii="Simplified Arabic" w:hAnsi="Simplified Arabic" w:cs="Simplified Arabic"/>
          <w:b/>
          <w:bCs/>
          <w:sz w:val="28"/>
          <w:szCs w:val="28"/>
          <w:u w:val="single"/>
          <w:rtl/>
          <w:lang w:bidi="ar-DZ"/>
        </w:rPr>
      </w:pPr>
      <w:r w:rsidRPr="009D1BD0">
        <w:rPr>
          <w:rFonts w:ascii="Simplified Arabic" w:hAnsi="Simplified Arabic" w:cs="Simplified Arabic" w:hint="cs"/>
          <w:b/>
          <w:bCs/>
          <w:sz w:val="28"/>
          <w:szCs w:val="28"/>
          <w:u w:val="single"/>
          <w:rtl/>
          <w:lang w:bidi="ar-DZ"/>
        </w:rPr>
        <w:t xml:space="preserve">2- </w:t>
      </w:r>
      <w:r w:rsidRPr="009D1BD0">
        <w:rPr>
          <w:rFonts w:ascii="Simplified Arabic" w:hAnsi="Simplified Arabic" w:cs="Simplified Arabic"/>
          <w:b/>
          <w:bCs/>
          <w:sz w:val="28"/>
          <w:szCs w:val="28"/>
          <w:u w:val="single"/>
          <w:rtl/>
          <w:lang w:bidi="ar-DZ"/>
        </w:rPr>
        <w:t xml:space="preserve">القرائن القضائية : </w:t>
      </w:r>
    </w:p>
    <w:p w:rsidR="002E170E" w:rsidRPr="00823EF1" w:rsidRDefault="002E170E" w:rsidP="002E170E">
      <w:pPr>
        <w:bidi/>
        <w:spacing w:after="0"/>
        <w:jc w:val="both"/>
        <w:rPr>
          <w:rFonts w:ascii="Simplified Arabic" w:hAnsi="Simplified Arabic" w:cs="Simplified Arabic"/>
          <w:sz w:val="28"/>
          <w:szCs w:val="28"/>
          <w:rtl/>
          <w:lang w:bidi="ar-DZ"/>
        </w:rPr>
      </w:pPr>
      <w:proofErr w:type="gramStart"/>
      <w:r w:rsidRPr="00823EF1">
        <w:rPr>
          <w:rFonts w:ascii="Simplified Arabic" w:hAnsi="Simplified Arabic" w:cs="Simplified Arabic"/>
          <w:sz w:val="28"/>
          <w:szCs w:val="28"/>
          <w:rtl/>
          <w:lang w:bidi="ar-DZ"/>
        </w:rPr>
        <w:t>جرى</w:t>
      </w:r>
      <w:proofErr w:type="gramEnd"/>
      <w:r w:rsidRPr="00823EF1">
        <w:rPr>
          <w:rFonts w:ascii="Simplified Arabic" w:hAnsi="Simplified Arabic" w:cs="Simplified Arabic"/>
          <w:sz w:val="28"/>
          <w:szCs w:val="28"/>
          <w:rtl/>
          <w:lang w:bidi="ar-DZ"/>
        </w:rPr>
        <w:t xml:space="preserve"> العمل القضائي أن الجرائم المادية تعفى فيها النيابة العامة من عبء </w:t>
      </w:r>
      <w:r w:rsidRPr="00823EF1">
        <w:rPr>
          <w:rFonts w:ascii="Simplified Arabic" w:hAnsi="Simplified Arabic" w:cs="Simplified Arabic" w:hint="cs"/>
          <w:sz w:val="28"/>
          <w:szCs w:val="28"/>
          <w:rtl/>
          <w:lang w:bidi="ar-DZ"/>
        </w:rPr>
        <w:t>إثبات</w:t>
      </w:r>
      <w:r w:rsidRPr="00823EF1">
        <w:rPr>
          <w:rFonts w:ascii="Simplified Arabic" w:hAnsi="Simplified Arabic" w:cs="Simplified Arabic"/>
          <w:sz w:val="28"/>
          <w:szCs w:val="28"/>
          <w:rtl/>
          <w:lang w:bidi="ar-DZ"/>
        </w:rPr>
        <w:t xml:space="preserve"> الركن المعنوي، وبالتالي الجرائم المادية هي تلك الجرائم التي تقوم على الركن المادي فقط والذي يعد كافيا للإدانة. والجرائم المادية أغلبها في مواد المخالفات والجنح ، وقد وجه جانب من الفقه العديد من الانتقادات لهذه القرائن كونها تتعارض مع مبدأ قرينة البراءة ، إضافة إلى تقييد حرية القاضي في </w:t>
      </w:r>
      <w:r w:rsidRPr="00823EF1">
        <w:rPr>
          <w:rFonts w:ascii="Simplified Arabic" w:hAnsi="Simplified Arabic" w:cs="Simplified Arabic" w:hint="cs"/>
          <w:sz w:val="28"/>
          <w:szCs w:val="28"/>
          <w:rtl/>
          <w:lang w:bidi="ar-DZ"/>
        </w:rPr>
        <w:t>الإثبات</w:t>
      </w:r>
      <w:r w:rsidRPr="00823EF1">
        <w:rPr>
          <w:rFonts w:ascii="Simplified Arabic" w:hAnsi="Simplified Arabic" w:cs="Simplified Arabic"/>
          <w:sz w:val="28"/>
          <w:szCs w:val="28"/>
          <w:rtl/>
          <w:lang w:bidi="ar-DZ"/>
        </w:rPr>
        <w:t xml:space="preserve"> المنصب على كل من الركن المادي والركن المعنوي كما سبق بيانه .  </w:t>
      </w:r>
    </w:p>
    <w:p w:rsidR="002E170E" w:rsidRPr="00823EF1" w:rsidRDefault="002E170E" w:rsidP="002E170E">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b/>
          <w:bCs/>
          <w:sz w:val="28"/>
          <w:szCs w:val="28"/>
          <w:u w:val="single"/>
          <w:rtl/>
          <w:lang w:bidi="ar-DZ"/>
        </w:rPr>
        <w:t xml:space="preserve">ثالثا : عبء </w:t>
      </w:r>
      <w:r w:rsidRPr="00823EF1">
        <w:rPr>
          <w:rFonts w:ascii="Simplified Arabic" w:hAnsi="Simplified Arabic" w:cs="Simplified Arabic" w:hint="cs"/>
          <w:b/>
          <w:bCs/>
          <w:sz w:val="28"/>
          <w:szCs w:val="28"/>
          <w:u w:val="single"/>
          <w:rtl/>
          <w:lang w:bidi="ar-DZ"/>
        </w:rPr>
        <w:t>إثبات</w:t>
      </w:r>
      <w:r w:rsidRPr="00823EF1">
        <w:rPr>
          <w:rFonts w:ascii="Simplified Arabic" w:hAnsi="Simplified Arabic" w:cs="Simplified Arabic"/>
          <w:b/>
          <w:bCs/>
          <w:sz w:val="28"/>
          <w:szCs w:val="28"/>
          <w:u w:val="single"/>
          <w:rtl/>
          <w:lang w:bidi="ar-DZ"/>
        </w:rPr>
        <w:t xml:space="preserve"> الدفوع</w:t>
      </w:r>
      <w:r w:rsidRPr="00823EF1">
        <w:rPr>
          <w:rFonts w:ascii="Simplified Arabic" w:hAnsi="Simplified Arabic" w:cs="Simplified Arabic"/>
          <w:sz w:val="28"/>
          <w:szCs w:val="28"/>
          <w:rtl/>
          <w:lang w:bidi="ar-DZ"/>
        </w:rPr>
        <w:t xml:space="preserve"> : </w:t>
      </w:r>
    </w:p>
    <w:p w:rsidR="002E170E" w:rsidRPr="00823EF1" w:rsidRDefault="002E170E" w:rsidP="00DD5154">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إن موضوع </w:t>
      </w:r>
      <w:r w:rsidRPr="00823EF1">
        <w:rPr>
          <w:rFonts w:ascii="Simplified Arabic" w:hAnsi="Simplified Arabic" w:cs="Simplified Arabic" w:hint="cs"/>
          <w:sz w:val="28"/>
          <w:szCs w:val="28"/>
          <w:rtl/>
          <w:lang w:bidi="ar-DZ"/>
        </w:rPr>
        <w:t>إثبات</w:t>
      </w:r>
      <w:r w:rsidRPr="00823EF1">
        <w:rPr>
          <w:rFonts w:ascii="Simplified Arabic" w:hAnsi="Simplified Arabic" w:cs="Simplified Arabic"/>
          <w:sz w:val="28"/>
          <w:szCs w:val="28"/>
          <w:rtl/>
          <w:lang w:bidi="ar-DZ"/>
        </w:rPr>
        <w:t xml:space="preserve"> الدفوع لا يقل أهمية عن موضوع </w:t>
      </w:r>
      <w:r w:rsidRPr="00823EF1">
        <w:rPr>
          <w:rFonts w:ascii="Simplified Arabic" w:hAnsi="Simplified Arabic" w:cs="Simplified Arabic" w:hint="cs"/>
          <w:sz w:val="28"/>
          <w:szCs w:val="28"/>
          <w:rtl/>
          <w:lang w:bidi="ar-DZ"/>
        </w:rPr>
        <w:t>إثبات</w:t>
      </w:r>
      <w:r w:rsidRPr="00823EF1">
        <w:rPr>
          <w:rFonts w:ascii="Simplified Arabic" w:hAnsi="Simplified Arabic" w:cs="Simplified Arabic"/>
          <w:sz w:val="28"/>
          <w:szCs w:val="28"/>
          <w:rtl/>
          <w:lang w:bidi="ar-DZ"/>
        </w:rPr>
        <w:t xml:space="preserve"> أركان الجريمة ذلك أن المتهم إذا دفع بتوافر سبب من أسباب الإباحة ( الأفعال المبررة) كالدفاع الشرعي ، أو مانع من موانع المسؤولية الجنائية كالمجنون أو الإكراه ، أو سبب من أسباب انقضاء الدعوى العمومية كالتقادم وبالتالي من يتحمل عبء </w:t>
      </w:r>
      <w:r w:rsidRPr="00823EF1">
        <w:rPr>
          <w:rFonts w:ascii="Simplified Arabic" w:hAnsi="Simplified Arabic" w:cs="Simplified Arabic" w:hint="cs"/>
          <w:sz w:val="28"/>
          <w:szCs w:val="28"/>
          <w:rtl/>
          <w:lang w:bidi="ar-DZ"/>
        </w:rPr>
        <w:t>الإثبات</w:t>
      </w:r>
      <w:r w:rsidRPr="00823EF1">
        <w:rPr>
          <w:rFonts w:ascii="Simplified Arabic" w:hAnsi="Simplified Arabic" w:cs="Simplified Arabic"/>
          <w:sz w:val="28"/>
          <w:szCs w:val="28"/>
          <w:rtl/>
          <w:lang w:bidi="ar-DZ"/>
        </w:rPr>
        <w:t xml:space="preserve"> في هذه الدفوع هل يتحملها المتهم تطبيقا للقاعدة المدنية أين يتحول المدعى عليه إلى مدعيا في الدفع يقع عليه عبء </w:t>
      </w:r>
      <w:r w:rsidRPr="00823EF1">
        <w:rPr>
          <w:rFonts w:ascii="Simplified Arabic" w:hAnsi="Simplified Arabic" w:cs="Simplified Arabic" w:hint="cs"/>
          <w:sz w:val="28"/>
          <w:szCs w:val="28"/>
          <w:rtl/>
          <w:lang w:bidi="ar-DZ"/>
        </w:rPr>
        <w:t>الإثبات</w:t>
      </w:r>
      <w:r w:rsidRPr="00823EF1">
        <w:rPr>
          <w:rFonts w:ascii="Simplified Arabic" w:hAnsi="Simplified Arabic" w:cs="Simplified Arabic"/>
          <w:sz w:val="28"/>
          <w:szCs w:val="28"/>
          <w:rtl/>
          <w:lang w:bidi="ar-DZ"/>
        </w:rPr>
        <w:t xml:space="preserve"> أم تتحملها النيابة العامة تطبيقا لقرينة البراءة ؟ إن الاجابة عن هذا التساؤل </w:t>
      </w:r>
      <w:r w:rsidR="00DD5154">
        <w:rPr>
          <w:rFonts w:ascii="Simplified Arabic" w:hAnsi="Simplified Arabic" w:cs="Simplified Arabic" w:hint="cs"/>
          <w:sz w:val="28"/>
          <w:szCs w:val="28"/>
          <w:rtl/>
          <w:lang w:bidi="ar-DZ"/>
        </w:rPr>
        <w:t>حسب ما استقر قضاء المحكمة العليا يقع على عاتق المتهم</w:t>
      </w:r>
      <w:r w:rsidRPr="00823EF1">
        <w:rPr>
          <w:rFonts w:ascii="Simplified Arabic" w:hAnsi="Simplified Arabic" w:cs="Simplified Arabic"/>
          <w:sz w:val="28"/>
          <w:szCs w:val="28"/>
          <w:rtl/>
          <w:lang w:bidi="ar-DZ"/>
        </w:rPr>
        <w:t xml:space="preserve"> </w:t>
      </w:r>
    </w:p>
    <w:p w:rsidR="002E170E" w:rsidRPr="009D1BD0" w:rsidRDefault="002E170E" w:rsidP="002E170E">
      <w:pPr>
        <w:bidi/>
        <w:spacing w:after="0"/>
        <w:jc w:val="both"/>
        <w:rPr>
          <w:rFonts w:ascii="Simplified Arabic" w:hAnsi="Simplified Arabic" w:cs="Simplified Arabic"/>
          <w:b/>
          <w:bCs/>
          <w:sz w:val="28"/>
          <w:szCs w:val="28"/>
          <w:rtl/>
          <w:lang w:bidi="ar-DZ"/>
        </w:rPr>
      </w:pPr>
      <w:r w:rsidRPr="009D1BD0">
        <w:rPr>
          <w:rFonts w:ascii="Simplified Arabic" w:hAnsi="Simplified Arabic" w:cs="Simplified Arabic"/>
          <w:b/>
          <w:bCs/>
          <w:sz w:val="28"/>
          <w:szCs w:val="28"/>
          <w:rtl/>
          <w:lang w:bidi="ar-DZ"/>
        </w:rPr>
        <w:t xml:space="preserve">عبء </w:t>
      </w:r>
      <w:proofErr w:type="spellStart"/>
      <w:r w:rsidRPr="009D1BD0">
        <w:rPr>
          <w:rFonts w:ascii="Simplified Arabic" w:hAnsi="Simplified Arabic" w:cs="Simplified Arabic"/>
          <w:b/>
          <w:bCs/>
          <w:sz w:val="28"/>
          <w:szCs w:val="28"/>
          <w:rtl/>
          <w:lang w:bidi="ar-DZ"/>
        </w:rPr>
        <w:t>إثباث</w:t>
      </w:r>
      <w:proofErr w:type="spellEnd"/>
      <w:r w:rsidRPr="009D1BD0">
        <w:rPr>
          <w:rFonts w:ascii="Simplified Arabic" w:hAnsi="Simplified Arabic" w:cs="Simplified Arabic"/>
          <w:b/>
          <w:bCs/>
          <w:sz w:val="28"/>
          <w:szCs w:val="28"/>
          <w:rtl/>
          <w:lang w:bidi="ar-DZ"/>
        </w:rPr>
        <w:t xml:space="preserve"> الأعذار: </w:t>
      </w:r>
    </w:p>
    <w:p w:rsidR="002E170E" w:rsidRPr="00823EF1" w:rsidRDefault="002E170E" w:rsidP="00DD5154">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لقد نصت المادة 52 من قانون العقوبات على أن الأعذار على نوعين منها المعفية من العقاب ومنها المخففة للعقوبة</w:t>
      </w:r>
      <w:r w:rsidR="00DD5154">
        <w:rPr>
          <w:rFonts w:ascii="Simplified Arabic" w:hAnsi="Simplified Arabic" w:cs="Simplified Arabic" w:hint="cs"/>
          <w:sz w:val="28"/>
          <w:szCs w:val="28"/>
          <w:rtl/>
          <w:lang w:bidi="ar-DZ"/>
        </w:rPr>
        <w:t xml:space="preserve"> و التي يقعى عبء اثباتها على عاتق المتهم.</w:t>
      </w:r>
      <w:r w:rsidRPr="00823EF1">
        <w:rPr>
          <w:rFonts w:ascii="Simplified Arabic" w:hAnsi="Simplified Arabic" w:cs="Simplified Arabic"/>
          <w:sz w:val="28"/>
          <w:szCs w:val="28"/>
          <w:rtl/>
          <w:lang w:bidi="ar-DZ"/>
        </w:rPr>
        <w:t xml:space="preserve"> </w:t>
      </w:r>
    </w:p>
    <w:p w:rsidR="002E170E" w:rsidRPr="00823EF1" w:rsidRDefault="002E170E" w:rsidP="002E170E">
      <w:pPr>
        <w:bidi/>
        <w:spacing w:after="0"/>
        <w:jc w:val="center"/>
        <w:rPr>
          <w:rFonts w:ascii="Simplified Arabic" w:hAnsi="Simplified Arabic" w:cs="Simplified Arabic"/>
          <w:b/>
          <w:bCs/>
          <w:color w:val="1F497D"/>
          <w:sz w:val="28"/>
          <w:szCs w:val="28"/>
          <w:rtl/>
        </w:rPr>
      </w:pPr>
      <w:r w:rsidRPr="00823EF1">
        <w:rPr>
          <w:rFonts w:ascii="Simplified Arabic" w:hAnsi="Simplified Arabic" w:cs="Simplified Arabic"/>
          <w:b/>
          <w:bCs/>
          <w:color w:val="1F497D"/>
          <w:sz w:val="28"/>
          <w:szCs w:val="28"/>
          <w:u w:val="single"/>
          <w:rtl/>
        </w:rPr>
        <w:t xml:space="preserve">الفصل </w:t>
      </w:r>
      <w:proofErr w:type="gramStart"/>
      <w:r w:rsidRPr="00823EF1">
        <w:rPr>
          <w:rFonts w:ascii="Simplified Arabic" w:hAnsi="Simplified Arabic" w:cs="Simplified Arabic"/>
          <w:b/>
          <w:bCs/>
          <w:color w:val="1F497D"/>
          <w:sz w:val="28"/>
          <w:szCs w:val="28"/>
          <w:u w:val="single"/>
          <w:rtl/>
        </w:rPr>
        <w:t>الثالث</w:t>
      </w:r>
      <w:r w:rsidRPr="00823EF1">
        <w:rPr>
          <w:rFonts w:ascii="Simplified Arabic" w:hAnsi="Simplified Arabic" w:cs="Simplified Arabic"/>
          <w:b/>
          <w:bCs/>
          <w:color w:val="1F497D"/>
          <w:sz w:val="28"/>
          <w:szCs w:val="28"/>
          <w:rtl/>
        </w:rPr>
        <w:t xml:space="preserve"> :</w:t>
      </w:r>
      <w:proofErr w:type="gramEnd"/>
      <w:r w:rsidRPr="00823EF1">
        <w:rPr>
          <w:rFonts w:ascii="Simplified Arabic" w:hAnsi="Simplified Arabic" w:cs="Simplified Arabic"/>
          <w:b/>
          <w:bCs/>
          <w:color w:val="1F497D"/>
          <w:sz w:val="28"/>
          <w:szCs w:val="28"/>
          <w:rtl/>
        </w:rPr>
        <w:t xml:space="preserve"> طرق الإثبات الجنائي</w:t>
      </w:r>
    </w:p>
    <w:p w:rsidR="002E170E" w:rsidRPr="00823EF1" w:rsidRDefault="002E170E" w:rsidP="002E170E">
      <w:pPr>
        <w:bidi/>
        <w:spacing w:after="0"/>
        <w:jc w:val="center"/>
        <w:rPr>
          <w:rFonts w:ascii="Simplified Arabic" w:hAnsi="Simplified Arabic" w:cs="Simplified Arabic"/>
          <w:b/>
          <w:bCs/>
          <w:color w:val="1F497D"/>
          <w:sz w:val="28"/>
          <w:szCs w:val="28"/>
          <w:rtl/>
        </w:rPr>
      </w:pPr>
    </w:p>
    <w:p w:rsidR="002E170E" w:rsidRPr="00823EF1" w:rsidRDefault="002E170E" w:rsidP="002E170E">
      <w:pPr>
        <w:bidi/>
        <w:spacing w:after="0"/>
        <w:ind w:firstLine="72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لقد حدد قانون الإجراءات الجزائية من خلال المواد من 213 إلى 235 أدلة </w:t>
      </w:r>
      <w:proofErr w:type="spellStart"/>
      <w:r w:rsidRPr="00823EF1">
        <w:rPr>
          <w:rFonts w:ascii="Simplified Arabic" w:hAnsi="Simplified Arabic" w:cs="Simplified Arabic"/>
          <w:sz w:val="28"/>
          <w:szCs w:val="28"/>
          <w:rtl/>
        </w:rPr>
        <w:t>الاثباث</w:t>
      </w:r>
      <w:proofErr w:type="spellEnd"/>
      <w:r w:rsidRPr="00823EF1">
        <w:rPr>
          <w:rFonts w:ascii="Simplified Arabic" w:hAnsi="Simplified Arabic" w:cs="Simplified Arabic"/>
          <w:sz w:val="28"/>
          <w:szCs w:val="28"/>
          <w:rtl/>
        </w:rPr>
        <w:t xml:space="preserve"> في المواد الجنائية على النحو التالي الاعتراف ، المحررات ، الخبرة ، الشهادة ، المعاينة إلا أن المشرع لم ينص </w:t>
      </w:r>
      <w:r w:rsidRPr="00823EF1">
        <w:rPr>
          <w:rFonts w:ascii="Simplified Arabic" w:hAnsi="Simplified Arabic" w:cs="Simplified Arabic"/>
          <w:sz w:val="28"/>
          <w:szCs w:val="28"/>
          <w:rtl/>
        </w:rPr>
        <w:lastRenderedPageBreak/>
        <w:t xml:space="preserve">على القرائن كدليل </w:t>
      </w:r>
      <w:proofErr w:type="spellStart"/>
      <w:r w:rsidRPr="00823EF1">
        <w:rPr>
          <w:rFonts w:ascii="Simplified Arabic" w:hAnsi="Simplified Arabic" w:cs="Simplified Arabic"/>
          <w:sz w:val="28"/>
          <w:szCs w:val="28"/>
          <w:rtl/>
        </w:rPr>
        <w:t>اثباث</w:t>
      </w:r>
      <w:proofErr w:type="spellEnd"/>
      <w:r w:rsidRPr="00823EF1">
        <w:rPr>
          <w:rFonts w:ascii="Simplified Arabic" w:hAnsi="Simplified Arabic" w:cs="Simplified Arabic"/>
          <w:sz w:val="28"/>
          <w:szCs w:val="28"/>
          <w:rtl/>
        </w:rPr>
        <w:t xml:space="preserve"> إلا أنه يتعين دراستها ، وعليه وقبل التطرق لكل دليل على حدى بنوع من التفصيل يتعين أولا التطرق لب</w:t>
      </w:r>
      <w:r w:rsidR="00DD5154">
        <w:rPr>
          <w:rFonts w:ascii="Simplified Arabic" w:hAnsi="Simplified Arabic" w:cs="Simplified Arabic" w:hint="cs"/>
          <w:sz w:val="28"/>
          <w:szCs w:val="28"/>
          <w:rtl/>
        </w:rPr>
        <w:t>ع</w:t>
      </w:r>
      <w:r w:rsidRPr="00823EF1">
        <w:rPr>
          <w:rFonts w:ascii="Simplified Arabic" w:hAnsi="Simplified Arabic" w:cs="Simplified Arabic"/>
          <w:sz w:val="28"/>
          <w:szCs w:val="28"/>
          <w:rtl/>
        </w:rPr>
        <w:t>ض المفاهيم:</w:t>
      </w: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b/>
          <w:bCs/>
          <w:sz w:val="28"/>
          <w:szCs w:val="28"/>
          <w:u w:val="single"/>
          <w:rtl/>
        </w:rPr>
        <w:t xml:space="preserve">تعريف </w:t>
      </w:r>
      <w:proofErr w:type="gramStart"/>
      <w:r w:rsidRPr="00823EF1">
        <w:rPr>
          <w:rFonts w:ascii="Simplified Arabic" w:hAnsi="Simplified Arabic" w:cs="Simplified Arabic"/>
          <w:b/>
          <w:bCs/>
          <w:sz w:val="28"/>
          <w:szCs w:val="28"/>
          <w:u w:val="single"/>
          <w:rtl/>
        </w:rPr>
        <w:t>الدليل</w:t>
      </w:r>
      <w:r w:rsidR="00DD5154">
        <w:rPr>
          <w:rFonts w:ascii="Simplified Arabic" w:hAnsi="Simplified Arabic" w:cs="Simplified Arabic"/>
          <w:sz w:val="28"/>
          <w:szCs w:val="28"/>
          <w:rtl/>
        </w:rPr>
        <w:t xml:space="preserve"> :</w:t>
      </w:r>
      <w:proofErr w:type="gramEnd"/>
      <w:r w:rsidR="00DD5154">
        <w:rPr>
          <w:rFonts w:ascii="Simplified Arabic" w:hAnsi="Simplified Arabic" w:cs="Simplified Arabic"/>
          <w:sz w:val="28"/>
          <w:szCs w:val="28"/>
          <w:rtl/>
        </w:rPr>
        <w:t xml:space="preserve"> </w:t>
      </w:r>
    </w:p>
    <w:p w:rsidR="002E170E" w:rsidRPr="00823EF1" w:rsidRDefault="00DD5154" w:rsidP="00964294">
      <w:pPr>
        <w:bidi/>
        <w:spacing w:after="0"/>
        <w:jc w:val="both"/>
        <w:rPr>
          <w:rFonts w:ascii="Simplified Arabic" w:hAnsi="Simplified Arabic" w:cs="Simplified Arabic"/>
          <w:sz w:val="28"/>
          <w:szCs w:val="28"/>
          <w:rtl/>
        </w:rPr>
      </w:pPr>
      <w:r>
        <w:rPr>
          <w:rFonts w:ascii="Simplified Arabic" w:hAnsi="Simplified Arabic" w:cs="Simplified Arabic"/>
          <w:sz w:val="28"/>
          <w:szCs w:val="28"/>
          <w:rtl/>
        </w:rPr>
        <w:t xml:space="preserve"> </w:t>
      </w:r>
      <w:proofErr w:type="gramStart"/>
      <w:r>
        <w:rPr>
          <w:rFonts w:ascii="Simplified Arabic" w:hAnsi="Simplified Arabic" w:cs="Simplified Arabic" w:hint="cs"/>
          <w:sz w:val="28"/>
          <w:szCs w:val="28"/>
          <w:rtl/>
        </w:rPr>
        <w:t>يعرف</w:t>
      </w:r>
      <w:proofErr w:type="gramEnd"/>
      <w:r>
        <w:rPr>
          <w:rFonts w:ascii="Simplified Arabic" w:hAnsi="Simplified Arabic" w:cs="Simplified Arabic" w:hint="cs"/>
          <w:sz w:val="28"/>
          <w:szCs w:val="28"/>
          <w:rtl/>
        </w:rPr>
        <w:t xml:space="preserve"> الدليل من</w:t>
      </w:r>
      <w:r w:rsidR="002E170E" w:rsidRPr="00823EF1">
        <w:rPr>
          <w:rFonts w:ascii="Simplified Arabic" w:hAnsi="Simplified Arabic" w:cs="Simplified Arabic"/>
          <w:sz w:val="28"/>
          <w:szCs w:val="28"/>
          <w:rtl/>
        </w:rPr>
        <w:t xml:space="preserve"> الناحية</w:t>
      </w:r>
      <w:r>
        <w:rPr>
          <w:rFonts w:ascii="Simplified Arabic" w:hAnsi="Simplified Arabic" w:cs="Simplified Arabic"/>
          <w:sz w:val="28"/>
          <w:szCs w:val="28"/>
          <w:rtl/>
        </w:rPr>
        <w:t xml:space="preserve"> الاصطلاحية </w:t>
      </w:r>
      <w:r w:rsidR="00964294">
        <w:rPr>
          <w:rFonts w:ascii="Simplified Arabic" w:hAnsi="Simplified Arabic" w:cs="Simplified Arabic" w:hint="cs"/>
          <w:sz w:val="28"/>
          <w:szCs w:val="28"/>
          <w:rtl/>
        </w:rPr>
        <w:t>وفق الرأي الراجح من الفقه بأنه</w:t>
      </w:r>
      <w:r w:rsidR="002E170E" w:rsidRPr="00823EF1">
        <w:rPr>
          <w:rFonts w:ascii="Simplified Arabic" w:hAnsi="Simplified Arabic" w:cs="Simplified Arabic"/>
          <w:sz w:val="28"/>
          <w:szCs w:val="28"/>
          <w:rtl/>
        </w:rPr>
        <w:t xml:space="preserve">" الواقعة التي يستمد منها القاضي البرهان على </w:t>
      </w:r>
      <w:r w:rsidR="002E170E" w:rsidRPr="00823EF1">
        <w:rPr>
          <w:rFonts w:ascii="Simplified Arabic" w:hAnsi="Simplified Arabic" w:cs="Simplified Arabic" w:hint="cs"/>
          <w:sz w:val="28"/>
          <w:szCs w:val="28"/>
          <w:rtl/>
        </w:rPr>
        <w:t>إثبات</w:t>
      </w:r>
      <w:r w:rsidR="002E170E" w:rsidRPr="00823EF1">
        <w:rPr>
          <w:rFonts w:ascii="Simplified Arabic" w:hAnsi="Simplified Arabic" w:cs="Simplified Arabic"/>
          <w:sz w:val="28"/>
          <w:szCs w:val="28"/>
          <w:rtl/>
        </w:rPr>
        <w:t xml:space="preserve"> اقتناعه بالحكم الذي ينتهي إليه ".</w:t>
      </w: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تمييز الدليل عن </w:t>
      </w:r>
      <w:r w:rsidRPr="00823EF1">
        <w:rPr>
          <w:rFonts w:ascii="Simplified Arabic" w:hAnsi="Simplified Arabic" w:cs="Simplified Arabic" w:hint="cs"/>
          <w:sz w:val="28"/>
          <w:szCs w:val="28"/>
          <w:rtl/>
        </w:rPr>
        <w:t>الإثبات</w:t>
      </w:r>
      <w:r w:rsidRPr="00823EF1">
        <w:rPr>
          <w:rFonts w:ascii="Simplified Arabic" w:hAnsi="Simplified Arabic" w:cs="Simplified Arabic"/>
          <w:sz w:val="28"/>
          <w:szCs w:val="28"/>
          <w:rtl/>
        </w:rPr>
        <w:t xml:space="preserve"> : </w:t>
      </w: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لقد دأب الفقه على استعمال كلمة دليل أو </w:t>
      </w:r>
      <w:r w:rsidRPr="00823EF1">
        <w:rPr>
          <w:rFonts w:ascii="Simplified Arabic" w:hAnsi="Simplified Arabic" w:cs="Simplified Arabic" w:hint="cs"/>
          <w:sz w:val="28"/>
          <w:szCs w:val="28"/>
          <w:rtl/>
        </w:rPr>
        <w:t>إثبات</w:t>
      </w:r>
      <w:r w:rsidRPr="00823EF1">
        <w:rPr>
          <w:rFonts w:ascii="Simplified Arabic" w:hAnsi="Simplified Arabic" w:cs="Simplified Arabic"/>
          <w:sz w:val="28"/>
          <w:szCs w:val="28"/>
          <w:rtl/>
        </w:rPr>
        <w:t xml:space="preserve"> كمرادف واحد لتعبير إحداهما عن </w:t>
      </w:r>
      <w:proofErr w:type="gramStart"/>
      <w:r w:rsidRPr="00823EF1">
        <w:rPr>
          <w:rFonts w:ascii="Simplified Arabic" w:hAnsi="Simplified Arabic" w:cs="Simplified Arabic"/>
          <w:sz w:val="28"/>
          <w:szCs w:val="28"/>
          <w:rtl/>
        </w:rPr>
        <w:t>الآخر ،</w:t>
      </w:r>
      <w:proofErr w:type="gramEnd"/>
      <w:r w:rsidRPr="00823EF1">
        <w:rPr>
          <w:rFonts w:ascii="Simplified Arabic" w:hAnsi="Simplified Arabic" w:cs="Simplified Arabic"/>
          <w:sz w:val="28"/>
          <w:szCs w:val="28"/>
          <w:rtl/>
        </w:rPr>
        <w:t xml:space="preserve"> إلا أن كلمة </w:t>
      </w:r>
      <w:r w:rsidRPr="00823EF1">
        <w:rPr>
          <w:rFonts w:ascii="Simplified Arabic" w:hAnsi="Simplified Arabic" w:cs="Simplified Arabic" w:hint="cs"/>
          <w:sz w:val="28"/>
          <w:szCs w:val="28"/>
          <w:rtl/>
        </w:rPr>
        <w:t>إثبات</w:t>
      </w:r>
      <w:r w:rsidRPr="00823EF1">
        <w:rPr>
          <w:rFonts w:ascii="Simplified Arabic" w:hAnsi="Simplified Arabic" w:cs="Simplified Arabic"/>
          <w:sz w:val="28"/>
          <w:szCs w:val="28"/>
          <w:rtl/>
        </w:rPr>
        <w:t xml:space="preserve"> تعد أوسع نطاق من كلمة دليل لأن </w:t>
      </w:r>
      <w:r w:rsidRPr="00823EF1">
        <w:rPr>
          <w:rFonts w:ascii="Simplified Arabic" w:hAnsi="Simplified Arabic" w:cs="Simplified Arabic" w:hint="cs"/>
          <w:sz w:val="28"/>
          <w:szCs w:val="28"/>
          <w:rtl/>
        </w:rPr>
        <w:t>الإثبات</w:t>
      </w:r>
      <w:r w:rsidRPr="00823EF1">
        <w:rPr>
          <w:rFonts w:ascii="Simplified Arabic" w:hAnsi="Simplified Arabic" w:cs="Simplified Arabic"/>
          <w:sz w:val="28"/>
          <w:szCs w:val="28"/>
          <w:rtl/>
        </w:rPr>
        <w:t xml:space="preserve"> هو التنقيب عن الدليل وتقديمه وتقديره لاستخلاص السند القانوني للفصل في الدعوى . </w:t>
      </w:r>
    </w:p>
    <w:p w:rsidR="002E170E" w:rsidRPr="00722FF1" w:rsidRDefault="002E170E" w:rsidP="002E170E">
      <w:pPr>
        <w:bidi/>
        <w:spacing w:after="0"/>
        <w:jc w:val="both"/>
        <w:rPr>
          <w:rFonts w:ascii="Simplified Arabic" w:hAnsi="Simplified Arabic" w:cs="Simplified Arabic"/>
          <w:b/>
          <w:bCs/>
          <w:sz w:val="28"/>
          <w:szCs w:val="28"/>
          <w:rtl/>
        </w:rPr>
      </w:pPr>
      <w:proofErr w:type="gramStart"/>
      <w:r w:rsidRPr="00722FF1">
        <w:rPr>
          <w:rFonts w:ascii="Simplified Arabic" w:hAnsi="Simplified Arabic" w:cs="Simplified Arabic"/>
          <w:b/>
          <w:bCs/>
          <w:sz w:val="28"/>
          <w:szCs w:val="28"/>
          <w:rtl/>
        </w:rPr>
        <w:t>تمييز</w:t>
      </w:r>
      <w:proofErr w:type="gramEnd"/>
      <w:r w:rsidRPr="00722FF1">
        <w:rPr>
          <w:rFonts w:ascii="Simplified Arabic" w:hAnsi="Simplified Arabic" w:cs="Simplified Arabic"/>
          <w:b/>
          <w:bCs/>
          <w:sz w:val="28"/>
          <w:szCs w:val="28"/>
          <w:rtl/>
        </w:rPr>
        <w:t xml:space="preserve"> الدليل ووسيلة الوصول إليه: </w:t>
      </w: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ينبغي التمييز بين مضمون الدليل المتمثل في الواقعة التي تصل إلى القاضي وبين الوسيلة التي عن طريقها وصلت تلك الواقعة إلى علمه ، وبالنسبة لشكل الوسيلة فقد نجد القاضي يصل إلى الواقعة عن طريق إدراكه الشخصي كما هو الحال في المعاينة وقد توجد وسائل أخرى كوصول الواقعة إلى علم القاضي عن طريق شخص آخر كما هو الحال في شهادة الشهود . </w:t>
      </w:r>
    </w:p>
    <w:p w:rsidR="002E170E" w:rsidRPr="00722FF1" w:rsidRDefault="002E170E" w:rsidP="002E170E">
      <w:pPr>
        <w:bidi/>
        <w:spacing w:after="0"/>
        <w:rPr>
          <w:rFonts w:ascii="Simplified Arabic" w:hAnsi="Simplified Arabic" w:cs="Simplified Arabic"/>
          <w:b/>
          <w:bCs/>
          <w:sz w:val="28"/>
          <w:szCs w:val="28"/>
          <w:u w:val="single"/>
          <w:rtl/>
        </w:rPr>
      </w:pPr>
      <w:r w:rsidRPr="00722FF1">
        <w:rPr>
          <w:rFonts w:ascii="Simplified Arabic" w:hAnsi="Simplified Arabic" w:cs="Simplified Arabic"/>
          <w:b/>
          <w:bCs/>
          <w:sz w:val="28"/>
          <w:szCs w:val="28"/>
          <w:u w:val="single"/>
          <w:rtl/>
        </w:rPr>
        <w:t xml:space="preserve">المبحث </w:t>
      </w:r>
      <w:proofErr w:type="gramStart"/>
      <w:r w:rsidRPr="00722FF1">
        <w:rPr>
          <w:rFonts w:ascii="Simplified Arabic" w:hAnsi="Simplified Arabic" w:cs="Simplified Arabic"/>
          <w:b/>
          <w:bCs/>
          <w:sz w:val="28"/>
          <w:szCs w:val="28"/>
          <w:u w:val="single"/>
          <w:rtl/>
        </w:rPr>
        <w:t>الأول</w:t>
      </w:r>
      <w:r w:rsidRPr="00722FF1">
        <w:rPr>
          <w:rFonts w:ascii="Simplified Arabic" w:hAnsi="Simplified Arabic" w:cs="Simplified Arabic"/>
          <w:b/>
          <w:bCs/>
          <w:sz w:val="28"/>
          <w:szCs w:val="28"/>
          <w:rtl/>
        </w:rPr>
        <w:t xml:space="preserve"> :</w:t>
      </w:r>
      <w:proofErr w:type="gramEnd"/>
      <w:r w:rsidRPr="00722FF1">
        <w:rPr>
          <w:rFonts w:ascii="Simplified Arabic" w:hAnsi="Simplified Arabic" w:cs="Simplified Arabic"/>
          <w:b/>
          <w:bCs/>
          <w:sz w:val="28"/>
          <w:szCs w:val="28"/>
          <w:rtl/>
        </w:rPr>
        <w:t xml:space="preserve"> </w:t>
      </w:r>
      <w:r w:rsidRPr="00722FF1">
        <w:rPr>
          <w:rFonts w:ascii="Simplified Arabic" w:hAnsi="Simplified Arabic" w:cs="Simplified Arabic"/>
          <w:b/>
          <w:bCs/>
          <w:sz w:val="28"/>
          <w:szCs w:val="28"/>
          <w:u w:val="single"/>
          <w:rtl/>
        </w:rPr>
        <w:t xml:space="preserve">الاعتراف </w:t>
      </w:r>
    </w:p>
    <w:p w:rsidR="002E170E" w:rsidRPr="00823EF1" w:rsidRDefault="002E170E" w:rsidP="002E170E">
      <w:pPr>
        <w:bidi/>
        <w:spacing w:after="0"/>
        <w:ind w:firstLine="72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إن الأصل في المتهم هو البراءة إلى غاية </w:t>
      </w:r>
      <w:r w:rsidRPr="00823EF1">
        <w:rPr>
          <w:rFonts w:ascii="Simplified Arabic" w:hAnsi="Simplified Arabic" w:cs="Simplified Arabic" w:hint="cs"/>
          <w:sz w:val="28"/>
          <w:szCs w:val="28"/>
          <w:rtl/>
        </w:rPr>
        <w:t>إثبات</w:t>
      </w:r>
      <w:r w:rsidRPr="00823EF1">
        <w:rPr>
          <w:rFonts w:ascii="Simplified Arabic" w:hAnsi="Simplified Arabic" w:cs="Simplified Arabic"/>
          <w:sz w:val="28"/>
          <w:szCs w:val="28"/>
          <w:rtl/>
        </w:rPr>
        <w:t xml:space="preserve"> إدانته ، إلا أن هذه القرينة الدستورية تتطلب الاهتمام بالأدلة الجنائية وتوفير الضمانات اللازمة لسلامتها فكثيرا ما يستتبع البحث عن الأدلة مساسا بالحريات الفردية للمتهم ، إلا أنه يمكن للإنسان أن يتقدم طواعية ويعترف على نفسه بارتكابه الجريمة وبالتالي تسقط قرينة البراءة . </w:t>
      </w: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وبالنظر إلى خطورة الاعتراف كدليل من أدلة </w:t>
      </w:r>
      <w:r w:rsidRPr="00823EF1">
        <w:rPr>
          <w:rFonts w:ascii="Simplified Arabic" w:hAnsi="Simplified Arabic" w:cs="Simplified Arabic" w:hint="cs"/>
          <w:sz w:val="28"/>
          <w:szCs w:val="28"/>
          <w:rtl/>
        </w:rPr>
        <w:t>الإثبات</w:t>
      </w:r>
      <w:r w:rsidRPr="00823EF1">
        <w:rPr>
          <w:rFonts w:ascii="Simplified Arabic" w:hAnsi="Simplified Arabic" w:cs="Simplified Arabic"/>
          <w:sz w:val="28"/>
          <w:szCs w:val="28"/>
          <w:rtl/>
        </w:rPr>
        <w:t xml:space="preserve"> يتوجب إحاطته بضمانات تضمن سلامته القانونية وتكفل صدقه موضوعا . </w:t>
      </w:r>
    </w:p>
    <w:p w:rsidR="002E170E" w:rsidRPr="00823EF1" w:rsidRDefault="002E170E" w:rsidP="002E170E">
      <w:pPr>
        <w:bidi/>
        <w:spacing w:after="0"/>
        <w:jc w:val="both"/>
        <w:rPr>
          <w:rFonts w:ascii="Simplified Arabic" w:hAnsi="Simplified Arabic" w:cs="Simplified Arabic"/>
          <w:sz w:val="28"/>
          <w:szCs w:val="28"/>
          <w:rtl/>
        </w:rPr>
      </w:pPr>
    </w:p>
    <w:p w:rsidR="002E170E" w:rsidRPr="00823EF1" w:rsidRDefault="002E170E" w:rsidP="002E170E">
      <w:pPr>
        <w:bidi/>
        <w:spacing w:after="0"/>
        <w:jc w:val="both"/>
        <w:rPr>
          <w:rFonts w:ascii="Simplified Arabic" w:hAnsi="Simplified Arabic" w:cs="Simplified Arabic"/>
          <w:b/>
          <w:bCs/>
          <w:sz w:val="32"/>
          <w:szCs w:val="32"/>
          <w:rtl/>
        </w:rPr>
      </w:pPr>
      <w:proofErr w:type="gramStart"/>
      <w:r w:rsidRPr="00823EF1">
        <w:rPr>
          <w:rFonts w:ascii="Simplified Arabic" w:hAnsi="Simplified Arabic" w:cs="Simplified Arabic"/>
          <w:b/>
          <w:bCs/>
          <w:sz w:val="32"/>
          <w:szCs w:val="32"/>
          <w:u w:val="single"/>
          <w:rtl/>
        </w:rPr>
        <w:t>المطلب</w:t>
      </w:r>
      <w:proofErr w:type="gramEnd"/>
      <w:r w:rsidRPr="00823EF1">
        <w:rPr>
          <w:rFonts w:ascii="Simplified Arabic" w:hAnsi="Simplified Arabic" w:cs="Simplified Arabic"/>
          <w:b/>
          <w:bCs/>
          <w:sz w:val="32"/>
          <w:szCs w:val="32"/>
          <w:u w:val="single"/>
          <w:rtl/>
        </w:rPr>
        <w:t xml:space="preserve"> الأول</w:t>
      </w:r>
      <w:r w:rsidRPr="00823EF1">
        <w:rPr>
          <w:rFonts w:ascii="Simplified Arabic" w:hAnsi="Simplified Arabic" w:cs="Simplified Arabic"/>
          <w:b/>
          <w:bCs/>
          <w:sz w:val="32"/>
          <w:szCs w:val="32"/>
          <w:rtl/>
        </w:rPr>
        <w:t xml:space="preserve">: </w:t>
      </w:r>
      <w:r w:rsidRPr="00823EF1">
        <w:rPr>
          <w:rFonts w:ascii="Simplified Arabic" w:hAnsi="Simplified Arabic" w:cs="Simplified Arabic"/>
          <w:b/>
          <w:bCs/>
          <w:sz w:val="32"/>
          <w:szCs w:val="32"/>
          <w:u w:val="single"/>
          <w:rtl/>
        </w:rPr>
        <w:t>مفهوم الاعتراف</w:t>
      </w:r>
      <w:r w:rsidRPr="00823EF1">
        <w:rPr>
          <w:rFonts w:ascii="Simplified Arabic" w:hAnsi="Simplified Arabic" w:cs="Simplified Arabic"/>
          <w:b/>
          <w:bCs/>
          <w:sz w:val="32"/>
          <w:szCs w:val="32"/>
          <w:rtl/>
        </w:rPr>
        <w:t>:</w:t>
      </w: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 </w:t>
      </w:r>
      <w:r>
        <w:rPr>
          <w:rFonts w:ascii="Simplified Arabic" w:hAnsi="Simplified Arabic" w:cs="Simplified Arabic" w:hint="cs"/>
          <w:sz w:val="28"/>
          <w:szCs w:val="28"/>
          <w:rtl/>
        </w:rPr>
        <w:tab/>
      </w:r>
      <w:r w:rsidRPr="00823EF1">
        <w:rPr>
          <w:rFonts w:ascii="Simplified Arabic" w:hAnsi="Simplified Arabic" w:cs="Simplified Arabic"/>
          <w:sz w:val="28"/>
          <w:szCs w:val="28"/>
          <w:rtl/>
        </w:rPr>
        <w:t xml:space="preserve">لقد نصت المادة 213 ق إ ج </w:t>
      </w:r>
      <w:proofErr w:type="gramStart"/>
      <w:r w:rsidRPr="00823EF1">
        <w:rPr>
          <w:rFonts w:ascii="Simplified Arabic" w:hAnsi="Simplified Arabic" w:cs="Simplified Arabic"/>
          <w:sz w:val="28"/>
          <w:szCs w:val="28"/>
          <w:rtl/>
        </w:rPr>
        <w:t>على</w:t>
      </w:r>
      <w:proofErr w:type="gramEnd"/>
      <w:r w:rsidRPr="00823EF1">
        <w:rPr>
          <w:rFonts w:ascii="Simplified Arabic" w:hAnsi="Simplified Arabic" w:cs="Simplified Arabic"/>
          <w:sz w:val="28"/>
          <w:szCs w:val="28"/>
          <w:rtl/>
        </w:rPr>
        <w:t xml:space="preserve"> أن " الاعتراف شأنه كشأن جميع عناصر </w:t>
      </w:r>
      <w:r w:rsidRPr="00823EF1">
        <w:rPr>
          <w:rFonts w:ascii="Simplified Arabic" w:hAnsi="Simplified Arabic" w:cs="Simplified Arabic" w:hint="cs"/>
          <w:sz w:val="28"/>
          <w:szCs w:val="28"/>
          <w:rtl/>
        </w:rPr>
        <w:t>الإثبات</w:t>
      </w:r>
      <w:r w:rsidRPr="00823EF1">
        <w:rPr>
          <w:rFonts w:ascii="Simplified Arabic" w:hAnsi="Simplified Arabic" w:cs="Simplified Arabic"/>
          <w:sz w:val="28"/>
          <w:szCs w:val="28"/>
          <w:rtl/>
        </w:rPr>
        <w:t xml:space="preserve"> يترك لحرية تقدير القاضي " </w:t>
      </w:r>
    </w:p>
    <w:p w:rsidR="002E170E" w:rsidRPr="00823EF1" w:rsidRDefault="002E170E" w:rsidP="002E170E">
      <w:pPr>
        <w:bidi/>
        <w:spacing w:after="0"/>
        <w:jc w:val="both"/>
        <w:rPr>
          <w:rFonts w:ascii="Simplified Arabic" w:hAnsi="Simplified Arabic" w:cs="Simplified Arabic"/>
          <w:sz w:val="28"/>
          <w:szCs w:val="28"/>
          <w:rtl/>
        </w:rPr>
      </w:pPr>
      <w:proofErr w:type="gramStart"/>
      <w:r w:rsidRPr="00823EF1">
        <w:rPr>
          <w:rFonts w:ascii="Simplified Arabic" w:hAnsi="Simplified Arabic" w:cs="Simplified Arabic"/>
          <w:sz w:val="28"/>
          <w:szCs w:val="28"/>
          <w:rtl/>
        </w:rPr>
        <w:lastRenderedPageBreak/>
        <w:t>أما</w:t>
      </w:r>
      <w:proofErr w:type="gramEnd"/>
      <w:r w:rsidRPr="00823EF1">
        <w:rPr>
          <w:rFonts w:ascii="Simplified Arabic" w:hAnsi="Simplified Arabic" w:cs="Simplified Arabic"/>
          <w:sz w:val="28"/>
          <w:szCs w:val="28"/>
          <w:rtl/>
        </w:rPr>
        <w:t xml:space="preserve"> تعريف الاعتراف من الناحية الفقهية فقد وجدت له عدة تعريفات منها " الاعتراف هو قول صادر من المتهم يقر فيه بصحة ارتكابه الوقائع المكونة للجريمة بعضها أو كلها وهو بذلك يعتبر أقوى الأدلة وسيدها". </w:t>
      </w:r>
    </w:p>
    <w:p w:rsidR="002E170E" w:rsidRPr="00823EF1" w:rsidRDefault="002E170E" w:rsidP="002E170E">
      <w:pPr>
        <w:bidi/>
        <w:spacing w:after="0"/>
        <w:jc w:val="both"/>
        <w:rPr>
          <w:rFonts w:ascii="Simplified Arabic" w:hAnsi="Simplified Arabic" w:cs="Simplified Arabic"/>
          <w:sz w:val="28"/>
          <w:szCs w:val="28"/>
          <w:rtl/>
        </w:rPr>
      </w:pPr>
      <w:proofErr w:type="gramStart"/>
      <w:r w:rsidRPr="00823EF1">
        <w:rPr>
          <w:rFonts w:ascii="Simplified Arabic" w:hAnsi="Simplified Arabic" w:cs="Simplified Arabic"/>
          <w:sz w:val="28"/>
          <w:szCs w:val="28"/>
          <w:rtl/>
        </w:rPr>
        <w:t>وعرفه</w:t>
      </w:r>
      <w:proofErr w:type="gramEnd"/>
      <w:r w:rsidRPr="00823EF1">
        <w:rPr>
          <w:rFonts w:ascii="Simplified Arabic" w:hAnsi="Simplified Arabic" w:cs="Simplified Arabic"/>
          <w:sz w:val="28"/>
          <w:szCs w:val="28"/>
          <w:rtl/>
        </w:rPr>
        <w:t xml:space="preserve"> جانب آخر من الفقه بالقول " الاعتراف هو إقرار من المتهم وبعبارات واضحة بحقيقة الوقائع المنسوبة إليه أو بعضها". </w:t>
      </w: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أما قضاة المحكمة العليا فقد عرفوه بأنه" إقرار من المتهم بكل أو بعض الوقائع المنسوبة إليه وهو كغيره من أدلة </w:t>
      </w:r>
      <w:r w:rsidRPr="00823EF1">
        <w:rPr>
          <w:rFonts w:ascii="Simplified Arabic" w:hAnsi="Simplified Arabic" w:cs="Simplified Arabic" w:hint="cs"/>
          <w:sz w:val="28"/>
          <w:szCs w:val="28"/>
          <w:rtl/>
        </w:rPr>
        <w:t>الإثبات</w:t>
      </w:r>
      <w:r w:rsidRPr="00823EF1">
        <w:rPr>
          <w:rFonts w:ascii="Simplified Arabic" w:hAnsi="Simplified Arabic" w:cs="Simplified Arabic"/>
          <w:sz w:val="28"/>
          <w:szCs w:val="28"/>
          <w:rtl/>
        </w:rPr>
        <w:t xml:space="preserve"> موكول لتقدير قضاة الموضوع وفقا لأحكام المادة 213 ق إ ج "، أما المادة 341 من ق م فقد نصت على أن " الإقرار هو اعتراف الخصم أمام القضاء بواقعة قانونية مدعى بها عليه وذلك أثناء السير في الدعوى المتعلقة بها الواقعة ".</w:t>
      </w:r>
    </w:p>
    <w:p w:rsidR="002E170E" w:rsidRPr="00823EF1" w:rsidRDefault="002E170E" w:rsidP="002E170E">
      <w:pPr>
        <w:bidi/>
        <w:spacing w:after="0"/>
        <w:jc w:val="both"/>
        <w:rPr>
          <w:rFonts w:ascii="Simplified Arabic" w:hAnsi="Simplified Arabic" w:cs="Simplified Arabic"/>
          <w:sz w:val="28"/>
          <w:szCs w:val="28"/>
          <w:rtl/>
        </w:rPr>
      </w:pPr>
      <w:proofErr w:type="gramStart"/>
      <w:r w:rsidRPr="00823EF1">
        <w:rPr>
          <w:rFonts w:ascii="Simplified Arabic" w:hAnsi="Simplified Arabic" w:cs="Simplified Arabic"/>
          <w:sz w:val="28"/>
          <w:szCs w:val="28"/>
          <w:rtl/>
        </w:rPr>
        <w:t>وخلاصة</w:t>
      </w:r>
      <w:proofErr w:type="gramEnd"/>
      <w:r w:rsidRPr="00823EF1">
        <w:rPr>
          <w:rFonts w:ascii="Simplified Arabic" w:hAnsi="Simplified Arabic" w:cs="Simplified Arabic"/>
          <w:sz w:val="28"/>
          <w:szCs w:val="28"/>
          <w:rtl/>
        </w:rPr>
        <w:t xml:space="preserve"> القول أن هذه التعريفات تتفق على أن الاعتراف هو عمل إرادي ينسب به المتهم إلى نفسه ارتكاب وقائع معينة تتكون بها الجريمة. </w:t>
      </w:r>
    </w:p>
    <w:p w:rsidR="002E170E" w:rsidRPr="00823EF1" w:rsidRDefault="002E170E" w:rsidP="002E170E">
      <w:pPr>
        <w:bidi/>
        <w:spacing w:after="0"/>
        <w:jc w:val="both"/>
        <w:rPr>
          <w:rFonts w:ascii="Simplified Arabic" w:hAnsi="Simplified Arabic" w:cs="Simplified Arabic"/>
          <w:sz w:val="28"/>
          <w:szCs w:val="28"/>
          <w:rtl/>
        </w:rPr>
      </w:pPr>
    </w:p>
    <w:p w:rsidR="002E170E" w:rsidRPr="00823EF1" w:rsidRDefault="002E170E" w:rsidP="002E170E">
      <w:pPr>
        <w:bidi/>
        <w:spacing w:after="0"/>
        <w:jc w:val="both"/>
        <w:rPr>
          <w:rFonts w:ascii="Simplified Arabic" w:hAnsi="Simplified Arabic" w:cs="Simplified Arabic"/>
          <w:sz w:val="28"/>
          <w:szCs w:val="28"/>
          <w:rtl/>
        </w:rPr>
      </w:pPr>
      <w:proofErr w:type="gramStart"/>
      <w:r w:rsidRPr="00823EF1">
        <w:rPr>
          <w:rFonts w:ascii="Simplified Arabic" w:hAnsi="Simplified Arabic" w:cs="Simplified Arabic"/>
          <w:b/>
          <w:bCs/>
          <w:sz w:val="28"/>
          <w:szCs w:val="28"/>
          <w:u w:val="single"/>
          <w:rtl/>
        </w:rPr>
        <w:t>عناصر</w:t>
      </w:r>
      <w:proofErr w:type="gramEnd"/>
      <w:r w:rsidRPr="00823EF1">
        <w:rPr>
          <w:rFonts w:ascii="Simplified Arabic" w:hAnsi="Simplified Arabic" w:cs="Simplified Arabic"/>
          <w:b/>
          <w:bCs/>
          <w:sz w:val="28"/>
          <w:szCs w:val="28"/>
          <w:u w:val="single"/>
          <w:rtl/>
        </w:rPr>
        <w:t xml:space="preserve"> الاعتراف</w:t>
      </w:r>
      <w:r w:rsidRPr="00823EF1">
        <w:rPr>
          <w:rFonts w:ascii="Simplified Arabic" w:hAnsi="Simplified Arabic" w:cs="Simplified Arabic"/>
          <w:sz w:val="28"/>
          <w:szCs w:val="28"/>
          <w:rtl/>
        </w:rPr>
        <w:t>:</w:t>
      </w:r>
    </w:p>
    <w:p w:rsidR="002E170E" w:rsidRPr="00823EF1" w:rsidRDefault="002E170E" w:rsidP="002E170E">
      <w:pPr>
        <w:bidi/>
        <w:spacing w:after="0"/>
        <w:ind w:firstLine="72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للاعتراف عنصران أساسيان </w:t>
      </w:r>
      <w:proofErr w:type="gramStart"/>
      <w:r w:rsidRPr="00823EF1">
        <w:rPr>
          <w:rFonts w:ascii="Simplified Arabic" w:hAnsi="Simplified Arabic" w:cs="Simplified Arabic"/>
          <w:sz w:val="28"/>
          <w:szCs w:val="28"/>
          <w:rtl/>
        </w:rPr>
        <w:t>هما :</w:t>
      </w:r>
      <w:proofErr w:type="gramEnd"/>
    </w:p>
    <w:p w:rsidR="002E170E" w:rsidRPr="00823EF1" w:rsidRDefault="002E170E" w:rsidP="002E170E">
      <w:pPr>
        <w:bidi/>
        <w:spacing w:after="0"/>
        <w:jc w:val="both"/>
        <w:rPr>
          <w:rFonts w:ascii="Simplified Arabic" w:hAnsi="Simplified Arabic" w:cs="Simplified Arabic"/>
          <w:sz w:val="28"/>
          <w:szCs w:val="28"/>
          <w:u w:val="single"/>
          <w:rtl/>
        </w:rPr>
      </w:pPr>
      <w:r w:rsidRPr="00823EF1">
        <w:rPr>
          <w:rFonts w:ascii="Simplified Arabic" w:hAnsi="Simplified Arabic" w:cs="Simplified Arabic"/>
          <w:b/>
          <w:bCs/>
          <w:sz w:val="28"/>
          <w:szCs w:val="28"/>
          <w:u w:val="single"/>
          <w:rtl/>
        </w:rPr>
        <w:t>العنصر الأول</w:t>
      </w:r>
      <w:r w:rsidRPr="00823EF1">
        <w:rPr>
          <w:rFonts w:ascii="Simplified Arabic" w:hAnsi="Simplified Arabic" w:cs="Simplified Arabic"/>
          <w:sz w:val="28"/>
          <w:szCs w:val="28"/>
          <w:u w:val="single"/>
          <w:rtl/>
        </w:rPr>
        <w:t xml:space="preserve"> /</w:t>
      </w:r>
      <w:r w:rsidRPr="00823EF1">
        <w:rPr>
          <w:rFonts w:ascii="Simplified Arabic" w:hAnsi="Simplified Arabic" w:cs="Simplified Arabic"/>
          <w:sz w:val="28"/>
          <w:szCs w:val="28"/>
          <w:rtl/>
        </w:rPr>
        <w:t xml:space="preserve"> </w:t>
      </w:r>
      <w:r w:rsidRPr="00823EF1">
        <w:rPr>
          <w:rFonts w:ascii="Simplified Arabic" w:hAnsi="Simplified Arabic" w:cs="Simplified Arabic"/>
          <w:sz w:val="28"/>
          <w:szCs w:val="28"/>
          <w:u w:val="single"/>
          <w:rtl/>
        </w:rPr>
        <w:t xml:space="preserve"> </w:t>
      </w:r>
      <w:r w:rsidRPr="00823EF1">
        <w:rPr>
          <w:rFonts w:ascii="Simplified Arabic" w:hAnsi="Simplified Arabic" w:cs="Simplified Arabic"/>
          <w:b/>
          <w:bCs/>
          <w:sz w:val="28"/>
          <w:szCs w:val="28"/>
          <w:u w:val="single"/>
          <w:rtl/>
        </w:rPr>
        <w:t>إقرار المتهم على نفسه</w:t>
      </w:r>
      <w:r w:rsidRPr="00823EF1">
        <w:rPr>
          <w:rFonts w:ascii="Simplified Arabic" w:hAnsi="Simplified Arabic" w:cs="Simplified Arabic"/>
          <w:sz w:val="28"/>
          <w:szCs w:val="28"/>
          <w:u w:val="single"/>
          <w:rtl/>
        </w:rPr>
        <w:t xml:space="preserve"> </w:t>
      </w: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ويكون الاعتراف </w:t>
      </w:r>
      <w:proofErr w:type="gramStart"/>
      <w:r w:rsidRPr="00823EF1">
        <w:rPr>
          <w:rFonts w:ascii="Simplified Arabic" w:hAnsi="Simplified Arabic" w:cs="Simplified Arabic"/>
          <w:sz w:val="28"/>
          <w:szCs w:val="28"/>
          <w:rtl/>
        </w:rPr>
        <w:t>صادر</w:t>
      </w:r>
      <w:proofErr w:type="gramEnd"/>
      <w:r w:rsidRPr="00823EF1">
        <w:rPr>
          <w:rFonts w:ascii="Simplified Arabic" w:hAnsi="Simplified Arabic" w:cs="Simplified Arabic"/>
          <w:sz w:val="28"/>
          <w:szCs w:val="28"/>
          <w:rtl/>
        </w:rPr>
        <w:t xml:space="preserve"> من المتهم بواقعة تتعلق بشخصه لا بشخص غيره.</w:t>
      </w: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b/>
          <w:bCs/>
          <w:sz w:val="28"/>
          <w:szCs w:val="28"/>
          <w:u w:val="single"/>
          <w:rtl/>
        </w:rPr>
        <w:t xml:space="preserve">العنصر الثاني </w:t>
      </w:r>
      <w:r w:rsidRPr="00823EF1">
        <w:rPr>
          <w:rFonts w:ascii="Simplified Arabic" w:hAnsi="Simplified Arabic" w:cs="Simplified Arabic"/>
          <w:b/>
          <w:bCs/>
          <w:sz w:val="28"/>
          <w:szCs w:val="28"/>
          <w:rtl/>
        </w:rPr>
        <w:t>/ ا</w:t>
      </w:r>
      <w:r w:rsidRPr="00823EF1">
        <w:rPr>
          <w:rFonts w:ascii="Simplified Arabic" w:hAnsi="Simplified Arabic" w:cs="Simplified Arabic"/>
          <w:b/>
          <w:bCs/>
          <w:sz w:val="28"/>
          <w:szCs w:val="28"/>
          <w:u w:val="single"/>
          <w:rtl/>
        </w:rPr>
        <w:t xml:space="preserve">لإقرار على الوقائع المكونة للجريمة كلها أو </w:t>
      </w:r>
      <w:proofErr w:type="gramStart"/>
      <w:r w:rsidRPr="00823EF1">
        <w:rPr>
          <w:rFonts w:ascii="Simplified Arabic" w:hAnsi="Simplified Arabic" w:cs="Simplified Arabic"/>
          <w:b/>
          <w:bCs/>
          <w:sz w:val="28"/>
          <w:szCs w:val="28"/>
          <w:u w:val="single"/>
          <w:rtl/>
        </w:rPr>
        <w:t>بعضها</w:t>
      </w:r>
      <w:r w:rsidRPr="00823EF1">
        <w:rPr>
          <w:rFonts w:ascii="Simplified Arabic" w:hAnsi="Simplified Arabic" w:cs="Simplified Arabic"/>
          <w:sz w:val="28"/>
          <w:szCs w:val="28"/>
          <w:rtl/>
        </w:rPr>
        <w:t xml:space="preserve"> .</w:t>
      </w:r>
      <w:proofErr w:type="gramEnd"/>
    </w:p>
    <w:p w:rsidR="002E170E" w:rsidRPr="00823EF1" w:rsidRDefault="002E170E" w:rsidP="002E170E">
      <w:pPr>
        <w:bidi/>
        <w:spacing w:after="0"/>
        <w:jc w:val="both"/>
        <w:rPr>
          <w:rFonts w:ascii="Simplified Arabic" w:hAnsi="Simplified Arabic" w:cs="Simplified Arabic"/>
          <w:sz w:val="28"/>
          <w:szCs w:val="28"/>
          <w:rtl/>
        </w:rPr>
      </w:pPr>
      <w:proofErr w:type="gramStart"/>
      <w:r w:rsidRPr="00823EF1">
        <w:rPr>
          <w:rFonts w:ascii="Simplified Arabic" w:hAnsi="Simplified Arabic" w:cs="Simplified Arabic"/>
          <w:sz w:val="28"/>
          <w:szCs w:val="28"/>
          <w:rtl/>
        </w:rPr>
        <w:t>يجب</w:t>
      </w:r>
      <w:proofErr w:type="gramEnd"/>
      <w:r w:rsidRPr="00823EF1">
        <w:rPr>
          <w:rFonts w:ascii="Simplified Arabic" w:hAnsi="Simplified Arabic" w:cs="Simplified Arabic"/>
          <w:sz w:val="28"/>
          <w:szCs w:val="28"/>
          <w:rtl/>
        </w:rPr>
        <w:t xml:space="preserve"> أن يقع الاعتراف الصريح على الوقائع المكونة للجريمة كلها أو بعضها، فالوقائع التي لا</w:t>
      </w:r>
      <w:r>
        <w:rPr>
          <w:rFonts w:ascii="Simplified Arabic" w:hAnsi="Simplified Arabic" w:cs="Simplified Arabic" w:hint="cs"/>
          <w:sz w:val="28"/>
          <w:szCs w:val="28"/>
          <w:rtl/>
        </w:rPr>
        <w:t xml:space="preserve"> </w:t>
      </w:r>
      <w:r w:rsidRPr="00823EF1">
        <w:rPr>
          <w:rFonts w:ascii="Simplified Arabic" w:hAnsi="Simplified Arabic" w:cs="Simplified Arabic"/>
          <w:sz w:val="28"/>
          <w:szCs w:val="28"/>
          <w:rtl/>
        </w:rPr>
        <w:t xml:space="preserve">تتعلق بالجريمة لا يمكن اعتبارها اعترافا. </w:t>
      </w:r>
    </w:p>
    <w:p w:rsidR="002E170E" w:rsidRPr="00722FF1" w:rsidRDefault="002E170E" w:rsidP="002E170E">
      <w:pPr>
        <w:bidi/>
        <w:spacing w:after="0"/>
        <w:jc w:val="both"/>
        <w:rPr>
          <w:rFonts w:ascii="Simplified Arabic" w:hAnsi="Simplified Arabic" w:cs="Simplified Arabic"/>
          <w:b/>
          <w:bCs/>
          <w:sz w:val="28"/>
          <w:szCs w:val="28"/>
          <w:u w:val="single"/>
          <w:rtl/>
        </w:rPr>
      </w:pPr>
      <w:r w:rsidRPr="00722FF1">
        <w:rPr>
          <w:rFonts w:ascii="Simplified Arabic" w:hAnsi="Simplified Arabic" w:cs="Simplified Arabic"/>
          <w:b/>
          <w:bCs/>
          <w:sz w:val="28"/>
          <w:szCs w:val="28"/>
          <w:u w:val="single"/>
          <w:rtl/>
        </w:rPr>
        <w:t>شكل الاعتراف :</w:t>
      </w:r>
    </w:p>
    <w:p w:rsidR="002E170E" w:rsidRPr="00823EF1" w:rsidRDefault="002E170E" w:rsidP="002E170E">
      <w:pPr>
        <w:bidi/>
        <w:spacing w:after="0"/>
        <w:ind w:firstLine="720"/>
        <w:jc w:val="both"/>
        <w:rPr>
          <w:rFonts w:ascii="Simplified Arabic" w:hAnsi="Simplified Arabic" w:cs="Simplified Arabic"/>
          <w:sz w:val="28"/>
          <w:szCs w:val="28"/>
          <w:rtl/>
        </w:rPr>
      </w:pPr>
      <w:proofErr w:type="gramStart"/>
      <w:r w:rsidRPr="00823EF1">
        <w:rPr>
          <w:rFonts w:ascii="Simplified Arabic" w:hAnsi="Simplified Arabic" w:cs="Simplified Arabic"/>
          <w:sz w:val="28"/>
          <w:szCs w:val="28"/>
          <w:rtl/>
        </w:rPr>
        <w:t>إن</w:t>
      </w:r>
      <w:proofErr w:type="gramEnd"/>
      <w:r w:rsidRPr="00823EF1">
        <w:rPr>
          <w:rFonts w:ascii="Simplified Arabic" w:hAnsi="Simplified Arabic" w:cs="Simplified Arabic"/>
          <w:sz w:val="28"/>
          <w:szCs w:val="28"/>
          <w:rtl/>
        </w:rPr>
        <w:t xml:space="preserve"> اعتراف المتهم قد يكون مكتوبا أو شفويا فالاعتراف الشفوي هو الذي </w:t>
      </w:r>
      <w:r w:rsidRPr="00823EF1">
        <w:rPr>
          <w:rFonts w:ascii="Simplified Arabic" w:hAnsi="Simplified Arabic" w:cs="Simplified Arabic" w:hint="cs"/>
          <w:sz w:val="28"/>
          <w:szCs w:val="28"/>
          <w:rtl/>
        </w:rPr>
        <w:t>يثبت</w:t>
      </w:r>
      <w:r w:rsidRPr="00823EF1">
        <w:rPr>
          <w:rFonts w:ascii="Simplified Arabic" w:hAnsi="Simplified Arabic" w:cs="Simplified Arabic"/>
          <w:sz w:val="28"/>
          <w:szCs w:val="28"/>
          <w:rtl/>
        </w:rPr>
        <w:t xml:space="preserve"> بواسطة المحقق أو كاتب التحقيق في محضر الاستجواب أو يدلي به المتهم أمام قاضي الحكم أثناء استجوابه يوم المحاكمة. </w:t>
      </w: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أما الاعتراف المكتوب فليس له شكل معين سواء كان بخط اليد أو الآلة الراقنة أو في شكل أقوال مسترسلة سواء كانت أسئلة وأجوبة وهذا النوع خاص بالأبكم . </w:t>
      </w: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والاعتراف سواء كان مكتوبا أو</w:t>
      </w:r>
      <w:r>
        <w:rPr>
          <w:rFonts w:ascii="Simplified Arabic" w:hAnsi="Simplified Arabic" w:cs="Simplified Arabic" w:hint="cs"/>
          <w:sz w:val="28"/>
          <w:szCs w:val="28"/>
          <w:rtl/>
        </w:rPr>
        <w:t xml:space="preserve"> </w:t>
      </w:r>
      <w:r w:rsidRPr="00823EF1">
        <w:rPr>
          <w:rFonts w:ascii="Simplified Arabic" w:hAnsi="Simplified Arabic" w:cs="Simplified Arabic"/>
          <w:sz w:val="28"/>
          <w:szCs w:val="28"/>
          <w:rtl/>
        </w:rPr>
        <w:t xml:space="preserve">شفويا يخضع للسلطة التقديرية للمحكمة واقتناعها به تطبيقا لأحكام المادة 213 ق إ ج وما استقر عليه اجتهاد المحكمة العليا . </w:t>
      </w:r>
    </w:p>
    <w:p w:rsidR="002E170E" w:rsidRPr="00823EF1" w:rsidRDefault="002E170E" w:rsidP="002E170E">
      <w:pPr>
        <w:bidi/>
        <w:spacing w:after="0"/>
        <w:jc w:val="both"/>
        <w:rPr>
          <w:rFonts w:ascii="Simplified Arabic" w:hAnsi="Simplified Arabic" w:cs="Simplified Arabic"/>
          <w:b/>
          <w:bCs/>
          <w:sz w:val="28"/>
          <w:szCs w:val="28"/>
          <w:u w:val="single"/>
          <w:rtl/>
        </w:rPr>
      </w:pPr>
      <w:r w:rsidRPr="00823EF1">
        <w:rPr>
          <w:rFonts w:ascii="Simplified Arabic" w:hAnsi="Simplified Arabic" w:cs="Simplified Arabic"/>
          <w:b/>
          <w:bCs/>
          <w:sz w:val="28"/>
          <w:szCs w:val="28"/>
          <w:u w:val="single"/>
          <w:rtl/>
        </w:rPr>
        <w:lastRenderedPageBreak/>
        <w:t xml:space="preserve">التمييز بين الاعتراف وبعض الأدلة المشابهة له : </w:t>
      </w: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b/>
          <w:bCs/>
          <w:sz w:val="28"/>
          <w:szCs w:val="28"/>
          <w:u w:val="single"/>
          <w:rtl/>
        </w:rPr>
        <w:t xml:space="preserve">التمييز بين الاعتراف والإقرار </w:t>
      </w:r>
      <w:proofErr w:type="gramStart"/>
      <w:r w:rsidRPr="00823EF1">
        <w:rPr>
          <w:rFonts w:ascii="Simplified Arabic" w:hAnsi="Simplified Arabic" w:cs="Simplified Arabic"/>
          <w:b/>
          <w:bCs/>
          <w:sz w:val="28"/>
          <w:szCs w:val="28"/>
          <w:u w:val="single"/>
          <w:rtl/>
        </w:rPr>
        <w:t>المدني</w:t>
      </w:r>
      <w:r w:rsidRPr="00823EF1">
        <w:rPr>
          <w:rFonts w:ascii="Simplified Arabic" w:hAnsi="Simplified Arabic" w:cs="Simplified Arabic"/>
          <w:sz w:val="28"/>
          <w:szCs w:val="28"/>
          <w:rtl/>
        </w:rPr>
        <w:t xml:space="preserve"> :</w:t>
      </w:r>
      <w:proofErr w:type="gramEnd"/>
    </w:p>
    <w:p w:rsidR="002E170E" w:rsidRPr="00823EF1" w:rsidRDefault="002E170E" w:rsidP="002E170E">
      <w:pPr>
        <w:bidi/>
        <w:spacing w:after="0"/>
        <w:ind w:firstLine="720"/>
        <w:jc w:val="both"/>
        <w:rPr>
          <w:rFonts w:ascii="Simplified Arabic" w:hAnsi="Simplified Arabic" w:cs="Simplified Arabic"/>
          <w:sz w:val="28"/>
          <w:szCs w:val="28"/>
          <w:rtl/>
        </w:rPr>
      </w:pPr>
      <w:proofErr w:type="gramStart"/>
      <w:r w:rsidRPr="00823EF1">
        <w:rPr>
          <w:rFonts w:ascii="Simplified Arabic" w:hAnsi="Simplified Arabic" w:cs="Simplified Arabic"/>
          <w:sz w:val="28"/>
          <w:szCs w:val="28"/>
          <w:rtl/>
        </w:rPr>
        <w:t>الاعتراف</w:t>
      </w:r>
      <w:proofErr w:type="gramEnd"/>
      <w:r w:rsidRPr="00823EF1">
        <w:rPr>
          <w:rFonts w:ascii="Simplified Arabic" w:hAnsi="Simplified Arabic" w:cs="Simplified Arabic"/>
          <w:sz w:val="28"/>
          <w:szCs w:val="28"/>
          <w:rtl/>
        </w:rPr>
        <w:t xml:space="preserve"> هو قول صادر من المتهم بصحة ارتكابه للوقائع المكونة للجريمة كلها أو بعضها أما الإقرار المدني فهو إقرار خصم لخصمه بالحق الذي يدعيه مقررا نتيجته قاصدا إلزام نفسه بمقتضاه طبقا للمادة 341 ق م </w:t>
      </w:r>
    </w:p>
    <w:p w:rsidR="002E170E" w:rsidRPr="00823EF1" w:rsidRDefault="002E170E" w:rsidP="002E170E">
      <w:pPr>
        <w:bidi/>
        <w:spacing w:after="0"/>
        <w:jc w:val="both"/>
        <w:rPr>
          <w:rFonts w:ascii="Simplified Arabic" w:hAnsi="Simplified Arabic" w:cs="Simplified Arabic"/>
          <w:sz w:val="28"/>
          <w:szCs w:val="28"/>
          <w:rtl/>
        </w:rPr>
      </w:pPr>
      <w:proofErr w:type="gramStart"/>
      <w:r w:rsidRPr="00823EF1">
        <w:rPr>
          <w:rFonts w:ascii="Simplified Arabic" w:hAnsi="Simplified Arabic" w:cs="Simplified Arabic"/>
          <w:sz w:val="28"/>
          <w:szCs w:val="28"/>
          <w:rtl/>
        </w:rPr>
        <w:t>أما</w:t>
      </w:r>
      <w:proofErr w:type="gramEnd"/>
      <w:r w:rsidRPr="00823EF1">
        <w:rPr>
          <w:rFonts w:ascii="Simplified Arabic" w:hAnsi="Simplified Arabic" w:cs="Simplified Arabic"/>
          <w:sz w:val="28"/>
          <w:szCs w:val="28"/>
          <w:rtl/>
        </w:rPr>
        <w:t xml:space="preserve"> عن أوجه التفرقة بينهما فتكمن في أن نية المقر تتجه في الإقرار المدني إلى الالتزام وترتيب آثاره القانونية، أما الاعتراف فلا دخل للنية ولا أهمية لها لأن القانون هو الذي يرتب الآثار القانونية للاعتراف. </w:t>
      </w: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2- </w:t>
      </w:r>
      <w:proofErr w:type="gramStart"/>
      <w:r w:rsidRPr="00823EF1">
        <w:rPr>
          <w:rFonts w:ascii="Simplified Arabic" w:hAnsi="Simplified Arabic" w:cs="Simplified Arabic"/>
          <w:sz w:val="28"/>
          <w:szCs w:val="28"/>
          <w:rtl/>
        </w:rPr>
        <w:t>الإقرار</w:t>
      </w:r>
      <w:proofErr w:type="gramEnd"/>
      <w:r w:rsidRPr="00823EF1">
        <w:rPr>
          <w:rFonts w:ascii="Simplified Arabic" w:hAnsi="Simplified Arabic" w:cs="Simplified Arabic"/>
          <w:sz w:val="28"/>
          <w:szCs w:val="28"/>
          <w:rtl/>
        </w:rPr>
        <w:t xml:space="preserve"> المدني يعد سيد الأدلة في المسائل المدنية فهو حجة قاطعة على المقر ( م 342 ق م ) ويعفي المدعي من إقامة الدليل على دعواه وهو ملزم للقاضي. </w:t>
      </w: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الاعتراف في المواد الجنائية يخضع للسلطة التقديرية لقاضي الموضوع ، و </w:t>
      </w:r>
      <w:proofErr w:type="spellStart"/>
      <w:r w:rsidRPr="00823EF1">
        <w:rPr>
          <w:rFonts w:ascii="Simplified Arabic" w:hAnsi="Simplified Arabic" w:cs="Simplified Arabic"/>
          <w:sz w:val="28"/>
          <w:szCs w:val="28"/>
          <w:rtl/>
        </w:rPr>
        <w:t>لايعفي</w:t>
      </w:r>
      <w:proofErr w:type="spellEnd"/>
      <w:r w:rsidRPr="00823EF1">
        <w:rPr>
          <w:rFonts w:ascii="Simplified Arabic" w:hAnsi="Simplified Arabic" w:cs="Simplified Arabic"/>
          <w:sz w:val="28"/>
          <w:szCs w:val="28"/>
          <w:rtl/>
        </w:rPr>
        <w:t xml:space="preserve"> سلطة الاتهام من البحث عن أدلة أخرى ولا يعفي القاضي من الاستمرار في نظر الدعوى .</w:t>
      </w: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3- </w:t>
      </w:r>
      <w:proofErr w:type="gramStart"/>
      <w:r w:rsidRPr="00823EF1">
        <w:rPr>
          <w:rFonts w:ascii="Simplified Arabic" w:hAnsi="Simplified Arabic" w:cs="Simplified Arabic"/>
          <w:sz w:val="28"/>
          <w:szCs w:val="28"/>
          <w:rtl/>
        </w:rPr>
        <w:t>الإقرار</w:t>
      </w:r>
      <w:proofErr w:type="gramEnd"/>
      <w:r w:rsidRPr="00823EF1">
        <w:rPr>
          <w:rFonts w:ascii="Simplified Arabic" w:hAnsi="Simplified Arabic" w:cs="Simplified Arabic"/>
          <w:sz w:val="28"/>
          <w:szCs w:val="28"/>
          <w:rtl/>
        </w:rPr>
        <w:t xml:space="preserve"> قد يكون صريحا أو ضمنيا فيعتبر الامتناع أو السكوت إقرارا ضمنيا في بعض الأحوال ( 347 ق م) أما الاعتراف فيشترط أن يكون صريحا لا لبس فيه و لا غموض. </w:t>
      </w:r>
    </w:p>
    <w:p w:rsidR="002E170E" w:rsidRPr="00823EF1" w:rsidRDefault="002E170E" w:rsidP="00F61D76">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4- الإقرار المدني لا يتجزأ على صاحبه إلا إذا قام على وقائع متعدد وكان وجود واقعة منها لا يستلزم حتى وجود الوقائع الأخرى (م 342 ق م) . </w:t>
      </w:r>
      <w:proofErr w:type="gramStart"/>
      <w:r w:rsidRPr="00823EF1">
        <w:rPr>
          <w:rFonts w:ascii="Simplified Arabic" w:hAnsi="Simplified Arabic" w:cs="Simplified Arabic"/>
          <w:sz w:val="28"/>
          <w:szCs w:val="28"/>
          <w:rtl/>
        </w:rPr>
        <w:t>أما</w:t>
      </w:r>
      <w:proofErr w:type="gramEnd"/>
      <w:r w:rsidRPr="00823EF1">
        <w:rPr>
          <w:rFonts w:ascii="Simplified Arabic" w:hAnsi="Simplified Arabic" w:cs="Simplified Arabic"/>
          <w:sz w:val="28"/>
          <w:szCs w:val="28"/>
          <w:rtl/>
        </w:rPr>
        <w:t xml:space="preserve"> الاعتراف الجنائي فيجوز تجزئته وهو أمر متروك للسلطة التقديرية لقاضي الموضوع </w:t>
      </w: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5- الإقرار المدني لا</w:t>
      </w:r>
      <w:r>
        <w:rPr>
          <w:rFonts w:ascii="Simplified Arabic" w:hAnsi="Simplified Arabic" w:cs="Simplified Arabic" w:hint="cs"/>
          <w:sz w:val="28"/>
          <w:szCs w:val="28"/>
          <w:rtl/>
        </w:rPr>
        <w:t xml:space="preserve"> </w:t>
      </w:r>
      <w:r w:rsidRPr="00823EF1">
        <w:rPr>
          <w:rFonts w:ascii="Simplified Arabic" w:hAnsi="Simplified Arabic" w:cs="Simplified Arabic"/>
          <w:sz w:val="28"/>
          <w:szCs w:val="28"/>
          <w:rtl/>
        </w:rPr>
        <w:t>يصح صدوره إلا ممن اكتملت أهليته المدنية ( م 40 ق م) فإقرار القاصر غير مقبول أما الاعتراف فلا يتقيد بسن الرشد ( م 249 ق إ ج ) فقد يصدر ممن كان عمره 13 سنة وعليه فهناك اختلاف بين الأهلية الجنائية والأهلية الإجرائية .</w:t>
      </w: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b/>
          <w:bCs/>
          <w:sz w:val="28"/>
          <w:szCs w:val="28"/>
          <w:u w:val="single"/>
          <w:rtl/>
        </w:rPr>
        <w:t xml:space="preserve">التمييز بين الشهادة </w:t>
      </w:r>
      <w:proofErr w:type="gramStart"/>
      <w:r w:rsidRPr="00823EF1">
        <w:rPr>
          <w:rFonts w:ascii="Simplified Arabic" w:hAnsi="Simplified Arabic" w:cs="Simplified Arabic"/>
          <w:b/>
          <w:bCs/>
          <w:sz w:val="28"/>
          <w:szCs w:val="28"/>
          <w:u w:val="single"/>
          <w:rtl/>
        </w:rPr>
        <w:t>والاعتراف</w:t>
      </w:r>
      <w:r w:rsidRPr="00823EF1">
        <w:rPr>
          <w:rFonts w:ascii="Simplified Arabic" w:hAnsi="Simplified Arabic" w:cs="Simplified Arabic"/>
          <w:sz w:val="28"/>
          <w:szCs w:val="28"/>
          <w:rtl/>
        </w:rPr>
        <w:t xml:space="preserve"> :</w:t>
      </w:r>
      <w:proofErr w:type="gramEnd"/>
      <w:r w:rsidRPr="00823EF1">
        <w:rPr>
          <w:rFonts w:ascii="Simplified Arabic" w:hAnsi="Simplified Arabic" w:cs="Simplified Arabic"/>
          <w:sz w:val="28"/>
          <w:szCs w:val="28"/>
          <w:rtl/>
        </w:rPr>
        <w:t xml:space="preserve"> </w:t>
      </w:r>
    </w:p>
    <w:p w:rsidR="002E170E" w:rsidRPr="00823EF1" w:rsidRDefault="002E170E" w:rsidP="002E170E">
      <w:pPr>
        <w:bidi/>
        <w:spacing w:after="0"/>
        <w:ind w:firstLine="720"/>
        <w:jc w:val="both"/>
        <w:rPr>
          <w:rFonts w:ascii="Simplified Arabic" w:hAnsi="Simplified Arabic" w:cs="Simplified Arabic"/>
          <w:sz w:val="28"/>
          <w:szCs w:val="28"/>
          <w:rtl/>
        </w:rPr>
      </w:pPr>
      <w:proofErr w:type="gramStart"/>
      <w:r w:rsidRPr="00823EF1">
        <w:rPr>
          <w:rFonts w:ascii="Simplified Arabic" w:hAnsi="Simplified Arabic" w:cs="Simplified Arabic"/>
          <w:sz w:val="28"/>
          <w:szCs w:val="28"/>
          <w:rtl/>
        </w:rPr>
        <w:t>الاعتراف</w:t>
      </w:r>
      <w:proofErr w:type="gramEnd"/>
      <w:r w:rsidRPr="00823EF1">
        <w:rPr>
          <w:rFonts w:ascii="Simplified Arabic" w:hAnsi="Simplified Arabic" w:cs="Simplified Arabic"/>
          <w:sz w:val="28"/>
          <w:szCs w:val="28"/>
          <w:rtl/>
        </w:rPr>
        <w:t xml:space="preserve"> هو قول </w:t>
      </w:r>
      <w:proofErr w:type="spellStart"/>
      <w:r w:rsidRPr="00823EF1">
        <w:rPr>
          <w:rFonts w:ascii="Simplified Arabic" w:hAnsi="Simplified Arabic" w:cs="Simplified Arabic"/>
          <w:sz w:val="28"/>
          <w:szCs w:val="28"/>
          <w:rtl/>
        </w:rPr>
        <w:t>صا</w:t>
      </w:r>
      <w:proofErr w:type="spellEnd"/>
      <w:r w:rsidRPr="00823EF1">
        <w:rPr>
          <w:rFonts w:ascii="Simplified Arabic" w:hAnsi="Simplified Arabic" w:cs="Simplified Arabic"/>
          <w:sz w:val="28"/>
          <w:szCs w:val="28"/>
          <w:rtl/>
          <w:lang w:bidi="ar-DZ"/>
        </w:rPr>
        <w:t>د</w:t>
      </w:r>
      <w:r w:rsidRPr="00823EF1">
        <w:rPr>
          <w:rFonts w:ascii="Simplified Arabic" w:hAnsi="Simplified Arabic" w:cs="Simplified Arabic"/>
          <w:sz w:val="28"/>
          <w:szCs w:val="28"/>
          <w:rtl/>
        </w:rPr>
        <w:t xml:space="preserve">ر من المتهم بصحة ارتكابه للوقائع المكونة للجريمة كلها أو بعضها أما الشهادة فهي أن يدلي شخص بما رآه أو سمعه عن الجريمة أو فاعلها سواء في مقام </w:t>
      </w:r>
      <w:r w:rsidRPr="00823EF1">
        <w:rPr>
          <w:rFonts w:ascii="Simplified Arabic" w:hAnsi="Simplified Arabic" w:cs="Simplified Arabic" w:hint="cs"/>
          <w:sz w:val="28"/>
          <w:szCs w:val="28"/>
          <w:rtl/>
        </w:rPr>
        <w:t>الإثبات</w:t>
      </w:r>
      <w:r w:rsidRPr="00823EF1">
        <w:rPr>
          <w:rFonts w:ascii="Simplified Arabic" w:hAnsi="Simplified Arabic" w:cs="Simplified Arabic"/>
          <w:sz w:val="28"/>
          <w:szCs w:val="28"/>
          <w:rtl/>
        </w:rPr>
        <w:t xml:space="preserve"> أو النفي. </w:t>
      </w: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الاعتراف والشهادة يتشابهان في أن كلاهما دليل من أدلة </w:t>
      </w:r>
      <w:r w:rsidRPr="00823EF1">
        <w:rPr>
          <w:rFonts w:ascii="Simplified Arabic" w:hAnsi="Simplified Arabic" w:cs="Simplified Arabic" w:hint="cs"/>
          <w:sz w:val="28"/>
          <w:szCs w:val="28"/>
          <w:rtl/>
        </w:rPr>
        <w:t>الإثبات</w:t>
      </w:r>
      <w:r w:rsidRPr="00823EF1">
        <w:rPr>
          <w:rFonts w:ascii="Simplified Arabic" w:hAnsi="Simplified Arabic" w:cs="Simplified Arabic"/>
          <w:sz w:val="28"/>
          <w:szCs w:val="28"/>
          <w:rtl/>
        </w:rPr>
        <w:t xml:space="preserve"> تساعد على كشف الحقيقة وللقاضي سلطة مطلقة في تقدير كل منهما و الأخذ به أو طرحه ، أما عن أوجه الاختلاف فتتجلى فيما يلي : </w:t>
      </w: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1</w:t>
      </w:r>
      <w:r>
        <w:rPr>
          <w:rFonts w:ascii="Simplified Arabic" w:hAnsi="Simplified Arabic" w:cs="Simplified Arabic"/>
          <w:sz w:val="28"/>
          <w:szCs w:val="28"/>
          <w:rtl/>
        </w:rPr>
        <w:t>- الاعتراف إقرار الشخص على نفسه</w:t>
      </w:r>
      <w:r>
        <w:rPr>
          <w:rFonts w:ascii="Simplified Arabic" w:hAnsi="Simplified Arabic" w:cs="Simplified Arabic" w:hint="cs"/>
          <w:sz w:val="28"/>
          <w:szCs w:val="28"/>
          <w:rtl/>
        </w:rPr>
        <w:t xml:space="preserve"> أما </w:t>
      </w:r>
      <w:r w:rsidRPr="00823EF1">
        <w:rPr>
          <w:rFonts w:ascii="Simplified Arabic" w:hAnsi="Simplified Arabic" w:cs="Simplified Arabic"/>
          <w:sz w:val="28"/>
          <w:szCs w:val="28"/>
          <w:rtl/>
        </w:rPr>
        <w:t xml:space="preserve">الشهادة الإدلاء بالمعلومات عن الغير، فالشاهد شخص غريب عن </w:t>
      </w:r>
      <w:proofErr w:type="gramStart"/>
      <w:r w:rsidRPr="00823EF1">
        <w:rPr>
          <w:rFonts w:ascii="Simplified Arabic" w:hAnsi="Simplified Arabic" w:cs="Simplified Arabic"/>
          <w:sz w:val="28"/>
          <w:szCs w:val="28"/>
          <w:rtl/>
        </w:rPr>
        <w:t>الاتهام .</w:t>
      </w:r>
      <w:proofErr w:type="gramEnd"/>
      <w:r w:rsidRPr="00823EF1">
        <w:rPr>
          <w:rFonts w:ascii="Simplified Arabic" w:hAnsi="Simplified Arabic" w:cs="Simplified Arabic"/>
          <w:sz w:val="28"/>
          <w:szCs w:val="28"/>
          <w:rtl/>
        </w:rPr>
        <w:t xml:space="preserve"> </w:t>
      </w:r>
    </w:p>
    <w:p w:rsidR="002E170E" w:rsidRPr="00823EF1" w:rsidRDefault="002E170E" w:rsidP="002E170E">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rPr>
        <w:lastRenderedPageBreak/>
        <w:t xml:space="preserve">2- </w:t>
      </w:r>
      <w:r w:rsidRPr="00823EF1">
        <w:rPr>
          <w:rFonts w:ascii="Simplified Arabic" w:hAnsi="Simplified Arabic" w:cs="Simplified Arabic"/>
          <w:sz w:val="28"/>
          <w:szCs w:val="28"/>
          <w:rtl/>
          <w:lang w:bidi="ar-DZ"/>
        </w:rPr>
        <w:t xml:space="preserve">الاعتراف وسيلة </w:t>
      </w:r>
      <w:r w:rsidRPr="00823EF1">
        <w:rPr>
          <w:rFonts w:ascii="Simplified Arabic" w:hAnsi="Simplified Arabic" w:cs="Simplified Arabic" w:hint="cs"/>
          <w:sz w:val="28"/>
          <w:szCs w:val="28"/>
          <w:rtl/>
          <w:lang w:bidi="ar-DZ"/>
        </w:rPr>
        <w:t>للأثبات</w:t>
      </w:r>
      <w:r w:rsidRPr="00823EF1">
        <w:rPr>
          <w:rFonts w:ascii="Simplified Arabic" w:hAnsi="Simplified Arabic" w:cs="Simplified Arabic"/>
          <w:sz w:val="28"/>
          <w:szCs w:val="28"/>
          <w:rtl/>
          <w:lang w:bidi="ar-DZ"/>
        </w:rPr>
        <w:t xml:space="preserve"> في الدعوى ، وقد يكون وسيلة للمتهم للدفاع عن نفسه</w:t>
      </w:r>
      <w:r>
        <w:rPr>
          <w:rFonts w:ascii="Simplified Arabic" w:hAnsi="Simplified Arabic" w:cs="Simplified Arabic" w:hint="cs"/>
          <w:sz w:val="28"/>
          <w:szCs w:val="28"/>
          <w:rtl/>
          <w:lang w:bidi="ar-DZ"/>
        </w:rPr>
        <w:t xml:space="preserve"> </w:t>
      </w:r>
      <w:r w:rsidRPr="00823EF1">
        <w:rPr>
          <w:rFonts w:ascii="Simplified Arabic" w:hAnsi="Simplified Arabic" w:cs="Simplified Arabic"/>
          <w:sz w:val="28"/>
          <w:szCs w:val="28"/>
          <w:rtl/>
          <w:lang w:bidi="ar-DZ"/>
        </w:rPr>
        <w:t xml:space="preserve">أما الشهادة فهي وسيلة </w:t>
      </w:r>
      <w:r w:rsidRPr="00823EF1">
        <w:rPr>
          <w:rFonts w:ascii="Simplified Arabic" w:hAnsi="Simplified Arabic" w:cs="Simplified Arabic" w:hint="cs"/>
          <w:sz w:val="28"/>
          <w:szCs w:val="28"/>
          <w:rtl/>
          <w:lang w:bidi="ar-DZ"/>
        </w:rPr>
        <w:t>للإثبات</w:t>
      </w:r>
      <w:r w:rsidRPr="00823EF1">
        <w:rPr>
          <w:rFonts w:ascii="Simplified Arabic" w:hAnsi="Simplified Arabic" w:cs="Simplified Arabic"/>
          <w:sz w:val="28"/>
          <w:szCs w:val="28"/>
          <w:rtl/>
          <w:lang w:bidi="ar-DZ"/>
        </w:rPr>
        <w:t xml:space="preserve"> فقط بالنسبة للوقائع التي تضمنتها . </w:t>
      </w:r>
    </w:p>
    <w:p w:rsidR="002E170E" w:rsidRPr="00823EF1" w:rsidRDefault="002E170E" w:rsidP="002E170E">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3- </w:t>
      </w:r>
      <w:proofErr w:type="gramStart"/>
      <w:r w:rsidRPr="00823EF1">
        <w:rPr>
          <w:rFonts w:ascii="Simplified Arabic" w:hAnsi="Simplified Arabic" w:cs="Simplified Arabic"/>
          <w:sz w:val="28"/>
          <w:szCs w:val="28"/>
          <w:rtl/>
          <w:lang w:bidi="ar-DZ"/>
        </w:rPr>
        <w:t>الاعتراف</w:t>
      </w:r>
      <w:proofErr w:type="gramEnd"/>
      <w:r w:rsidRPr="00823EF1">
        <w:rPr>
          <w:rFonts w:ascii="Simplified Arabic" w:hAnsi="Simplified Arabic" w:cs="Simplified Arabic"/>
          <w:sz w:val="28"/>
          <w:szCs w:val="28"/>
          <w:rtl/>
          <w:lang w:bidi="ar-DZ"/>
        </w:rPr>
        <w:t xml:space="preserve"> أمر متروك لتقدير المتهم ومشيئته، أما الشهادة فهي واجبة </w:t>
      </w:r>
      <w:r>
        <w:rPr>
          <w:rFonts w:ascii="Simplified Arabic" w:hAnsi="Simplified Arabic" w:cs="Simplified Arabic"/>
          <w:sz w:val="28"/>
          <w:szCs w:val="28"/>
          <w:rtl/>
          <w:lang w:bidi="ar-DZ"/>
        </w:rPr>
        <w:t>على الشاهد ( م 222 ) فإذا امتنع</w:t>
      </w:r>
      <w:r>
        <w:rPr>
          <w:rFonts w:ascii="Simplified Arabic" w:hAnsi="Simplified Arabic" w:cs="Simplified Arabic" w:hint="cs"/>
          <w:sz w:val="28"/>
          <w:szCs w:val="28"/>
          <w:rtl/>
          <w:lang w:bidi="ar-DZ"/>
        </w:rPr>
        <w:t xml:space="preserve"> </w:t>
      </w:r>
      <w:r w:rsidRPr="00823EF1">
        <w:rPr>
          <w:rFonts w:ascii="Simplified Arabic" w:hAnsi="Simplified Arabic" w:cs="Simplified Arabic"/>
          <w:sz w:val="28"/>
          <w:szCs w:val="28"/>
          <w:rtl/>
          <w:lang w:bidi="ar-DZ"/>
        </w:rPr>
        <w:t xml:space="preserve">عن الشهادة في غير الأحوال التي يجيزها القانون (223 ف2 ق إ ج ) حكم على الشاهد بعقوبة جزائية م 223 ق إ ج. </w:t>
      </w:r>
    </w:p>
    <w:p w:rsidR="002E170E" w:rsidRPr="00823EF1" w:rsidRDefault="002E170E" w:rsidP="002E170E">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w:t>
      </w:r>
      <w:r w:rsidRPr="00823EF1">
        <w:rPr>
          <w:rFonts w:ascii="Simplified Arabic" w:hAnsi="Simplified Arabic" w:cs="Simplified Arabic"/>
          <w:sz w:val="28"/>
          <w:szCs w:val="28"/>
          <w:rtl/>
          <w:lang w:bidi="ar-DZ"/>
        </w:rPr>
        <w:t>- لا يجوز تحليف المتهم قبل الإدلاء بأقواله وإلا عد الاعتراف باطلا</w:t>
      </w:r>
      <w:r>
        <w:rPr>
          <w:rFonts w:ascii="Simplified Arabic" w:hAnsi="Simplified Arabic" w:cs="Simplified Arabic" w:hint="cs"/>
          <w:sz w:val="28"/>
          <w:szCs w:val="28"/>
          <w:rtl/>
          <w:lang w:bidi="ar-DZ"/>
        </w:rPr>
        <w:t xml:space="preserve"> </w:t>
      </w:r>
      <w:r w:rsidRPr="00823EF1">
        <w:rPr>
          <w:rFonts w:ascii="Simplified Arabic" w:hAnsi="Simplified Arabic" w:cs="Simplified Arabic"/>
          <w:sz w:val="28"/>
          <w:szCs w:val="28"/>
          <w:rtl/>
          <w:lang w:bidi="ar-DZ"/>
        </w:rPr>
        <w:t xml:space="preserve">أما الشاهد فيجب عليه حلف اليمين القانونية باعتباره شرط أساسي وجوهري لصحة شهادته وإلا كانت شهادته مجرد استدلال ( م 93، 227 ق إ ج ) ، وامتناعه عن حلف اليمين في غير الأحوال التي يجيز له القانون ذلك يعرضه للعقوبة الواردة في المادة 223 ق إ ج . </w:t>
      </w:r>
    </w:p>
    <w:p w:rsidR="002E170E" w:rsidRPr="00823EF1" w:rsidRDefault="002E170E" w:rsidP="002E170E">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5</w:t>
      </w:r>
      <w:r w:rsidRPr="00823EF1">
        <w:rPr>
          <w:rFonts w:ascii="Simplified Arabic" w:hAnsi="Simplified Arabic" w:cs="Simplified Arabic"/>
          <w:sz w:val="28"/>
          <w:szCs w:val="28"/>
          <w:rtl/>
          <w:lang w:bidi="ar-DZ"/>
        </w:rPr>
        <w:t xml:space="preserve">- </w:t>
      </w:r>
      <w:proofErr w:type="gramStart"/>
      <w:r w:rsidRPr="00823EF1">
        <w:rPr>
          <w:rFonts w:ascii="Simplified Arabic" w:hAnsi="Simplified Arabic" w:cs="Simplified Arabic"/>
          <w:sz w:val="28"/>
          <w:szCs w:val="28"/>
          <w:rtl/>
          <w:lang w:bidi="ar-DZ"/>
        </w:rPr>
        <w:t>إذا</w:t>
      </w:r>
      <w:proofErr w:type="gramEnd"/>
      <w:r w:rsidRPr="00823EF1">
        <w:rPr>
          <w:rFonts w:ascii="Simplified Arabic" w:hAnsi="Simplified Arabic" w:cs="Simplified Arabic"/>
          <w:sz w:val="28"/>
          <w:szCs w:val="28"/>
          <w:rtl/>
          <w:lang w:bidi="ar-DZ"/>
        </w:rPr>
        <w:t xml:space="preserve"> اعترف المتهم بوقائع غير صحيحة فلا يعد تزويرا ولا يعاقب عليه أما الشهادة فلأهميتها وخطورتها بالنسبة لمصير الدعوى فإن القانون يعاقب على شهادة الزور طبقا للمادة 237 ق إ ج. </w:t>
      </w:r>
    </w:p>
    <w:p w:rsidR="002E170E" w:rsidRDefault="002E170E" w:rsidP="002E170E">
      <w:pPr>
        <w:bidi/>
        <w:spacing w:after="0"/>
        <w:jc w:val="both"/>
        <w:rPr>
          <w:rFonts w:ascii="Simplified Arabic" w:hAnsi="Simplified Arabic" w:cs="Simplified Arabic" w:hint="cs"/>
          <w:sz w:val="28"/>
          <w:szCs w:val="28"/>
          <w:rtl/>
          <w:lang w:bidi="ar-DZ"/>
        </w:rPr>
      </w:pPr>
      <w:proofErr w:type="gramStart"/>
      <w:r w:rsidRPr="00823EF1">
        <w:rPr>
          <w:rFonts w:ascii="Simplified Arabic" w:hAnsi="Simplified Arabic" w:cs="Simplified Arabic"/>
          <w:b/>
          <w:bCs/>
          <w:sz w:val="28"/>
          <w:szCs w:val="28"/>
          <w:u w:val="single"/>
          <w:rtl/>
          <w:lang w:bidi="ar-DZ"/>
        </w:rPr>
        <w:t>أنواع</w:t>
      </w:r>
      <w:proofErr w:type="gramEnd"/>
      <w:r w:rsidRPr="00823EF1">
        <w:rPr>
          <w:rFonts w:ascii="Simplified Arabic" w:hAnsi="Simplified Arabic" w:cs="Simplified Arabic"/>
          <w:b/>
          <w:bCs/>
          <w:sz w:val="28"/>
          <w:szCs w:val="28"/>
          <w:u w:val="single"/>
          <w:rtl/>
          <w:lang w:bidi="ar-DZ"/>
        </w:rPr>
        <w:t xml:space="preserve"> الاعتراف</w:t>
      </w:r>
      <w:r w:rsidRPr="00823EF1">
        <w:rPr>
          <w:rFont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 xml:space="preserve"> </w:t>
      </w:r>
    </w:p>
    <w:p w:rsidR="002E170E" w:rsidRPr="00823EF1" w:rsidRDefault="002E170E" w:rsidP="002E170E">
      <w:pPr>
        <w:bidi/>
        <w:spacing w:after="0"/>
        <w:ind w:firstLine="72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rPr>
        <w:t xml:space="preserve">ينقسم الاعتراف بالنظر إلى أهميته إلى عدة أنواع يمكن إجمالها </w:t>
      </w:r>
      <w:proofErr w:type="spellStart"/>
      <w:r w:rsidRPr="00823EF1">
        <w:rPr>
          <w:rFonts w:ascii="Simplified Arabic" w:hAnsi="Simplified Arabic" w:cs="Simplified Arabic"/>
          <w:sz w:val="28"/>
          <w:szCs w:val="28"/>
          <w:rtl/>
        </w:rPr>
        <w:t>فيمايلي</w:t>
      </w:r>
      <w:proofErr w:type="spellEnd"/>
      <w:r w:rsidRPr="00823EF1">
        <w:rPr>
          <w:rFonts w:ascii="Simplified Arabic" w:hAnsi="Simplified Arabic" w:cs="Simplified Arabic"/>
          <w:sz w:val="28"/>
          <w:szCs w:val="28"/>
          <w:rtl/>
        </w:rPr>
        <w:t xml:space="preserve">: </w:t>
      </w: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1- </w:t>
      </w:r>
      <w:r w:rsidRPr="00823EF1">
        <w:rPr>
          <w:rFonts w:ascii="Simplified Arabic" w:hAnsi="Simplified Arabic" w:cs="Simplified Arabic"/>
          <w:b/>
          <w:bCs/>
          <w:sz w:val="28"/>
          <w:szCs w:val="28"/>
          <w:u w:val="single"/>
          <w:rtl/>
        </w:rPr>
        <w:t>الاعتراف من حيث كماله وجزئيته</w:t>
      </w:r>
      <w:r w:rsidRPr="00823EF1">
        <w:rPr>
          <w:rFonts w:ascii="Simplified Arabic" w:hAnsi="Simplified Arabic" w:cs="Simplified Arabic"/>
          <w:sz w:val="28"/>
          <w:szCs w:val="28"/>
          <w:rtl/>
        </w:rPr>
        <w:t xml:space="preserve"> : ينقسم الاعتراف على هذا الأساس إلى نوعين</w:t>
      </w: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 </w:t>
      </w:r>
      <w:r w:rsidRPr="00823EF1">
        <w:rPr>
          <w:rFonts w:ascii="Simplified Arabic" w:hAnsi="Simplified Arabic" w:cs="Simplified Arabic"/>
          <w:b/>
          <w:bCs/>
          <w:sz w:val="28"/>
          <w:szCs w:val="28"/>
          <w:u w:val="single"/>
          <w:rtl/>
        </w:rPr>
        <w:t>الاعتراف الكامل</w:t>
      </w:r>
      <w:r w:rsidRPr="00823EF1">
        <w:rPr>
          <w:rFonts w:ascii="Simplified Arabic" w:hAnsi="Simplified Arabic" w:cs="Simplified Arabic"/>
          <w:sz w:val="28"/>
          <w:szCs w:val="28"/>
          <w:rtl/>
        </w:rPr>
        <w:t xml:space="preserve"> : وهو الاعتراف الذي يقر فيه المتهم بصحة ما اسند إليه  من تهمة كما وصفتها سلطة الاتهام وذلك إذا كان الاعتراف أمام المحكمة أي في مرحلة المحاكمة ، أما إذا كان الاعتراف أمام قاضي التحقيق أو في مرحلة التحقيق الابتدائي فيكون كاملا إذا انصب على ارتكاب الجريمة بكامل أركانها . </w:t>
      </w: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b/>
          <w:bCs/>
          <w:sz w:val="28"/>
          <w:szCs w:val="28"/>
          <w:u w:val="single"/>
          <w:rtl/>
        </w:rPr>
        <w:t>الاعتراف الجزئي</w:t>
      </w:r>
      <w:r w:rsidRPr="00823EF1">
        <w:rPr>
          <w:rFonts w:ascii="Simplified Arabic" w:hAnsi="Simplified Arabic" w:cs="Simplified Arabic"/>
          <w:sz w:val="28"/>
          <w:szCs w:val="28"/>
          <w:rtl/>
        </w:rPr>
        <w:t xml:space="preserve"> : وهو الاعتراف الذي يقتصر فيه المتهم على الإقرار بارتكاب جزء من الجريمة لا الجريمة كلها نافيا جزءا من مسؤوليته عنها .</w:t>
      </w:r>
    </w:p>
    <w:p w:rsidR="002E170E" w:rsidRPr="00823EF1" w:rsidRDefault="002E170E" w:rsidP="002E170E">
      <w:pPr>
        <w:bidi/>
        <w:spacing w:after="0"/>
        <w:jc w:val="both"/>
        <w:rPr>
          <w:rFonts w:ascii="Simplified Arabic" w:hAnsi="Simplified Arabic" w:cs="Simplified Arabic"/>
          <w:b/>
          <w:bCs/>
          <w:sz w:val="28"/>
          <w:szCs w:val="28"/>
          <w:u w:val="single"/>
          <w:rtl/>
        </w:rPr>
      </w:pPr>
      <w:r w:rsidRPr="00823EF1">
        <w:rPr>
          <w:rFonts w:ascii="Simplified Arabic" w:hAnsi="Simplified Arabic" w:cs="Simplified Arabic"/>
          <w:b/>
          <w:bCs/>
          <w:sz w:val="28"/>
          <w:szCs w:val="28"/>
          <w:u w:val="single"/>
          <w:rtl/>
        </w:rPr>
        <w:t xml:space="preserve">2- </w:t>
      </w:r>
      <w:proofErr w:type="gramStart"/>
      <w:r w:rsidRPr="00823EF1">
        <w:rPr>
          <w:rFonts w:ascii="Simplified Arabic" w:hAnsi="Simplified Arabic" w:cs="Simplified Arabic"/>
          <w:b/>
          <w:bCs/>
          <w:sz w:val="28"/>
          <w:szCs w:val="28"/>
          <w:u w:val="single"/>
          <w:rtl/>
        </w:rPr>
        <w:t>الاعتراف</w:t>
      </w:r>
      <w:proofErr w:type="gramEnd"/>
      <w:r w:rsidRPr="00823EF1">
        <w:rPr>
          <w:rFonts w:ascii="Simplified Arabic" w:hAnsi="Simplified Arabic" w:cs="Simplified Arabic"/>
          <w:b/>
          <w:bCs/>
          <w:sz w:val="28"/>
          <w:szCs w:val="28"/>
          <w:u w:val="single"/>
          <w:rtl/>
        </w:rPr>
        <w:t xml:space="preserve"> من حيث السلطة التي يصدر أمامها: </w:t>
      </w:r>
    </w:p>
    <w:p w:rsidR="002E170E" w:rsidRPr="00823EF1" w:rsidRDefault="002E170E" w:rsidP="002E170E">
      <w:pPr>
        <w:bidi/>
        <w:spacing w:after="0"/>
        <w:ind w:firstLine="72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وينقسم الاعتراف أيضا هنا إلى نوعين : </w:t>
      </w: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b/>
          <w:bCs/>
          <w:sz w:val="28"/>
          <w:szCs w:val="28"/>
          <w:u w:val="single"/>
          <w:rtl/>
        </w:rPr>
        <w:t xml:space="preserve">أ/ الاعتراف </w:t>
      </w:r>
      <w:proofErr w:type="gramStart"/>
      <w:r w:rsidRPr="00823EF1">
        <w:rPr>
          <w:rFonts w:ascii="Simplified Arabic" w:hAnsi="Simplified Arabic" w:cs="Simplified Arabic"/>
          <w:b/>
          <w:bCs/>
          <w:sz w:val="28"/>
          <w:szCs w:val="28"/>
          <w:u w:val="single"/>
          <w:rtl/>
        </w:rPr>
        <w:t>القضائي</w:t>
      </w:r>
      <w:r w:rsidRPr="00823EF1">
        <w:rPr>
          <w:rFonts w:ascii="Simplified Arabic" w:hAnsi="Simplified Arabic" w:cs="Simplified Arabic"/>
          <w:sz w:val="28"/>
          <w:szCs w:val="28"/>
          <w:rtl/>
        </w:rPr>
        <w:t xml:space="preserve"> :</w:t>
      </w:r>
      <w:proofErr w:type="gramEnd"/>
      <w:r w:rsidRPr="00823EF1">
        <w:rPr>
          <w:rFonts w:ascii="Simplified Arabic" w:hAnsi="Simplified Arabic" w:cs="Simplified Arabic"/>
          <w:sz w:val="28"/>
          <w:szCs w:val="28"/>
          <w:rtl/>
        </w:rPr>
        <w:t xml:space="preserve"> وهو الاعتراف الذي يتم أمام إحدى الجهات القضائية التي تمر بها الدعوى الجنائية سواء النيابة العامة كسلطة اتهام أو قضاء التحقيق أو جهة الحكم .</w:t>
      </w: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أما الاعتراف أمام وكيل الجمهورية لا يعد اعترافا قضائيا وإنما يعد اعتراف غير قضائي ما عدا حالتين وهما ما نصت عليه المادة 224/288 ق إ ج أثناء توجيه الأسئلة من طرف وكيل الجمهورية للمتهم </w:t>
      </w:r>
      <w:r w:rsidRPr="00823EF1">
        <w:rPr>
          <w:rFonts w:ascii="Simplified Arabic" w:hAnsi="Simplified Arabic" w:cs="Simplified Arabic"/>
          <w:sz w:val="28"/>
          <w:szCs w:val="28"/>
          <w:rtl/>
        </w:rPr>
        <w:lastRenderedPageBreak/>
        <w:t xml:space="preserve">أثناء المحاكمة فإذا اعترف المتهم في هذه الحالة يعد اعترافه قضائيا وللمحكمة أن تأخذ به متى اطمأنت له . </w:t>
      </w: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 حالة جرائم التلبس طبقا للمادة 41 من ق إ ج ، م 59 فاعتراف المتهم هنا يعد اعترافا قضائيا وللمحكمة أن تأخذ به متى اطمأنت إليه . </w:t>
      </w: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b/>
          <w:bCs/>
          <w:sz w:val="28"/>
          <w:szCs w:val="28"/>
          <w:rtl/>
        </w:rPr>
        <w:t xml:space="preserve">ب/ </w:t>
      </w:r>
      <w:r w:rsidRPr="00823EF1">
        <w:rPr>
          <w:rFonts w:ascii="Simplified Arabic" w:hAnsi="Simplified Arabic" w:cs="Simplified Arabic"/>
          <w:b/>
          <w:bCs/>
          <w:sz w:val="28"/>
          <w:szCs w:val="28"/>
          <w:u w:val="single"/>
          <w:rtl/>
        </w:rPr>
        <w:t>الاعتراف غير القضائي</w:t>
      </w:r>
      <w:r w:rsidRPr="00823EF1">
        <w:rPr>
          <w:rFonts w:ascii="Simplified Arabic" w:hAnsi="Simplified Arabic" w:cs="Simplified Arabic"/>
          <w:sz w:val="28"/>
          <w:szCs w:val="28"/>
          <w:u w:val="single"/>
          <w:rtl/>
        </w:rPr>
        <w:t>:</w:t>
      </w:r>
      <w:r w:rsidRPr="00823EF1">
        <w:rPr>
          <w:rFonts w:ascii="Simplified Arabic" w:hAnsi="Simplified Arabic" w:cs="Simplified Arabic"/>
          <w:sz w:val="28"/>
          <w:szCs w:val="28"/>
          <w:rtl/>
        </w:rPr>
        <w:t xml:space="preserve"> وهو الاعتراف الذي يصدر خارج المحكمة التي تنظر الدعوى الجنائية كالاعتراف الصادر أمام الضبطية القضائية، أو في تحقيق إداري أو أمام أحد الأشخاص أو في رسالة أو التسجيل الصوتي أو أمام محكمة </w:t>
      </w:r>
      <w:proofErr w:type="gramStart"/>
      <w:r w:rsidRPr="00823EF1">
        <w:rPr>
          <w:rFonts w:ascii="Simplified Arabic" w:hAnsi="Simplified Arabic" w:cs="Simplified Arabic"/>
          <w:sz w:val="28"/>
          <w:szCs w:val="28"/>
          <w:rtl/>
        </w:rPr>
        <w:t>مدنية .</w:t>
      </w:r>
      <w:proofErr w:type="gramEnd"/>
      <w:r w:rsidRPr="00823EF1">
        <w:rPr>
          <w:rFonts w:ascii="Simplified Arabic" w:hAnsi="Simplified Arabic" w:cs="Simplified Arabic"/>
          <w:sz w:val="28"/>
          <w:szCs w:val="28"/>
          <w:rtl/>
        </w:rPr>
        <w:t xml:space="preserve">......إلخ. </w:t>
      </w:r>
    </w:p>
    <w:p w:rsidR="002E170E" w:rsidRDefault="002E170E" w:rsidP="002E170E">
      <w:pPr>
        <w:bidi/>
        <w:spacing w:after="0"/>
        <w:jc w:val="both"/>
        <w:rPr>
          <w:rFonts w:ascii="Simplified Arabic" w:hAnsi="Simplified Arabic" w:cs="Simplified Arabic" w:hint="cs"/>
          <w:sz w:val="28"/>
          <w:szCs w:val="28"/>
          <w:rtl/>
        </w:rPr>
      </w:pPr>
      <w:r w:rsidRPr="00823EF1">
        <w:rPr>
          <w:rFonts w:ascii="Simplified Arabic" w:hAnsi="Simplified Arabic" w:cs="Simplified Arabic"/>
          <w:sz w:val="28"/>
          <w:szCs w:val="28"/>
          <w:rtl/>
        </w:rPr>
        <w:t xml:space="preserve">3- </w:t>
      </w:r>
      <w:r w:rsidRPr="00823EF1">
        <w:rPr>
          <w:rFonts w:ascii="Simplified Arabic" w:hAnsi="Simplified Arabic" w:cs="Simplified Arabic"/>
          <w:b/>
          <w:bCs/>
          <w:sz w:val="28"/>
          <w:szCs w:val="28"/>
          <w:u w:val="single"/>
          <w:rtl/>
        </w:rPr>
        <w:t xml:space="preserve">الاعتراف من حيث </w:t>
      </w:r>
      <w:proofErr w:type="gramStart"/>
      <w:r w:rsidRPr="00823EF1">
        <w:rPr>
          <w:rFonts w:ascii="Simplified Arabic" w:hAnsi="Simplified Arabic" w:cs="Simplified Arabic"/>
          <w:b/>
          <w:bCs/>
          <w:sz w:val="28"/>
          <w:szCs w:val="28"/>
          <w:u w:val="single"/>
          <w:rtl/>
        </w:rPr>
        <w:t>الحجية</w:t>
      </w:r>
      <w:r>
        <w:rPr>
          <w:rFonts w:ascii="Simplified Arabic" w:hAnsi="Simplified Arabic" w:cs="Simplified Arabic"/>
          <w:sz w:val="28"/>
          <w:szCs w:val="28"/>
          <w:rtl/>
        </w:rPr>
        <w:t xml:space="preserve"> :</w:t>
      </w:r>
      <w:proofErr w:type="gramEnd"/>
      <w:r>
        <w:rPr>
          <w:rFonts w:ascii="Simplified Arabic" w:hAnsi="Simplified Arabic" w:cs="Simplified Arabic"/>
          <w:sz w:val="28"/>
          <w:szCs w:val="28"/>
          <w:rtl/>
        </w:rPr>
        <w:t xml:space="preserve"> </w:t>
      </w:r>
    </w:p>
    <w:p w:rsidR="002E170E" w:rsidRPr="00823EF1" w:rsidRDefault="002E170E" w:rsidP="002E170E">
      <w:pPr>
        <w:bidi/>
        <w:spacing w:after="0"/>
        <w:ind w:firstLine="72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ينقسم الاعتراف من حيث الحجية إلى </w:t>
      </w:r>
      <w:proofErr w:type="gramStart"/>
      <w:r w:rsidRPr="00823EF1">
        <w:rPr>
          <w:rFonts w:ascii="Simplified Arabic" w:hAnsi="Simplified Arabic" w:cs="Simplified Arabic"/>
          <w:sz w:val="28"/>
          <w:szCs w:val="28"/>
          <w:rtl/>
        </w:rPr>
        <w:t>نوعين :</w:t>
      </w:r>
      <w:proofErr w:type="gramEnd"/>
      <w:r w:rsidRPr="00823EF1">
        <w:rPr>
          <w:rFonts w:ascii="Simplified Arabic" w:hAnsi="Simplified Arabic" w:cs="Simplified Arabic"/>
          <w:sz w:val="28"/>
          <w:szCs w:val="28"/>
          <w:rtl/>
        </w:rPr>
        <w:t xml:space="preserve"> </w:t>
      </w: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b/>
          <w:bCs/>
          <w:sz w:val="28"/>
          <w:szCs w:val="28"/>
          <w:u w:val="single"/>
          <w:rtl/>
        </w:rPr>
        <w:t xml:space="preserve">أ/ الاعتراف كدليل </w:t>
      </w:r>
      <w:proofErr w:type="spellStart"/>
      <w:r w:rsidRPr="00823EF1">
        <w:rPr>
          <w:rFonts w:ascii="Simplified Arabic" w:hAnsi="Simplified Arabic" w:cs="Simplified Arabic"/>
          <w:b/>
          <w:bCs/>
          <w:sz w:val="28"/>
          <w:szCs w:val="28"/>
          <w:u w:val="single"/>
          <w:rtl/>
        </w:rPr>
        <w:t>اثباث</w:t>
      </w:r>
      <w:proofErr w:type="spellEnd"/>
      <w:r w:rsidRPr="00823EF1">
        <w:rPr>
          <w:rFonts w:ascii="Simplified Arabic" w:hAnsi="Simplified Arabic" w:cs="Simplified Arabic"/>
          <w:sz w:val="28"/>
          <w:szCs w:val="28"/>
          <w:rtl/>
        </w:rPr>
        <w:t xml:space="preserve"> : والذي ينقسم بدوره إلى نوعين :</w:t>
      </w: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b/>
          <w:bCs/>
          <w:sz w:val="28"/>
          <w:szCs w:val="28"/>
          <w:rtl/>
        </w:rPr>
        <w:t>الاعتراف كدليل للاقتناع الشخصي</w:t>
      </w:r>
      <w:r w:rsidRPr="00823EF1">
        <w:rPr>
          <w:rFonts w:ascii="Simplified Arabic" w:hAnsi="Simplified Arabic" w:cs="Simplified Arabic"/>
          <w:sz w:val="28"/>
          <w:szCs w:val="28"/>
          <w:rtl/>
        </w:rPr>
        <w:t xml:space="preserve">: وهو ما نصت عليه المادة 213 </w:t>
      </w:r>
      <w:proofErr w:type="gramStart"/>
      <w:r w:rsidRPr="00823EF1">
        <w:rPr>
          <w:rFonts w:ascii="Simplified Arabic" w:hAnsi="Simplified Arabic" w:cs="Simplified Arabic"/>
          <w:sz w:val="28"/>
          <w:szCs w:val="28"/>
          <w:rtl/>
        </w:rPr>
        <w:t>من</w:t>
      </w:r>
      <w:proofErr w:type="gramEnd"/>
      <w:r w:rsidRPr="00823EF1">
        <w:rPr>
          <w:rFonts w:ascii="Simplified Arabic" w:hAnsi="Simplified Arabic" w:cs="Simplified Arabic"/>
          <w:sz w:val="28"/>
          <w:szCs w:val="28"/>
          <w:rtl/>
        </w:rPr>
        <w:t xml:space="preserve"> ق إ ج كونه متروك لحرية تقدير القاضي. </w:t>
      </w: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b/>
          <w:bCs/>
          <w:sz w:val="28"/>
          <w:szCs w:val="28"/>
          <w:rtl/>
        </w:rPr>
        <w:t>الاعتراف كدليل قضائي :</w:t>
      </w:r>
      <w:r w:rsidRPr="00823EF1">
        <w:rPr>
          <w:rFonts w:ascii="Simplified Arabic" w:hAnsi="Simplified Arabic" w:cs="Simplified Arabic"/>
          <w:sz w:val="28"/>
          <w:szCs w:val="28"/>
          <w:rtl/>
        </w:rPr>
        <w:t xml:space="preserve"> وهذا النوع من الاعتراف مصدره القانون بمعنى أن القانون هو الذي تطلبه للقول بإدانة المتهم وبالتالي إرادة المشرع تحل هنا محل إرادة القاضي كما هو الحال في نص المادة 339 المتعلقة بجريمة الزنا. </w:t>
      </w:r>
    </w:p>
    <w:p w:rsidR="002E170E" w:rsidRPr="00823EF1" w:rsidRDefault="002E170E" w:rsidP="002E170E">
      <w:pPr>
        <w:bidi/>
        <w:spacing w:after="0"/>
        <w:jc w:val="both"/>
        <w:rPr>
          <w:rFonts w:ascii="Simplified Arabic" w:hAnsi="Simplified Arabic" w:cs="Simplified Arabic"/>
          <w:sz w:val="28"/>
          <w:szCs w:val="28"/>
          <w:rtl/>
        </w:rPr>
      </w:pPr>
      <w:r w:rsidRPr="00823EF1">
        <w:rPr>
          <w:rFonts w:ascii="Simplified Arabic" w:hAnsi="Simplified Arabic" w:cs="Simplified Arabic"/>
          <w:b/>
          <w:bCs/>
          <w:sz w:val="28"/>
          <w:szCs w:val="28"/>
          <w:u w:val="single"/>
          <w:rtl/>
        </w:rPr>
        <w:t xml:space="preserve">ب/ الاعتراف كعذر معفي من </w:t>
      </w:r>
      <w:proofErr w:type="gramStart"/>
      <w:r w:rsidRPr="00823EF1">
        <w:rPr>
          <w:rFonts w:ascii="Simplified Arabic" w:hAnsi="Simplified Arabic" w:cs="Simplified Arabic"/>
          <w:b/>
          <w:bCs/>
          <w:sz w:val="28"/>
          <w:szCs w:val="28"/>
          <w:u w:val="single"/>
          <w:rtl/>
        </w:rPr>
        <w:t>العقاب</w:t>
      </w:r>
      <w:r w:rsidRPr="00823EF1">
        <w:rPr>
          <w:rFonts w:ascii="Simplified Arabic" w:hAnsi="Simplified Arabic" w:cs="Simplified Arabic"/>
          <w:sz w:val="28"/>
          <w:szCs w:val="28"/>
          <w:rtl/>
        </w:rPr>
        <w:t xml:space="preserve"> :</w:t>
      </w:r>
      <w:proofErr w:type="gramEnd"/>
      <w:r w:rsidRPr="00823EF1">
        <w:rPr>
          <w:rFonts w:ascii="Simplified Arabic" w:hAnsi="Simplified Arabic" w:cs="Simplified Arabic"/>
          <w:sz w:val="28"/>
          <w:szCs w:val="28"/>
          <w:rtl/>
        </w:rPr>
        <w:t xml:space="preserve"> هذا الاعتراف نص عليه المشرع واعتبره كعذر معفي من العقاب وهذا إذا بادر الجناة إلى الاعتراف على الجرائم التي سيقومون بارتكابها . </w:t>
      </w:r>
    </w:p>
    <w:p w:rsidR="002E170E" w:rsidRPr="00823EF1" w:rsidRDefault="002E170E" w:rsidP="002E170E">
      <w:pPr>
        <w:bidi/>
        <w:spacing w:after="0"/>
        <w:jc w:val="both"/>
        <w:rPr>
          <w:rFonts w:ascii="Simplified Arabic" w:hAnsi="Simplified Arabic" w:cs="Simplified Arabic"/>
          <w:sz w:val="28"/>
          <w:szCs w:val="28"/>
          <w:rtl/>
        </w:rPr>
      </w:pPr>
      <w:proofErr w:type="gramStart"/>
      <w:r w:rsidRPr="00823EF1">
        <w:rPr>
          <w:rFonts w:ascii="Simplified Arabic" w:hAnsi="Simplified Arabic" w:cs="Simplified Arabic"/>
          <w:sz w:val="28"/>
          <w:szCs w:val="28"/>
          <w:rtl/>
        </w:rPr>
        <w:t>والأعذار</w:t>
      </w:r>
      <w:proofErr w:type="gramEnd"/>
      <w:r w:rsidRPr="00823EF1">
        <w:rPr>
          <w:rFonts w:ascii="Simplified Arabic" w:hAnsi="Simplified Arabic" w:cs="Simplified Arabic"/>
          <w:sz w:val="28"/>
          <w:szCs w:val="28"/>
          <w:rtl/>
        </w:rPr>
        <w:t xml:space="preserve"> المعفية من العقاب نص عليها المشرع الجزائري في قانون العقوبات كما تم ذكره سابقا.</w:t>
      </w:r>
    </w:p>
    <w:p w:rsidR="002E170E" w:rsidRPr="00823EF1" w:rsidRDefault="002E170E" w:rsidP="002E170E">
      <w:pPr>
        <w:bidi/>
        <w:spacing w:after="0"/>
        <w:jc w:val="both"/>
        <w:rPr>
          <w:rFonts w:ascii="Simplified Arabic" w:hAnsi="Simplified Arabic" w:cs="Simplified Arabic"/>
          <w:color w:val="4F81BD"/>
          <w:sz w:val="28"/>
          <w:szCs w:val="28"/>
          <w:rtl/>
        </w:rPr>
      </w:pPr>
      <w:r w:rsidRPr="00823EF1">
        <w:rPr>
          <w:rFonts w:ascii="Simplified Arabic" w:hAnsi="Simplified Arabic" w:cs="Simplified Arabic"/>
          <w:b/>
          <w:bCs/>
          <w:sz w:val="28"/>
          <w:szCs w:val="28"/>
          <w:u w:val="single"/>
          <w:rtl/>
        </w:rPr>
        <w:t xml:space="preserve">المطلب </w:t>
      </w:r>
      <w:proofErr w:type="gramStart"/>
      <w:r w:rsidRPr="00823EF1">
        <w:rPr>
          <w:rFonts w:ascii="Simplified Arabic" w:hAnsi="Simplified Arabic" w:cs="Simplified Arabic"/>
          <w:b/>
          <w:bCs/>
          <w:sz w:val="28"/>
          <w:szCs w:val="28"/>
          <w:u w:val="single"/>
          <w:rtl/>
        </w:rPr>
        <w:t>الثاني</w:t>
      </w:r>
      <w:r w:rsidRPr="00823EF1">
        <w:rPr>
          <w:rFonts w:ascii="Simplified Arabic" w:hAnsi="Simplified Arabic" w:cs="Simplified Arabic"/>
          <w:b/>
          <w:bCs/>
          <w:sz w:val="28"/>
          <w:szCs w:val="28"/>
          <w:rtl/>
        </w:rPr>
        <w:t xml:space="preserve"> :</w:t>
      </w:r>
      <w:proofErr w:type="gramEnd"/>
      <w:r w:rsidRPr="00823EF1">
        <w:rPr>
          <w:rFonts w:ascii="Simplified Arabic" w:hAnsi="Simplified Arabic" w:cs="Simplified Arabic"/>
          <w:b/>
          <w:bCs/>
          <w:sz w:val="28"/>
          <w:szCs w:val="28"/>
          <w:u w:val="single"/>
          <w:rtl/>
        </w:rPr>
        <w:t xml:space="preserve"> شروط صحة الاعتراف</w:t>
      </w:r>
      <w:r w:rsidRPr="00823EF1">
        <w:rPr>
          <w:rFonts w:ascii="Simplified Arabic" w:hAnsi="Simplified Arabic" w:cs="Simplified Arabic"/>
          <w:color w:val="4F81BD"/>
          <w:sz w:val="28"/>
          <w:szCs w:val="28"/>
          <w:rtl/>
        </w:rPr>
        <w:t xml:space="preserve"> : </w:t>
      </w:r>
    </w:p>
    <w:p w:rsidR="002E170E" w:rsidRPr="00823EF1" w:rsidRDefault="002E170E" w:rsidP="002E170E">
      <w:pPr>
        <w:bidi/>
        <w:spacing w:after="0"/>
        <w:ind w:firstLine="72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لكل دليل من أدلة </w:t>
      </w:r>
      <w:proofErr w:type="spellStart"/>
      <w:r w:rsidRPr="00823EF1">
        <w:rPr>
          <w:rFonts w:ascii="Simplified Arabic" w:hAnsi="Simplified Arabic" w:cs="Simplified Arabic"/>
          <w:color w:val="000000"/>
          <w:sz w:val="28"/>
          <w:szCs w:val="28"/>
          <w:rtl/>
          <w:lang w:bidi="ar-DZ"/>
        </w:rPr>
        <w:t>الاثباث</w:t>
      </w:r>
      <w:proofErr w:type="spellEnd"/>
      <w:r w:rsidRPr="00823EF1">
        <w:rPr>
          <w:rFonts w:ascii="Simplified Arabic" w:hAnsi="Simplified Arabic" w:cs="Simplified Arabic"/>
          <w:color w:val="000000"/>
          <w:sz w:val="28"/>
          <w:szCs w:val="28"/>
          <w:rtl/>
          <w:lang w:bidi="ar-DZ"/>
        </w:rPr>
        <w:t xml:space="preserve"> شروط يجب توافرها سلفا ، هذه الشروط قد ينص عليها القانون أو اجتهاد الفقه والقضاء وقد توجد بعضها في الإعلانات والاتفاقات الدولية المتعلقة بحقوق الإنسان ، وتتجلى هذه الشروط في الأهلية الإجرائية للمعترف ، الإرادة الحرة ، الصراحة والوضوح واستناد الاعتراف إلى إجراءات صحيحة .</w:t>
      </w:r>
    </w:p>
    <w:p w:rsidR="002E170E" w:rsidRPr="00823EF1" w:rsidRDefault="002E170E" w:rsidP="002E170E">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 </w:t>
      </w:r>
      <w:r w:rsidRPr="00823EF1">
        <w:rPr>
          <w:rFonts w:ascii="Simplified Arabic" w:hAnsi="Simplified Arabic" w:cs="Simplified Arabic"/>
          <w:b/>
          <w:bCs/>
          <w:color w:val="000000"/>
          <w:sz w:val="28"/>
          <w:szCs w:val="28"/>
          <w:u w:val="single"/>
          <w:rtl/>
          <w:lang w:bidi="ar-DZ"/>
        </w:rPr>
        <w:t>الأهلية الإجرائية للمعترف</w:t>
      </w:r>
      <w:r w:rsidRPr="00823EF1">
        <w:rPr>
          <w:rFonts w:ascii="Simplified Arabic" w:hAnsi="Simplified Arabic" w:cs="Simplified Arabic"/>
          <w:color w:val="000000"/>
          <w:sz w:val="28"/>
          <w:szCs w:val="28"/>
          <w:rtl/>
          <w:lang w:bidi="ar-DZ"/>
        </w:rPr>
        <w:t xml:space="preserve">: </w:t>
      </w:r>
      <w:proofErr w:type="gramStart"/>
      <w:r w:rsidRPr="00823EF1">
        <w:rPr>
          <w:rFonts w:ascii="Simplified Arabic" w:hAnsi="Simplified Arabic" w:cs="Simplified Arabic"/>
          <w:color w:val="000000"/>
          <w:sz w:val="28"/>
          <w:szCs w:val="28"/>
          <w:rtl/>
          <w:lang w:bidi="ar-DZ"/>
        </w:rPr>
        <w:t>تقوم</w:t>
      </w:r>
      <w:proofErr w:type="gramEnd"/>
      <w:r w:rsidRPr="00823EF1">
        <w:rPr>
          <w:rFonts w:ascii="Simplified Arabic" w:hAnsi="Simplified Arabic" w:cs="Simplified Arabic"/>
          <w:color w:val="000000"/>
          <w:sz w:val="28"/>
          <w:szCs w:val="28"/>
          <w:rtl/>
          <w:lang w:bidi="ar-DZ"/>
        </w:rPr>
        <w:t xml:space="preserve"> الأهلية الإجرائية على عنصرين أساسيين هما:</w:t>
      </w:r>
    </w:p>
    <w:p w:rsidR="002E170E" w:rsidRPr="00823EF1" w:rsidRDefault="002E170E" w:rsidP="002E170E">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 </w:t>
      </w:r>
      <w:proofErr w:type="gramStart"/>
      <w:r w:rsidRPr="00823EF1">
        <w:rPr>
          <w:rFonts w:ascii="Simplified Arabic" w:hAnsi="Simplified Arabic" w:cs="Simplified Arabic"/>
          <w:b/>
          <w:bCs/>
          <w:color w:val="000000"/>
          <w:sz w:val="28"/>
          <w:szCs w:val="28"/>
          <w:u w:val="single"/>
          <w:rtl/>
          <w:lang w:bidi="ar-DZ"/>
        </w:rPr>
        <w:t>العنصر</w:t>
      </w:r>
      <w:proofErr w:type="gramEnd"/>
      <w:r w:rsidRPr="00823EF1">
        <w:rPr>
          <w:rFonts w:ascii="Simplified Arabic" w:hAnsi="Simplified Arabic" w:cs="Simplified Arabic"/>
          <w:b/>
          <w:bCs/>
          <w:color w:val="000000"/>
          <w:sz w:val="28"/>
          <w:szCs w:val="28"/>
          <w:u w:val="single"/>
          <w:rtl/>
          <w:lang w:bidi="ar-DZ"/>
        </w:rPr>
        <w:t xml:space="preserve"> الأول</w:t>
      </w:r>
      <w:r w:rsidRPr="00823EF1">
        <w:rPr>
          <w:rFonts w:ascii="Simplified Arabic" w:hAnsi="Simplified Arabic" w:cs="Simplified Arabic"/>
          <w:b/>
          <w:bCs/>
          <w:color w:val="000000"/>
          <w:sz w:val="28"/>
          <w:szCs w:val="28"/>
          <w:rtl/>
          <w:lang w:bidi="ar-DZ"/>
        </w:rPr>
        <w:t>:</w:t>
      </w:r>
      <w:r w:rsidRPr="00823EF1">
        <w:rPr>
          <w:rFonts w:ascii="Simplified Arabic" w:hAnsi="Simplified Arabic" w:cs="Simplified Arabic"/>
          <w:color w:val="000000"/>
          <w:sz w:val="28"/>
          <w:szCs w:val="28"/>
          <w:rtl/>
          <w:lang w:bidi="ar-DZ"/>
        </w:rPr>
        <w:t xml:space="preserve">  </w:t>
      </w:r>
      <w:r w:rsidRPr="00823EF1">
        <w:rPr>
          <w:rFonts w:ascii="Simplified Arabic" w:hAnsi="Simplified Arabic" w:cs="Simplified Arabic"/>
          <w:b/>
          <w:bCs/>
          <w:color w:val="000000"/>
          <w:sz w:val="28"/>
          <w:szCs w:val="28"/>
          <w:u w:val="single"/>
          <w:rtl/>
          <w:lang w:bidi="ar-DZ"/>
        </w:rPr>
        <w:t>أن يكون المعترف مرتكبا للجريمة</w:t>
      </w:r>
      <w:r w:rsidRPr="00823EF1">
        <w:rPr>
          <w:rFonts w:ascii="Simplified Arabic" w:hAnsi="Simplified Arabic" w:cs="Simplified Arabic"/>
          <w:b/>
          <w:bCs/>
          <w:color w:val="000000"/>
          <w:sz w:val="28"/>
          <w:szCs w:val="28"/>
          <w:rtl/>
          <w:lang w:bidi="ar-DZ"/>
        </w:rPr>
        <w:t>:</w:t>
      </w:r>
    </w:p>
    <w:p w:rsidR="002E170E" w:rsidRPr="00823EF1" w:rsidRDefault="002E170E" w:rsidP="00F61D76">
      <w:pPr>
        <w:bidi/>
        <w:spacing w:after="0"/>
        <w:ind w:firstLine="72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lastRenderedPageBreak/>
        <w:t>يشترط لقيام الأهلية الإجرائية أن يكون المعترف متهما بارتكاب الجريمة وقد أحيط</w:t>
      </w:r>
      <w:r w:rsidR="00F61D76">
        <w:rPr>
          <w:rFonts w:ascii="Simplified Arabic" w:hAnsi="Simplified Arabic" w:cs="Simplified Arabic"/>
          <w:color w:val="000000"/>
          <w:sz w:val="28"/>
          <w:szCs w:val="28"/>
          <w:rtl/>
          <w:lang w:bidi="ar-DZ"/>
        </w:rPr>
        <w:t xml:space="preserve"> </w:t>
      </w:r>
      <w:proofErr w:type="gramStart"/>
      <w:r w:rsidR="00F61D76">
        <w:rPr>
          <w:rFonts w:ascii="Simplified Arabic" w:hAnsi="Simplified Arabic" w:cs="Simplified Arabic"/>
          <w:color w:val="000000"/>
          <w:sz w:val="28"/>
          <w:szCs w:val="28"/>
          <w:rtl/>
          <w:lang w:bidi="ar-DZ"/>
        </w:rPr>
        <w:t>إلى</w:t>
      </w:r>
      <w:proofErr w:type="gramEnd"/>
      <w:r w:rsidR="00F61D76">
        <w:rPr>
          <w:rFonts w:ascii="Simplified Arabic" w:hAnsi="Simplified Arabic" w:cs="Simplified Arabic"/>
          <w:color w:val="000000"/>
          <w:sz w:val="28"/>
          <w:szCs w:val="28"/>
          <w:rtl/>
          <w:lang w:bidi="ar-DZ"/>
        </w:rPr>
        <w:t xml:space="preserve"> علمه التهمة المنسوبة إليه</w:t>
      </w:r>
      <w:r w:rsidR="00F61D76">
        <w:rPr>
          <w:rFonts w:ascii="Simplified Arabic" w:hAnsi="Simplified Arabic" w:cs="Simplified Arabic" w:hint="cs"/>
          <w:color w:val="000000"/>
          <w:sz w:val="28"/>
          <w:szCs w:val="28"/>
          <w:rtl/>
          <w:lang w:bidi="ar-DZ"/>
        </w:rPr>
        <w:t xml:space="preserve">. </w:t>
      </w:r>
      <w:r w:rsidRPr="00823EF1">
        <w:rPr>
          <w:rFonts w:ascii="Simplified Arabic" w:hAnsi="Simplified Arabic" w:cs="Simplified Arabic"/>
          <w:color w:val="000000"/>
          <w:sz w:val="28"/>
          <w:szCs w:val="28"/>
          <w:rtl/>
          <w:lang w:bidi="ar-DZ"/>
        </w:rPr>
        <w:t>ويعد ضمانا لتحديد صفة المتهم كما حددها القانون التأكد من شخصية المتهم وإحاطته علما بالتهمة المنسوبة إليه كما نصت عليه المادة 100 من ق إ ج.</w:t>
      </w:r>
    </w:p>
    <w:p w:rsidR="002E170E" w:rsidRPr="00823EF1" w:rsidRDefault="002E170E" w:rsidP="002E170E">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b/>
          <w:bCs/>
          <w:color w:val="000000"/>
          <w:sz w:val="28"/>
          <w:szCs w:val="28"/>
          <w:u w:val="single"/>
          <w:rtl/>
          <w:lang w:bidi="ar-DZ"/>
        </w:rPr>
        <w:t xml:space="preserve">العنصر </w:t>
      </w:r>
      <w:proofErr w:type="gramStart"/>
      <w:r w:rsidRPr="00823EF1">
        <w:rPr>
          <w:rFonts w:ascii="Simplified Arabic" w:hAnsi="Simplified Arabic" w:cs="Simplified Arabic"/>
          <w:b/>
          <w:bCs/>
          <w:color w:val="000000"/>
          <w:sz w:val="28"/>
          <w:szCs w:val="28"/>
          <w:u w:val="single"/>
          <w:rtl/>
          <w:lang w:bidi="ar-DZ"/>
        </w:rPr>
        <w:t>الثاني</w:t>
      </w:r>
      <w:r w:rsidRPr="00823EF1">
        <w:rPr>
          <w:rFonts w:ascii="Simplified Arabic" w:hAnsi="Simplified Arabic" w:cs="Simplified Arabic"/>
          <w:color w:val="000000"/>
          <w:sz w:val="28"/>
          <w:szCs w:val="28"/>
          <w:rtl/>
          <w:lang w:bidi="ar-DZ"/>
        </w:rPr>
        <w:t xml:space="preserve"> :</w:t>
      </w:r>
      <w:proofErr w:type="gramEnd"/>
      <w:r w:rsidRPr="00823EF1">
        <w:rPr>
          <w:rFonts w:ascii="Simplified Arabic" w:hAnsi="Simplified Arabic" w:cs="Simplified Arabic"/>
          <w:color w:val="000000"/>
          <w:sz w:val="28"/>
          <w:szCs w:val="28"/>
          <w:rtl/>
          <w:lang w:bidi="ar-DZ"/>
        </w:rPr>
        <w:t xml:space="preserve"> </w:t>
      </w:r>
      <w:r w:rsidRPr="00823EF1">
        <w:rPr>
          <w:rFonts w:ascii="Simplified Arabic" w:hAnsi="Simplified Arabic" w:cs="Simplified Arabic"/>
          <w:b/>
          <w:bCs/>
          <w:color w:val="000000"/>
          <w:sz w:val="28"/>
          <w:szCs w:val="28"/>
          <w:u w:val="single"/>
          <w:rtl/>
          <w:lang w:bidi="ar-DZ"/>
        </w:rPr>
        <w:t>أن يتوافر للمعترف الإدراك أو التمييز وقت الإدلاء بالاعتراف :</w:t>
      </w:r>
      <w:r w:rsidRPr="00823EF1">
        <w:rPr>
          <w:rFonts w:ascii="Simplified Arabic" w:hAnsi="Simplified Arabic" w:cs="Simplified Arabic"/>
          <w:color w:val="000000"/>
          <w:sz w:val="28"/>
          <w:szCs w:val="28"/>
          <w:rtl/>
          <w:lang w:bidi="ar-DZ"/>
        </w:rPr>
        <w:t xml:space="preserve"> </w:t>
      </w:r>
    </w:p>
    <w:p w:rsidR="002E170E" w:rsidRPr="00823EF1" w:rsidRDefault="002E170E" w:rsidP="00F61D76">
      <w:pPr>
        <w:bidi/>
        <w:spacing w:after="0"/>
        <w:ind w:firstLine="72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لكي تكتمل الأهلية الإجرائية للمتهم المعترف يجب أن يكون متمتعا بالإدراك أو التمييز وقت إدلائه بالاعتراف ، ويقصد بالإدراك أو التمييز قدرة الشخص على فهم ماهية أفعاله وطبيعتها وتوقع آثارها وبالتالي لا يتمتع بهذه الأهلية كل من المجنون </w:t>
      </w:r>
      <w:r w:rsidR="00F61D76">
        <w:rPr>
          <w:rFonts w:ascii="Simplified Arabic" w:hAnsi="Simplified Arabic" w:cs="Simplified Arabic" w:hint="cs"/>
          <w:color w:val="000000"/>
          <w:sz w:val="28"/>
          <w:szCs w:val="28"/>
          <w:rtl/>
          <w:lang w:bidi="ar-DZ"/>
        </w:rPr>
        <w:t>ك</w:t>
      </w:r>
      <w:r w:rsidRPr="00823EF1">
        <w:rPr>
          <w:rFonts w:ascii="Simplified Arabic" w:hAnsi="Simplified Arabic" w:cs="Simplified Arabic"/>
          <w:color w:val="000000"/>
          <w:sz w:val="28"/>
          <w:szCs w:val="28"/>
          <w:rtl/>
          <w:lang w:bidi="ar-DZ"/>
        </w:rPr>
        <w:t>ما أنه لا</w:t>
      </w:r>
      <w:r w:rsidR="00F61D76">
        <w:rPr>
          <w:rFonts w:ascii="Simplified Arabic" w:hAnsi="Simplified Arabic" w:cs="Simplified Arabic" w:hint="cs"/>
          <w:color w:val="000000"/>
          <w:sz w:val="28"/>
          <w:szCs w:val="28"/>
          <w:rtl/>
          <w:lang w:bidi="ar-DZ"/>
        </w:rPr>
        <w:t xml:space="preserve"> </w:t>
      </w:r>
      <w:r w:rsidRPr="00823EF1">
        <w:rPr>
          <w:rFonts w:ascii="Simplified Arabic" w:hAnsi="Simplified Arabic" w:cs="Simplified Arabic"/>
          <w:color w:val="000000"/>
          <w:sz w:val="28"/>
          <w:szCs w:val="28"/>
          <w:rtl/>
          <w:lang w:bidi="ar-DZ"/>
        </w:rPr>
        <w:t xml:space="preserve">يتمتع بالأهلية المصاب بعاهة عقلية والمكره والصغير والسكران ، وعليه فإن اعتراف المكره والمضطر لا يعتد به لأن الإكراه الواقع على المعترف قد أعاب إرادته ويقع عبء </w:t>
      </w:r>
      <w:proofErr w:type="spellStart"/>
      <w:r w:rsidRPr="00823EF1">
        <w:rPr>
          <w:rFonts w:ascii="Simplified Arabic" w:hAnsi="Simplified Arabic" w:cs="Simplified Arabic"/>
          <w:color w:val="000000"/>
          <w:sz w:val="28"/>
          <w:szCs w:val="28"/>
          <w:rtl/>
          <w:lang w:bidi="ar-DZ"/>
        </w:rPr>
        <w:t>إثباث</w:t>
      </w:r>
      <w:proofErr w:type="spellEnd"/>
      <w:r w:rsidRPr="00823EF1">
        <w:rPr>
          <w:rFonts w:ascii="Simplified Arabic" w:hAnsi="Simplified Arabic" w:cs="Simplified Arabic"/>
          <w:color w:val="000000"/>
          <w:sz w:val="28"/>
          <w:szCs w:val="28"/>
          <w:rtl/>
          <w:lang w:bidi="ar-DZ"/>
        </w:rPr>
        <w:t xml:space="preserve"> الإكراه على عاتق المتهم لأنه من الدفوع كما سبق توضيحه . </w:t>
      </w:r>
    </w:p>
    <w:p w:rsidR="002E170E" w:rsidRPr="00823EF1" w:rsidRDefault="002E170E" w:rsidP="002E170E">
      <w:pPr>
        <w:bidi/>
        <w:spacing w:after="0"/>
        <w:jc w:val="both"/>
        <w:rPr>
          <w:rFonts w:ascii="Simplified Arabic" w:hAnsi="Simplified Arabic" w:cs="Simplified Arabic"/>
          <w:color w:val="000000"/>
          <w:sz w:val="28"/>
          <w:szCs w:val="28"/>
          <w:rtl/>
          <w:lang w:bidi="ar-DZ"/>
        </w:rPr>
      </w:pPr>
      <w:proofErr w:type="gramStart"/>
      <w:r w:rsidRPr="00823EF1">
        <w:rPr>
          <w:rFonts w:ascii="Simplified Arabic" w:hAnsi="Simplified Arabic" w:cs="Simplified Arabic"/>
          <w:color w:val="000000"/>
          <w:sz w:val="28"/>
          <w:szCs w:val="28"/>
          <w:rtl/>
          <w:lang w:bidi="ar-DZ"/>
        </w:rPr>
        <w:t>أما</w:t>
      </w:r>
      <w:proofErr w:type="gramEnd"/>
      <w:r w:rsidRPr="00823EF1">
        <w:rPr>
          <w:rFonts w:ascii="Simplified Arabic" w:hAnsi="Simplified Arabic" w:cs="Simplified Arabic"/>
          <w:color w:val="000000"/>
          <w:sz w:val="28"/>
          <w:szCs w:val="28"/>
          <w:rtl/>
          <w:lang w:bidi="ar-DZ"/>
        </w:rPr>
        <w:t xml:space="preserve"> اعتراف الصغير فلا يعتد به إذا كان سنه أقل من 13 سنة لعدم تمييزه بين الخير والشر نتيجة عدم نضج عقله في هذا السن وبالتالي تنتفي عنه القدرة العقلية التي تسند إليها حرية الاختيار الصحيح. </w:t>
      </w:r>
    </w:p>
    <w:p w:rsidR="002E170E" w:rsidRPr="00823EF1" w:rsidRDefault="002E170E" w:rsidP="002E170E">
      <w:pPr>
        <w:bidi/>
        <w:spacing w:after="0"/>
        <w:jc w:val="both"/>
        <w:rPr>
          <w:rFonts w:ascii="Simplified Arabic" w:hAnsi="Simplified Arabic" w:cs="Simplified Arabic"/>
          <w:color w:val="000000"/>
          <w:sz w:val="28"/>
          <w:szCs w:val="28"/>
          <w:rtl/>
          <w:lang w:bidi="ar-DZ"/>
        </w:rPr>
      </w:pPr>
      <w:proofErr w:type="gramStart"/>
      <w:r w:rsidRPr="00823EF1">
        <w:rPr>
          <w:rFonts w:ascii="Simplified Arabic" w:hAnsi="Simplified Arabic" w:cs="Simplified Arabic"/>
          <w:color w:val="000000"/>
          <w:sz w:val="28"/>
          <w:szCs w:val="28"/>
          <w:rtl/>
          <w:lang w:bidi="ar-DZ"/>
        </w:rPr>
        <w:t>أما</w:t>
      </w:r>
      <w:proofErr w:type="gramEnd"/>
      <w:r w:rsidRPr="00823EF1">
        <w:rPr>
          <w:rFonts w:ascii="Simplified Arabic" w:hAnsi="Simplified Arabic" w:cs="Simplified Arabic"/>
          <w:color w:val="000000"/>
          <w:sz w:val="28"/>
          <w:szCs w:val="28"/>
          <w:rtl/>
          <w:lang w:bidi="ar-DZ"/>
        </w:rPr>
        <w:t xml:space="preserve"> الحدث الذي يكون سنه بين 13 و 18 سنة يكون اعترافه ناقصا لنقص أهليته وعليه وجب على قاضي الأحداث تقديره كما يقع عليه عبء فحصه فحصا دقيقا للتأكد من صحته ومطابقته للجريمة ثانيا. </w:t>
      </w:r>
    </w:p>
    <w:p w:rsidR="002E170E" w:rsidRPr="00823EF1" w:rsidRDefault="002E170E" w:rsidP="002E170E">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b/>
          <w:bCs/>
          <w:color w:val="000000"/>
          <w:sz w:val="28"/>
          <w:szCs w:val="28"/>
          <w:rtl/>
          <w:lang w:bidi="ar-DZ"/>
        </w:rPr>
        <w:t>اعتراف السكران</w:t>
      </w:r>
      <w:r w:rsidRPr="00823EF1">
        <w:rPr>
          <w:rFonts w:ascii="Simplified Arabic" w:hAnsi="Simplified Arabic" w:cs="Simplified Arabic"/>
          <w:color w:val="000000"/>
          <w:sz w:val="28"/>
          <w:szCs w:val="28"/>
          <w:rtl/>
          <w:lang w:bidi="ar-DZ"/>
        </w:rPr>
        <w:t xml:space="preserve"> : وهنا لا</w:t>
      </w:r>
      <w:r>
        <w:rPr>
          <w:rFonts w:ascii="Simplified Arabic" w:hAnsi="Simplified Arabic" w:cs="Simplified Arabic" w:hint="cs"/>
          <w:color w:val="000000"/>
          <w:sz w:val="28"/>
          <w:szCs w:val="28"/>
          <w:rtl/>
          <w:lang w:bidi="ar-DZ"/>
        </w:rPr>
        <w:t xml:space="preserve"> </w:t>
      </w:r>
      <w:r w:rsidRPr="00823EF1">
        <w:rPr>
          <w:rFonts w:ascii="Simplified Arabic" w:hAnsi="Simplified Arabic" w:cs="Simplified Arabic" w:hint="cs"/>
          <w:color w:val="000000"/>
          <w:sz w:val="28"/>
          <w:szCs w:val="28"/>
          <w:rtl/>
          <w:lang w:bidi="ar-DZ"/>
        </w:rPr>
        <w:t>يؤخذ</w:t>
      </w:r>
      <w:r w:rsidRPr="00823EF1">
        <w:rPr>
          <w:rFonts w:ascii="Simplified Arabic" w:hAnsi="Simplified Arabic" w:cs="Simplified Arabic"/>
          <w:color w:val="000000"/>
          <w:sz w:val="28"/>
          <w:szCs w:val="28"/>
          <w:rtl/>
          <w:lang w:bidi="ar-DZ"/>
        </w:rPr>
        <w:t xml:space="preserve"> باعتراف السكران إلا بعد زوال وإفاقة المتهم من حالته والمدة التي ينتظر فيها المحقق زوال هذا التأثير أو مفعول المشروب هو ما بين 6 و 10 ساعات ، ما عدا السياقة في حالة سكر أين يتطلب أخذ عينة من دمه حسب المادة 67 من قانون المرور . </w:t>
      </w:r>
    </w:p>
    <w:p w:rsidR="002E170E" w:rsidRPr="00823EF1" w:rsidRDefault="002E170E" w:rsidP="002E170E">
      <w:pPr>
        <w:bidi/>
        <w:spacing w:after="0"/>
        <w:jc w:val="both"/>
        <w:rPr>
          <w:rFonts w:ascii="Simplified Arabic" w:hAnsi="Simplified Arabic" w:cs="Simplified Arabic"/>
          <w:b/>
          <w:bCs/>
          <w:color w:val="000000"/>
          <w:sz w:val="28"/>
          <w:szCs w:val="28"/>
          <w:u w:val="single"/>
          <w:rtl/>
          <w:lang w:bidi="ar-DZ"/>
        </w:rPr>
      </w:pPr>
      <w:r w:rsidRPr="00823EF1">
        <w:rPr>
          <w:rFonts w:ascii="Simplified Arabic" w:hAnsi="Simplified Arabic" w:cs="Simplified Arabic"/>
          <w:b/>
          <w:bCs/>
          <w:color w:val="000000"/>
          <w:sz w:val="28"/>
          <w:szCs w:val="28"/>
          <w:u w:val="single"/>
          <w:rtl/>
          <w:lang w:bidi="ar-DZ"/>
        </w:rPr>
        <w:t xml:space="preserve">ثانيا/ الإرادة </w:t>
      </w:r>
      <w:proofErr w:type="gramStart"/>
      <w:r w:rsidRPr="00823EF1">
        <w:rPr>
          <w:rFonts w:ascii="Simplified Arabic" w:hAnsi="Simplified Arabic" w:cs="Simplified Arabic"/>
          <w:b/>
          <w:bCs/>
          <w:color w:val="000000"/>
          <w:sz w:val="28"/>
          <w:szCs w:val="28"/>
          <w:u w:val="single"/>
          <w:rtl/>
          <w:lang w:bidi="ar-DZ"/>
        </w:rPr>
        <w:t>الحرة :</w:t>
      </w:r>
      <w:proofErr w:type="gramEnd"/>
      <w:r w:rsidRPr="00823EF1">
        <w:rPr>
          <w:rFonts w:ascii="Simplified Arabic" w:hAnsi="Simplified Arabic" w:cs="Simplified Arabic"/>
          <w:b/>
          <w:bCs/>
          <w:color w:val="000000"/>
          <w:sz w:val="28"/>
          <w:szCs w:val="28"/>
          <w:u w:val="single"/>
          <w:rtl/>
          <w:lang w:bidi="ar-DZ"/>
        </w:rPr>
        <w:t xml:space="preserve"> </w:t>
      </w:r>
    </w:p>
    <w:p w:rsidR="002E170E" w:rsidRPr="00823EF1" w:rsidRDefault="002E170E" w:rsidP="00F61D76">
      <w:pPr>
        <w:bidi/>
        <w:spacing w:after="0"/>
        <w:ind w:firstLine="72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ويقصد بالإرادة الحرة تمتع الشخص وقدرته على توجيه نفسه إلى عمل معين أو الامتناع عنه ، وهذه القدرة لا</w:t>
      </w:r>
      <w:r>
        <w:rPr>
          <w:rFonts w:ascii="Simplified Arabic" w:hAnsi="Simplified Arabic" w:cs="Simplified Arabic" w:hint="cs"/>
          <w:color w:val="000000"/>
          <w:sz w:val="28"/>
          <w:szCs w:val="28"/>
          <w:rtl/>
          <w:lang w:bidi="ar-DZ"/>
        </w:rPr>
        <w:t xml:space="preserve"> </w:t>
      </w:r>
      <w:r w:rsidRPr="00823EF1">
        <w:rPr>
          <w:rFonts w:ascii="Simplified Arabic" w:hAnsi="Simplified Arabic" w:cs="Simplified Arabic"/>
          <w:color w:val="000000"/>
          <w:sz w:val="28"/>
          <w:szCs w:val="28"/>
          <w:rtl/>
          <w:lang w:bidi="ar-DZ"/>
        </w:rPr>
        <w:t>تتحقق إلا إذا انعدمت المؤثرات الخارجية مثل الإكراه الذي قد يكون ماديا أو الاستجواب المطول أو استخدام كلب البوليس أو معنويا مثل الوعد والتهديد وتحليف المتهم ال</w:t>
      </w:r>
      <w:r w:rsidR="00F61D76">
        <w:rPr>
          <w:rFonts w:ascii="Simplified Arabic" w:hAnsi="Simplified Arabic" w:cs="Simplified Arabic"/>
          <w:color w:val="000000"/>
          <w:sz w:val="28"/>
          <w:szCs w:val="28"/>
          <w:rtl/>
          <w:lang w:bidi="ar-DZ"/>
        </w:rPr>
        <w:t xml:space="preserve">يمين أو استعمال الحيلة والخداع </w:t>
      </w:r>
      <w:r w:rsidR="00F61D76">
        <w:rPr>
          <w:rFonts w:ascii="Simplified Arabic" w:hAnsi="Simplified Arabic" w:cs="Simplified Arabic" w:hint="cs"/>
          <w:color w:val="000000"/>
          <w:sz w:val="28"/>
          <w:szCs w:val="28"/>
          <w:rtl/>
          <w:lang w:bidi="ar-DZ"/>
        </w:rPr>
        <w:t>.</w:t>
      </w:r>
      <w:r w:rsidRPr="00823EF1">
        <w:rPr>
          <w:rFonts w:ascii="Simplified Arabic" w:hAnsi="Simplified Arabic" w:cs="Simplified Arabic"/>
          <w:color w:val="000000"/>
          <w:sz w:val="28"/>
          <w:szCs w:val="28"/>
          <w:rtl/>
          <w:lang w:bidi="ar-DZ"/>
        </w:rPr>
        <w:t xml:space="preserve"> </w:t>
      </w:r>
    </w:p>
    <w:p w:rsidR="002E170E" w:rsidRPr="00823EF1" w:rsidRDefault="002E170E" w:rsidP="002E170E">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b/>
          <w:bCs/>
          <w:color w:val="000000"/>
          <w:sz w:val="28"/>
          <w:szCs w:val="28"/>
          <w:u w:val="single"/>
          <w:rtl/>
          <w:lang w:bidi="ar-DZ"/>
        </w:rPr>
        <w:t xml:space="preserve">ثالثا/ الصراحة </w:t>
      </w:r>
      <w:proofErr w:type="gramStart"/>
      <w:r w:rsidRPr="00823EF1">
        <w:rPr>
          <w:rFonts w:ascii="Simplified Arabic" w:hAnsi="Simplified Arabic" w:cs="Simplified Arabic"/>
          <w:b/>
          <w:bCs/>
          <w:color w:val="000000"/>
          <w:sz w:val="28"/>
          <w:szCs w:val="28"/>
          <w:u w:val="single"/>
          <w:rtl/>
          <w:lang w:bidi="ar-DZ"/>
        </w:rPr>
        <w:t>والوضوح</w:t>
      </w:r>
      <w:r w:rsidRPr="00823EF1">
        <w:rPr>
          <w:rFonts w:ascii="Simplified Arabic" w:hAnsi="Simplified Arabic" w:cs="Simplified Arabic"/>
          <w:color w:val="000000"/>
          <w:sz w:val="28"/>
          <w:szCs w:val="28"/>
          <w:rtl/>
          <w:lang w:bidi="ar-DZ"/>
        </w:rPr>
        <w:t xml:space="preserve"> :</w:t>
      </w:r>
      <w:proofErr w:type="gramEnd"/>
      <w:r w:rsidRPr="00823EF1">
        <w:rPr>
          <w:rFonts w:ascii="Simplified Arabic" w:hAnsi="Simplified Arabic" w:cs="Simplified Arabic"/>
          <w:color w:val="000000"/>
          <w:sz w:val="28"/>
          <w:szCs w:val="28"/>
          <w:rtl/>
          <w:lang w:bidi="ar-DZ"/>
        </w:rPr>
        <w:t xml:space="preserve"> </w:t>
      </w:r>
    </w:p>
    <w:p w:rsidR="002E170E" w:rsidRPr="00823EF1" w:rsidRDefault="002E170E" w:rsidP="002E170E">
      <w:pPr>
        <w:bidi/>
        <w:spacing w:after="0"/>
        <w:ind w:firstLine="72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يشترط في الاعتراف الذي يستند إليه كدليل </w:t>
      </w:r>
      <w:r w:rsidRPr="00823EF1">
        <w:rPr>
          <w:rFonts w:ascii="Simplified Arabic" w:hAnsi="Simplified Arabic" w:cs="Simplified Arabic" w:hint="cs"/>
          <w:color w:val="000000"/>
          <w:sz w:val="28"/>
          <w:szCs w:val="28"/>
          <w:rtl/>
          <w:lang w:bidi="ar-DZ"/>
        </w:rPr>
        <w:t>إثبات</w:t>
      </w:r>
      <w:r w:rsidRPr="00823EF1">
        <w:rPr>
          <w:rFonts w:ascii="Simplified Arabic" w:hAnsi="Simplified Arabic" w:cs="Simplified Arabic"/>
          <w:color w:val="000000"/>
          <w:sz w:val="28"/>
          <w:szCs w:val="28"/>
          <w:rtl/>
          <w:lang w:bidi="ar-DZ"/>
        </w:rPr>
        <w:t xml:space="preserve"> في الدعوى أن يكون صريحا وواضحا  لا لبس فيه و </w:t>
      </w:r>
      <w:proofErr w:type="spellStart"/>
      <w:r w:rsidRPr="00823EF1">
        <w:rPr>
          <w:rFonts w:ascii="Simplified Arabic" w:hAnsi="Simplified Arabic" w:cs="Simplified Arabic"/>
          <w:color w:val="000000"/>
          <w:sz w:val="28"/>
          <w:szCs w:val="28"/>
          <w:rtl/>
          <w:lang w:bidi="ar-DZ"/>
        </w:rPr>
        <w:t>لاغموض</w:t>
      </w:r>
      <w:proofErr w:type="spellEnd"/>
      <w:r w:rsidRPr="00823EF1">
        <w:rPr>
          <w:rFonts w:ascii="Simplified Arabic" w:hAnsi="Simplified Arabic" w:cs="Simplified Arabic"/>
          <w:color w:val="000000"/>
          <w:sz w:val="28"/>
          <w:szCs w:val="28"/>
          <w:rtl/>
          <w:lang w:bidi="ar-DZ"/>
        </w:rPr>
        <w:t xml:space="preserve"> ، وبالتالي </w:t>
      </w:r>
      <w:proofErr w:type="spellStart"/>
      <w:r w:rsidRPr="00823EF1">
        <w:rPr>
          <w:rFonts w:ascii="Simplified Arabic" w:hAnsi="Simplified Arabic" w:cs="Simplified Arabic"/>
          <w:color w:val="000000"/>
          <w:sz w:val="28"/>
          <w:szCs w:val="28"/>
          <w:rtl/>
          <w:lang w:bidi="ar-DZ"/>
        </w:rPr>
        <w:t>لايجوز</w:t>
      </w:r>
      <w:proofErr w:type="spellEnd"/>
      <w:r w:rsidRPr="00823EF1">
        <w:rPr>
          <w:rFonts w:ascii="Simplified Arabic" w:hAnsi="Simplified Arabic" w:cs="Simplified Arabic"/>
          <w:color w:val="000000"/>
          <w:sz w:val="28"/>
          <w:szCs w:val="28"/>
          <w:rtl/>
          <w:lang w:bidi="ar-DZ"/>
        </w:rPr>
        <w:t xml:space="preserve"> أن يستنتج اعتراف المتهم من هروبه إثر وقوع الحادث أو غيابه عن الجلسة لأن الدافع إلى ذلك قد يكون الخوف من القبض عليه ، كما أن صمت المتهم ليس قرينة على اعترافه . </w:t>
      </w:r>
    </w:p>
    <w:p w:rsidR="002E170E" w:rsidRPr="00823EF1" w:rsidRDefault="002E170E" w:rsidP="002E170E">
      <w:pPr>
        <w:bidi/>
        <w:spacing w:after="0"/>
        <w:jc w:val="both"/>
        <w:rPr>
          <w:rFonts w:ascii="Simplified Arabic" w:hAnsi="Simplified Arabic" w:cs="Simplified Arabic"/>
          <w:color w:val="000000"/>
          <w:sz w:val="28"/>
          <w:szCs w:val="28"/>
          <w:rtl/>
          <w:lang w:bidi="ar-DZ"/>
        </w:rPr>
      </w:pPr>
      <w:proofErr w:type="gramStart"/>
      <w:r w:rsidRPr="00823EF1">
        <w:rPr>
          <w:rFonts w:ascii="Simplified Arabic" w:hAnsi="Simplified Arabic" w:cs="Simplified Arabic"/>
          <w:color w:val="000000"/>
          <w:sz w:val="28"/>
          <w:szCs w:val="28"/>
          <w:rtl/>
          <w:lang w:bidi="ar-DZ"/>
        </w:rPr>
        <w:lastRenderedPageBreak/>
        <w:t>وحتى</w:t>
      </w:r>
      <w:proofErr w:type="gramEnd"/>
      <w:r w:rsidRPr="00823EF1">
        <w:rPr>
          <w:rFonts w:ascii="Simplified Arabic" w:hAnsi="Simplified Arabic" w:cs="Simplified Arabic"/>
          <w:color w:val="000000"/>
          <w:sz w:val="28"/>
          <w:szCs w:val="28"/>
          <w:rtl/>
          <w:lang w:bidi="ar-DZ"/>
        </w:rPr>
        <w:t xml:space="preserve"> يكون الاعتراف صريحا وواضحا فيشترط أن يكون مطابقا للحقيقة فهناك من الأبرياء من يعترفون بأفعال لم يقوموا بها لأجل تخليص المجرم الحقيقي بدافع المحبة أو المصلحة أو الصلة. </w:t>
      </w:r>
    </w:p>
    <w:p w:rsidR="002E170E" w:rsidRPr="00823EF1" w:rsidRDefault="002E170E" w:rsidP="002E170E">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b/>
          <w:bCs/>
          <w:color w:val="000000"/>
          <w:sz w:val="28"/>
          <w:szCs w:val="28"/>
          <w:u w:val="single"/>
          <w:rtl/>
          <w:lang w:bidi="ar-DZ"/>
        </w:rPr>
        <w:t>رابعا / استناد الاعتراف إلى إجراءات صحيحة</w:t>
      </w:r>
      <w:r w:rsidRPr="00823EF1">
        <w:rPr>
          <w:rFonts w:ascii="Simplified Arabic" w:hAnsi="Simplified Arabic" w:cs="Simplified Arabic"/>
          <w:color w:val="000000"/>
          <w:sz w:val="28"/>
          <w:szCs w:val="28"/>
          <w:rtl/>
          <w:lang w:bidi="ar-DZ"/>
        </w:rPr>
        <w:t xml:space="preserve"> : </w:t>
      </w:r>
    </w:p>
    <w:p w:rsidR="002E170E" w:rsidRPr="00823EF1" w:rsidRDefault="002E170E" w:rsidP="002E170E">
      <w:pPr>
        <w:bidi/>
        <w:spacing w:after="0"/>
        <w:ind w:firstLine="72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يجب أن يستند اعتراف المتهم إلى إجراءات صحيحة للاعتماد عليه كدليل إثبات في الدعوى ، وتتنوع أسباب بطلان الاعتراف إذ قد يصدر الاعتراف نتيجة استجواب باطل طبقا للمادة 100 ق إ ج إذا لم ينبه المتهم إلى حقه في عدم الإدلاء بأي تصريح ، أو حجز رسائل المتهم الموجهة للمحامي واكتشاف الاعتراف الوارد فيها المادة 217 ق إ ج. </w:t>
      </w:r>
    </w:p>
    <w:p w:rsidR="002E170E" w:rsidRPr="00823EF1" w:rsidRDefault="002E170E" w:rsidP="002E170E">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وعليه </w:t>
      </w:r>
      <w:proofErr w:type="gramStart"/>
      <w:r w:rsidRPr="00823EF1">
        <w:rPr>
          <w:rFonts w:ascii="Simplified Arabic" w:hAnsi="Simplified Arabic" w:cs="Simplified Arabic"/>
          <w:color w:val="000000"/>
          <w:sz w:val="28"/>
          <w:szCs w:val="28"/>
          <w:rtl/>
          <w:lang w:bidi="ar-DZ"/>
        </w:rPr>
        <w:t>فإن</w:t>
      </w:r>
      <w:proofErr w:type="gramEnd"/>
      <w:r w:rsidRPr="00823EF1">
        <w:rPr>
          <w:rFonts w:ascii="Simplified Arabic" w:hAnsi="Simplified Arabic" w:cs="Simplified Arabic"/>
          <w:color w:val="000000"/>
          <w:sz w:val="28"/>
          <w:szCs w:val="28"/>
          <w:rtl/>
          <w:lang w:bidi="ar-DZ"/>
        </w:rPr>
        <w:t xml:space="preserve"> الإجراء المترتب على إجراء باطل يكون باطلا يتعين استبعاده. </w:t>
      </w:r>
    </w:p>
    <w:p w:rsidR="002E170E" w:rsidRPr="00823EF1" w:rsidRDefault="002E170E" w:rsidP="002E170E">
      <w:pPr>
        <w:bidi/>
        <w:spacing w:after="0"/>
        <w:jc w:val="both"/>
        <w:rPr>
          <w:rFonts w:ascii="Simplified Arabic" w:hAnsi="Simplified Arabic" w:cs="Simplified Arabic"/>
          <w:b/>
          <w:bCs/>
          <w:color w:val="000000"/>
          <w:sz w:val="28"/>
          <w:szCs w:val="28"/>
          <w:u w:val="single"/>
          <w:rtl/>
          <w:lang w:bidi="ar-DZ"/>
        </w:rPr>
      </w:pPr>
      <w:proofErr w:type="gramStart"/>
      <w:r w:rsidRPr="00823EF1">
        <w:rPr>
          <w:rFonts w:ascii="Simplified Arabic" w:hAnsi="Simplified Arabic" w:cs="Simplified Arabic"/>
          <w:b/>
          <w:bCs/>
          <w:color w:val="000000"/>
          <w:sz w:val="28"/>
          <w:szCs w:val="28"/>
          <w:u w:val="single"/>
          <w:rtl/>
          <w:lang w:bidi="ar-DZ"/>
        </w:rPr>
        <w:t>المطلب</w:t>
      </w:r>
      <w:proofErr w:type="gramEnd"/>
      <w:r w:rsidRPr="00823EF1">
        <w:rPr>
          <w:rFonts w:ascii="Simplified Arabic" w:hAnsi="Simplified Arabic" w:cs="Simplified Arabic"/>
          <w:b/>
          <w:bCs/>
          <w:color w:val="000000"/>
          <w:sz w:val="28"/>
          <w:szCs w:val="28"/>
          <w:u w:val="single"/>
          <w:rtl/>
          <w:lang w:bidi="ar-DZ"/>
        </w:rPr>
        <w:t xml:space="preserve"> الرابع:</w:t>
      </w:r>
      <w:r w:rsidRPr="00823EF1">
        <w:rPr>
          <w:rFonts w:ascii="Simplified Arabic" w:hAnsi="Simplified Arabic" w:cs="Simplified Arabic"/>
          <w:b/>
          <w:bCs/>
          <w:color w:val="000000"/>
          <w:sz w:val="28"/>
          <w:szCs w:val="28"/>
          <w:rtl/>
          <w:lang w:bidi="ar-DZ"/>
        </w:rPr>
        <w:t xml:space="preserve"> </w:t>
      </w:r>
      <w:r w:rsidRPr="00823EF1">
        <w:rPr>
          <w:rFonts w:ascii="Simplified Arabic" w:hAnsi="Simplified Arabic" w:cs="Simplified Arabic"/>
          <w:b/>
          <w:bCs/>
          <w:color w:val="000000"/>
          <w:sz w:val="28"/>
          <w:szCs w:val="28"/>
          <w:u w:val="single"/>
          <w:rtl/>
          <w:lang w:bidi="ar-DZ"/>
        </w:rPr>
        <w:t xml:space="preserve"> حجية الاعتراف: </w:t>
      </w:r>
    </w:p>
    <w:p w:rsidR="002E170E" w:rsidRPr="00823EF1" w:rsidRDefault="002E170E" w:rsidP="002E170E">
      <w:pPr>
        <w:bidi/>
        <w:spacing w:after="0"/>
        <w:ind w:firstLine="72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يخضع الاعتراف كسائر أدلة </w:t>
      </w:r>
      <w:proofErr w:type="spellStart"/>
      <w:r w:rsidRPr="00823EF1">
        <w:rPr>
          <w:rFonts w:ascii="Simplified Arabic" w:hAnsi="Simplified Arabic" w:cs="Simplified Arabic"/>
          <w:color w:val="000000"/>
          <w:sz w:val="28"/>
          <w:szCs w:val="28"/>
          <w:rtl/>
          <w:lang w:bidi="ar-DZ"/>
        </w:rPr>
        <w:t>الاثباث</w:t>
      </w:r>
      <w:proofErr w:type="spellEnd"/>
      <w:r w:rsidRPr="00823EF1">
        <w:rPr>
          <w:rFonts w:ascii="Simplified Arabic" w:hAnsi="Simplified Arabic" w:cs="Simplified Arabic"/>
          <w:color w:val="000000"/>
          <w:sz w:val="28"/>
          <w:szCs w:val="28"/>
          <w:rtl/>
          <w:lang w:bidi="ar-DZ"/>
        </w:rPr>
        <w:t xml:space="preserve"> الأخرى لتقدير قاضي الموضوع فهو يخضع لمبدأ الاقتناع الشخصي للمحكمة فله بعد التحقق من توافر شروط صحته التأكد من صدقه من الناحية الواقعية . </w:t>
      </w:r>
    </w:p>
    <w:p w:rsidR="002E170E" w:rsidRPr="00823EF1" w:rsidRDefault="002E170E" w:rsidP="00FC0360">
      <w:pPr>
        <w:bidi/>
        <w:spacing w:after="0"/>
        <w:jc w:val="both"/>
        <w:rPr>
          <w:rFonts w:ascii="Simplified Arabic" w:hAnsi="Simplified Arabic" w:cs="Simplified Arabic"/>
          <w:color w:val="000000"/>
          <w:sz w:val="28"/>
          <w:szCs w:val="28"/>
          <w:rtl/>
          <w:lang w:bidi="ar-DZ"/>
        </w:rPr>
      </w:pPr>
      <w:proofErr w:type="gramStart"/>
      <w:r w:rsidRPr="00823EF1">
        <w:rPr>
          <w:rFonts w:ascii="Simplified Arabic" w:hAnsi="Simplified Arabic" w:cs="Simplified Arabic"/>
          <w:color w:val="000000"/>
          <w:sz w:val="28"/>
          <w:szCs w:val="28"/>
          <w:rtl/>
          <w:lang w:bidi="ar-DZ"/>
        </w:rPr>
        <w:t>واعتراف</w:t>
      </w:r>
      <w:proofErr w:type="gramEnd"/>
      <w:r w:rsidRPr="00823EF1">
        <w:rPr>
          <w:rFonts w:ascii="Simplified Arabic" w:hAnsi="Simplified Arabic" w:cs="Simplified Arabic"/>
          <w:color w:val="000000"/>
          <w:sz w:val="28"/>
          <w:szCs w:val="28"/>
          <w:rtl/>
          <w:lang w:bidi="ar-DZ"/>
        </w:rPr>
        <w:t xml:space="preserve"> المتهم ليس مفاده قضاء المحكمة بإدانة المتهم بل على قاضي الموضوع التأكد والتحقق من توافر شروط صحة الاعتراف لأن الهدف من ذلك هو التأكد من صدق ال</w:t>
      </w:r>
      <w:r w:rsidR="00FC0360">
        <w:rPr>
          <w:rFonts w:ascii="Simplified Arabic" w:hAnsi="Simplified Arabic" w:cs="Simplified Arabic"/>
          <w:color w:val="000000"/>
          <w:sz w:val="28"/>
          <w:szCs w:val="28"/>
          <w:rtl/>
          <w:lang w:bidi="ar-DZ"/>
        </w:rPr>
        <w:t>اعتراف ومطابقته لماديات الواقعة</w:t>
      </w:r>
      <w:r w:rsidR="00FC0360">
        <w:rPr>
          <w:rFonts w:ascii="Simplified Arabic" w:hAnsi="Simplified Arabic" w:cs="Simplified Arabic" w:hint="cs"/>
          <w:color w:val="000000"/>
          <w:sz w:val="28"/>
          <w:szCs w:val="28"/>
          <w:rtl/>
          <w:lang w:bidi="ar-DZ"/>
        </w:rPr>
        <w:t>.</w:t>
      </w:r>
    </w:p>
    <w:p w:rsidR="002E170E" w:rsidRDefault="002E170E" w:rsidP="002E170E">
      <w:pPr>
        <w:bidi/>
        <w:spacing w:after="0"/>
        <w:jc w:val="both"/>
        <w:rPr>
          <w:rFonts w:ascii="Simplified Arabic" w:hAnsi="Simplified Arabic" w:cs="Simplified Arabic" w:hint="cs"/>
          <w:color w:val="000000"/>
          <w:sz w:val="28"/>
          <w:szCs w:val="28"/>
          <w:rtl/>
          <w:lang w:bidi="ar-DZ"/>
        </w:rPr>
      </w:pPr>
    </w:p>
    <w:p w:rsidR="002E170E" w:rsidRPr="007C3D29" w:rsidRDefault="002E170E" w:rsidP="002E170E">
      <w:pPr>
        <w:bidi/>
        <w:spacing w:after="0"/>
        <w:rPr>
          <w:rFonts w:ascii="Simplified Arabic" w:hAnsi="Simplified Arabic" w:cs="Simplified Arabic"/>
          <w:sz w:val="28"/>
          <w:szCs w:val="28"/>
          <w:rtl/>
          <w:lang w:bidi="ar-DZ"/>
        </w:rPr>
      </w:pPr>
      <w:r w:rsidRPr="007C3D29">
        <w:rPr>
          <w:rFonts w:ascii="Simplified Arabic" w:hAnsi="Simplified Arabic" w:cs="Simplified Arabic"/>
          <w:b/>
          <w:bCs/>
          <w:sz w:val="28"/>
          <w:szCs w:val="28"/>
          <w:u w:val="single"/>
          <w:rtl/>
          <w:lang w:bidi="ar-DZ"/>
        </w:rPr>
        <w:t xml:space="preserve">المبحث </w:t>
      </w:r>
      <w:proofErr w:type="gramStart"/>
      <w:r w:rsidRPr="007C3D29">
        <w:rPr>
          <w:rFonts w:ascii="Simplified Arabic" w:hAnsi="Simplified Arabic" w:cs="Simplified Arabic"/>
          <w:b/>
          <w:bCs/>
          <w:sz w:val="28"/>
          <w:szCs w:val="28"/>
          <w:u w:val="single"/>
          <w:rtl/>
          <w:lang w:bidi="ar-DZ"/>
        </w:rPr>
        <w:t>الثاني :</w:t>
      </w:r>
      <w:proofErr w:type="gramEnd"/>
      <w:r w:rsidRPr="007C3D29">
        <w:rPr>
          <w:rFonts w:ascii="Simplified Arabic" w:hAnsi="Simplified Arabic" w:cs="Simplified Arabic"/>
          <w:b/>
          <w:bCs/>
          <w:sz w:val="28"/>
          <w:szCs w:val="28"/>
          <w:u w:val="single"/>
          <w:rtl/>
          <w:lang w:bidi="ar-DZ"/>
        </w:rPr>
        <w:t xml:space="preserve"> المحررات</w:t>
      </w:r>
      <w:r w:rsidRPr="007C3D29">
        <w:rPr>
          <w:rFonts w:ascii="Simplified Arabic" w:hAnsi="Simplified Arabic" w:cs="Simplified Arabic"/>
          <w:sz w:val="28"/>
          <w:szCs w:val="28"/>
          <w:rtl/>
          <w:lang w:bidi="ar-DZ"/>
        </w:rPr>
        <w:t xml:space="preserve"> . </w:t>
      </w:r>
    </w:p>
    <w:p w:rsidR="002E170E" w:rsidRPr="00823EF1" w:rsidRDefault="002E170E" w:rsidP="002E170E">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color w:val="000000"/>
          <w:sz w:val="28"/>
          <w:szCs w:val="28"/>
          <w:rtl/>
          <w:lang w:bidi="ar-DZ"/>
        </w:rPr>
        <w:t xml:space="preserve">  </w:t>
      </w:r>
      <w:r>
        <w:rPr>
          <w:rFonts w:ascii="Simplified Arabic" w:hAnsi="Simplified Arabic" w:cs="Simplified Arabic" w:hint="cs"/>
          <w:color w:val="000000"/>
          <w:sz w:val="28"/>
          <w:szCs w:val="28"/>
          <w:rtl/>
          <w:lang w:bidi="ar-DZ"/>
        </w:rPr>
        <w:tab/>
      </w:r>
      <w:proofErr w:type="gramStart"/>
      <w:r w:rsidRPr="00823EF1">
        <w:rPr>
          <w:rFonts w:ascii="Simplified Arabic" w:hAnsi="Simplified Arabic" w:cs="Simplified Arabic"/>
          <w:sz w:val="28"/>
          <w:szCs w:val="28"/>
          <w:rtl/>
          <w:lang w:bidi="ar-DZ"/>
        </w:rPr>
        <w:t>المحررات</w:t>
      </w:r>
      <w:proofErr w:type="gramEnd"/>
      <w:r w:rsidRPr="00823EF1">
        <w:rPr>
          <w:rFonts w:ascii="Simplified Arabic" w:hAnsi="Simplified Arabic" w:cs="Simplified Arabic"/>
          <w:sz w:val="28"/>
          <w:szCs w:val="28"/>
          <w:rtl/>
          <w:lang w:bidi="ar-DZ"/>
        </w:rPr>
        <w:t xml:space="preserve"> نوعان إما محررات رسمية وإما عرفية، فالمحررات الرسمية هي المحررات الصادرة عن موظف مختص بتحريرها طبقا للمادة 324 ق م. </w:t>
      </w:r>
    </w:p>
    <w:p w:rsidR="002E170E" w:rsidRPr="00823EF1" w:rsidRDefault="002E170E" w:rsidP="002E170E">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أما المحرر العرفي فهي التي تصدر عن الأشخاص دون تدخل الموظف العمومي طبقا للمادة 327 ق م ، ولذا استوجب دراسة المحررات كدليل </w:t>
      </w:r>
      <w:proofErr w:type="spellStart"/>
      <w:r w:rsidRPr="00823EF1">
        <w:rPr>
          <w:rFonts w:ascii="Simplified Arabic" w:hAnsi="Simplified Arabic" w:cs="Simplified Arabic"/>
          <w:sz w:val="28"/>
          <w:szCs w:val="28"/>
          <w:rtl/>
          <w:lang w:bidi="ar-DZ"/>
        </w:rPr>
        <w:t>اثباث</w:t>
      </w:r>
      <w:proofErr w:type="spellEnd"/>
      <w:r w:rsidRPr="00823EF1">
        <w:rPr>
          <w:rFonts w:ascii="Simplified Arabic" w:hAnsi="Simplified Arabic" w:cs="Simplified Arabic"/>
          <w:sz w:val="28"/>
          <w:szCs w:val="28"/>
          <w:rtl/>
          <w:lang w:bidi="ar-DZ"/>
        </w:rPr>
        <w:t xml:space="preserve"> جنائي خاصة أن لمشرع أعطاها المركز الثاني بعد الاعتراف .  </w:t>
      </w:r>
    </w:p>
    <w:p w:rsidR="002E170E" w:rsidRPr="00823EF1" w:rsidRDefault="002E170E" w:rsidP="002E170E">
      <w:pPr>
        <w:bidi/>
        <w:spacing w:after="0"/>
        <w:jc w:val="both"/>
        <w:rPr>
          <w:rFonts w:ascii="Simplified Arabic" w:hAnsi="Simplified Arabic" w:cs="Simplified Arabic"/>
          <w:color w:val="000000"/>
          <w:sz w:val="28"/>
          <w:szCs w:val="28"/>
          <w:rtl/>
          <w:lang w:bidi="ar-DZ"/>
        </w:rPr>
      </w:pPr>
      <w:proofErr w:type="gramStart"/>
      <w:r w:rsidRPr="00823EF1">
        <w:rPr>
          <w:rFonts w:ascii="Simplified Arabic" w:hAnsi="Simplified Arabic" w:cs="Simplified Arabic"/>
          <w:b/>
          <w:bCs/>
          <w:color w:val="000000"/>
          <w:sz w:val="28"/>
          <w:szCs w:val="28"/>
          <w:u w:val="single"/>
          <w:rtl/>
          <w:lang w:bidi="ar-DZ"/>
        </w:rPr>
        <w:t>أولا :</w:t>
      </w:r>
      <w:proofErr w:type="gramEnd"/>
      <w:r w:rsidRPr="00823EF1">
        <w:rPr>
          <w:rFonts w:ascii="Simplified Arabic" w:hAnsi="Simplified Arabic" w:cs="Simplified Arabic"/>
          <w:b/>
          <w:bCs/>
          <w:color w:val="000000"/>
          <w:sz w:val="28"/>
          <w:szCs w:val="28"/>
          <w:u w:val="single"/>
          <w:rtl/>
          <w:lang w:bidi="ar-DZ"/>
        </w:rPr>
        <w:t xml:space="preserve"> تعريف المحررات</w:t>
      </w:r>
      <w:r w:rsidRPr="00823EF1">
        <w:rPr>
          <w:rFonts w:ascii="Simplified Arabic" w:hAnsi="Simplified Arabic" w:cs="Simplified Arabic"/>
          <w:color w:val="000000"/>
          <w:sz w:val="28"/>
          <w:szCs w:val="28"/>
          <w:rtl/>
          <w:lang w:bidi="ar-DZ"/>
        </w:rPr>
        <w:t xml:space="preserve"> :</w:t>
      </w:r>
    </w:p>
    <w:p w:rsidR="002E170E" w:rsidRPr="00823EF1" w:rsidRDefault="002E170E" w:rsidP="002E170E">
      <w:pPr>
        <w:bidi/>
        <w:spacing w:after="0"/>
        <w:ind w:firstLine="72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لقد وجدت عدة تعريفات للمحررات بحسب الزاوية المنظور إليها منها إذ عرفت على أنها " المحررات عبارة عن أوراق تحمل بيانات في شأن واقعة ذات أهمية في إثبات ارتكاب الجريمة ونسبتها إلى المتهم . </w:t>
      </w:r>
    </w:p>
    <w:p w:rsidR="002E170E" w:rsidRPr="00823EF1" w:rsidRDefault="002E170E" w:rsidP="002E170E">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والمحررات </w:t>
      </w:r>
      <w:proofErr w:type="gramStart"/>
      <w:r w:rsidRPr="00823EF1">
        <w:rPr>
          <w:rFonts w:ascii="Simplified Arabic" w:hAnsi="Simplified Arabic" w:cs="Simplified Arabic"/>
          <w:color w:val="000000"/>
          <w:sz w:val="28"/>
          <w:szCs w:val="28"/>
          <w:rtl/>
          <w:lang w:bidi="ar-DZ"/>
        </w:rPr>
        <w:t>التي</w:t>
      </w:r>
      <w:proofErr w:type="gramEnd"/>
      <w:r w:rsidRPr="00823EF1">
        <w:rPr>
          <w:rFonts w:ascii="Simplified Arabic" w:hAnsi="Simplified Arabic" w:cs="Simplified Arabic"/>
          <w:color w:val="000000"/>
          <w:sz w:val="28"/>
          <w:szCs w:val="28"/>
          <w:rtl/>
          <w:lang w:bidi="ar-DZ"/>
        </w:rPr>
        <w:t xml:space="preserve"> تعد كأدلة إثبات للمحكمة نوعان: </w:t>
      </w:r>
    </w:p>
    <w:p w:rsidR="002E170E" w:rsidRPr="00823EF1" w:rsidRDefault="002E170E" w:rsidP="002E170E">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b/>
          <w:bCs/>
          <w:color w:val="000000"/>
          <w:sz w:val="28"/>
          <w:szCs w:val="28"/>
          <w:rtl/>
          <w:lang w:bidi="ar-DZ"/>
        </w:rPr>
        <w:lastRenderedPageBreak/>
        <w:t xml:space="preserve">النوع </w:t>
      </w:r>
      <w:proofErr w:type="gramStart"/>
      <w:r w:rsidRPr="00823EF1">
        <w:rPr>
          <w:rFonts w:ascii="Simplified Arabic" w:hAnsi="Simplified Arabic" w:cs="Simplified Arabic"/>
          <w:b/>
          <w:bCs/>
          <w:color w:val="000000"/>
          <w:sz w:val="28"/>
          <w:szCs w:val="28"/>
          <w:rtl/>
          <w:lang w:bidi="ar-DZ"/>
        </w:rPr>
        <w:t>الأول</w:t>
      </w:r>
      <w:r w:rsidRPr="00823EF1">
        <w:rPr>
          <w:rFonts w:ascii="Simplified Arabic" w:hAnsi="Simplified Arabic" w:cs="Simplified Arabic"/>
          <w:color w:val="000000"/>
          <w:sz w:val="28"/>
          <w:szCs w:val="28"/>
          <w:rtl/>
          <w:lang w:bidi="ar-DZ"/>
        </w:rPr>
        <w:t xml:space="preserve"> :</w:t>
      </w:r>
      <w:proofErr w:type="gramEnd"/>
      <w:r w:rsidRPr="00823EF1">
        <w:rPr>
          <w:rFonts w:ascii="Simplified Arabic" w:hAnsi="Simplified Arabic" w:cs="Simplified Arabic"/>
          <w:color w:val="000000"/>
          <w:sz w:val="28"/>
          <w:szCs w:val="28"/>
          <w:rtl/>
          <w:lang w:bidi="ar-DZ"/>
        </w:rPr>
        <w:t xml:space="preserve"> يشمل المحررات التي تحمل جسم الجريمة مثل الورقة التي تتضمن التهديد أو القذف أو التزوير ويكفي </w:t>
      </w:r>
      <w:r w:rsidRPr="00823EF1">
        <w:rPr>
          <w:rFonts w:ascii="Simplified Arabic" w:hAnsi="Simplified Arabic" w:cs="Simplified Arabic" w:hint="cs"/>
          <w:color w:val="000000"/>
          <w:sz w:val="28"/>
          <w:szCs w:val="28"/>
          <w:rtl/>
          <w:lang w:bidi="ar-DZ"/>
        </w:rPr>
        <w:t>ثبوت</w:t>
      </w:r>
      <w:r w:rsidRPr="00823EF1">
        <w:rPr>
          <w:rFonts w:ascii="Simplified Arabic" w:hAnsi="Simplified Arabic" w:cs="Simplified Arabic"/>
          <w:color w:val="000000"/>
          <w:sz w:val="28"/>
          <w:szCs w:val="28"/>
          <w:rtl/>
          <w:lang w:bidi="ar-DZ"/>
        </w:rPr>
        <w:t xml:space="preserve"> صدورها من طرف المتهم حتى تقوم الجريمة . </w:t>
      </w:r>
    </w:p>
    <w:p w:rsidR="002E170E" w:rsidRPr="00823EF1" w:rsidRDefault="002E170E" w:rsidP="002E170E">
      <w:pPr>
        <w:bidi/>
        <w:spacing w:after="0"/>
        <w:jc w:val="both"/>
        <w:rPr>
          <w:rFonts w:ascii="Simplified Arabic" w:hAnsi="Simplified Arabic" w:cs="Simplified Arabic"/>
          <w:color w:val="000000"/>
          <w:sz w:val="28"/>
          <w:szCs w:val="28"/>
          <w:rtl/>
          <w:lang w:bidi="ar-DZ"/>
        </w:rPr>
      </w:pPr>
      <w:proofErr w:type="gramStart"/>
      <w:r w:rsidRPr="00823EF1">
        <w:rPr>
          <w:rFonts w:ascii="Simplified Arabic" w:hAnsi="Simplified Arabic" w:cs="Simplified Arabic"/>
          <w:b/>
          <w:bCs/>
          <w:color w:val="000000"/>
          <w:sz w:val="28"/>
          <w:szCs w:val="28"/>
          <w:rtl/>
          <w:lang w:bidi="ar-DZ"/>
        </w:rPr>
        <w:t>النوع</w:t>
      </w:r>
      <w:proofErr w:type="gramEnd"/>
      <w:r w:rsidRPr="00823EF1">
        <w:rPr>
          <w:rFonts w:ascii="Simplified Arabic" w:hAnsi="Simplified Arabic" w:cs="Simplified Arabic"/>
          <w:b/>
          <w:bCs/>
          <w:color w:val="000000"/>
          <w:sz w:val="28"/>
          <w:szCs w:val="28"/>
          <w:rtl/>
          <w:lang w:bidi="ar-DZ"/>
        </w:rPr>
        <w:t xml:space="preserve"> الثاني</w:t>
      </w:r>
      <w:r w:rsidRPr="00823EF1">
        <w:rPr>
          <w:rFonts w:ascii="Simplified Arabic" w:hAnsi="Simplified Arabic" w:cs="Simplified Arabic"/>
          <w:color w:val="000000"/>
          <w:sz w:val="28"/>
          <w:szCs w:val="28"/>
          <w:rtl/>
          <w:lang w:bidi="ar-DZ"/>
        </w:rPr>
        <w:t xml:space="preserve">: ويشمل المحررات التي تكون مجرد دليل على الجريمة وتكون موضوع تقدير من طرف قضاة الموضوع. </w:t>
      </w:r>
    </w:p>
    <w:p w:rsidR="002E170E" w:rsidRPr="00823EF1" w:rsidRDefault="002E170E" w:rsidP="002E170E">
      <w:pPr>
        <w:bidi/>
        <w:spacing w:after="0"/>
        <w:jc w:val="both"/>
        <w:rPr>
          <w:rFonts w:ascii="Simplified Arabic" w:hAnsi="Simplified Arabic" w:cs="Simplified Arabic"/>
          <w:color w:val="000000"/>
          <w:sz w:val="28"/>
          <w:szCs w:val="28"/>
          <w:rtl/>
          <w:lang w:bidi="ar-DZ"/>
        </w:rPr>
      </w:pPr>
      <w:proofErr w:type="gramStart"/>
      <w:r w:rsidRPr="00823EF1">
        <w:rPr>
          <w:rFonts w:ascii="Simplified Arabic" w:hAnsi="Simplified Arabic" w:cs="Simplified Arabic"/>
          <w:color w:val="000000"/>
          <w:sz w:val="28"/>
          <w:szCs w:val="28"/>
          <w:rtl/>
          <w:lang w:bidi="ar-DZ"/>
        </w:rPr>
        <w:t>من</w:t>
      </w:r>
      <w:proofErr w:type="gramEnd"/>
      <w:r w:rsidRPr="00823EF1">
        <w:rPr>
          <w:rFonts w:ascii="Simplified Arabic" w:hAnsi="Simplified Arabic" w:cs="Simplified Arabic"/>
          <w:color w:val="000000"/>
          <w:sz w:val="28"/>
          <w:szCs w:val="28"/>
          <w:rtl/>
          <w:lang w:bidi="ar-DZ"/>
        </w:rPr>
        <w:t xml:space="preserve"> هذه الاعتبارات كانت للكتابة أهميتها في الدعوى الجنائية وإن كانت لم تصل لأهميتها في الدعوى المدنية. </w:t>
      </w:r>
    </w:p>
    <w:p w:rsidR="002E170E" w:rsidRPr="00823EF1" w:rsidRDefault="002E170E" w:rsidP="002E170E">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b/>
          <w:bCs/>
          <w:color w:val="000000"/>
          <w:sz w:val="28"/>
          <w:szCs w:val="28"/>
          <w:u w:val="single"/>
          <w:rtl/>
          <w:lang w:bidi="ar-DZ"/>
        </w:rPr>
        <w:t xml:space="preserve">ثانيا : أهمية المحررات في </w:t>
      </w:r>
      <w:proofErr w:type="spellStart"/>
      <w:r w:rsidRPr="00823EF1">
        <w:rPr>
          <w:rFonts w:ascii="Simplified Arabic" w:hAnsi="Simplified Arabic" w:cs="Simplified Arabic"/>
          <w:b/>
          <w:bCs/>
          <w:color w:val="000000"/>
          <w:sz w:val="28"/>
          <w:szCs w:val="28"/>
          <w:u w:val="single"/>
          <w:rtl/>
          <w:lang w:bidi="ar-DZ"/>
        </w:rPr>
        <w:t>الاثباث</w:t>
      </w:r>
      <w:proofErr w:type="spellEnd"/>
      <w:r w:rsidRPr="00823EF1">
        <w:rPr>
          <w:rFonts w:ascii="Simplified Arabic" w:hAnsi="Simplified Arabic" w:cs="Simplified Arabic"/>
          <w:b/>
          <w:bCs/>
          <w:color w:val="000000"/>
          <w:sz w:val="28"/>
          <w:szCs w:val="28"/>
          <w:u w:val="single"/>
          <w:rtl/>
          <w:lang w:bidi="ar-DZ"/>
        </w:rPr>
        <w:t xml:space="preserve"> الجنائي</w:t>
      </w:r>
      <w:r w:rsidRPr="00823EF1">
        <w:rPr>
          <w:rFonts w:ascii="Simplified Arabic" w:hAnsi="Simplified Arabic" w:cs="Simplified Arabic"/>
          <w:color w:val="000000"/>
          <w:sz w:val="28"/>
          <w:szCs w:val="28"/>
          <w:rtl/>
          <w:lang w:bidi="ar-DZ"/>
        </w:rPr>
        <w:t xml:space="preserve"> : </w:t>
      </w:r>
    </w:p>
    <w:p w:rsidR="002E170E" w:rsidRDefault="002E170E" w:rsidP="002E170E">
      <w:pPr>
        <w:bidi/>
        <w:spacing w:after="0"/>
        <w:ind w:firstLine="720"/>
        <w:jc w:val="both"/>
        <w:rPr>
          <w:rFonts w:ascii="Simplified Arabic" w:hAnsi="Simplified Arabic" w:cs="Simplified Arabic" w:hint="cs"/>
          <w:color w:val="000000"/>
          <w:sz w:val="28"/>
          <w:szCs w:val="28"/>
          <w:rtl/>
          <w:lang w:bidi="ar-DZ"/>
        </w:rPr>
      </w:pPr>
      <w:r w:rsidRPr="00823EF1">
        <w:rPr>
          <w:rFonts w:ascii="Simplified Arabic" w:hAnsi="Simplified Arabic" w:cs="Simplified Arabic"/>
          <w:color w:val="000000"/>
          <w:sz w:val="28"/>
          <w:szCs w:val="28"/>
          <w:rtl/>
          <w:lang w:bidi="ar-DZ"/>
        </w:rPr>
        <w:t xml:space="preserve">من تسمية المحررات يتضح أنها دليل كتابي له أهمية في </w:t>
      </w:r>
      <w:proofErr w:type="spellStart"/>
      <w:r w:rsidRPr="00823EF1">
        <w:rPr>
          <w:rFonts w:ascii="Simplified Arabic" w:hAnsi="Simplified Arabic" w:cs="Simplified Arabic"/>
          <w:color w:val="000000"/>
          <w:sz w:val="28"/>
          <w:szCs w:val="28"/>
          <w:rtl/>
          <w:lang w:bidi="ar-DZ"/>
        </w:rPr>
        <w:t>الاثباث</w:t>
      </w:r>
      <w:proofErr w:type="spellEnd"/>
      <w:r w:rsidRPr="00823EF1">
        <w:rPr>
          <w:rFonts w:ascii="Simplified Arabic" w:hAnsi="Simplified Arabic" w:cs="Simplified Arabic"/>
          <w:color w:val="000000"/>
          <w:sz w:val="28"/>
          <w:szCs w:val="28"/>
          <w:rtl/>
          <w:lang w:bidi="ar-DZ"/>
        </w:rPr>
        <w:t xml:space="preserve"> سواء المدني أو الجنائي لأنها </w:t>
      </w:r>
      <w:r w:rsidRPr="00823EF1">
        <w:rPr>
          <w:rFonts w:ascii="Simplified Arabic" w:hAnsi="Simplified Arabic" w:cs="Simplified Arabic" w:hint="cs"/>
          <w:color w:val="000000"/>
          <w:sz w:val="28"/>
          <w:szCs w:val="28"/>
          <w:rtl/>
          <w:lang w:bidi="ar-DZ"/>
        </w:rPr>
        <w:t>تثبت</w:t>
      </w:r>
      <w:r w:rsidRPr="00823EF1">
        <w:rPr>
          <w:rFonts w:ascii="Simplified Arabic" w:hAnsi="Simplified Arabic" w:cs="Simplified Arabic"/>
          <w:color w:val="000000"/>
          <w:sz w:val="28"/>
          <w:szCs w:val="28"/>
          <w:rtl/>
          <w:lang w:bidi="ar-DZ"/>
        </w:rPr>
        <w:t xml:space="preserve"> وجود الجريمة أو تنفيها  عن مرتكبها ، كما أن المحررات تضمن بقاء المعلومات المدونة فيها كما هي لمدة طويلة عكس ما هو الحال بالنسبة للشهادة التي قد يتعرض الإنسان في الكثير من الأحيان إلى النسيان كلما طالت المدة . </w:t>
      </w:r>
    </w:p>
    <w:p w:rsidR="002E170E" w:rsidRPr="00823EF1" w:rsidRDefault="002E170E" w:rsidP="002E170E">
      <w:pPr>
        <w:bidi/>
        <w:spacing w:after="0"/>
        <w:jc w:val="both"/>
        <w:rPr>
          <w:rFonts w:ascii="Simplified Arabic" w:hAnsi="Simplified Arabic" w:cs="Simplified Arabic"/>
          <w:b/>
          <w:bCs/>
          <w:color w:val="000000"/>
          <w:sz w:val="28"/>
          <w:szCs w:val="28"/>
          <w:u w:val="single"/>
          <w:rtl/>
          <w:lang w:bidi="ar-DZ"/>
        </w:rPr>
      </w:pPr>
      <w:proofErr w:type="gramStart"/>
      <w:r w:rsidRPr="00823EF1">
        <w:rPr>
          <w:rFonts w:ascii="Simplified Arabic" w:hAnsi="Simplified Arabic" w:cs="Simplified Arabic"/>
          <w:b/>
          <w:bCs/>
          <w:color w:val="000000"/>
          <w:sz w:val="28"/>
          <w:szCs w:val="28"/>
          <w:u w:val="single"/>
          <w:rtl/>
          <w:lang w:bidi="ar-DZ"/>
        </w:rPr>
        <w:t>ثالثا :</w:t>
      </w:r>
      <w:proofErr w:type="gramEnd"/>
      <w:r w:rsidRPr="00823EF1">
        <w:rPr>
          <w:rFonts w:ascii="Simplified Arabic" w:hAnsi="Simplified Arabic" w:cs="Simplified Arabic"/>
          <w:b/>
          <w:bCs/>
          <w:color w:val="000000"/>
          <w:sz w:val="28"/>
          <w:szCs w:val="28"/>
          <w:u w:val="single"/>
          <w:rtl/>
          <w:lang w:bidi="ar-DZ"/>
        </w:rPr>
        <w:t xml:space="preserve"> تمييز المحررات عما يشابهها من وثائق : </w:t>
      </w:r>
    </w:p>
    <w:p w:rsidR="002E170E" w:rsidRPr="00823EF1" w:rsidRDefault="002E170E" w:rsidP="002E170E">
      <w:pPr>
        <w:bidi/>
        <w:spacing w:after="0"/>
        <w:jc w:val="both"/>
        <w:rPr>
          <w:rFonts w:ascii="Simplified Arabic" w:hAnsi="Simplified Arabic" w:cs="Simplified Arabic"/>
          <w:b/>
          <w:bCs/>
          <w:color w:val="000000"/>
          <w:sz w:val="28"/>
          <w:szCs w:val="28"/>
          <w:rtl/>
          <w:lang w:bidi="ar-DZ"/>
        </w:rPr>
      </w:pPr>
      <w:r w:rsidRPr="00823EF1">
        <w:rPr>
          <w:rFonts w:ascii="Simplified Arabic" w:hAnsi="Simplified Arabic" w:cs="Simplified Arabic"/>
          <w:b/>
          <w:bCs/>
          <w:color w:val="000000"/>
          <w:sz w:val="28"/>
          <w:szCs w:val="28"/>
          <w:rtl/>
          <w:lang w:bidi="ar-DZ"/>
        </w:rPr>
        <w:t xml:space="preserve">1- تمييز المحررات عن المحاضر : </w:t>
      </w:r>
    </w:p>
    <w:p w:rsidR="002E170E" w:rsidRPr="00823EF1" w:rsidRDefault="002E170E" w:rsidP="002E170E">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المحررات كما سبق قوله هي عبارة عن أوراق تحمل بيانات في شأن واقعة ذات أهمية في </w:t>
      </w:r>
      <w:proofErr w:type="spellStart"/>
      <w:r w:rsidRPr="00823EF1">
        <w:rPr>
          <w:rFonts w:ascii="Simplified Arabic" w:hAnsi="Simplified Arabic" w:cs="Simplified Arabic"/>
          <w:color w:val="000000"/>
          <w:sz w:val="28"/>
          <w:szCs w:val="28"/>
          <w:rtl/>
          <w:lang w:bidi="ar-DZ"/>
        </w:rPr>
        <w:t>اثباث</w:t>
      </w:r>
      <w:proofErr w:type="spellEnd"/>
      <w:r w:rsidRPr="00823EF1">
        <w:rPr>
          <w:rFonts w:ascii="Simplified Arabic" w:hAnsi="Simplified Arabic" w:cs="Simplified Arabic"/>
          <w:color w:val="000000"/>
          <w:sz w:val="28"/>
          <w:szCs w:val="28"/>
          <w:rtl/>
          <w:lang w:bidi="ar-DZ"/>
        </w:rPr>
        <w:t xml:space="preserve"> ارتكاب الجريمة ونسبتها إلى المتهم وقد تكون هي جسم الجريمة أو مجرد دليل على الجريمة ، أما المحاضر فهي المحررات التي يدونها الموظفون المختصون وفق الشروط والأشكال القانونية </w:t>
      </w:r>
      <w:proofErr w:type="spellStart"/>
      <w:r w:rsidRPr="00823EF1">
        <w:rPr>
          <w:rFonts w:ascii="Simplified Arabic" w:hAnsi="Simplified Arabic" w:cs="Simplified Arabic"/>
          <w:color w:val="000000"/>
          <w:sz w:val="28"/>
          <w:szCs w:val="28"/>
          <w:rtl/>
          <w:lang w:bidi="ar-DZ"/>
        </w:rPr>
        <w:t>لاثباث</w:t>
      </w:r>
      <w:proofErr w:type="spellEnd"/>
      <w:r w:rsidRPr="00823EF1">
        <w:rPr>
          <w:rFonts w:ascii="Simplified Arabic" w:hAnsi="Simplified Arabic" w:cs="Simplified Arabic"/>
          <w:color w:val="000000"/>
          <w:sz w:val="28"/>
          <w:szCs w:val="28"/>
          <w:rtl/>
          <w:lang w:bidi="ar-DZ"/>
        </w:rPr>
        <w:t xml:space="preserve"> ارتكاب الجرائم والإجراءات التي اتخذت بشأنها ، وعليه فإن المحرر أوسع من المحضر . </w:t>
      </w:r>
    </w:p>
    <w:p w:rsidR="002E170E" w:rsidRPr="00823EF1" w:rsidRDefault="002E170E" w:rsidP="002E170E">
      <w:pPr>
        <w:bidi/>
        <w:spacing w:after="0"/>
        <w:jc w:val="both"/>
        <w:rPr>
          <w:rFonts w:ascii="Simplified Arabic" w:hAnsi="Simplified Arabic" w:cs="Simplified Arabic"/>
          <w:color w:val="000000"/>
          <w:sz w:val="28"/>
          <w:szCs w:val="28"/>
          <w:rtl/>
          <w:lang w:bidi="ar-DZ"/>
        </w:rPr>
      </w:pPr>
      <w:proofErr w:type="gramStart"/>
      <w:r w:rsidRPr="00823EF1">
        <w:rPr>
          <w:rFonts w:ascii="Simplified Arabic" w:hAnsi="Simplified Arabic" w:cs="Simplified Arabic"/>
          <w:color w:val="000000"/>
          <w:sz w:val="28"/>
          <w:szCs w:val="28"/>
          <w:rtl/>
          <w:lang w:bidi="ar-DZ"/>
        </w:rPr>
        <w:t>أما</w:t>
      </w:r>
      <w:proofErr w:type="gramEnd"/>
      <w:r w:rsidRPr="00823EF1">
        <w:rPr>
          <w:rFonts w:ascii="Simplified Arabic" w:hAnsi="Simplified Arabic" w:cs="Simplified Arabic"/>
          <w:color w:val="000000"/>
          <w:sz w:val="28"/>
          <w:szCs w:val="28"/>
          <w:rtl/>
          <w:lang w:bidi="ar-DZ"/>
        </w:rPr>
        <w:t xml:space="preserve"> عن أوجه التشابه فتتمثل في أن كلاهما مكتوبة أي أنها دليل كتابي. </w:t>
      </w:r>
    </w:p>
    <w:p w:rsidR="002E170E" w:rsidRPr="00823EF1" w:rsidRDefault="002E170E" w:rsidP="002E170E">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كلاهما أداة مساعدة للكشف عن الحقيقة </w:t>
      </w:r>
    </w:p>
    <w:p w:rsidR="002E170E" w:rsidRPr="00823EF1" w:rsidRDefault="002E170E" w:rsidP="002E170E">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كلاهما دليل من أدلة </w:t>
      </w:r>
      <w:proofErr w:type="spellStart"/>
      <w:r w:rsidRPr="00823EF1">
        <w:rPr>
          <w:rFonts w:ascii="Simplified Arabic" w:hAnsi="Simplified Arabic" w:cs="Simplified Arabic"/>
          <w:color w:val="000000"/>
          <w:sz w:val="28"/>
          <w:szCs w:val="28"/>
          <w:rtl/>
          <w:lang w:bidi="ar-DZ"/>
        </w:rPr>
        <w:t>الاثباث</w:t>
      </w:r>
      <w:proofErr w:type="spellEnd"/>
      <w:r w:rsidRPr="00823EF1">
        <w:rPr>
          <w:rFonts w:ascii="Simplified Arabic" w:hAnsi="Simplified Arabic" w:cs="Simplified Arabic"/>
          <w:color w:val="000000"/>
          <w:sz w:val="28"/>
          <w:szCs w:val="28"/>
          <w:rtl/>
          <w:lang w:bidi="ar-DZ"/>
        </w:rPr>
        <w:t xml:space="preserve"> . </w:t>
      </w:r>
    </w:p>
    <w:p w:rsidR="002E170E" w:rsidRPr="00823EF1" w:rsidRDefault="002E170E" w:rsidP="002E170E">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إلا أنهما يختلفان في أن المحررات تصدر من أي شخص حتى من المتهم نفسه وقد تكون رسمية أو عرفية، أما المحاضر فلا تصدر إلا من شخص مختص قانونا بإصدارها وبالتالي تكون دائما </w:t>
      </w:r>
      <w:proofErr w:type="gramStart"/>
      <w:r w:rsidRPr="00823EF1">
        <w:rPr>
          <w:rFonts w:ascii="Simplified Arabic" w:hAnsi="Simplified Arabic" w:cs="Simplified Arabic"/>
          <w:color w:val="000000"/>
          <w:sz w:val="28"/>
          <w:szCs w:val="28"/>
          <w:rtl/>
          <w:lang w:bidi="ar-DZ"/>
        </w:rPr>
        <w:t>رسمية .</w:t>
      </w:r>
      <w:proofErr w:type="gramEnd"/>
      <w:r w:rsidRPr="00823EF1">
        <w:rPr>
          <w:rFonts w:ascii="Simplified Arabic" w:hAnsi="Simplified Arabic" w:cs="Simplified Arabic"/>
          <w:color w:val="000000"/>
          <w:sz w:val="28"/>
          <w:szCs w:val="28"/>
          <w:rtl/>
          <w:lang w:bidi="ar-DZ"/>
        </w:rPr>
        <w:t xml:space="preserve"> </w:t>
      </w:r>
    </w:p>
    <w:p w:rsidR="002E170E" w:rsidRPr="00823EF1" w:rsidRDefault="002E170E" w:rsidP="002E170E">
      <w:pPr>
        <w:bidi/>
        <w:spacing w:after="0"/>
        <w:jc w:val="both"/>
        <w:rPr>
          <w:rFonts w:ascii="Simplified Arabic" w:hAnsi="Simplified Arabic" w:cs="Simplified Arabic"/>
          <w:color w:val="000000"/>
          <w:sz w:val="28"/>
          <w:szCs w:val="28"/>
          <w:rtl/>
          <w:lang w:bidi="ar-DZ"/>
        </w:rPr>
      </w:pPr>
      <w:proofErr w:type="gramStart"/>
      <w:r w:rsidRPr="00823EF1">
        <w:rPr>
          <w:rFonts w:ascii="Simplified Arabic" w:hAnsi="Simplified Arabic" w:cs="Simplified Arabic"/>
          <w:color w:val="000000"/>
          <w:sz w:val="28"/>
          <w:szCs w:val="28"/>
          <w:rtl/>
          <w:lang w:bidi="ar-DZ"/>
        </w:rPr>
        <w:t>والمشرع</w:t>
      </w:r>
      <w:proofErr w:type="gramEnd"/>
      <w:r w:rsidRPr="00823EF1">
        <w:rPr>
          <w:rFonts w:ascii="Simplified Arabic" w:hAnsi="Simplified Arabic" w:cs="Simplified Arabic"/>
          <w:color w:val="000000"/>
          <w:sz w:val="28"/>
          <w:szCs w:val="28"/>
          <w:rtl/>
          <w:lang w:bidi="ar-DZ"/>
        </w:rPr>
        <w:t xml:space="preserve"> الجزائري نظم صراحة المحاضر كدليل من أدلة </w:t>
      </w:r>
      <w:r w:rsidRPr="00823EF1">
        <w:rPr>
          <w:rFonts w:ascii="Simplified Arabic" w:hAnsi="Simplified Arabic" w:cs="Simplified Arabic" w:hint="cs"/>
          <w:color w:val="000000"/>
          <w:sz w:val="28"/>
          <w:szCs w:val="28"/>
          <w:rtl/>
          <w:lang w:bidi="ar-DZ"/>
        </w:rPr>
        <w:t>الإثبات</w:t>
      </w:r>
      <w:r w:rsidRPr="00823EF1">
        <w:rPr>
          <w:rFonts w:ascii="Simplified Arabic" w:hAnsi="Simplified Arabic" w:cs="Simplified Arabic"/>
          <w:color w:val="000000"/>
          <w:sz w:val="28"/>
          <w:szCs w:val="28"/>
          <w:rtl/>
          <w:lang w:bidi="ar-DZ"/>
        </w:rPr>
        <w:t xml:space="preserve"> الجنائي في المواد 214 إلى 218 ق إ ج ولم يذكر المحررات. </w:t>
      </w:r>
    </w:p>
    <w:p w:rsidR="002E170E" w:rsidRPr="00823EF1" w:rsidRDefault="002E170E" w:rsidP="002E170E">
      <w:pPr>
        <w:bidi/>
        <w:spacing w:after="0"/>
        <w:jc w:val="both"/>
        <w:rPr>
          <w:rFonts w:ascii="Simplified Arabic" w:hAnsi="Simplified Arabic" w:cs="Simplified Arabic"/>
          <w:color w:val="000000"/>
          <w:sz w:val="28"/>
          <w:szCs w:val="28"/>
          <w:rtl/>
          <w:lang w:bidi="ar-DZ"/>
        </w:rPr>
      </w:pPr>
      <w:proofErr w:type="gramStart"/>
      <w:r w:rsidRPr="00823EF1">
        <w:rPr>
          <w:rFonts w:ascii="Simplified Arabic" w:hAnsi="Simplified Arabic" w:cs="Simplified Arabic"/>
          <w:color w:val="000000"/>
          <w:sz w:val="28"/>
          <w:szCs w:val="28"/>
          <w:rtl/>
          <w:lang w:bidi="ar-DZ"/>
        </w:rPr>
        <w:t>أما</w:t>
      </w:r>
      <w:proofErr w:type="gramEnd"/>
      <w:r w:rsidRPr="00823EF1">
        <w:rPr>
          <w:rFonts w:ascii="Simplified Arabic" w:hAnsi="Simplified Arabic" w:cs="Simplified Arabic"/>
          <w:color w:val="000000"/>
          <w:sz w:val="28"/>
          <w:szCs w:val="28"/>
          <w:rtl/>
          <w:lang w:bidi="ar-DZ"/>
        </w:rPr>
        <w:t xml:space="preserve"> المحررات فقد تناولها المشرع في قانون العقوبات وأقر لها الحماية الجنائية في الفصل السابع من الكتاب الثالث الذي عنوانه التزوير من المواد 197 إلى 231 ق ع. </w:t>
      </w:r>
    </w:p>
    <w:p w:rsidR="002E170E" w:rsidRPr="00823EF1" w:rsidRDefault="002E170E" w:rsidP="002E170E">
      <w:pPr>
        <w:bidi/>
        <w:spacing w:after="0"/>
        <w:jc w:val="both"/>
        <w:rPr>
          <w:rFonts w:ascii="Simplified Arabic" w:hAnsi="Simplified Arabic" w:cs="Simplified Arabic"/>
          <w:b/>
          <w:bCs/>
          <w:color w:val="000000"/>
          <w:sz w:val="28"/>
          <w:szCs w:val="28"/>
          <w:rtl/>
          <w:lang w:bidi="ar-DZ"/>
        </w:rPr>
      </w:pPr>
      <w:r w:rsidRPr="00823EF1">
        <w:rPr>
          <w:rFonts w:ascii="Simplified Arabic" w:hAnsi="Simplified Arabic" w:cs="Simplified Arabic"/>
          <w:b/>
          <w:bCs/>
          <w:color w:val="000000"/>
          <w:sz w:val="28"/>
          <w:szCs w:val="28"/>
          <w:rtl/>
          <w:lang w:bidi="ar-DZ"/>
        </w:rPr>
        <w:lastRenderedPageBreak/>
        <w:t xml:space="preserve">2- تمييز المحررات عن التقارير : </w:t>
      </w:r>
    </w:p>
    <w:p w:rsidR="002E170E" w:rsidRPr="00823EF1" w:rsidRDefault="002E170E" w:rsidP="002E170E">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قد تعترض قاضي التحقيق أو قاضي الحكم أثناء قيامهما بمهامهما مسألة من المسائل الفنية التي تتطلب اللجوء أو الاستعانة بذوي الاختصاص الذين يحررون تقارير بذلك تسمى تقرير الخبرة ، والتقارير تتشابه مع المحررات في أن كلاهما ورقة مكتوبة ووسيلة من وسائل </w:t>
      </w:r>
      <w:proofErr w:type="spellStart"/>
      <w:r w:rsidRPr="00823EF1">
        <w:rPr>
          <w:rFonts w:ascii="Simplified Arabic" w:hAnsi="Simplified Arabic" w:cs="Simplified Arabic"/>
          <w:color w:val="000000"/>
          <w:sz w:val="28"/>
          <w:szCs w:val="28"/>
          <w:rtl/>
          <w:lang w:bidi="ar-DZ"/>
        </w:rPr>
        <w:t>الاثباث</w:t>
      </w:r>
      <w:proofErr w:type="spellEnd"/>
      <w:r w:rsidRPr="00823EF1">
        <w:rPr>
          <w:rFonts w:ascii="Simplified Arabic" w:hAnsi="Simplified Arabic" w:cs="Simplified Arabic"/>
          <w:color w:val="000000"/>
          <w:sz w:val="28"/>
          <w:szCs w:val="28"/>
          <w:rtl/>
          <w:lang w:bidi="ar-DZ"/>
        </w:rPr>
        <w:t xml:space="preserve"> . </w:t>
      </w:r>
    </w:p>
    <w:p w:rsidR="002E170E" w:rsidRPr="00823EF1" w:rsidRDefault="002E170E" w:rsidP="002E170E">
      <w:pPr>
        <w:bidi/>
        <w:spacing w:after="0"/>
        <w:jc w:val="both"/>
        <w:rPr>
          <w:rFonts w:ascii="Simplified Arabic" w:hAnsi="Simplified Arabic" w:cs="Simplified Arabic"/>
          <w:color w:val="000000"/>
          <w:sz w:val="28"/>
          <w:szCs w:val="28"/>
          <w:rtl/>
          <w:lang w:bidi="ar-DZ"/>
        </w:rPr>
      </w:pPr>
      <w:proofErr w:type="gramStart"/>
      <w:r w:rsidRPr="00823EF1">
        <w:rPr>
          <w:rFonts w:ascii="Simplified Arabic" w:hAnsi="Simplified Arabic" w:cs="Simplified Arabic"/>
          <w:color w:val="000000"/>
          <w:sz w:val="28"/>
          <w:szCs w:val="28"/>
          <w:rtl/>
          <w:lang w:bidi="ar-DZ"/>
        </w:rPr>
        <w:t>والمحاضر</w:t>
      </w:r>
      <w:proofErr w:type="gramEnd"/>
      <w:r w:rsidRPr="00823EF1">
        <w:rPr>
          <w:rFonts w:ascii="Simplified Arabic" w:hAnsi="Simplified Arabic" w:cs="Simplified Arabic"/>
          <w:color w:val="000000"/>
          <w:sz w:val="28"/>
          <w:szCs w:val="28"/>
          <w:rtl/>
          <w:lang w:bidi="ar-DZ"/>
        </w:rPr>
        <w:t xml:space="preserve"> التي يتعامل معها القضاء الجزائي توجد على عدة أنواع محررة من عدة فئات ومن أهمها: </w:t>
      </w:r>
    </w:p>
    <w:p w:rsidR="002E170E" w:rsidRPr="00823EF1" w:rsidRDefault="002E170E" w:rsidP="002E170E">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1- محاضر يحررها ضباط الشرطة القضائية في مرحلة </w:t>
      </w:r>
      <w:proofErr w:type="gramStart"/>
      <w:r w:rsidRPr="00823EF1">
        <w:rPr>
          <w:rFonts w:ascii="Simplified Arabic" w:hAnsi="Simplified Arabic" w:cs="Simplified Arabic"/>
          <w:color w:val="000000"/>
          <w:sz w:val="28"/>
          <w:szCs w:val="28"/>
          <w:rtl/>
          <w:lang w:bidi="ar-DZ"/>
        </w:rPr>
        <w:t>جمع</w:t>
      </w:r>
      <w:proofErr w:type="gramEnd"/>
      <w:r w:rsidRPr="00823EF1">
        <w:rPr>
          <w:rFonts w:ascii="Simplified Arabic" w:hAnsi="Simplified Arabic" w:cs="Simplified Arabic"/>
          <w:color w:val="000000"/>
          <w:sz w:val="28"/>
          <w:szCs w:val="28"/>
          <w:rtl/>
          <w:lang w:bidi="ar-DZ"/>
        </w:rPr>
        <w:t xml:space="preserve"> الاستدلالات. </w:t>
      </w:r>
    </w:p>
    <w:p w:rsidR="002E170E" w:rsidRPr="00823EF1" w:rsidRDefault="002E170E" w:rsidP="002E170E">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2- </w:t>
      </w:r>
      <w:proofErr w:type="gramStart"/>
      <w:r w:rsidRPr="00823EF1">
        <w:rPr>
          <w:rFonts w:ascii="Simplified Arabic" w:hAnsi="Simplified Arabic" w:cs="Simplified Arabic"/>
          <w:color w:val="000000"/>
          <w:sz w:val="28"/>
          <w:szCs w:val="28"/>
          <w:rtl/>
          <w:lang w:bidi="ar-DZ"/>
        </w:rPr>
        <w:t>محاضر</w:t>
      </w:r>
      <w:proofErr w:type="gramEnd"/>
      <w:r w:rsidRPr="00823EF1">
        <w:rPr>
          <w:rFonts w:ascii="Simplified Arabic" w:hAnsi="Simplified Arabic" w:cs="Simplified Arabic"/>
          <w:color w:val="000000"/>
          <w:sz w:val="28"/>
          <w:szCs w:val="28"/>
          <w:rtl/>
          <w:lang w:bidi="ar-DZ"/>
        </w:rPr>
        <w:t xml:space="preserve"> يحررها وكيل الجمهورية في الجرائم المتلبس بها. </w:t>
      </w:r>
    </w:p>
    <w:p w:rsidR="002E170E" w:rsidRPr="00823EF1" w:rsidRDefault="002E170E" w:rsidP="002E170E">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3-محاضر يحررها قاضي التحقيق أثناء قيامه بالتحقيق </w:t>
      </w:r>
    </w:p>
    <w:p w:rsidR="002E170E" w:rsidRPr="00823EF1" w:rsidRDefault="002E170E" w:rsidP="002E170E">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4- محاضر يحررها كتاب جلسات الحكم ( </w:t>
      </w:r>
      <w:proofErr w:type="gramStart"/>
      <w:r w:rsidRPr="00823EF1">
        <w:rPr>
          <w:rFonts w:ascii="Simplified Arabic" w:hAnsi="Simplified Arabic" w:cs="Simplified Arabic"/>
          <w:color w:val="000000"/>
          <w:sz w:val="28"/>
          <w:szCs w:val="28"/>
          <w:rtl/>
          <w:lang w:bidi="ar-DZ"/>
        </w:rPr>
        <w:t>جنايات ،</w:t>
      </w:r>
      <w:proofErr w:type="gramEnd"/>
      <w:r w:rsidRPr="00823EF1">
        <w:rPr>
          <w:rFonts w:ascii="Simplified Arabic" w:hAnsi="Simplified Arabic" w:cs="Simplified Arabic"/>
          <w:color w:val="000000"/>
          <w:sz w:val="28"/>
          <w:szCs w:val="28"/>
          <w:rtl/>
          <w:lang w:bidi="ar-DZ"/>
        </w:rPr>
        <w:t xml:space="preserve"> جنح ، مخالفات ) بمناسبة حضورهم جلسات المرافعات .</w:t>
      </w:r>
    </w:p>
    <w:p w:rsidR="002E170E" w:rsidRPr="00823EF1" w:rsidRDefault="002E170E" w:rsidP="002E170E">
      <w:pPr>
        <w:bidi/>
        <w:spacing w:after="0"/>
        <w:jc w:val="both"/>
        <w:rPr>
          <w:rFonts w:ascii="Simplified Arabic" w:hAnsi="Simplified Arabic" w:cs="Simplified Arabic"/>
          <w:color w:val="000000"/>
          <w:sz w:val="28"/>
          <w:szCs w:val="28"/>
          <w:rtl/>
          <w:lang w:bidi="ar-DZ"/>
        </w:rPr>
      </w:pPr>
      <w:proofErr w:type="gramStart"/>
      <w:r w:rsidRPr="00823EF1">
        <w:rPr>
          <w:rFonts w:ascii="Simplified Arabic" w:hAnsi="Simplified Arabic" w:cs="Simplified Arabic"/>
          <w:color w:val="000000"/>
          <w:sz w:val="28"/>
          <w:szCs w:val="28"/>
          <w:rtl/>
          <w:lang w:bidi="ar-DZ"/>
        </w:rPr>
        <w:t>أما</w:t>
      </w:r>
      <w:proofErr w:type="gramEnd"/>
      <w:r w:rsidRPr="00823EF1">
        <w:rPr>
          <w:rFonts w:ascii="Simplified Arabic" w:hAnsi="Simplified Arabic" w:cs="Simplified Arabic"/>
          <w:color w:val="000000"/>
          <w:sz w:val="28"/>
          <w:szCs w:val="28"/>
          <w:rtl/>
          <w:lang w:bidi="ar-DZ"/>
        </w:rPr>
        <w:t xml:space="preserve"> قضاة الحكم فيحررون الأحكام والقرارات القضائية. </w:t>
      </w:r>
    </w:p>
    <w:p w:rsidR="002E170E" w:rsidRPr="00823EF1" w:rsidRDefault="002E170E" w:rsidP="002E170E">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5- المحررات الرسمية المحررة </w:t>
      </w:r>
      <w:proofErr w:type="gramStart"/>
      <w:r w:rsidRPr="00823EF1">
        <w:rPr>
          <w:rFonts w:ascii="Simplified Arabic" w:hAnsi="Simplified Arabic" w:cs="Simplified Arabic"/>
          <w:color w:val="000000"/>
          <w:sz w:val="28"/>
          <w:szCs w:val="28"/>
          <w:rtl/>
          <w:lang w:bidi="ar-DZ"/>
        </w:rPr>
        <w:t>من</w:t>
      </w:r>
      <w:proofErr w:type="gramEnd"/>
      <w:r w:rsidRPr="00823EF1">
        <w:rPr>
          <w:rFonts w:ascii="Simplified Arabic" w:hAnsi="Simplified Arabic" w:cs="Simplified Arabic"/>
          <w:color w:val="000000"/>
          <w:sz w:val="28"/>
          <w:szCs w:val="28"/>
          <w:rtl/>
          <w:lang w:bidi="ar-DZ"/>
        </w:rPr>
        <w:t xml:space="preserve"> طرف الموثقين، المحضرين، الخبراء....إلخ . </w:t>
      </w:r>
    </w:p>
    <w:p w:rsidR="002E170E" w:rsidRPr="00823EF1" w:rsidRDefault="002E170E" w:rsidP="002E170E">
      <w:pPr>
        <w:bidi/>
        <w:spacing w:after="0"/>
        <w:jc w:val="both"/>
        <w:rPr>
          <w:rFonts w:ascii="Simplified Arabic" w:hAnsi="Simplified Arabic" w:cs="Simplified Arabic"/>
          <w:b/>
          <w:bCs/>
          <w:color w:val="000000"/>
          <w:sz w:val="28"/>
          <w:szCs w:val="28"/>
          <w:rtl/>
          <w:lang w:bidi="ar-DZ"/>
        </w:rPr>
      </w:pPr>
      <w:proofErr w:type="gramStart"/>
      <w:r w:rsidRPr="00823EF1">
        <w:rPr>
          <w:rFonts w:ascii="Simplified Arabic" w:hAnsi="Simplified Arabic" w:cs="Simplified Arabic"/>
          <w:b/>
          <w:bCs/>
          <w:color w:val="000000"/>
          <w:sz w:val="28"/>
          <w:szCs w:val="28"/>
          <w:u w:val="single"/>
          <w:rtl/>
          <w:lang w:bidi="ar-DZ"/>
        </w:rPr>
        <w:t>المطلب</w:t>
      </w:r>
      <w:proofErr w:type="gramEnd"/>
      <w:r w:rsidRPr="00823EF1">
        <w:rPr>
          <w:rFonts w:ascii="Simplified Arabic" w:hAnsi="Simplified Arabic" w:cs="Simplified Arabic"/>
          <w:b/>
          <w:bCs/>
          <w:color w:val="000000"/>
          <w:sz w:val="28"/>
          <w:szCs w:val="28"/>
          <w:u w:val="single"/>
          <w:rtl/>
          <w:lang w:bidi="ar-DZ"/>
        </w:rPr>
        <w:t xml:space="preserve"> الثاني:</w:t>
      </w:r>
      <w:r w:rsidRPr="00823EF1">
        <w:rPr>
          <w:rFonts w:ascii="Simplified Arabic" w:hAnsi="Simplified Arabic" w:cs="Simplified Arabic"/>
          <w:b/>
          <w:bCs/>
          <w:color w:val="000000"/>
          <w:sz w:val="28"/>
          <w:szCs w:val="28"/>
          <w:rtl/>
          <w:lang w:bidi="ar-DZ"/>
        </w:rPr>
        <w:t xml:space="preserve">  </w:t>
      </w:r>
      <w:r w:rsidRPr="00823EF1">
        <w:rPr>
          <w:rFonts w:ascii="Simplified Arabic" w:hAnsi="Simplified Arabic" w:cs="Simplified Arabic"/>
          <w:b/>
          <w:bCs/>
          <w:color w:val="000000"/>
          <w:sz w:val="28"/>
          <w:szCs w:val="28"/>
          <w:u w:val="single"/>
          <w:rtl/>
          <w:lang w:bidi="ar-DZ"/>
        </w:rPr>
        <w:t>الشروط الواجب مراعاتها في المحاضر بصفة عامة</w:t>
      </w:r>
      <w:r w:rsidRPr="00823EF1">
        <w:rPr>
          <w:rFonts w:ascii="Simplified Arabic" w:hAnsi="Simplified Arabic" w:cs="Simplified Arabic"/>
          <w:b/>
          <w:bCs/>
          <w:color w:val="000000"/>
          <w:sz w:val="28"/>
          <w:szCs w:val="28"/>
          <w:rtl/>
          <w:lang w:bidi="ar-DZ"/>
        </w:rPr>
        <w:t xml:space="preserve">: </w:t>
      </w:r>
    </w:p>
    <w:p w:rsidR="002E170E" w:rsidRPr="00823EF1" w:rsidRDefault="002E170E" w:rsidP="002E170E">
      <w:pPr>
        <w:bidi/>
        <w:spacing w:after="0"/>
        <w:ind w:firstLine="72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لقد أعطى المشرع قوة </w:t>
      </w:r>
      <w:r w:rsidRPr="00823EF1">
        <w:rPr>
          <w:rFonts w:ascii="Simplified Arabic" w:hAnsi="Simplified Arabic" w:cs="Simplified Arabic" w:hint="cs"/>
          <w:color w:val="000000"/>
          <w:sz w:val="28"/>
          <w:szCs w:val="28"/>
          <w:rtl/>
          <w:lang w:bidi="ar-DZ"/>
        </w:rPr>
        <w:t>ثبوتية</w:t>
      </w:r>
      <w:r w:rsidRPr="00823EF1">
        <w:rPr>
          <w:rFonts w:ascii="Simplified Arabic" w:hAnsi="Simplified Arabic" w:cs="Simplified Arabic"/>
          <w:color w:val="000000"/>
          <w:sz w:val="28"/>
          <w:szCs w:val="28"/>
          <w:rtl/>
          <w:lang w:bidi="ar-DZ"/>
        </w:rPr>
        <w:t xml:space="preserve"> لمحضر المعاينة مرتبطة وجودا وعدما بمراعاة مقتضيات القانون في تحريرها وذلك بتنظيمها وفقا للقواعد والأصول المفروضة في حدود وظيفة محرريها ، وعليه فالمحاضر لا تكون لها الحجية القانونية إلا بتوافر شروط موضوعية وأخرى شكلية مستخلصة</w:t>
      </w:r>
      <w:r>
        <w:rPr>
          <w:rFonts w:ascii="Simplified Arabic" w:hAnsi="Simplified Arabic" w:cs="Simplified Arabic"/>
          <w:color w:val="000000"/>
          <w:sz w:val="28"/>
          <w:szCs w:val="28"/>
          <w:rtl/>
          <w:lang w:bidi="ar-DZ"/>
        </w:rPr>
        <w:t xml:space="preserve"> من نص المادة 214 ق إ </w:t>
      </w:r>
      <w:r>
        <w:rPr>
          <w:rFonts w:ascii="Simplified Arabic" w:hAnsi="Simplified Arabic" w:cs="Simplified Arabic" w:hint="cs"/>
          <w:color w:val="000000"/>
          <w:sz w:val="28"/>
          <w:szCs w:val="28"/>
          <w:rtl/>
          <w:lang w:bidi="ar-DZ"/>
        </w:rPr>
        <w:t>ج</w:t>
      </w:r>
    </w:p>
    <w:p w:rsidR="002E170E" w:rsidRPr="00823EF1" w:rsidRDefault="002E170E" w:rsidP="002E170E">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b/>
          <w:bCs/>
          <w:color w:val="000000"/>
          <w:sz w:val="28"/>
          <w:szCs w:val="28"/>
          <w:u w:val="single"/>
          <w:rtl/>
          <w:lang w:bidi="ar-DZ"/>
        </w:rPr>
        <w:t>الشروط الموضوعية</w:t>
      </w:r>
      <w:r w:rsidRPr="00823EF1">
        <w:rPr>
          <w:rFonts w:ascii="Simplified Arabic" w:hAnsi="Simplified Arabic" w:cs="Simplified Arabic"/>
          <w:color w:val="000000"/>
          <w:sz w:val="28"/>
          <w:szCs w:val="28"/>
          <w:rtl/>
          <w:lang w:bidi="ar-DZ"/>
        </w:rPr>
        <w:t xml:space="preserve"> : </w:t>
      </w:r>
    </w:p>
    <w:p w:rsidR="002E170E" w:rsidRPr="00823EF1" w:rsidRDefault="002E170E" w:rsidP="002E170E">
      <w:pPr>
        <w:bidi/>
        <w:spacing w:after="0"/>
        <w:ind w:firstLine="72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يجب أن يكون المحضر صحيحا، والمقصود بالصحة هنا تضمن المحضر لمعلومات مطابقة للحقيقة والواقع ، وعليه فإن ضباط الشرطة القضائية أثناء قيامهم بالمعاينات وكذا سماع الشهود يدونون المعلومات والوقائع بعد التحري بكل الوسائل عن صحة وصدق ما يدون في المحضر وكذلك الأمر بالنسبة لقاضي التحقيق . </w:t>
      </w:r>
    </w:p>
    <w:p w:rsidR="002E170E" w:rsidRPr="00823EF1" w:rsidRDefault="002E170E" w:rsidP="002E170E">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أما الدقة التي يجب أن يتوخاها محررو المحاضر فتتمثل في ذكر الزمان والمكان وهوية الشخص بصورة دقيقة ومضبوطة ، وأن يصف الوسائل المستعملة في الجريمة وصفا وافيا يمكن مباشرة التعرف على الشيء الموصوف ، كما يشترط أن يحرر المحضر بأسلوب واضح يسهل فهمه من طرف القاضي . </w:t>
      </w:r>
    </w:p>
    <w:p w:rsidR="002E170E" w:rsidRPr="00823EF1" w:rsidRDefault="002E170E" w:rsidP="002E170E">
      <w:pPr>
        <w:bidi/>
        <w:spacing w:after="0"/>
        <w:jc w:val="both"/>
        <w:rPr>
          <w:rFonts w:ascii="Simplified Arabic" w:hAnsi="Simplified Arabic" w:cs="Simplified Arabic"/>
          <w:color w:val="000000"/>
          <w:sz w:val="28"/>
          <w:szCs w:val="28"/>
          <w:rtl/>
          <w:lang w:bidi="ar-DZ"/>
        </w:rPr>
      </w:pPr>
      <w:proofErr w:type="gramStart"/>
      <w:r w:rsidRPr="00823EF1">
        <w:rPr>
          <w:rFonts w:ascii="Simplified Arabic" w:hAnsi="Simplified Arabic" w:cs="Simplified Arabic"/>
          <w:b/>
          <w:bCs/>
          <w:color w:val="000000"/>
          <w:sz w:val="28"/>
          <w:szCs w:val="28"/>
          <w:u w:val="single"/>
          <w:rtl/>
          <w:lang w:bidi="ar-DZ"/>
        </w:rPr>
        <w:t>الشروط</w:t>
      </w:r>
      <w:proofErr w:type="gramEnd"/>
      <w:r w:rsidRPr="00823EF1">
        <w:rPr>
          <w:rFonts w:ascii="Simplified Arabic" w:hAnsi="Simplified Arabic" w:cs="Simplified Arabic"/>
          <w:b/>
          <w:bCs/>
          <w:color w:val="000000"/>
          <w:sz w:val="28"/>
          <w:szCs w:val="28"/>
          <w:u w:val="single"/>
          <w:rtl/>
          <w:lang w:bidi="ar-DZ"/>
        </w:rPr>
        <w:t xml:space="preserve"> الشكلية</w:t>
      </w:r>
      <w:r w:rsidRPr="00823EF1">
        <w:rPr>
          <w:rFonts w:ascii="Simplified Arabic" w:hAnsi="Simplified Arabic" w:cs="Simplified Arabic"/>
          <w:color w:val="000000"/>
          <w:sz w:val="28"/>
          <w:szCs w:val="28"/>
          <w:rtl/>
          <w:lang w:bidi="ar-DZ"/>
        </w:rPr>
        <w:t xml:space="preserve">:  </w:t>
      </w:r>
    </w:p>
    <w:p w:rsidR="002E170E" w:rsidRPr="00823EF1" w:rsidRDefault="002E170E" w:rsidP="002E170E">
      <w:pPr>
        <w:bidi/>
        <w:spacing w:after="0"/>
        <w:ind w:firstLine="72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lastRenderedPageBreak/>
        <w:t xml:space="preserve">تتمثل الشروط الشكلية في الأشكال المنصوص عليها قانونا والتي يجب أن يتضمنا المحضر المحرر كما هو الحال في مرحلة جمع الاستدلالات إذ نصت المادة 52 من ق إ ج أن محضر الاستجواب يتضمن كل شخص محتجز تحت المراقبة عدد الاستجوابات وفترات الراحة وساعة إطلاق سراحه ، أما المادة 54 من ذات القانون فنصت على ضرورة توقيع الشخص المعني على هامش المحضر ، ويجب أن يكون المحضر مؤرخا وممهورا بختم الوحدة التي ينتمي إليها محرره . </w:t>
      </w:r>
    </w:p>
    <w:p w:rsidR="002E170E" w:rsidRPr="00823EF1" w:rsidRDefault="002E170E" w:rsidP="002E170E">
      <w:pPr>
        <w:bidi/>
        <w:spacing w:after="0"/>
        <w:jc w:val="both"/>
        <w:rPr>
          <w:rFonts w:ascii="Simplified Arabic" w:hAnsi="Simplified Arabic" w:cs="Simplified Arabic"/>
          <w:color w:val="000000"/>
          <w:sz w:val="28"/>
          <w:szCs w:val="28"/>
          <w:rtl/>
          <w:lang w:bidi="ar-DZ"/>
        </w:rPr>
      </w:pPr>
      <w:proofErr w:type="gramStart"/>
      <w:r w:rsidRPr="00823EF1">
        <w:rPr>
          <w:rFonts w:ascii="Simplified Arabic" w:hAnsi="Simplified Arabic" w:cs="Simplified Arabic"/>
          <w:color w:val="000000"/>
          <w:sz w:val="28"/>
          <w:szCs w:val="28"/>
          <w:rtl/>
          <w:lang w:bidi="ar-DZ"/>
        </w:rPr>
        <w:t>هذا</w:t>
      </w:r>
      <w:proofErr w:type="gramEnd"/>
      <w:r w:rsidRPr="00823EF1">
        <w:rPr>
          <w:rFonts w:ascii="Simplified Arabic" w:hAnsi="Simplified Arabic" w:cs="Simplified Arabic"/>
          <w:color w:val="000000"/>
          <w:sz w:val="28"/>
          <w:szCs w:val="28"/>
          <w:rtl/>
          <w:lang w:bidi="ar-DZ"/>
        </w:rPr>
        <w:t xml:space="preserve"> وتعد صحة المحضر شكلا وموضوعا ضمانة للمتهم إذ من خلاله يمكن معرفة ما إذا كان الشخص بريء أو مذنب وبالتالي الوصول للحقيقة وكذا مراقبة أعمال الضبط القضائي. </w:t>
      </w:r>
    </w:p>
    <w:p w:rsidR="002E170E" w:rsidRPr="00823EF1" w:rsidRDefault="002E170E" w:rsidP="002E170E">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يجب أن يكون المحضر محرر من طرف موظف مختص أثناء قيامة بمهامه ووظيفته ، وعليه لا يمكن أن يحرر من طرف موظف كان في عطلة أو في إجازة ، أما عن الاختصاص فيجب أن يحرر المحضر من طرف موظف مختص إما اختصاص شخصي أو نوعي أو محلي . </w:t>
      </w:r>
    </w:p>
    <w:p w:rsidR="002E170E" w:rsidRPr="00823EF1" w:rsidRDefault="002E170E" w:rsidP="002E170E">
      <w:pPr>
        <w:bidi/>
        <w:spacing w:after="0"/>
        <w:jc w:val="both"/>
        <w:rPr>
          <w:rFonts w:ascii="Simplified Arabic" w:hAnsi="Simplified Arabic" w:cs="Simplified Arabic"/>
          <w:color w:val="000000"/>
          <w:sz w:val="28"/>
          <w:szCs w:val="28"/>
          <w:rtl/>
          <w:lang w:bidi="ar-DZ"/>
        </w:rPr>
      </w:pPr>
      <w:proofErr w:type="gramStart"/>
      <w:r w:rsidRPr="00823EF1">
        <w:rPr>
          <w:rFonts w:ascii="Simplified Arabic" w:hAnsi="Simplified Arabic" w:cs="Simplified Arabic"/>
          <w:b/>
          <w:bCs/>
          <w:color w:val="000000"/>
          <w:sz w:val="28"/>
          <w:szCs w:val="28"/>
          <w:u w:val="single"/>
          <w:rtl/>
          <w:lang w:bidi="ar-DZ"/>
        </w:rPr>
        <w:t>المطلب</w:t>
      </w:r>
      <w:proofErr w:type="gramEnd"/>
      <w:r w:rsidRPr="00823EF1">
        <w:rPr>
          <w:rFonts w:ascii="Simplified Arabic" w:hAnsi="Simplified Arabic" w:cs="Simplified Arabic"/>
          <w:b/>
          <w:bCs/>
          <w:color w:val="000000"/>
          <w:sz w:val="28"/>
          <w:szCs w:val="28"/>
          <w:u w:val="single"/>
          <w:rtl/>
          <w:lang w:bidi="ar-DZ"/>
        </w:rPr>
        <w:t xml:space="preserve"> الخامس</w:t>
      </w:r>
      <w:r w:rsidRPr="00823EF1">
        <w:rPr>
          <w:rFonts w:ascii="Simplified Arabic" w:hAnsi="Simplified Arabic" w:cs="Simplified Arabic"/>
          <w:color w:val="000000"/>
          <w:sz w:val="28"/>
          <w:szCs w:val="28"/>
          <w:rtl/>
          <w:lang w:bidi="ar-DZ"/>
        </w:rPr>
        <w:t xml:space="preserve">: </w:t>
      </w:r>
      <w:r w:rsidRPr="00823EF1">
        <w:rPr>
          <w:rFonts w:ascii="Simplified Arabic" w:hAnsi="Simplified Arabic" w:cs="Simplified Arabic"/>
          <w:b/>
          <w:bCs/>
          <w:color w:val="000000"/>
          <w:sz w:val="28"/>
          <w:szCs w:val="28"/>
          <w:u w:val="single"/>
          <w:rtl/>
          <w:lang w:bidi="ar-DZ"/>
        </w:rPr>
        <w:t>حجية المحاضر</w:t>
      </w:r>
      <w:r w:rsidRPr="00823EF1">
        <w:rPr>
          <w:rFonts w:ascii="Simplified Arabic" w:hAnsi="Simplified Arabic" w:cs="Simplified Arabic"/>
          <w:color w:val="000000"/>
          <w:sz w:val="28"/>
          <w:szCs w:val="28"/>
          <w:rtl/>
          <w:lang w:bidi="ar-DZ"/>
        </w:rPr>
        <w:t>:</w:t>
      </w:r>
    </w:p>
    <w:p w:rsidR="002E170E" w:rsidRPr="00823EF1" w:rsidRDefault="002E170E" w:rsidP="002E170E">
      <w:pPr>
        <w:bidi/>
        <w:spacing w:after="0"/>
        <w:ind w:firstLine="72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يقصد بالحجية القوة التي منحها القانون ومدى اعتماد القاضي عليها لتكوين اقتناعه الشخصي في إصدار </w:t>
      </w:r>
      <w:proofErr w:type="gramStart"/>
      <w:r w:rsidRPr="00823EF1">
        <w:rPr>
          <w:rFonts w:ascii="Simplified Arabic" w:hAnsi="Simplified Arabic" w:cs="Simplified Arabic"/>
          <w:color w:val="000000"/>
          <w:sz w:val="28"/>
          <w:szCs w:val="28"/>
          <w:rtl/>
          <w:lang w:bidi="ar-DZ"/>
        </w:rPr>
        <w:t>حكمه .</w:t>
      </w:r>
      <w:proofErr w:type="gramEnd"/>
      <w:r w:rsidRPr="00823EF1">
        <w:rPr>
          <w:rFonts w:ascii="Simplified Arabic" w:hAnsi="Simplified Arabic" w:cs="Simplified Arabic"/>
          <w:color w:val="000000"/>
          <w:sz w:val="28"/>
          <w:szCs w:val="28"/>
          <w:rtl/>
          <w:lang w:bidi="ar-DZ"/>
        </w:rPr>
        <w:t xml:space="preserve"> </w:t>
      </w:r>
    </w:p>
    <w:p w:rsidR="002E170E" w:rsidRPr="00823EF1" w:rsidRDefault="002E170E" w:rsidP="002E170E">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واعتمادا على نص المادة 214 ق إ ج سوف نعرض لأنواع الحجية ثم موقف المحكمة العليا . </w:t>
      </w:r>
    </w:p>
    <w:p w:rsidR="002E170E" w:rsidRPr="00823EF1" w:rsidRDefault="002E170E" w:rsidP="002E170E">
      <w:pPr>
        <w:bidi/>
        <w:spacing w:after="0"/>
        <w:jc w:val="both"/>
        <w:rPr>
          <w:rFonts w:ascii="Simplified Arabic" w:hAnsi="Simplified Arabic" w:cs="Simplified Arabic"/>
          <w:b/>
          <w:bCs/>
          <w:color w:val="000000"/>
          <w:sz w:val="28"/>
          <w:szCs w:val="28"/>
          <w:u w:val="single"/>
          <w:rtl/>
          <w:lang w:bidi="ar-DZ"/>
        </w:rPr>
      </w:pPr>
      <w:r w:rsidRPr="00823EF1">
        <w:rPr>
          <w:rFonts w:ascii="Simplified Arabic" w:hAnsi="Simplified Arabic" w:cs="Simplified Arabic"/>
          <w:b/>
          <w:bCs/>
          <w:color w:val="000000"/>
          <w:sz w:val="28"/>
          <w:szCs w:val="28"/>
          <w:u w:val="single"/>
          <w:rtl/>
          <w:lang w:bidi="ar-DZ"/>
        </w:rPr>
        <w:t xml:space="preserve">أولا /أنواع الحجية: </w:t>
      </w:r>
    </w:p>
    <w:p w:rsidR="002E170E" w:rsidRPr="00823EF1" w:rsidRDefault="002E170E" w:rsidP="002E170E">
      <w:pPr>
        <w:bidi/>
        <w:spacing w:after="0"/>
        <w:ind w:firstLine="72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هناك محاضر تعتبر مجرد استدلالات أو استئناس للقاضي ، ومحاضر لها حجية إلى غاية </w:t>
      </w:r>
      <w:proofErr w:type="spellStart"/>
      <w:r w:rsidRPr="00823EF1">
        <w:rPr>
          <w:rFonts w:ascii="Simplified Arabic" w:hAnsi="Simplified Arabic" w:cs="Simplified Arabic"/>
          <w:color w:val="000000"/>
          <w:sz w:val="28"/>
          <w:szCs w:val="28"/>
          <w:rtl/>
          <w:lang w:bidi="ar-DZ"/>
        </w:rPr>
        <w:t>اثباث</w:t>
      </w:r>
      <w:proofErr w:type="spellEnd"/>
      <w:r w:rsidRPr="00823EF1">
        <w:rPr>
          <w:rFonts w:ascii="Simplified Arabic" w:hAnsi="Simplified Arabic" w:cs="Simplified Arabic"/>
          <w:color w:val="000000"/>
          <w:sz w:val="28"/>
          <w:szCs w:val="28"/>
          <w:rtl/>
          <w:lang w:bidi="ar-DZ"/>
        </w:rPr>
        <w:t xml:space="preserve"> عكسها وفي الأخير هناك محاضر لها الحجية المطلقة أو محاضر ذات قوة </w:t>
      </w:r>
      <w:proofErr w:type="spellStart"/>
      <w:r w:rsidRPr="00823EF1">
        <w:rPr>
          <w:rFonts w:ascii="Simplified Arabic" w:hAnsi="Simplified Arabic" w:cs="Simplified Arabic"/>
          <w:color w:val="000000"/>
          <w:sz w:val="28"/>
          <w:szCs w:val="28"/>
          <w:rtl/>
          <w:lang w:bidi="ar-DZ"/>
        </w:rPr>
        <w:t>ثبوثية</w:t>
      </w:r>
      <w:proofErr w:type="spellEnd"/>
      <w:r w:rsidRPr="00823EF1">
        <w:rPr>
          <w:rFonts w:ascii="Simplified Arabic" w:hAnsi="Simplified Arabic" w:cs="Simplified Arabic"/>
          <w:color w:val="000000"/>
          <w:sz w:val="28"/>
          <w:szCs w:val="28"/>
          <w:rtl/>
          <w:lang w:bidi="ar-DZ"/>
        </w:rPr>
        <w:t xml:space="preserve"> خاصة لا يمكن </w:t>
      </w:r>
      <w:proofErr w:type="spellStart"/>
      <w:r w:rsidRPr="00823EF1">
        <w:rPr>
          <w:rFonts w:ascii="Simplified Arabic" w:hAnsi="Simplified Arabic" w:cs="Simplified Arabic"/>
          <w:color w:val="000000"/>
          <w:sz w:val="28"/>
          <w:szCs w:val="28"/>
          <w:rtl/>
          <w:lang w:bidi="ar-DZ"/>
        </w:rPr>
        <w:t>اثباث</w:t>
      </w:r>
      <w:proofErr w:type="spellEnd"/>
      <w:r w:rsidRPr="00823EF1">
        <w:rPr>
          <w:rFonts w:ascii="Simplified Arabic" w:hAnsi="Simplified Arabic" w:cs="Simplified Arabic"/>
          <w:color w:val="000000"/>
          <w:sz w:val="28"/>
          <w:szCs w:val="28"/>
          <w:rtl/>
          <w:lang w:bidi="ar-DZ"/>
        </w:rPr>
        <w:t xml:space="preserve"> عكسها إلا عن طريق الطعن فيها بالتزوير . </w:t>
      </w:r>
    </w:p>
    <w:p w:rsidR="002E170E" w:rsidRPr="00823EF1" w:rsidRDefault="002E170E" w:rsidP="002E170E">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1- </w:t>
      </w:r>
      <w:proofErr w:type="gramStart"/>
      <w:r w:rsidRPr="00823EF1">
        <w:rPr>
          <w:rFonts w:ascii="Simplified Arabic" w:hAnsi="Simplified Arabic" w:cs="Simplified Arabic"/>
          <w:b/>
          <w:bCs/>
          <w:color w:val="000000"/>
          <w:sz w:val="28"/>
          <w:szCs w:val="28"/>
          <w:rtl/>
          <w:lang w:bidi="ar-DZ"/>
        </w:rPr>
        <w:t>المحاضر</w:t>
      </w:r>
      <w:proofErr w:type="gramEnd"/>
      <w:r w:rsidRPr="00823EF1">
        <w:rPr>
          <w:rFonts w:ascii="Simplified Arabic" w:hAnsi="Simplified Arabic" w:cs="Simplified Arabic"/>
          <w:b/>
          <w:bCs/>
          <w:color w:val="000000"/>
          <w:sz w:val="28"/>
          <w:szCs w:val="28"/>
          <w:rtl/>
          <w:lang w:bidi="ar-DZ"/>
        </w:rPr>
        <w:t xml:space="preserve"> التي تعتبر مجرد استدلالات:</w:t>
      </w:r>
      <w:r w:rsidRPr="00823EF1">
        <w:rPr>
          <w:rFonts w:ascii="Simplified Arabic" w:hAnsi="Simplified Arabic" w:cs="Simplified Arabic"/>
          <w:color w:val="000000"/>
          <w:sz w:val="28"/>
          <w:szCs w:val="28"/>
          <w:rtl/>
          <w:lang w:bidi="ar-DZ"/>
        </w:rPr>
        <w:t xml:space="preserve"> </w:t>
      </w:r>
    </w:p>
    <w:p w:rsidR="002E170E" w:rsidRDefault="002E170E" w:rsidP="002E170E">
      <w:pPr>
        <w:bidi/>
        <w:spacing w:after="0"/>
        <w:ind w:firstLine="720"/>
        <w:jc w:val="both"/>
        <w:rPr>
          <w:rFonts w:ascii="Simplified Arabic" w:hAnsi="Simplified Arabic" w:cs="Simplified Arabic" w:hint="cs"/>
          <w:color w:val="000000"/>
          <w:sz w:val="28"/>
          <w:szCs w:val="28"/>
          <w:rtl/>
          <w:lang w:bidi="ar-DZ"/>
        </w:rPr>
      </w:pPr>
      <w:r w:rsidRPr="00823EF1">
        <w:rPr>
          <w:rFonts w:ascii="Simplified Arabic" w:hAnsi="Simplified Arabic" w:cs="Simplified Arabic"/>
          <w:color w:val="000000"/>
          <w:sz w:val="28"/>
          <w:szCs w:val="28"/>
          <w:rtl/>
          <w:lang w:bidi="ar-DZ"/>
        </w:rPr>
        <w:t xml:space="preserve">إن المعلومات والمعاينات التي تتضمنها مثل هذه المحاضر تبقى مجرد معلومات للقاضي أن يقبلها أو يردها ، ولا يمكنها أن ترقى إلى مرتبة الدليل الذي يؤسس عليه القاضي حكم الإدانة أو البراءة ، فاستناد القاضي عليها وحدها يجعل حكمه معيبا ، وعليه فإن المتهم لا يكلف بعبء </w:t>
      </w:r>
      <w:proofErr w:type="spellStart"/>
      <w:r w:rsidRPr="00823EF1">
        <w:rPr>
          <w:rFonts w:ascii="Simplified Arabic" w:hAnsi="Simplified Arabic" w:cs="Simplified Arabic"/>
          <w:color w:val="000000"/>
          <w:sz w:val="28"/>
          <w:szCs w:val="28"/>
          <w:rtl/>
          <w:lang w:bidi="ar-DZ"/>
        </w:rPr>
        <w:t>اثباث</w:t>
      </w:r>
      <w:proofErr w:type="spellEnd"/>
      <w:r w:rsidRPr="00823EF1">
        <w:rPr>
          <w:rFonts w:ascii="Simplified Arabic" w:hAnsi="Simplified Arabic" w:cs="Simplified Arabic"/>
          <w:color w:val="000000"/>
          <w:sz w:val="28"/>
          <w:szCs w:val="28"/>
          <w:rtl/>
          <w:lang w:bidi="ar-DZ"/>
        </w:rPr>
        <w:t xml:space="preserve"> عكس ما ورد فيها طبقا للمادة 215 ق إ ج . </w:t>
      </w:r>
    </w:p>
    <w:p w:rsidR="002E170E" w:rsidRPr="00823EF1" w:rsidRDefault="002E170E" w:rsidP="002E170E">
      <w:pPr>
        <w:bidi/>
        <w:spacing w:after="0"/>
        <w:ind w:firstLine="720"/>
        <w:jc w:val="both"/>
        <w:rPr>
          <w:rFonts w:ascii="Simplified Arabic" w:hAnsi="Simplified Arabic" w:cs="Simplified Arabic"/>
          <w:color w:val="000000"/>
          <w:sz w:val="28"/>
          <w:szCs w:val="28"/>
          <w:rtl/>
          <w:lang w:bidi="ar-DZ"/>
        </w:rPr>
      </w:pPr>
    </w:p>
    <w:p w:rsidR="002E170E" w:rsidRPr="005657BD" w:rsidRDefault="002E170E" w:rsidP="002E170E">
      <w:pPr>
        <w:bidi/>
        <w:spacing w:after="0"/>
        <w:jc w:val="both"/>
        <w:rPr>
          <w:rFonts w:ascii="Simplified Arabic" w:hAnsi="Simplified Arabic" w:cs="Simplified Arabic"/>
          <w:b/>
          <w:bCs/>
          <w:color w:val="000000"/>
          <w:sz w:val="28"/>
          <w:szCs w:val="28"/>
          <w:rtl/>
          <w:lang w:bidi="ar-DZ"/>
        </w:rPr>
      </w:pPr>
      <w:r w:rsidRPr="005657BD">
        <w:rPr>
          <w:rFonts w:ascii="Simplified Arabic" w:hAnsi="Simplified Arabic" w:cs="Simplified Arabic"/>
          <w:b/>
          <w:bCs/>
          <w:color w:val="000000"/>
          <w:sz w:val="28"/>
          <w:szCs w:val="28"/>
          <w:rtl/>
          <w:lang w:bidi="ar-DZ"/>
        </w:rPr>
        <w:t xml:space="preserve">2- المحاضر التي لها </w:t>
      </w:r>
      <w:proofErr w:type="gramStart"/>
      <w:r w:rsidRPr="005657BD">
        <w:rPr>
          <w:rFonts w:ascii="Simplified Arabic" w:hAnsi="Simplified Arabic" w:cs="Simplified Arabic"/>
          <w:b/>
          <w:bCs/>
          <w:color w:val="000000"/>
          <w:sz w:val="28"/>
          <w:szCs w:val="28"/>
          <w:rtl/>
          <w:lang w:bidi="ar-DZ"/>
        </w:rPr>
        <w:t>حجة</w:t>
      </w:r>
      <w:proofErr w:type="gramEnd"/>
      <w:r w:rsidRPr="005657BD">
        <w:rPr>
          <w:rFonts w:ascii="Simplified Arabic" w:hAnsi="Simplified Arabic" w:cs="Simplified Arabic"/>
          <w:b/>
          <w:bCs/>
          <w:color w:val="000000"/>
          <w:sz w:val="28"/>
          <w:szCs w:val="28"/>
          <w:rtl/>
          <w:lang w:bidi="ar-DZ"/>
        </w:rPr>
        <w:t xml:space="preserve"> إلى غاية إثبات العكس: </w:t>
      </w:r>
    </w:p>
    <w:p w:rsidR="002E170E" w:rsidRPr="00823EF1" w:rsidRDefault="002E170E" w:rsidP="002E170E">
      <w:pPr>
        <w:bidi/>
        <w:spacing w:after="0"/>
        <w:ind w:firstLine="72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lastRenderedPageBreak/>
        <w:t xml:space="preserve">هذا النوع من المحاضر يمكن للمحكمة الاعتماد عليه لأن ما جاء فيه يعتبر صحيحا إلى غاية إثبات عكسه وبالتالي تقديم الدليل الذي يخالف ما جاء </w:t>
      </w:r>
      <w:proofErr w:type="gramStart"/>
      <w:r w:rsidRPr="00823EF1">
        <w:rPr>
          <w:rFonts w:ascii="Simplified Arabic" w:hAnsi="Simplified Arabic" w:cs="Simplified Arabic"/>
          <w:color w:val="000000"/>
          <w:sz w:val="28"/>
          <w:szCs w:val="28"/>
          <w:rtl/>
          <w:lang w:bidi="ar-DZ"/>
        </w:rPr>
        <w:t>فيه ،</w:t>
      </w:r>
      <w:proofErr w:type="gramEnd"/>
      <w:r w:rsidRPr="00823EF1">
        <w:rPr>
          <w:rFonts w:ascii="Simplified Arabic" w:hAnsi="Simplified Arabic" w:cs="Simplified Arabic"/>
          <w:color w:val="000000"/>
          <w:sz w:val="28"/>
          <w:szCs w:val="28"/>
          <w:rtl/>
          <w:lang w:bidi="ar-DZ"/>
        </w:rPr>
        <w:t xml:space="preserve"> وهذا النوع من المحاضر نصت عليه المادة 216 ق إ ج والتي وضعت له شروط ثلاث وهي : </w:t>
      </w:r>
    </w:p>
    <w:p w:rsidR="002E170E" w:rsidRPr="00823EF1" w:rsidRDefault="002E170E" w:rsidP="002E170E">
      <w:pPr>
        <w:bidi/>
        <w:spacing w:after="0"/>
        <w:jc w:val="both"/>
        <w:rPr>
          <w:rFonts w:ascii="Simplified Arabic" w:hAnsi="Simplified Arabic" w:cs="Simplified Arabic"/>
          <w:color w:val="000000"/>
          <w:sz w:val="28"/>
          <w:szCs w:val="28"/>
          <w:rtl/>
          <w:lang w:bidi="ar-DZ"/>
        </w:rPr>
      </w:pPr>
      <w:proofErr w:type="gramStart"/>
      <w:r w:rsidRPr="005657BD">
        <w:rPr>
          <w:rFonts w:ascii="Simplified Arabic" w:hAnsi="Simplified Arabic" w:cs="Simplified Arabic"/>
          <w:b/>
          <w:bCs/>
          <w:color w:val="000000"/>
          <w:sz w:val="28"/>
          <w:szCs w:val="28"/>
          <w:rtl/>
          <w:lang w:bidi="ar-DZ"/>
        </w:rPr>
        <w:t>الشرط</w:t>
      </w:r>
      <w:proofErr w:type="gramEnd"/>
      <w:r w:rsidRPr="005657BD">
        <w:rPr>
          <w:rFonts w:ascii="Simplified Arabic" w:hAnsi="Simplified Arabic" w:cs="Simplified Arabic"/>
          <w:b/>
          <w:bCs/>
          <w:color w:val="000000"/>
          <w:sz w:val="28"/>
          <w:szCs w:val="28"/>
          <w:rtl/>
          <w:lang w:bidi="ar-DZ"/>
        </w:rPr>
        <w:t xml:space="preserve"> الأول:</w:t>
      </w:r>
      <w:r w:rsidRPr="00823EF1">
        <w:rPr>
          <w:rFonts w:ascii="Simplified Arabic" w:hAnsi="Simplified Arabic" w:cs="Simplified Arabic"/>
          <w:color w:val="000000"/>
          <w:sz w:val="28"/>
          <w:szCs w:val="28"/>
          <w:rtl/>
          <w:lang w:bidi="ar-DZ"/>
        </w:rPr>
        <w:t xml:space="preserve"> تحديد الحالات التي يحرر فيها هذا النوع من المحاضر وهي حالات خولها القانون بنصوص خاصة لأن اتساع دائرة هذا النوع من المحاضر يكون على حساب الضمانات المقررة للأفراد والعكس صحيح. </w:t>
      </w:r>
    </w:p>
    <w:p w:rsidR="002E170E" w:rsidRPr="00823EF1" w:rsidRDefault="002E170E" w:rsidP="002E170E">
      <w:pPr>
        <w:bidi/>
        <w:spacing w:after="0"/>
        <w:jc w:val="both"/>
        <w:rPr>
          <w:rFonts w:ascii="Simplified Arabic" w:hAnsi="Simplified Arabic" w:cs="Simplified Arabic"/>
          <w:color w:val="000000"/>
          <w:sz w:val="28"/>
          <w:szCs w:val="28"/>
          <w:rtl/>
          <w:lang w:bidi="ar-DZ"/>
        </w:rPr>
      </w:pPr>
      <w:r w:rsidRPr="005657BD">
        <w:rPr>
          <w:rFonts w:ascii="Simplified Arabic" w:hAnsi="Simplified Arabic" w:cs="Simplified Arabic"/>
          <w:b/>
          <w:bCs/>
          <w:color w:val="000000"/>
          <w:sz w:val="28"/>
          <w:szCs w:val="28"/>
          <w:rtl/>
          <w:lang w:bidi="ar-DZ"/>
        </w:rPr>
        <w:t>الشرط الثاني:</w:t>
      </w:r>
      <w:r w:rsidRPr="00823EF1">
        <w:rPr>
          <w:rFonts w:ascii="Simplified Arabic" w:hAnsi="Simplified Arabic" w:cs="Simplified Arabic"/>
          <w:color w:val="000000"/>
          <w:sz w:val="28"/>
          <w:szCs w:val="28"/>
          <w:rtl/>
          <w:lang w:bidi="ar-DZ"/>
        </w:rPr>
        <w:t xml:space="preserve"> أن شهادة الشهود أو الكتابة هما الدليل العكسي الذي يدحض حجية ما جاء في المحضر وبالتالي تستبد الأدلة الأخرى في </w:t>
      </w:r>
      <w:proofErr w:type="spellStart"/>
      <w:r w:rsidRPr="00823EF1">
        <w:rPr>
          <w:rFonts w:ascii="Simplified Arabic" w:hAnsi="Simplified Arabic" w:cs="Simplified Arabic"/>
          <w:color w:val="000000"/>
          <w:sz w:val="28"/>
          <w:szCs w:val="28"/>
          <w:rtl/>
          <w:lang w:bidi="ar-DZ"/>
        </w:rPr>
        <w:t>اثباث</w:t>
      </w:r>
      <w:proofErr w:type="spellEnd"/>
      <w:r w:rsidRPr="00823EF1">
        <w:rPr>
          <w:rFonts w:ascii="Simplified Arabic" w:hAnsi="Simplified Arabic" w:cs="Simplified Arabic"/>
          <w:color w:val="000000"/>
          <w:sz w:val="28"/>
          <w:szCs w:val="28"/>
          <w:rtl/>
          <w:lang w:bidi="ar-DZ"/>
        </w:rPr>
        <w:t xml:space="preserve"> العكس . </w:t>
      </w:r>
    </w:p>
    <w:p w:rsidR="002E170E" w:rsidRPr="00823EF1" w:rsidRDefault="002E170E" w:rsidP="002E170E">
      <w:pPr>
        <w:bidi/>
        <w:spacing w:after="0"/>
        <w:jc w:val="both"/>
        <w:rPr>
          <w:rFonts w:ascii="Simplified Arabic" w:hAnsi="Simplified Arabic" w:cs="Simplified Arabic"/>
          <w:color w:val="000000"/>
          <w:sz w:val="28"/>
          <w:szCs w:val="28"/>
          <w:rtl/>
          <w:lang w:bidi="ar-DZ"/>
        </w:rPr>
      </w:pPr>
      <w:r w:rsidRPr="005657BD">
        <w:rPr>
          <w:rFonts w:ascii="Simplified Arabic" w:hAnsi="Simplified Arabic" w:cs="Simplified Arabic"/>
          <w:b/>
          <w:bCs/>
          <w:color w:val="000000"/>
          <w:sz w:val="28"/>
          <w:szCs w:val="28"/>
          <w:rtl/>
          <w:lang w:bidi="ar-DZ"/>
        </w:rPr>
        <w:t>الشرط الثالث:</w:t>
      </w:r>
      <w:r w:rsidRPr="00823EF1">
        <w:rPr>
          <w:rFonts w:ascii="Simplified Arabic" w:hAnsi="Simplified Arabic" w:cs="Simplified Arabic"/>
          <w:color w:val="000000"/>
          <w:sz w:val="28"/>
          <w:szCs w:val="28"/>
          <w:rtl/>
          <w:lang w:bidi="ar-DZ"/>
        </w:rPr>
        <w:t xml:space="preserve"> يشمل المحاضر التي تتعلق بالجرائم الموصوفة أنها مخالفات طبقا للمادة 400 ق إ ج أو المنصوص </w:t>
      </w:r>
      <w:proofErr w:type="gramStart"/>
      <w:r w:rsidRPr="00823EF1">
        <w:rPr>
          <w:rFonts w:ascii="Simplified Arabic" w:hAnsi="Simplified Arabic" w:cs="Simplified Arabic"/>
          <w:color w:val="000000"/>
          <w:sz w:val="28"/>
          <w:szCs w:val="28"/>
          <w:rtl/>
          <w:lang w:bidi="ar-DZ"/>
        </w:rPr>
        <w:t>عليها</w:t>
      </w:r>
      <w:proofErr w:type="gramEnd"/>
      <w:r w:rsidRPr="00823EF1">
        <w:rPr>
          <w:rFonts w:ascii="Simplified Arabic" w:hAnsi="Simplified Arabic" w:cs="Simplified Arabic"/>
          <w:color w:val="000000"/>
          <w:sz w:val="28"/>
          <w:szCs w:val="28"/>
          <w:rtl/>
          <w:lang w:bidi="ar-DZ"/>
        </w:rPr>
        <w:t xml:space="preserve"> في قوانين خاصة سواء المخالفات أو الجنح. </w:t>
      </w:r>
    </w:p>
    <w:p w:rsidR="002E170E" w:rsidRPr="00823EF1" w:rsidRDefault="002E170E" w:rsidP="002E170E">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والمشرع بإعطائه لهذا النوع من المحاضر قيمة أو حجية ما لم </w:t>
      </w:r>
      <w:proofErr w:type="spellStart"/>
      <w:r w:rsidRPr="00823EF1">
        <w:rPr>
          <w:rFonts w:ascii="Simplified Arabic" w:hAnsi="Simplified Arabic" w:cs="Simplified Arabic"/>
          <w:color w:val="000000"/>
          <w:sz w:val="28"/>
          <w:szCs w:val="28"/>
          <w:rtl/>
          <w:lang w:bidi="ar-DZ"/>
        </w:rPr>
        <w:t>يدحضها</w:t>
      </w:r>
      <w:proofErr w:type="spellEnd"/>
      <w:r w:rsidRPr="00823EF1">
        <w:rPr>
          <w:rFonts w:ascii="Simplified Arabic" w:hAnsi="Simplified Arabic" w:cs="Simplified Arabic"/>
          <w:color w:val="000000"/>
          <w:sz w:val="28"/>
          <w:szCs w:val="28"/>
          <w:rtl/>
          <w:lang w:bidi="ar-DZ"/>
        </w:rPr>
        <w:t xml:space="preserve"> دليل عكسي هدفه هو توفير المزيد من الضمانات للمشتبه فيه وذلك لاعتبارات منها : أن الجرائم التي تعاين بهذا النوع من المحاضر جرائم بسيطة إما جنح أو مخالفات التي لا تتطلب القبض على مرتكبها مما يستبعد أن تكون وسيلة للمساس بحريات وحقوق الأفراد ، كما أن أغلب العقوبات المقررة لها غرامات مالية . </w:t>
      </w:r>
    </w:p>
    <w:p w:rsidR="002E170E" w:rsidRPr="005657BD" w:rsidRDefault="002E170E" w:rsidP="002E170E">
      <w:pPr>
        <w:bidi/>
        <w:spacing w:after="0"/>
        <w:jc w:val="both"/>
        <w:rPr>
          <w:rFonts w:ascii="Simplified Arabic" w:hAnsi="Simplified Arabic" w:cs="Simplified Arabic"/>
          <w:b/>
          <w:bCs/>
          <w:color w:val="000000"/>
          <w:sz w:val="28"/>
          <w:szCs w:val="28"/>
          <w:rtl/>
          <w:lang w:bidi="ar-DZ"/>
        </w:rPr>
      </w:pPr>
      <w:r w:rsidRPr="005657BD">
        <w:rPr>
          <w:rFonts w:ascii="Simplified Arabic" w:hAnsi="Simplified Arabic" w:cs="Simplified Arabic"/>
          <w:b/>
          <w:bCs/>
          <w:color w:val="000000"/>
          <w:sz w:val="28"/>
          <w:szCs w:val="28"/>
          <w:rtl/>
          <w:lang w:bidi="ar-DZ"/>
        </w:rPr>
        <w:t xml:space="preserve">3- المحاضر التي لها </w:t>
      </w:r>
      <w:proofErr w:type="gramStart"/>
      <w:r w:rsidRPr="005657BD">
        <w:rPr>
          <w:rFonts w:ascii="Simplified Arabic" w:hAnsi="Simplified Arabic" w:cs="Simplified Arabic"/>
          <w:b/>
          <w:bCs/>
          <w:color w:val="000000"/>
          <w:sz w:val="28"/>
          <w:szCs w:val="28"/>
          <w:rtl/>
          <w:lang w:bidi="ar-DZ"/>
        </w:rPr>
        <w:t>حجية</w:t>
      </w:r>
      <w:proofErr w:type="gramEnd"/>
      <w:r w:rsidRPr="005657BD">
        <w:rPr>
          <w:rFonts w:ascii="Simplified Arabic" w:hAnsi="Simplified Arabic" w:cs="Simplified Arabic"/>
          <w:b/>
          <w:bCs/>
          <w:color w:val="000000"/>
          <w:sz w:val="28"/>
          <w:szCs w:val="28"/>
          <w:rtl/>
          <w:lang w:bidi="ar-DZ"/>
        </w:rPr>
        <w:t xml:space="preserve"> قطعية إلى غاية الطعن فيها بالتزوير: </w:t>
      </w:r>
    </w:p>
    <w:p w:rsidR="002E170E" w:rsidRPr="00823EF1" w:rsidRDefault="002E170E" w:rsidP="002E170E">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وهذا النوع من المحاضر نصت عليه المادة 218 ق إ ج ، وعند عدم وجود نصوص صريحة تتخذ إجراءات الطعن بالتزوير وفق ما هو منصوص عنه في الباب الأول من الكتاب الخامس . </w:t>
      </w:r>
    </w:p>
    <w:p w:rsidR="002E170E" w:rsidRPr="00823EF1" w:rsidRDefault="002E170E" w:rsidP="002E170E">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color w:val="000000"/>
          <w:sz w:val="28"/>
          <w:szCs w:val="28"/>
          <w:rtl/>
          <w:lang w:bidi="ar-DZ"/>
        </w:rPr>
        <w:t xml:space="preserve">هذه الجرائم تتعلق بالجرائم التي يصعب إثباتها إذا ما تلاشت آثارها ولا يمكن الاعتماد فيها على ملاحقة الأفراد وجمع الأدلة حولها لأن هذا النوع من الجرائم مرتبط بمصالح الدولة ، وهذه المحاضر هي في </w:t>
      </w:r>
      <w:proofErr w:type="spellStart"/>
      <w:r w:rsidRPr="00823EF1">
        <w:rPr>
          <w:rFonts w:ascii="Simplified Arabic" w:hAnsi="Simplified Arabic" w:cs="Simplified Arabic"/>
          <w:color w:val="000000"/>
          <w:sz w:val="28"/>
          <w:szCs w:val="28"/>
          <w:rtl/>
          <w:lang w:bidi="ar-DZ"/>
        </w:rPr>
        <w:t>حدذاتها</w:t>
      </w:r>
      <w:proofErr w:type="spellEnd"/>
      <w:r w:rsidRPr="00823EF1">
        <w:rPr>
          <w:rFonts w:ascii="Simplified Arabic" w:hAnsi="Simplified Arabic" w:cs="Simplified Arabic"/>
          <w:color w:val="000000"/>
          <w:sz w:val="28"/>
          <w:szCs w:val="28"/>
          <w:rtl/>
          <w:lang w:bidi="ar-DZ"/>
        </w:rPr>
        <w:t xml:space="preserve"> أدلة قانونية وملزمة للمحكمة بصورة قطعية كما لا يجوز للمحكمة أن تناقش الوقائع المادية التي تضمنتها هذه المحاضر التي تعتبر حجة حتى ثبوت تزويرها طبقا للمادة 254 قانون الجمارك . </w:t>
      </w:r>
    </w:p>
    <w:p w:rsidR="002E170E" w:rsidRPr="00823EF1" w:rsidRDefault="002E170E" w:rsidP="002E170E">
      <w:pPr>
        <w:bidi/>
        <w:spacing w:after="0"/>
        <w:jc w:val="both"/>
        <w:rPr>
          <w:rFonts w:ascii="Simplified Arabic" w:hAnsi="Simplified Arabic" w:cs="Simplified Arabic"/>
          <w:color w:val="000000"/>
          <w:sz w:val="28"/>
          <w:szCs w:val="28"/>
          <w:rtl/>
          <w:lang w:bidi="ar-DZ"/>
        </w:rPr>
      </w:pPr>
      <w:r w:rsidRPr="00823EF1">
        <w:rPr>
          <w:rFonts w:ascii="Simplified Arabic" w:hAnsi="Simplified Arabic" w:cs="Simplified Arabic"/>
          <w:b/>
          <w:bCs/>
          <w:color w:val="000000"/>
          <w:sz w:val="28"/>
          <w:szCs w:val="28"/>
          <w:u w:val="single"/>
          <w:rtl/>
          <w:lang w:bidi="ar-DZ"/>
        </w:rPr>
        <w:t>ثانيا/ حجية المحاضر في اجتهاد المحكمة العليا</w:t>
      </w:r>
      <w:r w:rsidRPr="00823EF1">
        <w:rPr>
          <w:rFonts w:ascii="Simplified Arabic" w:hAnsi="Simplified Arabic" w:cs="Simplified Arabic"/>
          <w:color w:val="000000"/>
          <w:sz w:val="28"/>
          <w:szCs w:val="28"/>
          <w:rtl/>
          <w:lang w:bidi="ar-DZ"/>
        </w:rPr>
        <w:t xml:space="preserve"> :</w:t>
      </w:r>
    </w:p>
    <w:p w:rsidR="002E170E" w:rsidRPr="00823EF1" w:rsidRDefault="002E170E" w:rsidP="002E170E">
      <w:pPr>
        <w:bidi/>
        <w:spacing w:after="0"/>
        <w:jc w:val="both"/>
        <w:rPr>
          <w:rFonts w:ascii="Simplified Arabic" w:hAnsi="Simplified Arabic" w:cs="Simplified Arabic"/>
          <w:color w:val="000000"/>
          <w:sz w:val="28"/>
          <w:szCs w:val="28"/>
          <w:rtl/>
          <w:lang w:bidi="ar-DZ"/>
        </w:rPr>
      </w:pPr>
      <w:r>
        <w:rPr>
          <w:rFonts w:ascii="Simplified Arabic" w:hAnsi="Simplified Arabic" w:cs="Simplified Arabic" w:hint="cs"/>
          <w:color w:val="000000"/>
          <w:sz w:val="28"/>
          <w:szCs w:val="28"/>
          <w:rtl/>
          <w:lang w:bidi="ar-DZ"/>
        </w:rPr>
        <w:tab/>
      </w:r>
      <w:r w:rsidRPr="00823EF1">
        <w:rPr>
          <w:rFonts w:ascii="Simplified Arabic" w:hAnsi="Simplified Arabic" w:cs="Simplified Arabic"/>
          <w:color w:val="000000"/>
          <w:sz w:val="28"/>
          <w:szCs w:val="28"/>
          <w:rtl/>
          <w:lang w:bidi="ar-DZ"/>
        </w:rPr>
        <w:t xml:space="preserve">لقد استقر اجتهاد المحكمة العليا على  المحاضر المحررة في مرحلة جمع الاستدلال ليست لها أي حجية أو إلزامية بالنسبة لقاضي الموضوع بل تبقى مجرد محاضر يستأنس القاضي لما هو مدون فيها إذا ما توافرت أدلة في الدعوى اطمأن إليها القاضي ، أما المحاضر التي لها الحجية النسبة فقد أقرت المحكمة العليا أنها تبقى صحيحة إلى غاية </w:t>
      </w:r>
      <w:proofErr w:type="spellStart"/>
      <w:r w:rsidRPr="00823EF1">
        <w:rPr>
          <w:rFonts w:ascii="Simplified Arabic" w:hAnsi="Simplified Arabic" w:cs="Simplified Arabic"/>
          <w:color w:val="000000"/>
          <w:sz w:val="28"/>
          <w:szCs w:val="28"/>
          <w:rtl/>
          <w:lang w:bidi="ar-DZ"/>
        </w:rPr>
        <w:t>اثباث</w:t>
      </w:r>
      <w:proofErr w:type="spellEnd"/>
      <w:r w:rsidRPr="00823EF1">
        <w:rPr>
          <w:rFonts w:ascii="Simplified Arabic" w:hAnsi="Simplified Arabic" w:cs="Simplified Arabic"/>
          <w:color w:val="000000"/>
          <w:sz w:val="28"/>
          <w:szCs w:val="28"/>
          <w:rtl/>
          <w:lang w:bidi="ar-DZ"/>
        </w:rPr>
        <w:t xml:space="preserve"> عكس ما جاء فيها بالدليل المنصوص عليه قانون ، </w:t>
      </w:r>
      <w:r w:rsidRPr="00823EF1">
        <w:rPr>
          <w:rFonts w:ascii="Simplified Arabic" w:hAnsi="Simplified Arabic" w:cs="Simplified Arabic"/>
          <w:color w:val="000000"/>
          <w:sz w:val="28"/>
          <w:szCs w:val="28"/>
          <w:rtl/>
          <w:lang w:bidi="ar-DZ"/>
        </w:rPr>
        <w:lastRenderedPageBreak/>
        <w:t xml:space="preserve">وفي الأخير أيضا فإن اجتهاد المحكمة العليا استقر أن المحاضر التي لها الحجية القطعية  كالمحاضر المحررة من طرف أعوان الضرائب أو محاضر مفتشي العمل وبالتالي لا يمكن استبعادها كدليل </w:t>
      </w:r>
      <w:proofErr w:type="spellStart"/>
      <w:r w:rsidRPr="00823EF1">
        <w:rPr>
          <w:rFonts w:ascii="Simplified Arabic" w:hAnsi="Simplified Arabic" w:cs="Simplified Arabic"/>
          <w:color w:val="000000"/>
          <w:sz w:val="28"/>
          <w:szCs w:val="28"/>
          <w:rtl/>
          <w:lang w:bidi="ar-DZ"/>
        </w:rPr>
        <w:t>اثباث</w:t>
      </w:r>
      <w:proofErr w:type="spellEnd"/>
      <w:r w:rsidRPr="00823EF1">
        <w:rPr>
          <w:rFonts w:ascii="Simplified Arabic" w:hAnsi="Simplified Arabic" w:cs="Simplified Arabic"/>
          <w:color w:val="000000"/>
          <w:sz w:val="28"/>
          <w:szCs w:val="28"/>
          <w:rtl/>
          <w:lang w:bidi="ar-DZ"/>
        </w:rPr>
        <w:t xml:space="preserve"> إلا إذا ثبت تزويرها وفقا للقواعد العامة إذا لم يوجد نص خاص . </w:t>
      </w:r>
    </w:p>
    <w:p w:rsidR="002E170E" w:rsidRPr="00823EF1" w:rsidRDefault="002E170E" w:rsidP="002E170E">
      <w:pPr>
        <w:numPr>
          <w:ilvl w:val="0"/>
          <w:numId w:val="18"/>
        </w:numPr>
        <w:bidi/>
        <w:spacing w:after="0"/>
        <w:jc w:val="both"/>
        <w:rPr>
          <w:rFonts w:ascii="Simplified Arabic" w:hAnsi="Simplified Arabic" w:cs="Simplified Arabic"/>
          <w:color w:val="000000"/>
          <w:sz w:val="28"/>
          <w:szCs w:val="28"/>
          <w:rtl/>
          <w:lang w:bidi="ar-DZ"/>
        </w:rPr>
      </w:pPr>
      <w:proofErr w:type="gramStart"/>
      <w:r w:rsidRPr="00823EF1">
        <w:rPr>
          <w:rFonts w:ascii="Simplified Arabic" w:hAnsi="Simplified Arabic" w:cs="Simplified Arabic"/>
          <w:b/>
          <w:bCs/>
          <w:color w:val="000000"/>
          <w:sz w:val="28"/>
          <w:szCs w:val="28"/>
          <w:u w:val="single"/>
          <w:rtl/>
          <w:lang w:bidi="ar-DZ"/>
        </w:rPr>
        <w:t>حجية</w:t>
      </w:r>
      <w:proofErr w:type="gramEnd"/>
      <w:r w:rsidRPr="00823EF1">
        <w:rPr>
          <w:rFonts w:ascii="Simplified Arabic" w:hAnsi="Simplified Arabic" w:cs="Simplified Arabic"/>
          <w:b/>
          <w:bCs/>
          <w:color w:val="000000"/>
          <w:sz w:val="28"/>
          <w:szCs w:val="28"/>
          <w:u w:val="single"/>
          <w:rtl/>
          <w:lang w:bidi="ar-DZ"/>
        </w:rPr>
        <w:t xml:space="preserve"> المخرجات الكمبيوترية</w:t>
      </w:r>
      <w:r w:rsidRPr="00823EF1">
        <w:rPr>
          <w:rFonts w:ascii="Simplified Arabic" w:hAnsi="Simplified Arabic" w:cs="Simplified Arabic"/>
          <w:color w:val="000000"/>
          <w:sz w:val="28"/>
          <w:szCs w:val="28"/>
          <w:rtl/>
          <w:lang w:bidi="ar-DZ"/>
        </w:rPr>
        <w:t xml:space="preserve">: </w:t>
      </w:r>
    </w:p>
    <w:p w:rsidR="002E170E" w:rsidRPr="00B144E2" w:rsidRDefault="002E170E" w:rsidP="00044AB3">
      <w:pPr>
        <w:bidi/>
        <w:spacing w:after="0"/>
        <w:ind w:firstLine="720"/>
        <w:jc w:val="both"/>
        <w:rPr>
          <w:rFonts w:ascii="Simplified Arabic" w:hAnsi="Simplified Arabic" w:cs="Simplified Arabic"/>
          <w:b/>
          <w:bCs/>
          <w:sz w:val="28"/>
          <w:szCs w:val="28"/>
          <w:rtl/>
        </w:rPr>
      </w:pPr>
      <w:r w:rsidRPr="00823EF1">
        <w:rPr>
          <w:rFonts w:ascii="Simplified Arabic" w:hAnsi="Simplified Arabic" w:cs="Simplified Arabic"/>
          <w:color w:val="000000"/>
          <w:sz w:val="28"/>
          <w:szCs w:val="28"/>
          <w:rtl/>
          <w:lang w:bidi="ar-DZ"/>
        </w:rPr>
        <w:t>إن التطور التكنولوجي الحاصل في الآونة الأخيرة خاصة باستعمال جهاز الحاسوب أدى إلى ظهور محررات مستخرجة من هذا الجهاز تخ</w:t>
      </w:r>
      <w:r w:rsidR="00044AB3">
        <w:rPr>
          <w:rFonts w:ascii="Simplified Arabic" w:hAnsi="Simplified Arabic" w:cs="Simplified Arabic" w:hint="cs"/>
          <w:color w:val="000000"/>
          <w:sz w:val="28"/>
          <w:szCs w:val="28"/>
          <w:rtl/>
          <w:lang w:bidi="ar-DZ"/>
        </w:rPr>
        <w:t>ت</w:t>
      </w:r>
      <w:r w:rsidRPr="00823EF1">
        <w:rPr>
          <w:rFonts w:ascii="Simplified Arabic" w:hAnsi="Simplified Arabic" w:cs="Simplified Arabic"/>
          <w:color w:val="000000"/>
          <w:sz w:val="28"/>
          <w:szCs w:val="28"/>
          <w:rtl/>
          <w:lang w:bidi="ar-DZ"/>
        </w:rPr>
        <w:t xml:space="preserve">لف عن المحررات الورقية التقليدية ، </w:t>
      </w:r>
      <w:r w:rsidR="00044AB3">
        <w:rPr>
          <w:rFonts w:ascii="Simplified Arabic" w:hAnsi="Simplified Arabic" w:cs="Simplified Arabic" w:hint="cs"/>
          <w:color w:val="000000"/>
          <w:sz w:val="28"/>
          <w:szCs w:val="28"/>
          <w:rtl/>
          <w:lang w:bidi="ar-DZ"/>
        </w:rPr>
        <w:t xml:space="preserve">وهي ما تعرف بالدليل الرقمي </w:t>
      </w:r>
      <w:r w:rsidRPr="00823EF1">
        <w:rPr>
          <w:rFonts w:ascii="Simplified Arabic" w:hAnsi="Simplified Arabic" w:cs="Simplified Arabic"/>
          <w:color w:val="000000"/>
          <w:sz w:val="28"/>
          <w:szCs w:val="28"/>
          <w:rtl/>
          <w:lang w:bidi="ar-DZ"/>
        </w:rPr>
        <w:t>وبالتالي ما المقصود ب</w:t>
      </w:r>
      <w:r w:rsidR="00044AB3">
        <w:rPr>
          <w:rFonts w:ascii="Simplified Arabic" w:hAnsi="Simplified Arabic" w:cs="Simplified Arabic" w:hint="cs"/>
          <w:color w:val="000000"/>
          <w:sz w:val="28"/>
          <w:szCs w:val="28"/>
          <w:rtl/>
          <w:lang w:bidi="ar-DZ"/>
        </w:rPr>
        <w:t>الدليل الرقمي وما هي سلطة القاضي الجزائي اتجاهه</w:t>
      </w:r>
      <w:r>
        <w:rPr>
          <w:rFonts w:hint="cs"/>
          <w:color w:val="000000"/>
          <w:sz w:val="28"/>
          <w:szCs w:val="28"/>
          <w:rtl/>
          <w:lang w:bidi="ar-DZ"/>
        </w:rPr>
        <w:t xml:space="preserve"> </w:t>
      </w:r>
      <w:r w:rsidR="00044AB3">
        <w:rPr>
          <w:rFonts w:hint="cs"/>
          <w:color w:val="000000"/>
          <w:sz w:val="28"/>
          <w:szCs w:val="28"/>
          <w:rtl/>
          <w:lang w:bidi="ar-DZ"/>
        </w:rPr>
        <w:t xml:space="preserve">و ما </w:t>
      </w:r>
      <w:r w:rsidRPr="00B144E2">
        <w:rPr>
          <w:rFonts w:ascii="Simplified Arabic" w:hAnsi="Simplified Arabic" w:cs="Simplified Arabic"/>
          <w:sz w:val="28"/>
          <w:szCs w:val="28"/>
          <w:rtl/>
        </w:rPr>
        <w:t>مدى صلاحي</w:t>
      </w:r>
      <w:r>
        <w:rPr>
          <w:rFonts w:ascii="Simplified Arabic" w:hAnsi="Simplified Arabic" w:cs="Simplified Arabic" w:hint="cs"/>
          <w:sz w:val="28"/>
          <w:szCs w:val="28"/>
          <w:rtl/>
        </w:rPr>
        <w:t>ــــــــــــــــــــــــــ</w:t>
      </w:r>
      <w:r w:rsidRPr="00B144E2">
        <w:rPr>
          <w:rFonts w:ascii="Simplified Arabic" w:hAnsi="Simplified Arabic" w:cs="Simplified Arabic"/>
          <w:sz w:val="28"/>
          <w:szCs w:val="28"/>
          <w:rtl/>
        </w:rPr>
        <w:t>ة و شرعية الدليل الرقمي المتحصل عليه بواسطة الانترنت و قبوله و اعتم</w:t>
      </w:r>
      <w:r>
        <w:rPr>
          <w:rFonts w:ascii="Simplified Arabic" w:hAnsi="Simplified Arabic" w:cs="Simplified Arabic" w:hint="cs"/>
          <w:sz w:val="28"/>
          <w:szCs w:val="28"/>
          <w:rtl/>
        </w:rPr>
        <w:t>ــــــــــــــــــــ</w:t>
      </w:r>
      <w:r w:rsidRPr="00B144E2">
        <w:rPr>
          <w:rFonts w:ascii="Simplified Arabic" w:hAnsi="Simplified Arabic" w:cs="Simplified Arabic"/>
          <w:sz w:val="28"/>
          <w:szCs w:val="28"/>
          <w:rtl/>
        </w:rPr>
        <w:t>اده في تكوين قناع</w:t>
      </w:r>
      <w:r>
        <w:rPr>
          <w:rFonts w:ascii="Simplified Arabic" w:hAnsi="Simplified Arabic" w:cs="Simplified Arabic" w:hint="cs"/>
          <w:sz w:val="28"/>
          <w:szCs w:val="28"/>
          <w:rtl/>
        </w:rPr>
        <w:t>ــــــــــــــــــــــــــ</w:t>
      </w:r>
      <w:r>
        <w:rPr>
          <w:rFonts w:ascii="Simplified Arabic" w:hAnsi="Simplified Arabic" w:cs="Simplified Arabic"/>
          <w:sz w:val="28"/>
          <w:szCs w:val="28"/>
          <w:rtl/>
        </w:rPr>
        <w:t>ة القاضي الجزائي</w:t>
      </w:r>
      <w:r>
        <w:rPr>
          <w:rFonts w:ascii="Simplified Arabic" w:hAnsi="Simplified Arabic" w:cs="Simplified Arabic" w:hint="cs"/>
          <w:sz w:val="28"/>
          <w:szCs w:val="28"/>
          <w:rtl/>
        </w:rPr>
        <w:t xml:space="preserve"> على النحو التالي:</w:t>
      </w:r>
      <w:r w:rsidRPr="00B144E2">
        <w:rPr>
          <w:rFonts w:ascii="Simplified Arabic" w:hAnsi="Simplified Arabic" w:cs="Simplified Arabic"/>
          <w:b/>
          <w:bCs/>
          <w:sz w:val="28"/>
          <w:szCs w:val="28"/>
          <w:rtl/>
        </w:rPr>
        <w:t xml:space="preserve"> </w:t>
      </w:r>
    </w:p>
    <w:p w:rsidR="002E170E" w:rsidRPr="00B144E2" w:rsidRDefault="002E170E" w:rsidP="002E170E">
      <w:pPr>
        <w:bidi/>
        <w:rPr>
          <w:rFonts w:ascii="Simplified Arabic" w:hAnsi="Simplified Arabic" w:cs="Simplified Arabic"/>
          <w:b/>
          <w:bCs/>
          <w:sz w:val="28"/>
          <w:szCs w:val="28"/>
          <w:u w:val="single"/>
          <w:rtl/>
          <w:lang w:bidi="ar-DZ"/>
        </w:rPr>
      </w:pPr>
      <w:proofErr w:type="gramStart"/>
      <w:r w:rsidRPr="00B144E2">
        <w:rPr>
          <w:rFonts w:ascii="Simplified Arabic" w:hAnsi="Simplified Arabic" w:cs="Simplified Arabic"/>
          <w:b/>
          <w:bCs/>
          <w:sz w:val="28"/>
          <w:szCs w:val="28"/>
          <w:rtl/>
          <w:lang w:bidi="ar-DZ"/>
        </w:rPr>
        <w:t>مفهوم</w:t>
      </w:r>
      <w:proofErr w:type="gramEnd"/>
      <w:r w:rsidRPr="00B144E2">
        <w:rPr>
          <w:rFonts w:ascii="Simplified Arabic" w:hAnsi="Simplified Arabic" w:cs="Simplified Arabic"/>
          <w:b/>
          <w:bCs/>
          <w:sz w:val="28"/>
          <w:szCs w:val="28"/>
          <w:rtl/>
          <w:lang w:bidi="ar-DZ"/>
        </w:rPr>
        <w:t xml:space="preserve"> الدليـــــــــل الرقمـــــي:</w:t>
      </w:r>
    </w:p>
    <w:p w:rsidR="002E170E" w:rsidRPr="00B144E2" w:rsidRDefault="001556D7" w:rsidP="001556D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إذا كان </w:t>
      </w:r>
      <w:r w:rsidR="002E170E" w:rsidRPr="00B144E2">
        <w:rPr>
          <w:rFonts w:ascii="Simplified Arabic" w:hAnsi="Simplified Arabic" w:cs="Simplified Arabic"/>
          <w:sz w:val="28"/>
          <w:szCs w:val="28"/>
          <w:rtl/>
          <w:lang w:bidi="ar-DZ"/>
        </w:rPr>
        <w:t xml:space="preserve">الدليل وفق مفهومه المادي لا يثير أي إشكال في إثبات الجريمة بصفة عامة، إلا أن الأمر يختلف بالنسبة للجريمة المعلوماتية التي تنصب على محل ذو طبيعة معنوية، مما يترتب على إثباتها إقامة الدليل الذي يتلاءم وطبيعتها وهو الدليل الرقمي </w:t>
      </w:r>
      <w:r>
        <w:rPr>
          <w:rFonts w:ascii="Simplified Arabic" w:hAnsi="Simplified Arabic" w:cs="Simplified Arabic" w:hint="cs"/>
          <w:sz w:val="28"/>
          <w:szCs w:val="28"/>
          <w:rtl/>
          <w:lang w:bidi="ar-DZ"/>
        </w:rPr>
        <w:t xml:space="preserve"> الذي عرف بأنه</w:t>
      </w:r>
      <w:r w:rsidR="002E170E" w:rsidRPr="00B144E2">
        <w:rPr>
          <w:rFonts w:ascii="Simplified Arabic" w:hAnsi="Simplified Arabic" w:cs="Simplified Arabic"/>
          <w:sz w:val="28"/>
          <w:szCs w:val="28"/>
          <w:rtl/>
          <w:lang w:bidi="ar-DZ"/>
        </w:rPr>
        <w:t>:</w:t>
      </w:r>
      <w:r w:rsidR="002E170E">
        <w:rPr>
          <w:rFonts w:ascii="Simplified Arabic" w:hAnsi="Simplified Arabic" w:cs="Simplified Arabic" w:hint="cs"/>
          <w:sz w:val="28"/>
          <w:szCs w:val="28"/>
          <w:rtl/>
          <w:lang w:bidi="ar-DZ"/>
        </w:rPr>
        <w:t xml:space="preserve"> </w:t>
      </w:r>
      <w:r w:rsidR="002E170E" w:rsidRPr="00B144E2">
        <w:rPr>
          <w:rFonts w:ascii="Simplified Arabic" w:hAnsi="Simplified Arabic" w:cs="Simplified Arabic"/>
          <w:sz w:val="28"/>
          <w:szCs w:val="28"/>
          <w:rtl/>
          <w:lang w:bidi="ar-DZ"/>
        </w:rPr>
        <w:t>" معلومات مخزنة في النظام المعلوماتي وملحقاته، أو متنقلة عبره، تكون في شكل نبضات مغناطسية أو كهربائية ممكن تجميعها و تحليلها باستخدام برامج وتطبيقات وتكنولوجيا خاصة لتظهر في شكل مخرجات ورقيــــــــــــــــــــــــــــــــــــــة أو إلكترونية أو معروضة على شاشة النظام المعلوماتي أو غيرها من الأشكال لإثبات وقوع الجريمة ولتقرير البراءة أو الإدانة فيها"</w:t>
      </w:r>
      <w:r w:rsidR="002E170E" w:rsidRPr="00B144E2">
        <w:rPr>
          <w:rStyle w:val="Appelnotedebasdep"/>
          <w:rFonts w:ascii="Simplified Arabic" w:hAnsi="Simplified Arabic" w:cs="Simplified Arabic"/>
          <w:sz w:val="28"/>
          <w:szCs w:val="28"/>
          <w:rtl/>
          <w:lang w:bidi="ar-DZ"/>
        </w:rPr>
        <w:footnoteReference w:id="1"/>
      </w:r>
      <w:r w:rsidR="002E170E" w:rsidRPr="00B144E2">
        <w:rPr>
          <w:rFonts w:ascii="Simplified Arabic" w:hAnsi="Simplified Arabic" w:cs="Simplified Arabic"/>
          <w:sz w:val="28"/>
          <w:szCs w:val="28"/>
          <w:rtl/>
          <w:lang w:bidi="ar-DZ"/>
        </w:rPr>
        <w:t>.</w:t>
      </w:r>
    </w:p>
    <w:p w:rsidR="002E170E" w:rsidRPr="001556D7" w:rsidRDefault="001556D7" w:rsidP="002E170E">
      <w:pPr>
        <w:bidi/>
        <w:jc w:val="both"/>
        <w:rPr>
          <w:rFonts w:ascii="Simplified Arabic" w:hAnsi="Simplified Arabic" w:cs="Simplified Arabic"/>
          <w:sz w:val="28"/>
          <w:szCs w:val="28"/>
          <w:rtl/>
          <w:lang w:bidi="ar-DZ"/>
        </w:rPr>
      </w:pPr>
      <w:r w:rsidRPr="001556D7">
        <w:rPr>
          <w:rFonts w:ascii="Simplified Arabic" w:hAnsi="Simplified Arabic" w:cs="Simplified Arabic" w:hint="cs"/>
          <w:sz w:val="28"/>
          <w:szCs w:val="28"/>
          <w:rtl/>
          <w:lang w:bidi="ar-DZ"/>
        </w:rPr>
        <w:t xml:space="preserve">و على ضوء هذا التعريف </w:t>
      </w:r>
      <w:proofErr w:type="gramStart"/>
      <w:r w:rsidRPr="001556D7">
        <w:rPr>
          <w:rFonts w:ascii="Simplified Arabic" w:hAnsi="Simplified Arabic" w:cs="Simplified Arabic" w:hint="cs"/>
          <w:sz w:val="28"/>
          <w:szCs w:val="28"/>
          <w:rtl/>
          <w:lang w:bidi="ar-DZ"/>
        </w:rPr>
        <w:t>فإن</w:t>
      </w:r>
      <w:proofErr w:type="gramEnd"/>
      <w:r w:rsidRPr="001556D7">
        <w:rPr>
          <w:rFonts w:ascii="Simplified Arabic" w:hAnsi="Simplified Arabic" w:cs="Simplified Arabic" w:hint="cs"/>
          <w:sz w:val="28"/>
          <w:szCs w:val="28"/>
          <w:rtl/>
          <w:lang w:bidi="ar-DZ"/>
        </w:rPr>
        <w:t xml:space="preserve"> الدليل يتمتع بمجموعة من الخصائص وهي:</w:t>
      </w:r>
    </w:p>
    <w:p w:rsidR="002E170E" w:rsidRPr="00B144E2" w:rsidRDefault="001556D7" w:rsidP="001556D7">
      <w:pPr>
        <w:bidi/>
        <w:jc w:val="both"/>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أ/ الدليل الرقمي دليل علمي</w:t>
      </w:r>
      <w:r>
        <w:rPr>
          <w:rFonts w:ascii="Simplified Arabic" w:hAnsi="Simplified Arabic" w:cs="Simplified Arabic" w:hint="cs"/>
          <w:b/>
          <w:bCs/>
          <w:sz w:val="28"/>
          <w:szCs w:val="28"/>
          <w:rtl/>
          <w:lang w:bidi="ar-DZ"/>
        </w:rPr>
        <w:t>.</w:t>
      </w:r>
    </w:p>
    <w:p w:rsidR="002E170E" w:rsidRPr="00B144E2" w:rsidRDefault="002E170E" w:rsidP="002E170E">
      <w:pPr>
        <w:bidi/>
        <w:jc w:val="both"/>
        <w:rPr>
          <w:rFonts w:ascii="Simplified Arabic" w:hAnsi="Simplified Arabic" w:cs="Simplified Arabic"/>
          <w:b/>
          <w:bCs/>
          <w:sz w:val="28"/>
          <w:szCs w:val="28"/>
          <w:rtl/>
          <w:lang w:bidi="ar-DZ"/>
        </w:rPr>
      </w:pPr>
      <w:r w:rsidRPr="00B144E2">
        <w:rPr>
          <w:rFonts w:ascii="Simplified Arabic" w:hAnsi="Simplified Arabic" w:cs="Simplified Arabic"/>
          <w:b/>
          <w:bCs/>
          <w:sz w:val="28"/>
          <w:szCs w:val="28"/>
          <w:rtl/>
          <w:lang w:bidi="ar-DZ"/>
        </w:rPr>
        <w:t>ب/ الدليل</w:t>
      </w:r>
      <w:r w:rsidR="001556D7">
        <w:rPr>
          <w:rFonts w:ascii="Simplified Arabic" w:hAnsi="Simplified Arabic" w:cs="Simplified Arabic"/>
          <w:b/>
          <w:bCs/>
          <w:sz w:val="28"/>
          <w:szCs w:val="28"/>
          <w:rtl/>
          <w:lang w:bidi="ar-DZ"/>
        </w:rPr>
        <w:t xml:space="preserve"> الرقمي من طبيعة تقنية و رقمية</w:t>
      </w:r>
      <w:r w:rsidR="001556D7">
        <w:rPr>
          <w:rFonts w:ascii="Simplified Arabic" w:hAnsi="Simplified Arabic" w:cs="Simplified Arabic" w:hint="cs"/>
          <w:b/>
          <w:bCs/>
          <w:sz w:val="28"/>
          <w:szCs w:val="28"/>
          <w:rtl/>
          <w:lang w:bidi="ar-DZ"/>
        </w:rPr>
        <w:t>.</w:t>
      </w:r>
    </w:p>
    <w:p w:rsidR="002E170E" w:rsidRPr="00B144E2" w:rsidRDefault="002E170E" w:rsidP="002E170E">
      <w:pPr>
        <w:bidi/>
        <w:jc w:val="both"/>
        <w:rPr>
          <w:rFonts w:ascii="Simplified Arabic" w:hAnsi="Simplified Arabic" w:cs="Simplified Arabic"/>
          <w:b/>
          <w:bCs/>
          <w:sz w:val="28"/>
          <w:szCs w:val="28"/>
          <w:rtl/>
          <w:lang w:bidi="ar-DZ"/>
        </w:rPr>
      </w:pPr>
      <w:r w:rsidRPr="00B144E2">
        <w:rPr>
          <w:rFonts w:ascii="Simplified Arabic" w:hAnsi="Simplified Arabic" w:cs="Simplified Arabic"/>
          <w:b/>
          <w:bCs/>
          <w:sz w:val="28"/>
          <w:szCs w:val="28"/>
          <w:rtl/>
          <w:lang w:bidi="ar-DZ"/>
        </w:rPr>
        <w:t xml:space="preserve">ج/ </w:t>
      </w:r>
      <w:r w:rsidR="001556D7">
        <w:rPr>
          <w:rFonts w:ascii="Simplified Arabic" w:hAnsi="Simplified Arabic" w:cs="Simplified Arabic"/>
          <w:b/>
          <w:bCs/>
          <w:sz w:val="28"/>
          <w:szCs w:val="28"/>
          <w:rtl/>
          <w:lang w:bidi="ar-DZ"/>
        </w:rPr>
        <w:t xml:space="preserve">الدليل الرقمي دليل متنوع </w:t>
      </w:r>
      <w:proofErr w:type="gramStart"/>
      <w:r w:rsidR="001556D7">
        <w:rPr>
          <w:rFonts w:ascii="Simplified Arabic" w:hAnsi="Simplified Arabic" w:cs="Simplified Arabic"/>
          <w:b/>
          <w:bCs/>
          <w:sz w:val="28"/>
          <w:szCs w:val="28"/>
          <w:rtl/>
          <w:lang w:bidi="ar-DZ"/>
        </w:rPr>
        <w:t>ومتطور</w:t>
      </w:r>
      <w:proofErr w:type="gramEnd"/>
      <w:r w:rsidR="001556D7">
        <w:rPr>
          <w:rFonts w:ascii="Simplified Arabic" w:hAnsi="Simplified Arabic" w:cs="Simplified Arabic" w:hint="cs"/>
          <w:b/>
          <w:bCs/>
          <w:sz w:val="28"/>
          <w:szCs w:val="28"/>
          <w:rtl/>
          <w:lang w:bidi="ar-DZ"/>
        </w:rPr>
        <w:t>.</w:t>
      </w:r>
    </w:p>
    <w:p w:rsidR="002E170E" w:rsidRPr="00B144E2" w:rsidRDefault="002E170E" w:rsidP="002E170E">
      <w:pPr>
        <w:bidi/>
        <w:jc w:val="both"/>
        <w:rPr>
          <w:rFonts w:ascii="Simplified Arabic" w:hAnsi="Simplified Arabic" w:cs="Simplified Arabic"/>
          <w:b/>
          <w:bCs/>
          <w:sz w:val="28"/>
          <w:szCs w:val="28"/>
          <w:rtl/>
          <w:lang w:bidi="ar-DZ"/>
        </w:rPr>
      </w:pPr>
      <w:r w:rsidRPr="00B144E2">
        <w:rPr>
          <w:rFonts w:ascii="Simplified Arabic" w:hAnsi="Simplified Arabic" w:cs="Simplified Arabic"/>
          <w:b/>
          <w:bCs/>
          <w:sz w:val="28"/>
          <w:szCs w:val="28"/>
          <w:rtl/>
          <w:lang w:bidi="ar-DZ"/>
        </w:rPr>
        <w:t>د/ الدليل ا</w:t>
      </w:r>
      <w:r w:rsidR="001556D7">
        <w:rPr>
          <w:rFonts w:ascii="Simplified Arabic" w:hAnsi="Simplified Arabic" w:cs="Simplified Arabic"/>
          <w:b/>
          <w:bCs/>
          <w:sz w:val="28"/>
          <w:szCs w:val="28"/>
          <w:rtl/>
          <w:lang w:bidi="ar-DZ"/>
        </w:rPr>
        <w:t>لرقمي يصعب التخلص منه</w:t>
      </w:r>
      <w:r w:rsidR="001556D7">
        <w:rPr>
          <w:rFonts w:ascii="Simplified Arabic" w:hAnsi="Simplified Arabic" w:cs="Simplified Arabic" w:hint="cs"/>
          <w:b/>
          <w:bCs/>
          <w:sz w:val="28"/>
          <w:szCs w:val="28"/>
          <w:rtl/>
          <w:lang w:bidi="ar-DZ"/>
        </w:rPr>
        <w:t>.</w:t>
      </w:r>
    </w:p>
    <w:p w:rsidR="002E170E" w:rsidRPr="00B144E2" w:rsidRDefault="002E170E" w:rsidP="002E170E">
      <w:pPr>
        <w:bidi/>
        <w:rPr>
          <w:rFonts w:ascii="Simplified Arabic" w:hAnsi="Simplified Arabic" w:cs="Simplified Arabic"/>
          <w:b/>
          <w:bCs/>
          <w:sz w:val="28"/>
          <w:szCs w:val="28"/>
          <w:rtl/>
          <w:lang w:bidi="ar-DZ"/>
        </w:rPr>
      </w:pPr>
      <w:r w:rsidRPr="00B144E2">
        <w:rPr>
          <w:rFonts w:ascii="Simplified Arabic" w:hAnsi="Simplified Arabic" w:cs="Simplified Arabic"/>
          <w:b/>
          <w:bCs/>
          <w:sz w:val="28"/>
          <w:szCs w:val="28"/>
          <w:rtl/>
          <w:lang w:bidi="ar-DZ"/>
        </w:rPr>
        <w:lastRenderedPageBreak/>
        <w:t>أساس قبول الدليل الرقمي في الإثبات:</w:t>
      </w:r>
    </w:p>
    <w:p w:rsidR="002E170E" w:rsidRPr="00B144E2" w:rsidRDefault="001556D7" w:rsidP="002E170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w:t>
      </w:r>
      <w:r w:rsidR="002E170E">
        <w:rPr>
          <w:rFonts w:ascii="Simplified Arabic" w:hAnsi="Simplified Arabic" w:cs="Simplified Arabic" w:hint="cs"/>
          <w:sz w:val="28"/>
          <w:szCs w:val="28"/>
          <w:rtl/>
          <w:lang w:bidi="ar-DZ"/>
        </w:rPr>
        <w:t xml:space="preserve">ن </w:t>
      </w:r>
      <w:r>
        <w:rPr>
          <w:rFonts w:ascii="Simplified Arabic" w:hAnsi="Simplified Arabic" w:cs="Simplified Arabic" w:hint="cs"/>
          <w:sz w:val="28"/>
          <w:szCs w:val="28"/>
          <w:rtl/>
          <w:lang w:bidi="ar-DZ"/>
        </w:rPr>
        <w:t>تبني المشرع الجزائري</w:t>
      </w:r>
      <w:r w:rsidR="002E170E">
        <w:rPr>
          <w:rFonts w:ascii="Simplified Arabic" w:hAnsi="Simplified Arabic" w:cs="Simplified Arabic" w:hint="cs"/>
          <w:sz w:val="28"/>
          <w:szCs w:val="28"/>
          <w:rtl/>
          <w:lang w:bidi="ar-DZ"/>
        </w:rPr>
        <w:t xml:space="preserve"> مبدأ حرية الإثبات </w:t>
      </w:r>
      <w:proofErr w:type="gramStart"/>
      <w:r w:rsidR="002E170E">
        <w:rPr>
          <w:rFonts w:ascii="Simplified Arabic" w:hAnsi="Simplified Arabic" w:cs="Simplified Arabic" w:hint="cs"/>
          <w:sz w:val="28"/>
          <w:szCs w:val="28"/>
          <w:rtl/>
          <w:lang w:bidi="ar-DZ"/>
        </w:rPr>
        <w:t xml:space="preserve">الذي </w:t>
      </w:r>
      <w:r w:rsidR="002E170E" w:rsidRPr="00B144E2">
        <w:rPr>
          <w:rFonts w:ascii="Simplified Arabic" w:hAnsi="Simplified Arabic" w:cs="Simplified Arabic"/>
          <w:sz w:val="28"/>
          <w:szCs w:val="28"/>
          <w:rtl/>
          <w:lang w:bidi="ar-DZ"/>
        </w:rPr>
        <w:t xml:space="preserve"> يجعل</w:t>
      </w:r>
      <w:proofErr w:type="gramEnd"/>
      <w:r w:rsidR="002E170E" w:rsidRPr="00B144E2">
        <w:rPr>
          <w:rFonts w:ascii="Simplified Arabic" w:hAnsi="Simplified Arabic" w:cs="Simplified Arabic"/>
          <w:sz w:val="28"/>
          <w:szCs w:val="28"/>
          <w:rtl/>
          <w:lang w:bidi="ar-DZ"/>
        </w:rPr>
        <w:t xml:space="preserve"> للقاضي الجزائي حرية في توفير وقبول وتقدير الدليل بما في ذلك الدليل التقني، وعليه سنوضح في هذا النطاق دور القاضي الجزائي في توفير وقبول الدليل التقني.</w:t>
      </w:r>
    </w:p>
    <w:p w:rsidR="002E170E" w:rsidRPr="00B144E2" w:rsidRDefault="002E170E" w:rsidP="002E170E">
      <w:pPr>
        <w:bidi/>
        <w:jc w:val="both"/>
        <w:rPr>
          <w:rFonts w:ascii="Simplified Arabic" w:hAnsi="Simplified Arabic" w:cs="Simplified Arabic"/>
          <w:b/>
          <w:bCs/>
          <w:sz w:val="28"/>
          <w:szCs w:val="28"/>
          <w:rtl/>
          <w:lang w:bidi="ar-DZ"/>
        </w:rPr>
      </w:pPr>
      <w:r w:rsidRPr="00B144E2">
        <w:rPr>
          <w:rFonts w:ascii="Simplified Arabic" w:hAnsi="Simplified Arabic" w:cs="Simplified Arabic"/>
          <w:b/>
          <w:bCs/>
          <w:sz w:val="28"/>
          <w:szCs w:val="28"/>
          <w:rtl/>
          <w:lang w:bidi="ar-DZ"/>
        </w:rPr>
        <w:t xml:space="preserve">أ/ الدور الإيجابي للقاضي الجزائي في توفير الدليل التقني: </w:t>
      </w:r>
    </w:p>
    <w:p w:rsidR="002E170E" w:rsidRPr="00B144E2" w:rsidRDefault="002E170E" w:rsidP="001556D7">
      <w:pPr>
        <w:bidi/>
        <w:jc w:val="both"/>
        <w:rPr>
          <w:rFonts w:ascii="Simplified Arabic" w:hAnsi="Simplified Arabic" w:cs="Simplified Arabic"/>
          <w:sz w:val="28"/>
          <w:szCs w:val="28"/>
          <w:rtl/>
          <w:lang w:bidi="ar-DZ"/>
        </w:rPr>
      </w:pPr>
      <w:r w:rsidRPr="00B144E2">
        <w:rPr>
          <w:rFonts w:ascii="Simplified Arabic" w:hAnsi="Simplified Arabic" w:cs="Simplified Arabic"/>
          <w:sz w:val="28"/>
          <w:szCs w:val="28"/>
          <w:rtl/>
          <w:lang w:bidi="ar-DZ"/>
        </w:rPr>
        <w:t>بالرغم من أن عبء الإثبات يقع على عاتق النيابة العامة، وبالتالي هي المنوطة بتقديم دليل الإدانة، و على المتهم نفي هذا الدليل بكل المكنات المخولة له، إلا أن ذلك ليس مفاده عدم تدخل القاضي البتة في هذا الإطار</w:t>
      </w:r>
      <w:r w:rsidRPr="00B144E2">
        <w:rPr>
          <w:rStyle w:val="Appelnotedebasdep"/>
          <w:rFonts w:ascii="Simplified Arabic" w:hAnsi="Simplified Arabic" w:cs="Simplified Arabic"/>
          <w:sz w:val="28"/>
          <w:szCs w:val="28"/>
          <w:rtl/>
          <w:lang w:bidi="ar-DZ"/>
        </w:rPr>
        <w:footnoteReference w:id="2"/>
      </w:r>
      <w:r w:rsidRPr="00B144E2">
        <w:rPr>
          <w:rFonts w:ascii="Simplified Arabic" w:hAnsi="Simplified Arabic" w:cs="Simplified Arabic"/>
          <w:sz w:val="28"/>
          <w:szCs w:val="28"/>
          <w:rtl/>
          <w:lang w:bidi="ar-DZ"/>
        </w:rPr>
        <w:t>، فالقاضي الجزائي يؤدي دورا هاما بل له أكثر الأدوار أهمية في الدعوى الجزائية وبصفة خاصة في شأن عملية الإثبات</w:t>
      </w:r>
      <w:r w:rsidR="001556D7">
        <w:rPr>
          <w:rFonts w:ascii="Simplified Arabic" w:hAnsi="Simplified Arabic" w:cs="Simplified Arabic" w:hint="cs"/>
          <w:sz w:val="28"/>
          <w:szCs w:val="28"/>
          <w:rtl/>
          <w:lang w:bidi="ar-DZ"/>
        </w:rPr>
        <w:t xml:space="preserve"> إذ يمكنه ا</w:t>
      </w:r>
      <w:r w:rsidRPr="00B144E2">
        <w:rPr>
          <w:rFonts w:ascii="Simplified Arabic" w:hAnsi="Simplified Arabic" w:cs="Simplified Arabic"/>
          <w:sz w:val="28"/>
          <w:szCs w:val="28"/>
          <w:rtl/>
          <w:lang w:bidi="ar-DZ"/>
        </w:rPr>
        <w:t>تخاذ الإجراءات التي يراها ضرورية ومناسبة للفصل</w:t>
      </w:r>
      <w:r w:rsidR="001556D7">
        <w:rPr>
          <w:rFonts w:ascii="Simplified Arabic" w:hAnsi="Simplified Arabic" w:cs="Simplified Arabic"/>
          <w:sz w:val="28"/>
          <w:szCs w:val="28"/>
          <w:rtl/>
          <w:lang w:bidi="ar-DZ"/>
        </w:rPr>
        <w:t xml:space="preserve"> في موضوع الدعوى المعروضة أمامه</w:t>
      </w:r>
      <w:r w:rsidR="001556D7">
        <w:rPr>
          <w:rFonts w:ascii="Simplified Arabic" w:hAnsi="Simplified Arabic" w:cs="Simplified Arabic" w:hint="cs"/>
          <w:sz w:val="28"/>
          <w:szCs w:val="28"/>
          <w:rtl/>
          <w:lang w:bidi="ar-DZ"/>
        </w:rPr>
        <w:t xml:space="preserve">، </w:t>
      </w:r>
      <w:r w:rsidRPr="00B144E2">
        <w:rPr>
          <w:rFonts w:ascii="Simplified Arabic" w:hAnsi="Simplified Arabic" w:cs="Simplified Arabic"/>
          <w:sz w:val="28"/>
          <w:szCs w:val="28"/>
          <w:rtl/>
          <w:lang w:bidi="ar-DZ"/>
        </w:rPr>
        <w:t>وتطبيقا على الجريمة المعلوماتية، فإن القاضي الجزائي و لأجل الوصول إلى الحقيقة له توجيه الأمر لمزود الخدمة لأجل تقديم كافة المعطيات التي تسمح بالتعرف على المجرم المعلوماتي، وكذا عناوين المواقع المطلع عليها وهو ما أشارت إليه المادة 11 من القانون 09/04.</w:t>
      </w:r>
    </w:p>
    <w:p w:rsidR="002E170E" w:rsidRPr="00B144E2" w:rsidRDefault="002E170E" w:rsidP="002E170E">
      <w:pPr>
        <w:bidi/>
        <w:jc w:val="both"/>
        <w:rPr>
          <w:rFonts w:ascii="Simplified Arabic" w:hAnsi="Simplified Arabic" w:cs="Simplified Arabic"/>
          <w:sz w:val="28"/>
          <w:szCs w:val="28"/>
          <w:rtl/>
          <w:lang w:bidi="ar-DZ"/>
        </w:rPr>
      </w:pPr>
      <w:r w:rsidRPr="00B144E2">
        <w:rPr>
          <w:rFonts w:ascii="Simplified Arabic" w:hAnsi="Simplified Arabic" w:cs="Simplified Arabic"/>
          <w:sz w:val="28"/>
          <w:szCs w:val="28"/>
          <w:rtl/>
          <w:lang w:bidi="ar-DZ"/>
        </w:rPr>
        <w:t>كما يتحقق أيضا الدور الايجابي للقاضي الجزائي في البحث عن الدليل الرقمي من خلال سلطته وصلاحيته في إصدار الأمر باعتراض الاتصالات السلكية واللاسلكية متى تبين جديته وملاءمته لسير الدعوى، وهو ما أقره المشرع الجزائري من خلال المادتين 3 و 4 من القانون 09/04.</w:t>
      </w:r>
    </w:p>
    <w:p w:rsidR="002E170E" w:rsidRPr="00B144E2" w:rsidRDefault="002E170E" w:rsidP="00936EF3">
      <w:pPr>
        <w:bidi/>
        <w:jc w:val="both"/>
        <w:rPr>
          <w:rFonts w:ascii="Simplified Arabic" w:hAnsi="Simplified Arabic" w:cs="Simplified Arabic"/>
          <w:sz w:val="28"/>
          <w:szCs w:val="28"/>
          <w:rtl/>
          <w:lang w:bidi="ar-DZ"/>
        </w:rPr>
      </w:pPr>
      <w:r w:rsidRPr="00B144E2">
        <w:rPr>
          <w:rFonts w:ascii="Simplified Arabic" w:hAnsi="Simplified Arabic" w:cs="Simplified Arabic"/>
          <w:sz w:val="28"/>
          <w:szCs w:val="28"/>
          <w:rtl/>
          <w:lang w:bidi="ar-DZ"/>
        </w:rPr>
        <w:t>وتعد الخبرة الفنية والتقنية من أقوى مظاهر التعامل القانوني والقضائي مع ظاهرة تكنولوجيات المعلومات،  فهي تؤدي دورا لا يستهان به خاصة مع نقص المعرفة القضائية الشخصية في مجال الأنظمة المعلوماتية</w:t>
      </w:r>
      <w:r w:rsidR="001556D7">
        <w:rPr>
          <w:rFonts w:ascii="Simplified Arabic" w:hAnsi="Simplified Arabic" w:cs="Simplified Arabic" w:hint="cs"/>
          <w:sz w:val="28"/>
          <w:szCs w:val="28"/>
          <w:rtl/>
          <w:lang w:bidi="ar-DZ"/>
        </w:rPr>
        <w:t>.</w:t>
      </w:r>
    </w:p>
    <w:p w:rsidR="002E170E" w:rsidRPr="00B144E2" w:rsidRDefault="002E170E" w:rsidP="002E170E">
      <w:pPr>
        <w:bidi/>
        <w:jc w:val="both"/>
        <w:rPr>
          <w:rFonts w:ascii="Simplified Arabic" w:hAnsi="Simplified Arabic" w:cs="Simplified Arabic"/>
          <w:b/>
          <w:bCs/>
          <w:sz w:val="28"/>
          <w:szCs w:val="28"/>
          <w:rtl/>
          <w:lang w:bidi="ar-DZ"/>
        </w:rPr>
      </w:pPr>
      <w:r w:rsidRPr="00B144E2">
        <w:rPr>
          <w:rFonts w:ascii="Simplified Arabic" w:hAnsi="Simplified Arabic" w:cs="Simplified Arabic"/>
          <w:b/>
          <w:bCs/>
          <w:sz w:val="28"/>
          <w:szCs w:val="28"/>
          <w:rtl/>
          <w:lang w:bidi="ar-DZ"/>
        </w:rPr>
        <w:t>ب/ الدور الإيجابي للقاضي الجزائي في قبول الدليل الرقمي:</w:t>
      </w:r>
    </w:p>
    <w:p w:rsidR="002E170E" w:rsidRPr="00B144E2" w:rsidRDefault="002E170E" w:rsidP="002E170E">
      <w:pPr>
        <w:bidi/>
        <w:jc w:val="both"/>
        <w:rPr>
          <w:rFonts w:ascii="Simplified Arabic" w:hAnsi="Simplified Arabic" w:cs="Simplified Arabic"/>
          <w:sz w:val="28"/>
          <w:szCs w:val="28"/>
          <w:rtl/>
          <w:lang w:bidi="ar-DZ"/>
        </w:rPr>
      </w:pPr>
      <w:r w:rsidRPr="00B144E2">
        <w:rPr>
          <w:rFonts w:ascii="Simplified Arabic" w:hAnsi="Simplified Arabic" w:cs="Simplified Arabic"/>
          <w:sz w:val="28"/>
          <w:szCs w:val="28"/>
          <w:rtl/>
          <w:lang w:bidi="ar-DZ"/>
        </w:rPr>
        <w:t xml:space="preserve">إن مرحلة قبول الدليل الرقمي تلي مرحلة البحث عن الدليل وتقديمه من قبل جميع الأطــــــــــــراف (القاضي، النيابة العامة، المتهم )، وعليه فإن القاضي لا يقوم بتقدير إلا الدليل المقبول الذي تم الحصول عليه وفقا </w:t>
      </w:r>
      <w:r w:rsidRPr="00B144E2">
        <w:rPr>
          <w:rFonts w:ascii="Simplified Arabic" w:hAnsi="Simplified Arabic" w:cs="Simplified Arabic"/>
          <w:sz w:val="28"/>
          <w:szCs w:val="28"/>
          <w:rtl/>
          <w:lang w:bidi="ar-DZ"/>
        </w:rPr>
        <w:lastRenderedPageBreak/>
        <w:t>لمبدأ الشرعية الإجرائية، أو بعبارة أخرى فإن القاضي لا يقوم بتقدير الدليل إلا إذا كان مشروعا وتم الحصول عليه بطرق مشروعة</w:t>
      </w:r>
      <w:r w:rsidRPr="00B144E2">
        <w:rPr>
          <w:rStyle w:val="Appelnotedebasdep"/>
          <w:rFonts w:ascii="Simplified Arabic" w:hAnsi="Simplified Arabic" w:cs="Simplified Arabic"/>
          <w:sz w:val="28"/>
          <w:szCs w:val="28"/>
          <w:rtl/>
          <w:lang w:bidi="ar-DZ"/>
        </w:rPr>
        <w:footnoteReference w:id="3"/>
      </w:r>
      <w:r w:rsidRPr="00B144E2">
        <w:rPr>
          <w:rFonts w:ascii="Simplified Arabic" w:hAnsi="Simplified Arabic" w:cs="Simplified Arabic"/>
          <w:sz w:val="28"/>
          <w:szCs w:val="28"/>
          <w:rtl/>
          <w:lang w:bidi="ar-DZ"/>
        </w:rPr>
        <w:t xml:space="preserve">. </w:t>
      </w:r>
    </w:p>
    <w:p w:rsidR="002E170E" w:rsidRPr="00B144E2" w:rsidRDefault="002E170E" w:rsidP="002E170E">
      <w:pPr>
        <w:bidi/>
        <w:spacing w:after="240"/>
        <w:rPr>
          <w:rFonts w:ascii="Simplified Arabic" w:eastAsia="Calibri" w:hAnsi="Simplified Arabic" w:cs="Simplified Arabic"/>
          <w:b/>
          <w:bCs/>
          <w:color w:val="000000"/>
          <w:sz w:val="28"/>
          <w:szCs w:val="28"/>
          <w:rtl/>
          <w:lang w:bidi="ar-DZ"/>
        </w:rPr>
      </w:pPr>
      <w:r w:rsidRPr="00B144E2">
        <w:rPr>
          <w:rFonts w:ascii="Simplified Arabic" w:eastAsia="Calibri" w:hAnsi="Simplified Arabic" w:cs="Simplified Arabic"/>
          <w:b/>
          <w:bCs/>
          <w:color w:val="000000"/>
          <w:sz w:val="28"/>
          <w:szCs w:val="28"/>
          <w:u w:val="single"/>
          <w:rtl/>
          <w:lang w:bidi="ar-DZ"/>
        </w:rPr>
        <w:t>ا</w:t>
      </w:r>
      <w:r w:rsidRPr="00B144E2">
        <w:rPr>
          <w:rFonts w:ascii="Simplified Arabic" w:eastAsia="Calibri" w:hAnsi="Simplified Arabic" w:cs="Simplified Arabic"/>
          <w:b/>
          <w:bCs/>
          <w:color w:val="000000"/>
          <w:sz w:val="28"/>
          <w:szCs w:val="28"/>
          <w:rtl/>
          <w:lang w:bidi="ar-DZ"/>
        </w:rPr>
        <w:t>لفرع الثالث/القيود الواردة على حرية القاضي في قبول الدليل الرقمي:</w:t>
      </w:r>
    </w:p>
    <w:p w:rsidR="002E170E" w:rsidRPr="00B144E2" w:rsidRDefault="002E170E" w:rsidP="002E170E">
      <w:pPr>
        <w:bidi/>
        <w:spacing w:after="0"/>
        <w:jc w:val="both"/>
        <w:rPr>
          <w:rFonts w:ascii="Simplified Arabic" w:eastAsia="Calibri" w:hAnsi="Simplified Arabic" w:cs="Simplified Arabic"/>
          <w:color w:val="000000"/>
          <w:sz w:val="28"/>
          <w:szCs w:val="28"/>
          <w:rtl/>
          <w:lang w:bidi="ar-DZ"/>
        </w:rPr>
      </w:pPr>
      <w:r w:rsidRPr="00B144E2">
        <w:rPr>
          <w:rFonts w:ascii="Simplified Arabic" w:eastAsia="Calibri" w:hAnsi="Simplified Arabic" w:cs="Simplified Arabic"/>
          <w:color w:val="000000"/>
          <w:sz w:val="28"/>
          <w:szCs w:val="28"/>
          <w:rtl/>
          <w:lang w:bidi="ar-DZ"/>
        </w:rPr>
        <w:t>إذا كان مبدأ حرية الإثبات يمنح للقاضي الحرية في بناء قناعته على أي دليل يراه مناسبا بما فيه الدليل الرقمي، إلا أن هذه الحرية ليست مطلقة في جميع الحالات بل هناك قيود وحدود قد تفرض على القاضي حتى لا تعم الفوضى ويسود تسلط القضاة في التشدد أو التساهل مع الجاني، أو ينحرف عن الغرض الذي يبتغيه المشرع وهو الوصول إلى الحقيقة الفعلية في الدعوى التي تمثل الهدف الأسمى لقانون الإجراءات الجزائية.</w:t>
      </w:r>
    </w:p>
    <w:p w:rsidR="002E170E" w:rsidRPr="00B144E2" w:rsidRDefault="002E170E" w:rsidP="00936EF3">
      <w:pPr>
        <w:bidi/>
        <w:spacing w:after="0"/>
        <w:jc w:val="both"/>
        <w:rPr>
          <w:rFonts w:ascii="Simplified Arabic" w:hAnsi="Simplified Arabic" w:cs="Simplified Arabic"/>
          <w:sz w:val="28"/>
          <w:szCs w:val="28"/>
          <w:rtl/>
          <w:lang w:bidi="ar-DZ"/>
        </w:rPr>
      </w:pPr>
      <w:r>
        <w:rPr>
          <w:rFonts w:ascii="Simplified Arabic" w:eastAsia="Calibri" w:hAnsi="Simplified Arabic" w:cs="Simplified Arabic" w:hint="cs"/>
          <w:color w:val="000000"/>
          <w:sz w:val="28"/>
          <w:szCs w:val="28"/>
          <w:rtl/>
          <w:lang w:bidi="ar-DZ"/>
        </w:rPr>
        <w:t>فبالإضافة إلى القيود القانونية التي وضعها المشرع الجزائري بموجب نصوص خاصة هناك</w:t>
      </w:r>
      <w:r w:rsidRPr="00B144E2">
        <w:rPr>
          <w:rFonts w:ascii="Simplified Arabic" w:eastAsia="Calibri" w:hAnsi="Simplified Arabic" w:cs="Simplified Arabic"/>
          <w:color w:val="000000"/>
          <w:sz w:val="28"/>
          <w:szCs w:val="28"/>
          <w:rtl/>
          <w:lang w:bidi="ar-DZ"/>
        </w:rPr>
        <w:t xml:space="preserve"> قيد عام يحد من حرية القاضي في قبول الدليل وهو مشروعية الدليل بما فيها الدليل الرقمي، لأن مبدأ شرعية الجرائم والعقوبات التي يقوم عليه بنيان القانون الجنائي انعكس على قواعد الإثبات الجزائي التي يفترض خضوعها هي الأخرى لمبدأ الشرعية، والتي تستلزم عدم قبول أي دليل يكون البحث عنه والحص</w:t>
      </w:r>
      <w:r w:rsidR="00936EF3">
        <w:rPr>
          <w:rFonts w:ascii="Simplified Arabic" w:eastAsia="Calibri" w:hAnsi="Simplified Arabic" w:cs="Simplified Arabic"/>
          <w:color w:val="000000"/>
          <w:sz w:val="28"/>
          <w:szCs w:val="28"/>
          <w:rtl/>
          <w:lang w:bidi="ar-DZ"/>
        </w:rPr>
        <w:t>ول عليه قد تم بطريقة غير مشروعة</w:t>
      </w:r>
      <w:r w:rsidR="00936EF3">
        <w:rPr>
          <w:rFonts w:ascii="Simplified Arabic" w:eastAsia="Calibri" w:hAnsi="Simplified Arabic" w:cs="Simplified Arabic" w:hint="cs"/>
          <w:color w:val="000000"/>
          <w:sz w:val="28"/>
          <w:szCs w:val="28"/>
          <w:rtl/>
          <w:lang w:bidi="ar-DZ"/>
        </w:rPr>
        <w:t>.</w:t>
      </w:r>
      <w:r w:rsidR="00936EF3" w:rsidRPr="00B144E2">
        <w:rPr>
          <w:rFonts w:ascii="Simplified Arabic" w:hAnsi="Simplified Arabic" w:cs="Simplified Arabic"/>
          <w:sz w:val="28"/>
          <w:szCs w:val="28"/>
          <w:rtl/>
          <w:lang w:bidi="ar-DZ"/>
        </w:rPr>
        <w:t xml:space="preserve"> </w:t>
      </w:r>
    </w:p>
    <w:p w:rsidR="002E170E" w:rsidRPr="00B144E2" w:rsidRDefault="002E170E" w:rsidP="002E170E">
      <w:pPr>
        <w:bidi/>
        <w:spacing w:after="0"/>
        <w:jc w:val="both"/>
        <w:rPr>
          <w:rFonts w:ascii="Simplified Arabic" w:hAnsi="Simplified Arabic" w:cs="Simplified Arabic"/>
          <w:sz w:val="28"/>
          <w:szCs w:val="28"/>
          <w:rtl/>
          <w:lang w:bidi="ar-DZ"/>
        </w:rPr>
      </w:pPr>
    </w:p>
    <w:p w:rsidR="002E170E" w:rsidRPr="00B144E2" w:rsidRDefault="002E170E" w:rsidP="002E170E">
      <w:pPr>
        <w:bidi/>
        <w:spacing w:after="0"/>
        <w:rPr>
          <w:rFonts w:ascii="Simplified Arabic" w:hAnsi="Simplified Arabic" w:cs="Simplified Arabic"/>
          <w:b/>
          <w:bCs/>
          <w:sz w:val="28"/>
          <w:szCs w:val="28"/>
          <w:rtl/>
          <w:lang w:bidi="ar-DZ"/>
        </w:rPr>
      </w:pPr>
      <w:r w:rsidRPr="00B144E2">
        <w:rPr>
          <w:rFonts w:ascii="Simplified Arabic" w:hAnsi="Simplified Arabic" w:cs="Simplified Arabic"/>
          <w:b/>
          <w:bCs/>
          <w:sz w:val="28"/>
          <w:szCs w:val="28"/>
          <w:rtl/>
          <w:lang w:bidi="ar-DZ"/>
        </w:rPr>
        <w:t>المطلب الثاني/سلطة القاضي الجزائي في تقدير الدليل الرقمي:</w:t>
      </w:r>
    </w:p>
    <w:p w:rsidR="002E170E" w:rsidRPr="00B144E2" w:rsidRDefault="002E170E" w:rsidP="002E170E">
      <w:pPr>
        <w:bidi/>
        <w:spacing w:after="0"/>
        <w:jc w:val="both"/>
        <w:rPr>
          <w:rFonts w:ascii="Simplified Arabic" w:hAnsi="Simplified Arabic" w:cs="Simplified Arabic"/>
          <w:sz w:val="28"/>
          <w:szCs w:val="28"/>
          <w:rtl/>
          <w:lang w:bidi="ar-DZ"/>
        </w:rPr>
      </w:pPr>
      <w:r w:rsidRPr="00B144E2">
        <w:rPr>
          <w:rFonts w:ascii="Simplified Arabic" w:hAnsi="Simplified Arabic" w:cs="Simplified Arabic"/>
          <w:sz w:val="28"/>
          <w:szCs w:val="28"/>
          <w:rtl/>
          <w:lang w:bidi="ar-DZ"/>
        </w:rPr>
        <w:t xml:space="preserve">أخذ المشرع الجزائري بما هو سائد فقها فيما يتعلق بسلطة القاضي الجزائي في تقدير الدليل، التي يحكمها مبدأ حرية القاضي الجزائي في تكوين عقيدته وقناعته، مما يترتب عليه نتيجتان تتمثل النتيجة الأولى في حرية القاضي في قبول الأدلة والنتيجة الثانية تتجلى في حرية القاضي في تقدير الأدلة. </w:t>
      </w:r>
    </w:p>
    <w:p w:rsidR="002E170E" w:rsidRPr="00B144E2" w:rsidRDefault="002E170E" w:rsidP="002E170E">
      <w:pPr>
        <w:bidi/>
        <w:spacing w:after="0"/>
        <w:jc w:val="both"/>
        <w:rPr>
          <w:rFonts w:ascii="Simplified Arabic" w:hAnsi="Simplified Arabic" w:cs="Simplified Arabic"/>
          <w:sz w:val="28"/>
          <w:szCs w:val="28"/>
          <w:rtl/>
          <w:lang w:bidi="ar-DZ"/>
        </w:rPr>
      </w:pPr>
      <w:r w:rsidRPr="00B144E2">
        <w:rPr>
          <w:rFonts w:ascii="Simplified Arabic" w:hAnsi="Simplified Arabic" w:cs="Simplified Arabic"/>
          <w:sz w:val="28"/>
          <w:szCs w:val="28"/>
          <w:rtl/>
          <w:lang w:bidi="ar-DZ"/>
        </w:rPr>
        <w:t>وإذ كان مبدأ الاقتناع القضائي يخول حرية واسعة في تقدير الأدلة إلا أن هذه الحرية قد ترد عليها بعض القيود و الضوابط، وعليه يقتضي تناول سلطة القاضي في تقدير الدليل التطرق لحريته في الاقتناع بالدليل الرقمي في الفرع الأول، ثم التعرض للضوابط التي تحكم اقتناع القاضي بالدليل الرقمي في الفرع الثاني.</w:t>
      </w:r>
    </w:p>
    <w:p w:rsidR="002E170E" w:rsidRPr="00B144E2" w:rsidRDefault="002E170E" w:rsidP="002E170E">
      <w:pPr>
        <w:bidi/>
        <w:spacing w:after="0"/>
        <w:rPr>
          <w:rFonts w:ascii="Simplified Arabic" w:hAnsi="Simplified Arabic" w:cs="Simplified Arabic"/>
          <w:b/>
          <w:bCs/>
          <w:sz w:val="28"/>
          <w:szCs w:val="28"/>
          <w:rtl/>
          <w:lang w:bidi="ar-DZ"/>
        </w:rPr>
      </w:pPr>
      <w:r w:rsidRPr="00B144E2">
        <w:rPr>
          <w:rFonts w:ascii="Simplified Arabic" w:hAnsi="Simplified Arabic" w:cs="Simplified Arabic"/>
          <w:b/>
          <w:bCs/>
          <w:sz w:val="28"/>
          <w:szCs w:val="28"/>
          <w:rtl/>
          <w:lang w:bidi="ar-DZ"/>
        </w:rPr>
        <w:t>الفرع الأول/ حرية القاضي الجزائي في الاقتناع بالدليل الرقمي:</w:t>
      </w:r>
    </w:p>
    <w:p w:rsidR="002E170E" w:rsidRPr="00B144E2" w:rsidRDefault="002E170E" w:rsidP="002E170E">
      <w:pPr>
        <w:bidi/>
        <w:spacing w:after="0"/>
        <w:jc w:val="both"/>
        <w:rPr>
          <w:rFonts w:ascii="Simplified Arabic" w:hAnsi="Simplified Arabic" w:cs="Simplified Arabic"/>
          <w:sz w:val="28"/>
          <w:szCs w:val="28"/>
          <w:rtl/>
          <w:lang w:bidi="ar-DZ"/>
        </w:rPr>
      </w:pPr>
      <w:r w:rsidRPr="00B144E2">
        <w:rPr>
          <w:rFonts w:ascii="Simplified Arabic" w:hAnsi="Simplified Arabic" w:cs="Simplified Arabic"/>
          <w:sz w:val="28"/>
          <w:szCs w:val="28"/>
          <w:rtl/>
          <w:lang w:bidi="ar-DZ"/>
        </w:rPr>
        <w:lastRenderedPageBreak/>
        <w:t>مما لاشك فيه أن الدليل الرقمي ما هو إلا صورة من صور الدليل العلمي له حجيته في الإثبات بما يتمتع به من موضوعية و حياد و كفاءة تقوم على قواعد علمية حسابية قاطعة لا تقبل التأويل مما يقوي يقينيته، ويساعد القاضي في الوصول إلى الحقيقة الواقعية، وبالتالي التقليل من الأخطاء القضائية</w:t>
      </w:r>
      <w:r w:rsidRPr="00B144E2">
        <w:rPr>
          <w:rStyle w:val="Appelnotedebasdep"/>
          <w:rFonts w:ascii="Simplified Arabic" w:hAnsi="Simplified Arabic" w:cs="Simplified Arabic"/>
          <w:sz w:val="28"/>
          <w:szCs w:val="28"/>
          <w:rtl/>
          <w:lang w:bidi="ar-DZ"/>
        </w:rPr>
        <w:footnoteReference w:id="4"/>
      </w:r>
      <w:r w:rsidRPr="00B144E2">
        <w:rPr>
          <w:rFonts w:ascii="Simplified Arabic" w:hAnsi="Simplified Arabic" w:cs="Simplified Arabic"/>
          <w:sz w:val="28"/>
          <w:szCs w:val="28"/>
          <w:rtl/>
          <w:lang w:bidi="ar-DZ"/>
        </w:rPr>
        <w:t xml:space="preserve">. </w:t>
      </w:r>
    </w:p>
    <w:p w:rsidR="002E170E" w:rsidRPr="00B144E2" w:rsidRDefault="00936EF3" w:rsidP="00936EF3">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 عليه </w:t>
      </w:r>
      <w:proofErr w:type="gramStart"/>
      <w:r>
        <w:rPr>
          <w:rFonts w:ascii="Simplified Arabic" w:hAnsi="Simplified Arabic" w:cs="Simplified Arabic" w:hint="cs"/>
          <w:sz w:val="28"/>
          <w:szCs w:val="28"/>
          <w:rtl/>
          <w:lang w:bidi="ar-DZ"/>
        </w:rPr>
        <w:t>فإن  يتعين</w:t>
      </w:r>
      <w:proofErr w:type="gramEnd"/>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تناول</w:t>
      </w:r>
      <w:r>
        <w:rPr>
          <w:rFonts w:ascii="Simplified Arabic" w:hAnsi="Simplified Arabic" w:cs="Simplified Arabic" w:hint="cs"/>
          <w:sz w:val="28"/>
          <w:szCs w:val="28"/>
          <w:rtl/>
          <w:lang w:bidi="ar-DZ"/>
        </w:rPr>
        <w:t xml:space="preserve"> </w:t>
      </w:r>
      <w:r w:rsidR="002E170E" w:rsidRPr="00B144E2">
        <w:rPr>
          <w:rFonts w:ascii="Simplified Arabic" w:hAnsi="Simplified Arabic" w:cs="Simplified Arabic"/>
          <w:sz w:val="28"/>
          <w:szCs w:val="28"/>
          <w:rtl/>
          <w:lang w:bidi="ar-DZ"/>
        </w:rPr>
        <w:t>الطبيعة العلمية للدليل التقني وأثرها على اقتناع القاضي أولا ثم نتطرق إلى مدى تأثير مشكلات الدليل التقني على اقتناع القاضي ثانيا.</w:t>
      </w:r>
    </w:p>
    <w:p w:rsidR="002E170E" w:rsidRPr="00B144E2" w:rsidRDefault="002E170E" w:rsidP="002E170E">
      <w:pPr>
        <w:bidi/>
        <w:spacing w:after="0"/>
        <w:jc w:val="both"/>
        <w:rPr>
          <w:rFonts w:ascii="Simplified Arabic" w:hAnsi="Simplified Arabic" w:cs="Simplified Arabic"/>
          <w:b/>
          <w:bCs/>
          <w:sz w:val="28"/>
          <w:szCs w:val="28"/>
          <w:rtl/>
          <w:lang w:bidi="ar-DZ"/>
        </w:rPr>
      </w:pPr>
      <w:r w:rsidRPr="00B144E2">
        <w:rPr>
          <w:rFonts w:ascii="Simplified Arabic" w:hAnsi="Simplified Arabic" w:cs="Simplified Arabic"/>
          <w:b/>
          <w:bCs/>
          <w:sz w:val="28"/>
          <w:szCs w:val="28"/>
          <w:rtl/>
          <w:lang w:bidi="ar-DZ"/>
        </w:rPr>
        <w:t xml:space="preserve">أولا/ الطبيعة العلمية للدليل الرقمي وأثرها على اقتناع القاضي: </w:t>
      </w:r>
    </w:p>
    <w:p w:rsidR="002E170E" w:rsidRPr="00B144E2" w:rsidRDefault="002E170E" w:rsidP="002E170E">
      <w:pPr>
        <w:bidi/>
        <w:spacing w:after="0"/>
        <w:ind w:firstLine="708"/>
        <w:jc w:val="both"/>
        <w:rPr>
          <w:rFonts w:ascii="Simplified Arabic" w:hAnsi="Simplified Arabic" w:cs="Simplified Arabic"/>
          <w:sz w:val="28"/>
          <w:szCs w:val="28"/>
          <w:rtl/>
          <w:lang w:bidi="ar-DZ"/>
        </w:rPr>
      </w:pPr>
      <w:r w:rsidRPr="00B144E2">
        <w:rPr>
          <w:rFonts w:ascii="Simplified Arabic" w:hAnsi="Simplified Arabic" w:cs="Simplified Arabic"/>
          <w:sz w:val="28"/>
          <w:szCs w:val="28"/>
          <w:rtl/>
          <w:lang w:bidi="ar-DZ"/>
        </w:rPr>
        <w:t xml:space="preserve">تناول المشرع الفرنسي المخرجات الحاسوبية في المادة الجزائية ضمن الأدلة المتحصل عليها من الآلة أو ما يعرف بالأدلة العلمية، سواء كانت عبارة عن بيانات مكتوبة أو صورا، وبالتالي فهو إقرار منه بصلاحية هذه في الإثبات الجزائي . </w:t>
      </w:r>
    </w:p>
    <w:p w:rsidR="002E170E" w:rsidRPr="00B144E2" w:rsidRDefault="002E170E" w:rsidP="000D5C62">
      <w:pPr>
        <w:bidi/>
        <w:spacing w:after="0"/>
        <w:jc w:val="both"/>
        <w:rPr>
          <w:rFonts w:ascii="Simplified Arabic" w:hAnsi="Simplified Arabic" w:cs="Simplified Arabic"/>
          <w:sz w:val="28"/>
          <w:szCs w:val="28"/>
          <w:rtl/>
          <w:lang w:bidi="ar-DZ"/>
        </w:rPr>
      </w:pPr>
      <w:r w:rsidRPr="00B144E2">
        <w:rPr>
          <w:rFonts w:ascii="Simplified Arabic" w:hAnsi="Simplified Arabic" w:cs="Simplified Arabic"/>
          <w:sz w:val="28"/>
          <w:szCs w:val="28"/>
          <w:rtl/>
          <w:lang w:bidi="ar-DZ"/>
        </w:rPr>
        <w:t>وكما سبق الإشارة إليه أن دور الخبراء أصبح فعالا مع ظهور الأدلة التقنية ونقص الخبرة والمعرفة المعلوماتية لدى القضاة، إلا أن النظام السائد في الإثبات يقيم التوازن بين الإثبات العلمي و الاقتناع القضائي، وعليه فإن القاضي له السلطة التقديرية على الأدلة العلمية</w:t>
      </w:r>
      <w:r w:rsidR="000D5C62">
        <w:rPr>
          <w:rFonts w:ascii="Simplified Arabic" w:hAnsi="Simplified Arabic" w:cs="Simplified Arabic" w:hint="cs"/>
          <w:sz w:val="28"/>
          <w:szCs w:val="28"/>
          <w:rtl/>
          <w:lang w:bidi="ar-DZ"/>
        </w:rPr>
        <w:t xml:space="preserve">، ومن ثم فإن </w:t>
      </w:r>
      <w:r w:rsidRPr="00B144E2">
        <w:rPr>
          <w:rFonts w:ascii="Simplified Arabic" w:hAnsi="Simplified Arabic" w:cs="Simplified Arabic"/>
          <w:sz w:val="28"/>
          <w:szCs w:val="28"/>
          <w:rtl/>
          <w:lang w:bidi="ar-DZ"/>
        </w:rPr>
        <w:t>الدليل التقني</w:t>
      </w:r>
      <w:r w:rsidR="000D5C62">
        <w:rPr>
          <w:rFonts w:ascii="Simplified Arabic" w:hAnsi="Simplified Arabic" w:cs="Simplified Arabic" w:hint="cs"/>
          <w:sz w:val="28"/>
          <w:szCs w:val="28"/>
          <w:rtl/>
          <w:lang w:bidi="ar-DZ"/>
        </w:rPr>
        <w:t xml:space="preserve"> يخضع ل</w:t>
      </w:r>
      <w:r w:rsidRPr="00B144E2">
        <w:rPr>
          <w:rFonts w:ascii="Simplified Arabic" w:hAnsi="Simplified Arabic" w:cs="Simplified Arabic"/>
          <w:sz w:val="28"/>
          <w:szCs w:val="28"/>
          <w:rtl/>
          <w:lang w:bidi="ar-DZ"/>
        </w:rPr>
        <w:t>لسلطة التقديرية لقاضي الموضوع، و بالتالي لاقتناعه، وفي هذا الخصوص ينبغي أن نميز بين أمرين: القيمة العلمية القاطعة للدليل التقني، وكذا الظروف و الملابسات التي وجد فيها الدليل.</w:t>
      </w:r>
    </w:p>
    <w:p w:rsidR="002E170E" w:rsidRPr="00B144E2" w:rsidRDefault="002E170E" w:rsidP="002E170E">
      <w:pPr>
        <w:bidi/>
        <w:spacing w:after="0"/>
        <w:jc w:val="both"/>
        <w:rPr>
          <w:rFonts w:ascii="Simplified Arabic" w:hAnsi="Simplified Arabic" w:cs="Simplified Arabic"/>
          <w:b/>
          <w:bCs/>
          <w:sz w:val="28"/>
          <w:szCs w:val="28"/>
          <w:rtl/>
          <w:lang w:bidi="ar-DZ"/>
        </w:rPr>
      </w:pPr>
      <w:r w:rsidRPr="00B144E2">
        <w:rPr>
          <w:rFonts w:ascii="Simplified Arabic" w:hAnsi="Simplified Arabic" w:cs="Simplified Arabic"/>
          <w:b/>
          <w:bCs/>
          <w:sz w:val="28"/>
          <w:szCs w:val="28"/>
          <w:rtl/>
          <w:lang w:bidi="ar-DZ"/>
        </w:rPr>
        <w:t xml:space="preserve">ثانيا/  مدى تأثير مشكلات الدليل التقني على </w:t>
      </w:r>
      <w:proofErr w:type="spellStart"/>
      <w:r w:rsidRPr="00B144E2">
        <w:rPr>
          <w:rFonts w:ascii="Simplified Arabic" w:hAnsi="Simplified Arabic" w:cs="Simplified Arabic"/>
          <w:b/>
          <w:bCs/>
          <w:sz w:val="28"/>
          <w:szCs w:val="28"/>
          <w:rtl/>
          <w:lang w:bidi="ar-DZ"/>
        </w:rPr>
        <w:t>إقتناع</w:t>
      </w:r>
      <w:proofErr w:type="spellEnd"/>
      <w:r w:rsidRPr="00B144E2">
        <w:rPr>
          <w:rFonts w:ascii="Simplified Arabic" w:hAnsi="Simplified Arabic" w:cs="Simplified Arabic"/>
          <w:b/>
          <w:bCs/>
          <w:sz w:val="28"/>
          <w:szCs w:val="28"/>
          <w:rtl/>
          <w:lang w:bidi="ar-DZ"/>
        </w:rPr>
        <w:t xml:space="preserve"> القاضي: </w:t>
      </w:r>
    </w:p>
    <w:p w:rsidR="002E170E" w:rsidRPr="00B144E2" w:rsidRDefault="002E170E" w:rsidP="002E170E">
      <w:pPr>
        <w:bidi/>
        <w:spacing w:after="0"/>
        <w:jc w:val="both"/>
        <w:rPr>
          <w:rFonts w:ascii="Simplified Arabic" w:hAnsi="Simplified Arabic" w:cs="Simplified Arabic"/>
          <w:sz w:val="28"/>
          <w:szCs w:val="28"/>
          <w:rtl/>
          <w:lang w:bidi="ar-DZ"/>
        </w:rPr>
      </w:pPr>
      <w:r w:rsidRPr="00B144E2">
        <w:rPr>
          <w:rFonts w:ascii="Simplified Arabic" w:hAnsi="Simplified Arabic" w:cs="Simplified Arabic"/>
          <w:sz w:val="28"/>
          <w:szCs w:val="28"/>
          <w:rtl/>
          <w:lang w:bidi="ar-DZ"/>
        </w:rPr>
        <w:tab/>
        <w:t>يثير الدليل التقني العديد من المشكلات، التي ترتبط إما بطبيعته التكوينية من جهة أو بإجراءات الحصول عليه من جهة أخرى، وهذه المشكلات تؤثر على قيمة الدليل التقني في الإثبات إذ تؤدي إلى ضعفه إذا لم يتم إيجاد حلول بشأنها.</w:t>
      </w:r>
    </w:p>
    <w:p w:rsidR="002E170E" w:rsidRPr="00B144E2" w:rsidRDefault="002E170E" w:rsidP="002E170E">
      <w:pPr>
        <w:bidi/>
        <w:spacing w:after="0"/>
        <w:jc w:val="both"/>
        <w:rPr>
          <w:rFonts w:ascii="Simplified Arabic" w:hAnsi="Simplified Arabic" w:cs="Simplified Arabic"/>
          <w:b/>
          <w:bCs/>
          <w:sz w:val="28"/>
          <w:szCs w:val="28"/>
          <w:rtl/>
          <w:lang w:bidi="ar-DZ"/>
        </w:rPr>
      </w:pPr>
      <w:r w:rsidRPr="00B144E2">
        <w:rPr>
          <w:rFonts w:ascii="Simplified Arabic" w:hAnsi="Simplified Arabic" w:cs="Simplified Arabic"/>
          <w:b/>
          <w:bCs/>
          <w:sz w:val="28"/>
          <w:szCs w:val="28"/>
          <w:rtl/>
          <w:lang w:bidi="ar-DZ"/>
        </w:rPr>
        <w:t>أ/ المشكلات الموضوعية للدليل التقني:</w:t>
      </w:r>
    </w:p>
    <w:p w:rsidR="002E170E" w:rsidRPr="00B144E2" w:rsidRDefault="002E170E" w:rsidP="002E170E">
      <w:pPr>
        <w:bidi/>
        <w:spacing w:after="0"/>
        <w:jc w:val="both"/>
        <w:rPr>
          <w:rFonts w:ascii="Simplified Arabic" w:hAnsi="Simplified Arabic" w:cs="Simplified Arabic"/>
          <w:sz w:val="28"/>
          <w:szCs w:val="28"/>
          <w:rtl/>
          <w:lang w:bidi="ar-DZ"/>
        </w:rPr>
      </w:pPr>
      <w:r w:rsidRPr="00B144E2">
        <w:rPr>
          <w:rFonts w:ascii="Simplified Arabic" w:hAnsi="Simplified Arabic" w:cs="Simplified Arabic"/>
          <w:b/>
          <w:bCs/>
          <w:sz w:val="28"/>
          <w:szCs w:val="28"/>
          <w:rtl/>
          <w:lang w:bidi="ar-DZ"/>
        </w:rPr>
        <w:tab/>
      </w:r>
      <w:r w:rsidRPr="00B144E2">
        <w:rPr>
          <w:rFonts w:ascii="Simplified Arabic" w:hAnsi="Simplified Arabic" w:cs="Simplified Arabic"/>
          <w:sz w:val="28"/>
          <w:szCs w:val="28"/>
          <w:rtl/>
          <w:lang w:bidi="ar-DZ"/>
        </w:rPr>
        <w:t>هناك من الخصائص الفزيائية المكونة للدليل الرقمي ما يثير مشكلات في الإثبات الجزائي، إما بسبب الطبيعة غير المرئية له، أو بسبب مشكلة الأصالة، أو بسبب ديناميكيته.</w:t>
      </w:r>
    </w:p>
    <w:p w:rsidR="002E170E" w:rsidRPr="00B144E2" w:rsidRDefault="002E170E" w:rsidP="002E170E">
      <w:pPr>
        <w:bidi/>
        <w:spacing w:after="0"/>
        <w:jc w:val="both"/>
        <w:rPr>
          <w:rFonts w:ascii="Simplified Arabic" w:hAnsi="Simplified Arabic" w:cs="Simplified Arabic"/>
          <w:b/>
          <w:bCs/>
          <w:sz w:val="28"/>
          <w:szCs w:val="28"/>
          <w:rtl/>
          <w:lang w:bidi="ar-DZ"/>
        </w:rPr>
      </w:pPr>
      <w:r w:rsidRPr="00B144E2">
        <w:rPr>
          <w:rFonts w:ascii="Simplified Arabic" w:hAnsi="Simplified Arabic" w:cs="Simplified Arabic"/>
          <w:b/>
          <w:bCs/>
          <w:sz w:val="28"/>
          <w:szCs w:val="28"/>
          <w:rtl/>
          <w:lang w:bidi="ar-DZ"/>
        </w:rPr>
        <w:t>ب/ المشكلات الإجرائية للدليل الرقمي:</w:t>
      </w:r>
    </w:p>
    <w:p w:rsidR="002E170E" w:rsidRPr="000D5C62" w:rsidRDefault="002E170E" w:rsidP="000D5C62">
      <w:pPr>
        <w:bidi/>
        <w:spacing w:after="0"/>
        <w:ind w:firstLine="708"/>
        <w:jc w:val="both"/>
        <w:rPr>
          <w:rFonts w:ascii="Simplified Arabic" w:hAnsi="Simplified Arabic" w:cs="Simplified Arabic"/>
          <w:sz w:val="28"/>
          <w:szCs w:val="28"/>
          <w:lang w:bidi="ar-DZ"/>
        </w:rPr>
      </w:pPr>
      <w:r w:rsidRPr="00B144E2">
        <w:rPr>
          <w:rFonts w:ascii="Simplified Arabic" w:hAnsi="Simplified Arabic" w:cs="Simplified Arabic"/>
          <w:sz w:val="28"/>
          <w:szCs w:val="28"/>
          <w:rtl/>
          <w:lang w:bidi="ar-DZ"/>
        </w:rPr>
        <w:t>لا تقتصر مشكلات الدليل الرقمي على طبيعته التكوينية، بل تمتد لتشمل الإجراءات المتخذة لأجل الحصول عل</w:t>
      </w:r>
      <w:r w:rsidR="000D5C62">
        <w:rPr>
          <w:rFonts w:ascii="Simplified Arabic" w:hAnsi="Simplified Arabic" w:cs="Simplified Arabic"/>
          <w:sz w:val="28"/>
          <w:szCs w:val="28"/>
          <w:rtl/>
          <w:lang w:bidi="ar-DZ"/>
        </w:rPr>
        <w:t xml:space="preserve">يه، وتتمثل المشكلات الإجرائية </w:t>
      </w:r>
      <w:r w:rsidR="000D5C62" w:rsidRPr="000D5C62">
        <w:rPr>
          <w:rFonts w:ascii="Simplified Arabic" w:hAnsi="Simplified Arabic" w:cs="Simplified Arabic" w:hint="cs"/>
          <w:sz w:val="28"/>
          <w:szCs w:val="28"/>
          <w:rtl/>
          <w:lang w:bidi="ar-DZ"/>
        </w:rPr>
        <w:t>ارتفاع</w:t>
      </w:r>
      <w:r w:rsidRPr="000D5C62">
        <w:rPr>
          <w:rFonts w:ascii="Simplified Arabic" w:hAnsi="Simplified Arabic" w:cs="Simplified Arabic"/>
          <w:sz w:val="28"/>
          <w:szCs w:val="28"/>
          <w:rtl/>
          <w:lang w:bidi="ar-DZ"/>
        </w:rPr>
        <w:t xml:space="preserve"> تكاليف الحصول على الدليل الرقمي</w:t>
      </w:r>
      <w:r w:rsidR="000D5C62">
        <w:rPr>
          <w:rFonts w:ascii="Simplified Arabic" w:hAnsi="Simplified Arabic" w:cs="Simplified Arabic" w:hint="cs"/>
          <w:b/>
          <w:bCs/>
          <w:sz w:val="28"/>
          <w:szCs w:val="28"/>
          <w:rtl/>
          <w:lang w:bidi="ar-DZ"/>
        </w:rPr>
        <w:t xml:space="preserve">، </w:t>
      </w:r>
      <w:r w:rsidRPr="000D5C62">
        <w:rPr>
          <w:rFonts w:ascii="Simplified Arabic" w:hAnsi="Simplified Arabic" w:cs="Simplified Arabic"/>
          <w:sz w:val="28"/>
          <w:szCs w:val="28"/>
          <w:rtl/>
          <w:lang w:bidi="ar-DZ"/>
        </w:rPr>
        <w:t>نقص ا</w:t>
      </w:r>
      <w:r w:rsidR="000D5C62">
        <w:rPr>
          <w:rFonts w:ascii="Simplified Arabic" w:hAnsi="Simplified Arabic" w:cs="Simplified Arabic"/>
          <w:sz w:val="28"/>
          <w:szCs w:val="28"/>
          <w:rtl/>
          <w:lang w:bidi="ar-DZ"/>
        </w:rPr>
        <w:t>لمعرفة التقنية لدى رجال العدالة</w:t>
      </w:r>
      <w:r w:rsidR="000D5C62">
        <w:rPr>
          <w:rFonts w:ascii="Simplified Arabic" w:hAnsi="Simplified Arabic" w:cs="Simplified Arabic" w:hint="cs"/>
          <w:sz w:val="28"/>
          <w:szCs w:val="28"/>
          <w:rtl/>
          <w:lang w:bidi="ar-DZ"/>
        </w:rPr>
        <w:t>.</w:t>
      </w:r>
    </w:p>
    <w:p w:rsidR="002E170E" w:rsidRPr="00B144E2" w:rsidRDefault="002E170E" w:rsidP="002E170E">
      <w:pPr>
        <w:bidi/>
        <w:spacing w:after="0"/>
        <w:rPr>
          <w:rFonts w:ascii="Simplified Arabic" w:hAnsi="Simplified Arabic" w:cs="Simplified Arabic"/>
          <w:b/>
          <w:bCs/>
          <w:sz w:val="28"/>
          <w:szCs w:val="28"/>
          <w:rtl/>
          <w:lang w:bidi="ar-DZ"/>
        </w:rPr>
      </w:pPr>
      <w:r w:rsidRPr="00B144E2">
        <w:rPr>
          <w:rFonts w:ascii="Simplified Arabic" w:hAnsi="Simplified Arabic" w:cs="Simplified Arabic"/>
          <w:b/>
          <w:bCs/>
          <w:sz w:val="28"/>
          <w:szCs w:val="28"/>
          <w:rtl/>
          <w:lang w:bidi="ar-DZ"/>
        </w:rPr>
        <w:lastRenderedPageBreak/>
        <w:t>الفرع الثاني</w:t>
      </w:r>
      <w:r>
        <w:rPr>
          <w:rFonts w:ascii="Simplified Arabic" w:hAnsi="Simplified Arabic" w:cs="Simplified Arabic" w:hint="cs"/>
          <w:b/>
          <w:bCs/>
          <w:sz w:val="28"/>
          <w:szCs w:val="28"/>
          <w:rtl/>
          <w:lang w:bidi="ar-DZ"/>
        </w:rPr>
        <w:t>/</w:t>
      </w:r>
      <w:r w:rsidRPr="00B144E2">
        <w:rPr>
          <w:rFonts w:ascii="Simplified Arabic" w:hAnsi="Simplified Arabic" w:cs="Simplified Arabic"/>
          <w:b/>
          <w:bCs/>
          <w:sz w:val="28"/>
          <w:szCs w:val="28"/>
          <w:rtl/>
          <w:lang w:bidi="ar-DZ"/>
        </w:rPr>
        <w:t xml:space="preserve">الضوابط التي </w:t>
      </w:r>
      <w:proofErr w:type="gramStart"/>
      <w:r w:rsidRPr="00B144E2">
        <w:rPr>
          <w:rFonts w:ascii="Simplified Arabic" w:hAnsi="Simplified Arabic" w:cs="Simplified Arabic"/>
          <w:b/>
          <w:bCs/>
          <w:sz w:val="28"/>
          <w:szCs w:val="28"/>
          <w:rtl/>
          <w:lang w:bidi="ar-DZ"/>
        </w:rPr>
        <w:t>تحكم</w:t>
      </w:r>
      <w:proofErr w:type="gramEnd"/>
      <w:r w:rsidRPr="00B144E2">
        <w:rPr>
          <w:rFonts w:ascii="Simplified Arabic" w:hAnsi="Simplified Arabic" w:cs="Simplified Arabic"/>
          <w:b/>
          <w:bCs/>
          <w:sz w:val="28"/>
          <w:szCs w:val="28"/>
          <w:rtl/>
          <w:lang w:bidi="ar-DZ"/>
        </w:rPr>
        <w:t xml:space="preserve"> اقتناع القاضي الجزائي بالدليل الرقمي:</w:t>
      </w:r>
    </w:p>
    <w:p w:rsidR="002E170E" w:rsidRPr="00B144E2" w:rsidRDefault="002E170E" w:rsidP="002E170E">
      <w:pPr>
        <w:bidi/>
        <w:spacing w:after="0"/>
        <w:jc w:val="both"/>
        <w:rPr>
          <w:rFonts w:ascii="Simplified Arabic" w:hAnsi="Simplified Arabic" w:cs="Simplified Arabic"/>
          <w:sz w:val="28"/>
          <w:szCs w:val="28"/>
          <w:rtl/>
          <w:lang w:bidi="ar-DZ"/>
        </w:rPr>
      </w:pPr>
      <w:r w:rsidRPr="00B144E2">
        <w:rPr>
          <w:rFonts w:ascii="Simplified Arabic" w:hAnsi="Simplified Arabic" w:cs="Simplified Arabic"/>
          <w:sz w:val="28"/>
          <w:szCs w:val="28"/>
          <w:rtl/>
          <w:lang w:bidi="ar-DZ"/>
        </w:rPr>
        <w:t>ترك المشرع للقاضي سلطة واسعة في تقدير ال</w:t>
      </w:r>
      <w:proofErr w:type="gramStart"/>
      <w:r w:rsidRPr="00B144E2">
        <w:rPr>
          <w:rFonts w:ascii="Simplified Arabic" w:hAnsi="Simplified Arabic" w:cs="Simplified Arabic"/>
          <w:sz w:val="28"/>
          <w:szCs w:val="28"/>
          <w:rtl/>
          <w:lang w:bidi="ar-DZ"/>
        </w:rPr>
        <w:t>أدلة بما فيه</w:t>
      </w:r>
      <w:proofErr w:type="gramEnd"/>
      <w:r w:rsidRPr="00B144E2">
        <w:rPr>
          <w:rFonts w:ascii="Simplified Arabic" w:hAnsi="Simplified Arabic" w:cs="Simplified Arabic"/>
          <w:sz w:val="28"/>
          <w:szCs w:val="28"/>
          <w:rtl/>
          <w:lang w:bidi="ar-DZ"/>
        </w:rPr>
        <w:t xml:space="preserve">ا الدليل الرقمي، فله أن يبحث عن الحقيقة وفق كافة الأدلة دون الالتزام المسبق بدليل معين حتى وإن كان هذا الدليل دليلا علميا يقوم على الموضوعية والكفاءة والحياد كما هو الحال بالنسبة للدليل الرقمي، ماعدا الحالات التي ينص عليها القانون بنص خاص، و بالتالي ماهي الضوابط التي تحكم القاضي في تقديره للأدلة من أجل الوصول إلى الاقتناع الشخصي؟، وللإجابة عن هذا التساؤل يتم تقسيم هذه الضوابط  إلى ضوابط متعلقة بمصدر الاقتناع وضوابط متعلقة بالاقتناع ذاته. </w:t>
      </w:r>
    </w:p>
    <w:p w:rsidR="002E170E" w:rsidRPr="00B144E2" w:rsidRDefault="002E170E" w:rsidP="002E170E">
      <w:pPr>
        <w:bidi/>
        <w:spacing w:after="0"/>
        <w:jc w:val="both"/>
        <w:rPr>
          <w:rFonts w:ascii="Simplified Arabic" w:hAnsi="Simplified Arabic" w:cs="Simplified Arabic"/>
          <w:b/>
          <w:bCs/>
          <w:sz w:val="28"/>
          <w:szCs w:val="28"/>
          <w:rtl/>
          <w:lang w:bidi="ar-DZ"/>
        </w:rPr>
      </w:pPr>
      <w:r w:rsidRPr="00B144E2">
        <w:rPr>
          <w:rFonts w:ascii="Simplified Arabic" w:hAnsi="Simplified Arabic" w:cs="Simplified Arabic"/>
          <w:b/>
          <w:bCs/>
          <w:sz w:val="28"/>
          <w:szCs w:val="28"/>
          <w:rtl/>
          <w:lang w:bidi="ar-DZ"/>
        </w:rPr>
        <w:t>أولا/ الضوابط المتعلقة بمصدر الاقتناع:</w:t>
      </w:r>
    </w:p>
    <w:p w:rsidR="002E170E" w:rsidRPr="00B144E2" w:rsidRDefault="002E170E" w:rsidP="002E170E">
      <w:pPr>
        <w:bidi/>
        <w:spacing w:after="0"/>
        <w:ind w:firstLine="708"/>
        <w:jc w:val="both"/>
        <w:rPr>
          <w:rFonts w:ascii="Simplified Arabic" w:hAnsi="Simplified Arabic" w:cs="Simplified Arabic"/>
          <w:sz w:val="28"/>
          <w:szCs w:val="28"/>
          <w:rtl/>
          <w:lang w:bidi="ar-DZ"/>
        </w:rPr>
      </w:pPr>
      <w:r w:rsidRPr="00B144E2">
        <w:rPr>
          <w:rFonts w:ascii="Simplified Arabic" w:hAnsi="Simplified Arabic" w:cs="Simplified Arabic"/>
          <w:sz w:val="28"/>
          <w:szCs w:val="28"/>
          <w:rtl/>
          <w:lang w:bidi="ar-DZ"/>
        </w:rPr>
        <w:t>سبق القول أن القاضي الجزائي لا يمكن أن يبني اقتناعه إلا على الدليل المقبول، أي تم الحصول عليه بالطريق المشروع، وتمت مناقشته حضوريا أمامه وهو ما يعرف بوضعية الدليل.</w:t>
      </w:r>
    </w:p>
    <w:p w:rsidR="002E170E" w:rsidRPr="00B144E2" w:rsidRDefault="002E170E" w:rsidP="002E170E">
      <w:pPr>
        <w:bidi/>
        <w:spacing w:after="0"/>
        <w:jc w:val="both"/>
        <w:rPr>
          <w:rFonts w:ascii="Simplified Arabic" w:hAnsi="Simplified Arabic" w:cs="Simplified Arabic"/>
          <w:sz w:val="28"/>
          <w:szCs w:val="28"/>
          <w:rtl/>
          <w:lang w:bidi="ar-DZ"/>
        </w:rPr>
      </w:pPr>
      <w:r w:rsidRPr="00B144E2">
        <w:rPr>
          <w:rFonts w:ascii="Simplified Arabic" w:hAnsi="Simplified Arabic" w:cs="Simplified Arabic"/>
          <w:b/>
          <w:bCs/>
          <w:sz w:val="28"/>
          <w:szCs w:val="28"/>
          <w:rtl/>
          <w:lang w:bidi="ar-DZ"/>
        </w:rPr>
        <w:t xml:space="preserve">1- مشروعية الدليل الرقمي:  </w:t>
      </w:r>
      <w:r w:rsidRPr="00B144E2">
        <w:rPr>
          <w:rFonts w:ascii="Simplified Arabic" w:hAnsi="Simplified Arabic" w:cs="Simplified Arabic"/>
          <w:sz w:val="28"/>
          <w:szCs w:val="28"/>
          <w:rtl/>
          <w:lang w:bidi="ar-DZ"/>
        </w:rPr>
        <w:t xml:space="preserve"> </w:t>
      </w:r>
    </w:p>
    <w:p w:rsidR="002E170E" w:rsidRPr="00B144E2" w:rsidRDefault="002E170E" w:rsidP="002E170E">
      <w:pPr>
        <w:bidi/>
        <w:spacing w:after="0"/>
        <w:ind w:firstLine="708"/>
        <w:jc w:val="both"/>
        <w:rPr>
          <w:rFonts w:ascii="Simplified Arabic" w:hAnsi="Simplified Arabic" w:cs="Simplified Arabic"/>
          <w:sz w:val="28"/>
          <w:szCs w:val="28"/>
          <w:rtl/>
          <w:lang w:bidi="ar-DZ"/>
        </w:rPr>
      </w:pPr>
      <w:r w:rsidRPr="00B144E2">
        <w:rPr>
          <w:rFonts w:ascii="Simplified Arabic" w:hAnsi="Simplified Arabic" w:cs="Simplified Arabic"/>
          <w:sz w:val="28"/>
          <w:szCs w:val="28"/>
          <w:rtl/>
          <w:lang w:bidi="ar-DZ"/>
        </w:rPr>
        <w:t>تعد مشروعية الدليل الرقمي ضمانة كبيرة للحرية الفردية وللعدالة ذاتها، كما أنها تحمل القائمين على تجميع أدلة الإدانة للقيام بعملهم بكل نزاهة وذمة، فليست الغاية هي الإدانة وإنما هي تحقيق العدالة، ولا يمكن لمبدأ قرينة البراءة أن يهدم إلا بناء على أدلة صحيحة مشروعة</w:t>
      </w:r>
      <w:r w:rsidRPr="00B144E2">
        <w:rPr>
          <w:rStyle w:val="Appelnotedebasdep"/>
          <w:rFonts w:ascii="Simplified Arabic" w:hAnsi="Simplified Arabic" w:cs="Simplified Arabic"/>
          <w:sz w:val="28"/>
          <w:szCs w:val="28"/>
          <w:rtl/>
          <w:lang w:bidi="ar-DZ"/>
        </w:rPr>
        <w:footnoteReference w:id="5"/>
      </w:r>
      <w:r w:rsidRPr="00B144E2">
        <w:rPr>
          <w:rFonts w:ascii="Simplified Arabic" w:hAnsi="Simplified Arabic" w:cs="Simplified Arabic"/>
          <w:sz w:val="28"/>
          <w:szCs w:val="28"/>
          <w:rtl/>
          <w:lang w:bidi="ar-DZ"/>
        </w:rPr>
        <w:t>.</w:t>
      </w:r>
    </w:p>
    <w:p w:rsidR="002E170E" w:rsidRPr="00B144E2" w:rsidRDefault="002E170E" w:rsidP="002E170E">
      <w:pPr>
        <w:bidi/>
        <w:spacing w:after="0"/>
        <w:jc w:val="both"/>
        <w:rPr>
          <w:rFonts w:ascii="Simplified Arabic" w:hAnsi="Simplified Arabic" w:cs="Simplified Arabic"/>
          <w:b/>
          <w:bCs/>
          <w:sz w:val="28"/>
          <w:szCs w:val="28"/>
          <w:rtl/>
          <w:lang w:bidi="ar-DZ"/>
        </w:rPr>
      </w:pPr>
      <w:r w:rsidRPr="00B144E2">
        <w:rPr>
          <w:rFonts w:ascii="Simplified Arabic" w:hAnsi="Simplified Arabic" w:cs="Simplified Arabic"/>
          <w:b/>
          <w:bCs/>
          <w:sz w:val="28"/>
          <w:szCs w:val="28"/>
          <w:rtl/>
          <w:lang w:bidi="ar-DZ"/>
        </w:rPr>
        <w:t xml:space="preserve">2- وضعية الدليل الرقمي: </w:t>
      </w:r>
    </w:p>
    <w:p w:rsidR="002E170E" w:rsidRPr="00B144E2" w:rsidRDefault="002E170E" w:rsidP="002E170E">
      <w:pPr>
        <w:bidi/>
        <w:spacing w:after="0"/>
        <w:jc w:val="both"/>
        <w:rPr>
          <w:rFonts w:ascii="Simplified Arabic" w:hAnsi="Simplified Arabic" w:cs="Simplified Arabic"/>
          <w:sz w:val="28"/>
          <w:szCs w:val="28"/>
          <w:rtl/>
          <w:lang w:bidi="ar-DZ"/>
        </w:rPr>
      </w:pPr>
      <w:r w:rsidRPr="00B144E2">
        <w:rPr>
          <w:rFonts w:ascii="Simplified Arabic" w:hAnsi="Simplified Arabic" w:cs="Simplified Arabic"/>
          <w:sz w:val="28"/>
          <w:szCs w:val="28"/>
          <w:rtl/>
          <w:lang w:bidi="ar-DZ"/>
        </w:rPr>
        <w:t xml:space="preserve">أقرت المادة 212 من قانون الإجراءات الجزائية صراحة على أنه لا يمكن للقاضي أن يبني حكمه إلا على الأدلة المقدمة له في معرض المرافعات والتي تمت مناقشتها حضوريا أمامه، وهو ما يعبر عنه بوضعية الدليل، ومقتضى ذلك أن يكون للدليل أصل ثابت في أوراق الدعوى، وأن يعرض على الخصوم لأجل مناقشته، لأنه لا يجوز للقاضي أن يقضي اعتمادا على معلوماته الشخصيــة أو رأي غيره. </w:t>
      </w:r>
    </w:p>
    <w:p w:rsidR="002E170E" w:rsidRPr="00B144E2" w:rsidRDefault="002E170E" w:rsidP="002E170E">
      <w:pPr>
        <w:bidi/>
        <w:spacing w:after="0"/>
        <w:jc w:val="both"/>
        <w:rPr>
          <w:rFonts w:ascii="Simplified Arabic" w:hAnsi="Simplified Arabic" w:cs="Simplified Arabic"/>
          <w:sz w:val="28"/>
          <w:szCs w:val="28"/>
          <w:rtl/>
          <w:lang w:bidi="ar-DZ"/>
        </w:rPr>
      </w:pPr>
      <w:r w:rsidRPr="00B144E2">
        <w:rPr>
          <w:rFonts w:ascii="Simplified Arabic" w:hAnsi="Simplified Arabic" w:cs="Simplified Arabic"/>
          <w:sz w:val="28"/>
          <w:szCs w:val="28"/>
          <w:rtl/>
          <w:lang w:bidi="ar-DZ"/>
        </w:rPr>
        <w:t xml:space="preserve">فالقاضي لا يكتفي بما دون في محاضر التحقيق، بل من واجبه إعادة سماع الشهود الذين سبق سماعهم في محاضر التحقيق الابتدائي، وكذلك مناقشة تقارير الخبراء التي خلصوا إليها لإظهار الحقيقة، وقد أكدت المحكمة العليا هذا الضابط في العديد من قراراتها،  وهذا ما ينطبق أيضا على الدليل الرقمي. </w:t>
      </w:r>
    </w:p>
    <w:p w:rsidR="002E170E" w:rsidRPr="00B144E2" w:rsidRDefault="002E170E" w:rsidP="002E170E">
      <w:pPr>
        <w:bidi/>
        <w:spacing w:after="0"/>
        <w:jc w:val="both"/>
        <w:rPr>
          <w:rFonts w:ascii="Simplified Arabic" w:hAnsi="Simplified Arabic" w:cs="Simplified Arabic"/>
          <w:b/>
          <w:bCs/>
          <w:sz w:val="28"/>
          <w:szCs w:val="28"/>
          <w:rtl/>
          <w:lang w:bidi="ar-DZ"/>
        </w:rPr>
      </w:pPr>
      <w:r w:rsidRPr="00B144E2">
        <w:rPr>
          <w:rFonts w:ascii="Simplified Arabic" w:hAnsi="Simplified Arabic" w:cs="Simplified Arabic"/>
          <w:b/>
          <w:bCs/>
          <w:sz w:val="28"/>
          <w:szCs w:val="28"/>
          <w:rtl/>
          <w:lang w:bidi="ar-DZ"/>
        </w:rPr>
        <w:t xml:space="preserve">ثانيا/ الضوابط المتعلقة بالاقتناع </w:t>
      </w:r>
      <w:proofErr w:type="gramStart"/>
      <w:r w:rsidRPr="00B144E2">
        <w:rPr>
          <w:rFonts w:ascii="Simplified Arabic" w:hAnsi="Simplified Arabic" w:cs="Simplified Arabic"/>
          <w:b/>
          <w:bCs/>
          <w:sz w:val="28"/>
          <w:szCs w:val="28"/>
          <w:rtl/>
          <w:lang w:bidi="ar-DZ"/>
        </w:rPr>
        <w:t>ذاته</w:t>
      </w:r>
      <w:proofErr w:type="gramEnd"/>
      <w:r w:rsidRPr="00B144E2">
        <w:rPr>
          <w:rFonts w:ascii="Simplified Arabic" w:hAnsi="Simplified Arabic" w:cs="Simplified Arabic"/>
          <w:b/>
          <w:bCs/>
          <w:sz w:val="28"/>
          <w:szCs w:val="28"/>
          <w:rtl/>
          <w:lang w:bidi="ar-DZ"/>
        </w:rPr>
        <w:t>:</w:t>
      </w:r>
    </w:p>
    <w:p w:rsidR="002E170E" w:rsidRPr="00B144E2" w:rsidRDefault="002E170E" w:rsidP="002E170E">
      <w:pPr>
        <w:bidi/>
        <w:spacing w:after="0"/>
        <w:jc w:val="both"/>
        <w:rPr>
          <w:rFonts w:ascii="Simplified Arabic" w:hAnsi="Simplified Arabic" w:cs="Simplified Arabic"/>
          <w:sz w:val="28"/>
          <w:szCs w:val="28"/>
          <w:rtl/>
          <w:lang w:bidi="ar-DZ"/>
        </w:rPr>
      </w:pPr>
      <w:r w:rsidRPr="00B144E2">
        <w:rPr>
          <w:rFonts w:ascii="Simplified Arabic" w:hAnsi="Simplified Arabic" w:cs="Simplified Arabic"/>
          <w:sz w:val="28"/>
          <w:szCs w:val="28"/>
          <w:rtl/>
          <w:lang w:bidi="ar-DZ"/>
        </w:rPr>
        <w:t xml:space="preserve">يفيد مبدأ الاقتناع الشخصي للقاضي الذي تبناه المشرع الجزائري طبقا لأحكام المادة 212 من قانون الإجراءات الجزائية، إعطاء حرية واسعة للقاضي في تقدير عناصر الإثبات بما فيها الدليل الرقمي  وهذا </w:t>
      </w:r>
      <w:r w:rsidRPr="00B144E2">
        <w:rPr>
          <w:rFonts w:ascii="Simplified Arabic" w:hAnsi="Simplified Arabic" w:cs="Simplified Arabic"/>
          <w:sz w:val="28"/>
          <w:szCs w:val="28"/>
          <w:rtl/>
          <w:lang w:bidi="ar-DZ"/>
        </w:rPr>
        <w:lastRenderedPageBreak/>
        <w:t xml:space="preserve">لأجل الوصول إلى الحقيقة الواقعية اليقينية، كما أن حرية القاضي الجزائي في الاقتناع هي أمر موضوعي يدخل في نطاق السلطان النهائي لقاضي الموضوع. </w:t>
      </w:r>
    </w:p>
    <w:p w:rsidR="002E170E" w:rsidRPr="00B144E2" w:rsidRDefault="002E170E" w:rsidP="002E170E">
      <w:pPr>
        <w:bidi/>
        <w:spacing w:after="0"/>
        <w:jc w:val="both"/>
        <w:rPr>
          <w:rFonts w:ascii="Simplified Arabic" w:hAnsi="Simplified Arabic" w:cs="Simplified Arabic"/>
          <w:sz w:val="28"/>
          <w:szCs w:val="28"/>
          <w:rtl/>
          <w:lang w:bidi="ar-DZ"/>
        </w:rPr>
      </w:pPr>
      <w:proofErr w:type="gramStart"/>
      <w:r w:rsidRPr="00B144E2">
        <w:rPr>
          <w:rFonts w:ascii="Simplified Arabic" w:hAnsi="Simplified Arabic" w:cs="Simplified Arabic"/>
          <w:sz w:val="28"/>
          <w:szCs w:val="28"/>
          <w:rtl/>
          <w:lang w:bidi="ar-DZ"/>
        </w:rPr>
        <w:t>وترتيبا</w:t>
      </w:r>
      <w:proofErr w:type="gramEnd"/>
      <w:r w:rsidRPr="00B144E2">
        <w:rPr>
          <w:rFonts w:ascii="Simplified Arabic" w:hAnsi="Simplified Arabic" w:cs="Simplified Arabic"/>
          <w:sz w:val="28"/>
          <w:szCs w:val="28"/>
          <w:rtl/>
          <w:lang w:bidi="ar-DZ"/>
        </w:rPr>
        <w:t xml:space="preserve"> على ذلك فإن تكوين القاضي لقناعته وعقيدته يقوم على شرطين أساسيين هما بلوغ الاقتناع القضائي درجة اليقين و بناء القاضي لاقتناعــــــــــــــه على الأدلة مجتمعــــــــــــــــــة دون أن يكون هنـــــــــــــاك تناقض أو تخاذل فيما بينها.</w:t>
      </w:r>
    </w:p>
    <w:p w:rsidR="002E170E" w:rsidRPr="00B144E2" w:rsidRDefault="002E170E" w:rsidP="00C57545">
      <w:pPr>
        <w:bidi/>
        <w:spacing w:after="0"/>
        <w:jc w:val="both"/>
        <w:rPr>
          <w:rFonts w:ascii="Simplified Arabic" w:hAnsi="Simplified Arabic" w:cs="Simplified Arabic"/>
          <w:sz w:val="28"/>
          <w:szCs w:val="28"/>
          <w:rtl/>
          <w:lang w:bidi="ar-DZ"/>
        </w:rPr>
      </w:pPr>
      <w:r w:rsidRPr="00B144E2">
        <w:rPr>
          <w:rFonts w:ascii="Simplified Arabic" w:hAnsi="Simplified Arabic" w:cs="Simplified Arabic"/>
          <w:b/>
          <w:bCs/>
          <w:sz w:val="28"/>
          <w:szCs w:val="28"/>
          <w:rtl/>
          <w:lang w:bidi="ar-DZ"/>
        </w:rPr>
        <w:t>أ</w:t>
      </w:r>
      <w:bookmarkStart w:id="0" w:name="_GoBack"/>
      <w:bookmarkEnd w:id="0"/>
    </w:p>
    <w:p w:rsidR="002E170E" w:rsidRPr="00B144E2" w:rsidRDefault="002E170E" w:rsidP="002E170E">
      <w:pPr>
        <w:bidi/>
        <w:spacing w:after="0"/>
        <w:jc w:val="both"/>
        <w:rPr>
          <w:rFonts w:ascii="Simplified Arabic" w:hAnsi="Simplified Arabic" w:cs="Simplified Arabic"/>
          <w:sz w:val="28"/>
          <w:szCs w:val="28"/>
          <w:vertAlign w:val="superscript"/>
          <w:rtl/>
          <w:lang w:bidi="ar-DZ"/>
        </w:rPr>
      </w:pPr>
    </w:p>
    <w:p w:rsidR="002E170E" w:rsidRDefault="002E170E" w:rsidP="002E170E">
      <w:pPr>
        <w:bidi/>
        <w:spacing w:after="0"/>
        <w:jc w:val="both"/>
        <w:rPr>
          <w:rFonts w:hint="cs"/>
          <w:color w:val="000000"/>
          <w:sz w:val="28"/>
          <w:szCs w:val="28"/>
          <w:rtl/>
          <w:lang w:bidi="ar-DZ"/>
        </w:rPr>
      </w:pPr>
      <w:r>
        <w:rPr>
          <w:rFonts w:hint="cs"/>
          <w:color w:val="000000"/>
          <w:sz w:val="28"/>
          <w:szCs w:val="28"/>
          <w:rtl/>
          <w:lang w:bidi="ar-DZ"/>
        </w:rPr>
        <w:t xml:space="preserve"> </w:t>
      </w:r>
    </w:p>
    <w:p w:rsidR="002E170E" w:rsidRDefault="002E170E" w:rsidP="002E170E">
      <w:pPr>
        <w:bidi/>
        <w:spacing w:after="0"/>
        <w:jc w:val="both"/>
        <w:rPr>
          <w:rFonts w:hint="cs"/>
          <w:color w:val="000000"/>
          <w:sz w:val="28"/>
          <w:szCs w:val="28"/>
          <w:rtl/>
          <w:lang w:bidi="ar-DZ"/>
        </w:rPr>
      </w:pPr>
      <w:r>
        <w:rPr>
          <w:rFonts w:hint="cs"/>
          <w:color w:val="000000"/>
          <w:sz w:val="28"/>
          <w:szCs w:val="28"/>
          <w:rtl/>
          <w:lang w:bidi="ar-DZ"/>
        </w:rPr>
        <w:t xml:space="preserve"> </w:t>
      </w:r>
    </w:p>
    <w:p w:rsidR="002E170E" w:rsidRDefault="002E170E" w:rsidP="002E170E">
      <w:pPr>
        <w:bidi/>
        <w:spacing w:after="0"/>
        <w:jc w:val="both"/>
        <w:rPr>
          <w:rFonts w:hint="cs"/>
          <w:color w:val="000000"/>
          <w:sz w:val="28"/>
          <w:szCs w:val="28"/>
          <w:rtl/>
          <w:lang w:bidi="ar-DZ"/>
        </w:rPr>
      </w:pPr>
    </w:p>
    <w:p w:rsidR="002E170E" w:rsidRDefault="002E170E" w:rsidP="002E170E">
      <w:pPr>
        <w:bidi/>
        <w:spacing w:after="0"/>
        <w:jc w:val="both"/>
        <w:rPr>
          <w:rFonts w:hint="cs"/>
          <w:color w:val="000000"/>
          <w:sz w:val="28"/>
          <w:szCs w:val="28"/>
          <w:rtl/>
          <w:lang w:bidi="ar-DZ"/>
        </w:rPr>
      </w:pPr>
    </w:p>
    <w:p w:rsidR="002E170E" w:rsidRDefault="002E170E" w:rsidP="002E170E">
      <w:pPr>
        <w:bidi/>
        <w:spacing w:after="0"/>
        <w:jc w:val="both"/>
        <w:rPr>
          <w:rFonts w:hint="cs"/>
          <w:color w:val="000000"/>
          <w:sz w:val="28"/>
          <w:szCs w:val="28"/>
          <w:rtl/>
          <w:lang w:bidi="ar-DZ"/>
        </w:rPr>
      </w:pPr>
      <w:r>
        <w:rPr>
          <w:rFonts w:hint="cs"/>
          <w:color w:val="000000"/>
          <w:sz w:val="28"/>
          <w:szCs w:val="28"/>
          <w:rtl/>
          <w:lang w:bidi="ar-DZ"/>
        </w:rPr>
        <w:t xml:space="preserve"> </w:t>
      </w:r>
    </w:p>
    <w:p w:rsidR="002E170E" w:rsidRDefault="002E170E" w:rsidP="002E170E">
      <w:pPr>
        <w:bidi/>
        <w:spacing w:after="0"/>
        <w:jc w:val="both"/>
        <w:rPr>
          <w:rFonts w:hint="cs"/>
          <w:color w:val="000000"/>
          <w:sz w:val="28"/>
          <w:szCs w:val="28"/>
          <w:rtl/>
          <w:lang w:bidi="ar-DZ"/>
        </w:rPr>
      </w:pPr>
      <w:r>
        <w:rPr>
          <w:rFonts w:hint="cs"/>
          <w:color w:val="000000"/>
          <w:sz w:val="28"/>
          <w:szCs w:val="28"/>
          <w:rtl/>
          <w:lang w:bidi="ar-DZ"/>
        </w:rPr>
        <w:t xml:space="preserve"> </w:t>
      </w:r>
    </w:p>
    <w:p w:rsidR="002E170E" w:rsidRDefault="002E170E" w:rsidP="002E170E">
      <w:pPr>
        <w:bidi/>
        <w:spacing w:after="0"/>
        <w:jc w:val="both"/>
        <w:rPr>
          <w:rFonts w:hint="cs"/>
          <w:color w:val="000000"/>
          <w:sz w:val="28"/>
          <w:szCs w:val="28"/>
          <w:rtl/>
          <w:lang w:bidi="ar-DZ"/>
        </w:rPr>
      </w:pPr>
    </w:p>
    <w:p w:rsidR="002E170E" w:rsidRDefault="002E170E" w:rsidP="002E170E">
      <w:pPr>
        <w:bidi/>
        <w:spacing w:after="0"/>
        <w:jc w:val="both"/>
        <w:rPr>
          <w:rFonts w:hint="cs"/>
          <w:color w:val="000000"/>
          <w:sz w:val="28"/>
          <w:szCs w:val="28"/>
          <w:rtl/>
          <w:lang w:bidi="ar-DZ"/>
        </w:rPr>
      </w:pPr>
      <w:r>
        <w:rPr>
          <w:rFonts w:hint="cs"/>
          <w:color w:val="000000"/>
          <w:sz w:val="28"/>
          <w:szCs w:val="28"/>
          <w:rtl/>
          <w:lang w:bidi="ar-DZ"/>
        </w:rPr>
        <w:t xml:space="preserve">   </w:t>
      </w:r>
    </w:p>
    <w:p w:rsidR="002E170E" w:rsidRDefault="002E170E" w:rsidP="002E170E">
      <w:pPr>
        <w:bidi/>
        <w:spacing w:after="0"/>
        <w:jc w:val="both"/>
        <w:rPr>
          <w:rFonts w:hint="cs"/>
          <w:color w:val="000000"/>
          <w:sz w:val="28"/>
          <w:szCs w:val="28"/>
          <w:rtl/>
          <w:lang w:bidi="ar-DZ"/>
        </w:rPr>
      </w:pPr>
    </w:p>
    <w:p w:rsidR="002E170E" w:rsidRDefault="002E170E" w:rsidP="002E170E">
      <w:pPr>
        <w:bidi/>
        <w:spacing w:after="0"/>
        <w:jc w:val="both"/>
        <w:rPr>
          <w:rFonts w:hint="cs"/>
          <w:color w:val="000000"/>
          <w:sz w:val="28"/>
          <w:szCs w:val="28"/>
          <w:rtl/>
          <w:lang w:bidi="ar-DZ"/>
        </w:rPr>
      </w:pPr>
      <w:r>
        <w:rPr>
          <w:rFonts w:hint="cs"/>
          <w:color w:val="000000"/>
          <w:sz w:val="28"/>
          <w:szCs w:val="28"/>
          <w:rtl/>
          <w:lang w:bidi="ar-DZ"/>
        </w:rPr>
        <w:t xml:space="preserve"> </w:t>
      </w:r>
    </w:p>
    <w:p w:rsidR="002E170E" w:rsidRDefault="002E170E" w:rsidP="002E170E">
      <w:pPr>
        <w:bidi/>
        <w:spacing w:after="0"/>
        <w:jc w:val="both"/>
        <w:rPr>
          <w:rFonts w:hint="cs"/>
          <w:color w:val="000000"/>
          <w:sz w:val="28"/>
          <w:szCs w:val="28"/>
          <w:rtl/>
          <w:lang w:bidi="ar-DZ"/>
        </w:rPr>
      </w:pPr>
    </w:p>
    <w:p w:rsidR="002E170E" w:rsidRDefault="002E170E" w:rsidP="002E170E">
      <w:pPr>
        <w:bidi/>
        <w:spacing w:after="0"/>
        <w:jc w:val="both"/>
        <w:rPr>
          <w:rFonts w:hint="cs"/>
          <w:color w:val="000000"/>
          <w:sz w:val="28"/>
          <w:szCs w:val="28"/>
          <w:rtl/>
          <w:lang w:bidi="ar-DZ"/>
        </w:rPr>
      </w:pPr>
    </w:p>
    <w:p w:rsidR="002E170E" w:rsidRDefault="002E170E" w:rsidP="002E170E">
      <w:pPr>
        <w:bidi/>
        <w:spacing w:after="0"/>
        <w:jc w:val="both"/>
        <w:rPr>
          <w:rFonts w:hint="cs"/>
          <w:color w:val="000000"/>
          <w:sz w:val="28"/>
          <w:szCs w:val="28"/>
          <w:rtl/>
          <w:lang w:bidi="ar-DZ"/>
        </w:rPr>
      </w:pPr>
      <w:r>
        <w:rPr>
          <w:rFonts w:hint="cs"/>
          <w:color w:val="000000"/>
          <w:sz w:val="28"/>
          <w:szCs w:val="28"/>
          <w:rtl/>
          <w:lang w:bidi="ar-DZ"/>
        </w:rPr>
        <w:t xml:space="preserve"> </w:t>
      </w:r>
    </w:p>
    <w:p w:rsidR="002E170E" w:rsidRPr="00280AEB" w:rsidRDefault="002E170E" w:rsidP="002E170E">
      <w:pPr>
        <w:bidi/>
        <w:spacing w:after="0"/>
        <w:jc w:val="both"/>
        <w:rPr>
          <w:rFonts w:hint="cs"/>
          <w:color w:val="000000"/>
          <w:sz w:val="28"/>
          <w:szCs w:val="28"/>
          <w:rtl/>
          <w:lang w:bidi="ar-DZ"/>
        </w:rPr>
      </w:pPr>
      <w:r>
        <w:rPr>
          <w:rFonts w:hint="cs"/>
          <w:color w:val="000000"/>
          <w:sz w:val="28"/>
          <w:szCs w:val="28"/>
          <w:rtl/>
          <w:lang w:bidi="ar-DZ"/>
        </w:rPr>
        <w:t xml:space="preserve"> </w:t>
      </w:r>
    </w:p>
    <w:p w:rsidR="002E170E" w:rsidRDefault="002E170E" w:rsidP="002E170E">
      <w:pPr>
        <w:bidi/>
        <w:spacing w:after="0"/>
        <w:jc w:val="both"/>
        <w:rPr>
          <w:rFonts w:hint="cs"/>
          <w:color w:val="000000"/>
          <w:sz w:val="28"/>
          <w:szCs w:val="28"/>
          <w:rtl/>
          <w:lang w:bidi="ar-DZ"/>
        </w:rPr>
      </w:pPr>
    </w:p>
    <w:p w:rsidR="002E170E" w:rsidRDefault="002E170E" w:rsidP="002E170E">
      <w:pPr>
        <w:bidi/>
        <w:spacing w:after="0"/>
        <w:jc w:val="both"/>
        <w:rPr>
          <w:rFonts w:hint="cs"/>
          <w:color w:val="000000"/>
          <w:sz w:val="28"/>
          <w:szCs w:val="28"/>
          <w:rtl/>
          <w:lang w:bidi="ar-DZ"/>
        </w:rPr>
      </w:pPr>
      <w:r>
        <w:rPr>
          <w:rFonts w:hint="cs"/>
          <w:color w:val="000000"/>
          <w:sz w:val="28"/>
          <w:szCs w:val="28"/>
          <w:rtl/>
          <w:lang w:bidi="ar-DZ"/>
        </w:rPr>
        <w:t xml:space="preserve">   </w:t>
      </w:r>
    </w:p>
    <w:p w:rsidR="00E11188" w:rsidRDefault="00E11188">
      <w:pPr>
        <w:rPr>
          <w:lang w:bidi="ar-DZ"/>
        </w:rPr>
      </w:pPr>
    </w:p>
    <w:sectPr w:rsidR="00E1118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4F6" w:rsidRDefault="003714F6" w:rsidP="002E170E">
      <w:pPr>
        <w:spacing w:after="0" w:line="240" w:lineRule="auto"/>
      </w:pPr>
      <w:r>
        <w:separator/>
      </w:r>
    </w:p>
  </w:endnote>
  <w:endnote w:type="continuationSeparator" w:id="0">
    <w:p w:rsidR="003714F6" w:rsidRDefault="003714F6" w:rsidP="002E1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altName w:val="Times New Roman"/>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4F6" w:rsidRDefault="003714F6" w:rsidP="002E170E">
      <w:pPr>
        <w:spacing w:after="0" w:line="240" w:lineRule="auto"/>
      </w:pPr>
      <w:r>
        <w:separator/>
      </w:r>
    </w:p>
  </w:footnote>
  <w:footnote w:type="continuationSeparator" w:id="0">
    <w:p w:rsidR="003714F6" w:rsidRDefault="003714F6" w:rsidP="002E170E">
      <w:pPr>
        <w:spacing w:after="0" w:line="240" w:lineRule="auto"/>
      </w:pPr>
      <w:r>
        <w:continuationSeparator/>
      </w:r>
    </w:p>
  </w:footnote>
  <w:footnote w:id="1">
    <w:p w:rsidR="002E170E" w:rsidRPr="00071DA9" w:rsidRDefault="002E170E" w:rsidP="002E170E">
      <w:pPr>
        <w:pStyle w:val="Notedebasdepage"/>
        <w:bidi/>
        <w:jc w:val="both"/>
        <w:rPr>
          <w:rFonts w:ascii="Sakkal Majalla" w:hAnsi="Sakkal Majalla" w:cs="Sakkal Majalla"/>
          <w:rtl/>
          <w:lang w:bidi="ar-DZ"/>
        </w:rPr>
      </w:pPr>
      <w:r w:rsidRPr="00071DA9">
        <w:rPr>
          <w:rStyle w:val="Appelnotedebasdep"/>
          <w:rFonts w:ascii="Sakkal Majalla" w:hAnsi="Sakkal Majalla" w:cs="Sakkal Majalla"/>
        </w:rPr>
        <w:footnoteRef/>
      </w:r>
      <w:r w:rsidRPr="00071DA9">
        <w:rPr>
          <w:rFonts w:ascii="Sakkal Majalla" w:hAnsi="Sakkal Majalla" w:cs="Sakkal Majalla"/>
        </w:rPr>
        <w:t xml:space="preserve"> </w:t>
      </w:r>
      <w:r>
        <w:rPr>
          <w:rFonts w:ascii="Sakkal Majalla" w:hAnsi="Sakkal Majalla" w:cs="Sakkal Majalla"/>
          <w:rtl/>
          <w:lang w:bidi="ar-DZ"/>
        </w:rPr>
        <w:t xml:space="preserve">- </w:t>
      </w:r>
      <w:proofErr w:type="gramStart"/>
      <w:r>
        <w:rPr>
          <w:rFonts w:ascii="Sakkal Majalla" w:hAnsi="Sakkal Majalla" w:cs="Sakkal Majalla" w:hint="cs"/>
          <w:rtl/>
          <w:lang w:bidi="ar-DZ"/>
        </w:rPr>
        <w:t>بوكر</w:t>
      </w:r>
      <w:proofErr w:type="gramEnd"/>
      <w:r>
        <w:rPr>
          <w:rFonts w:ascii="Sakkal Majalla" w:hAnsi="Sakkal Majalla" w:cs="Sakkal Majalla" w:hint="cs"/>
          <w:rtl/>
          <w:lang w:bidi="ar-DZ"/>
        </w:rPr>
        <w:t xml:space="preserve"> رشيدة</w:t>
      </w:r>
      <w:r w:rsidRPr="00071DA9">
        <w:rPr>
          <w:rFonts w:ascii="Sakkal Majalla" w:hAnsi="Sakkal Majalla" w:cs="Sakkal Majalla"/>
          <w:rtl/>
          <w:lang w:bidi="ar-DZ"/>
        </w:rPr>
        <w:t>، المرجع السابق، ص385.</w:t>
      </w:r>
    </w:p>
  </w:footnote>
  <w:footnote w:id="2">
    <w:p w:rsidR="002E170E" w:rsidRPr="00134F25" w:rsidRDefault="002E170E" w:rsidP="002E170E">
      <w:pPr>
        <w:pStyle w:val="Notedebasdepage"/>
        <w:bidi/>
        <w:spacing w:line="276" w:lineRule="auto"/>
        <w:jc w:val="both"/>
        <w:rPr>
          <w:rFonts w:ascii="Sakkal Majalla" w:hAnsi="Sakkal Majalla" w:cs="Sakkal Majalla"/>
          <w:rtl/>
          <w:lang w:bidi="ar-DZ"/>
        </w:rPr>
      </w:pPr>
      <w:r w:rsidRPr="00071DA9">
        <w:rPr>
          <w:rStyle w:val="Appelnotedebasdep"/>
          <w:rFonts w:ascii="Sakkal Majalla" w:hAnsi="Sakkal Majalla" w:cs="Sakkal Majalla"/>
        </w:rPr>
        <w:footnoteRef/>
      </w:r>
      <w:r w:rsidRPr="00071DA9">
        <w:rPr>
          <w:rFonts w:ascii="Sakkal Majalla" w:hAnsi="Sakkal Majalla" w:cs="Sakkal Majalla"/>
        </w:rPr>
        <w:t xml:space="preserve"> </w:t>
      </w:r>
      <w:r w:rsidRPr="00071DA9">
        <w:rPr>
          <w:rFonts w:ascii="Sakkal Majalla" w:hAnsi="Sakkal Majalla" w:cs="Sakkal Majalla"/>
          <w:rtl/>
          <w:lang w:bidi="ar-DZ"/>
        </w:rPr>
        <w:t>- عبد اللاه أحمد هلالي، حجية المخرجات الكمبيوترية في المواد الجنائية،</w:t>
      </w:r>
      <w:r>
        <w:rPr>
          <w:rFonts w:ascii="Sakkal Majalla" w:hAnsi="Sakkal Majalla" w:cs="Sakkal Majalla" w:hint="cs"/>
          <w:rtl/>
          <w:lang w:bidi="ar-DZ"/>
        </w:rPr>
        <w:t xml:space="preserve"> </w:t>
      </w:r>
      <w:r w:rsidRPr="00134F25">
        <w:rPr>
          <w:rFonts w:ascii="Sakkal Majalla" w:hAnsi="Sakkal Majalla" w:cs="Sakkal Majalla" w:hint="cs"/>
          <w:rtl/>
          <w:lang w:bidi="ar-DZ"/>
        </w:rPr>
        <w:t>دراسة مقارنة، د</w:t>
      </w:r>
      <w:r>
        <w:rPr>
          <w:rFonts w:ascii="Sakkal Majalla" w:hAnsi="Sakkal Majalla" w:cs="Sakkal Majalla" w:hint="cs"/>
          <w:rtl/>
          <w:lang w:bidi="ar-DZ"/>
        </w:rPr>
        <w:t xml:space="preserve">ار النهضة العربية، القاهرة،2007، </w:t>
      </w:r>
      <w:r w:rsidRPr="00134F25">
        <w:rPr>
          <w:rFonts w:ascii="Sakkal Majalla" w:hAnsi="Sakkal Majalla" w:cs="Sakkal Majalla"/>
          <w:rtl/>
          <w:lang w:bidi="ar-DZ"/>
        </w:rPr>
        <w:t>ص37.</w:t>
      </w:r>
    </w:p>
  </w:footnote>
  <w:footnote w:id="3">
    <w:p w:rsidR="002E170E" w:rsidRPr="00071DA9" w:rsidRDefault="002E170E" w:rsidP="002E170E">
      <w:pPr>
        <w:pStyle w:val="Notedebasdepage"/>
        <w:bidi/>
        <w:jc w:val="both"/>
        <w:rPr>
          <w:rFonts w:ascii="Sakkal Majalla" w:hAnsi="Sakkal Majalla" w:cs="Sakkal Majalla"/>
          <w:rtl/>
          <w:lang w:bidi="ar-DZ"/>
        </w:rPr>
      </w:pPr>
      <w:r w:rsidRPr="00071DA9">
        <w:rPr>
          <w:rStyle w:val="Appelnotedebasdep"/>
          <w:rFonts w:ascii="Sakkal Majalla" w:hAnsi="Sakkal Majalla" w:cs="Sakkal Majalla"/>
        </w:rPr>
        <w:footnoteRef/>
      </w:r>
      <w:r w:rsidRPr="00071DA9">
        <w:rPr>
          <w:rFonts w:ascii="Sakkal Majalla" w:hAnsi="Sakkal Majalla" w:cs="Sakkal Majalla"/>
        </w:rPr>
        <w:t xml:space="preserve"> </w:t>
      </w:r>
      <w:r w:rsidRPr="00071DA9">
        <w:rPr>
          <w:rFonts w:ascii="Sakkal Majalla" w:hAnsi="Sakkal Majalla" w:cs="Sakkal Majalla"/>
          <w:rtl/>
          <w:lang w:bidi="ar-DZ"/>
        </w:rPr>
        <w:t xml:space="preserve">- قنديل </w:t>
      </w:r>
      <w:r>
        <w:rPr>
          <w:rFonts w:ascii="Sakkal Majalla" w:hAnsi="Sakkal Majalla" w:cs="Sakkal Majalla"/>
          <w:rtl/>
          <w:lang w:bidi="ar-DZ"/>
        </w:rPr>
        <w:t xml:space="preserve">أشرف </w:t>
      </w:r>
      <w:proofErr w:type="gramStart"/>
      <w:r>
        <w:rPr>
          <w:rFonts w:ascii="Sakkal Majalla" w:hAnsi="Sakkal Majalla" w:cs="Sakkal Majalla"/>
          <w:rtl/>
          <w:lang w:bidi="ar-DZ"/>
        </w:rPr>
        <w:t>عبد</w:t>
      </w:r>
      <w:proofErr w:type="gramEnd"/>
      <w:r>
        <w:rPr>
          <w:rFonts w:ascii="Sakkal Majalla" w:hAnsi="Sakkal Majalla" w:cs="Sakkal Majalla"/>
          <w:rtl/>
          <w:lang w:bidi="ar-DZ"/>
        </w:rPr>
        <w:t xml:space="preserve"> القادر</w:t>
      </w:r>
      <w:r w:rsidRPr="00071DA9">
        <w:rPr>
          <w:rFonts w:ascii="Sakkal Majalla" w:hAnsi="Sakkal Majalla" w:cs="Sakkal Majalla"/>
          <w:rtl/>
          <w:lang w:bidi="ar-DZ"/>
        </w:rPr>
        <w:t>، المرجع السابق، ص200.</w:t>
      </w:r>
    </w:p>
  </w:footnote>
  <w:footnote w:id="4">
    <w:p w:rsidR="002E170E" w:rsidRPr="00071DA9" w:rsidRDefault="002E170E" w:rsidP="002E170E">
      <w:pPr>
        <w:pStyle w:val="Notedebasdepage"/>
        <w:bidi/>
        <w:jc w:val="both"/>
        <w:rPr>
          <w:rFonts w:ascii="Sakkal Majalla" w:hAnsi="Sakkal Majalla" w:cs="Sakkal Majalla"/>
          <w:rtl/>
          <w:lang w:bidi="ar-DZ"/>
        </w:rPr>
      </w:pPr>
      <w:r w:rsidRPr="00071DA9">
        <w:rPr>
          <w:rStyle w:val="Appelnotedebasdep"/>
          <w:rFonts w:ascii="Sakkal Majalla" w:hAnsi="Sakkal Majalla" w:cs="Sakkal Majalla"/>
        </w:rPr>
        <w:footnoteRef/>
      </w:r>
      <w:r w:rsidRPr="00071DA9">
        <w:rPr>
          <w:rFonts w:ascii="Sakkal Majalla" w:hAnsi="Sakkal Majalla" w:cs="Sakkal Majalla"/>
        </w:rPr>
        <w:t xml:space="preserve"> </w:t>
      </w:r>
      <w:r w:rsidRPr="00071DA9">
        <w:rPr>
          <w:rFonts w:ascii="Sakkal Majalla" w:hAnsi="Sakkal Majalla" w:cs="Sakkal Majalla"/>
          <w:rtl/>
          <w:lang w:bidi="ar-DZ"/>
        </w:rPr>
        <w:t xml:space="preserve">- </w:t>
      </w:r>
      <w:proofErr w:type="gramStart"/>
      <w:r w:rsidRPr="00071DA9">
        <w:rPr>
          <w:rFonts w:ascii="Sakkal Majalla" w:hAnsi="Sakkal Majalla" w:cs="Sakkal Majalla"/>
          <w:rtl/>
          <w:lang w:bidi="ar-DZ"/>
        </w:rPr>
        <w:t>بوكر</w:t>
      </w:r>
      <w:proofErr w:type="gramEnd"/>
      <w:r w:rsidRPr="00071DA9">
        <w:rPr>
          <w:rFonts w:ascii="Sakkal Majalla" w:hAnsi="Sakkal Majalla" w:cs="Sakkal Majalla"/>
          <w:rtl/>
          <w:lang w:bidi="ar-DZ"/>
        </w:rPr>
        <w:t xml:space="preserve"> رشيدة، المرجع السابق، ص497.</w:t>
      </w:r>
    </w:p>
  </w:footnote>
  <w:footnote w:id="5">
    <w:p w:rsidR="002E170E" w:rsidRPr="00071DA9" w:rsidRDefault="002E170E" w:rsidP="002E170E">
      <w:pPr>
        <w:pStyle w:val="Notedebasdepage"/>
        <w:bidi/>
        <w:jc w:val="both"/>
        <w:rPr>
          <w:rFonts w:ascii="Sakkal Majalla" w:hAnsi="Sakkal Majalla" w:cs="Sakkal Majalla"/>
          <w:rtl/>
          <w:lang w:bidi="ar-DZ"/>
        </w:rPr>
      </w:pPr>
      <w:r w:rsidRPr="00071DA9">
        <w:rPr>
          <w:rStyle w:val="Appelnotedebasdep"/>
          <w:rFonts w:ascii="Sakkal Majalla" w:hAnsi="Sakkal Majalla" w:cs="Sakkal Majalla"/>
        </w:rPr>
        <w:footnoteRef/>
      </w:r>
      <w:r w:rsidRPr="00071DA9">
        <w:rPr>
          <w:rFonts w:ascii="Sakkal Majalla" w:hAnsi="Sakkal Majalla" w:cs="Sakkal Majalla"/>
        </w:rPr>
        <w:t xml:space="preserve"> </w:t>
      </w:r>
      <w:r w:rsidRPr="00071DA9">
        <w:rPr>
          <w:rFonts w:ascii="Sakkal Majalla" w:hAnsi="Sakkal Majalla" w:cs="Sakkal Majalla"/>
          <w:rtl/>
          <w:lang w:bidi="ar-DZ"/>
        </w:rPr>
        <w:t>-</w:t>
      </w:r>
      <w:r>
        <w:rPr>
          <w:rFonts w:ascii="Sakkal Majalla" w:hAnsi="Sakkal Majalla" w:cs="Sakkal Majalla" w:hint="cs"/>
          <w:rtl/>
          <w:lang w:bidi="ar-DZ"/>
        </w:rPr>
        <w:t xml:space="preserve"> </w:t>
      </w:r>
      <w:r w:rsidRPr="00071DA9">
        <w:rPr>
          <w:rFonts w:ascii="Sakkal Majalla" w:hAnsi="Sakkal Majalla" w:cs="Sakkal Majalla"/>
          <w:rtl/>
          <w:lang w:bidi="ar-DZ"/>
        </w:rPr>
        <w:t xml:space="preserve">قنديل أشرف </w:t>
      </w:r>
      <w:proofErr w:type="gramStart"/>
      <w:r w:rsidRPr="00071DA9">
        <w:rPr>
          <w:rFonts w:ascii="Sakkal Majalla" w:hAnsi="Sakkal Majalla" w:cs="Sakkal Majalla"/>
          <w:rtl/>
          <w:lang w:bidi="ar-DZ"/>
        </w:rPr>
        <w:t>ع</w:t>
      </w:r>
      <w:r>
        <w:rPr>
          <w:rFonts w:ascii="Sakkal Majalla" w:hAnsi="Sakkal Majalla" w:cs="Sakkal Majalla"/>
          <w:rtl/>
          <w:lang w:bidi="ar-DZ"/>
        </w:rPr>
        <w:t>بد</w:t>
      </w:r>
      <w:proofErr w:type="gramEnd"/>
      <w:r>
        <w:rPr>
          <w:rFonts w:ascii="Sakkal Majalla" w:hAnsi="Sakkal Majalla" w:cs="Sakkal Majalla"/>
          <w:rtl/>
          <w:lang w:bidi="ar-DZ"/>
        </w:rPr>
        <w:t xml:space="preserve"> القادر</w:t>
      </w:r>
      <w:r w:rsidRPr="00071DA9">
        <w:rPr>
          <w:rFonts w:ascii="Sakkal Majalla" w:hAnsi="Sakkal Majalla" w:cs="Sakkal Majalla"/>
          <w:rtl/>
          <w:lang w:bidi="ar-DZ"/>
        </w:rPr>
        <w:t>، المرجع السابق، ص253.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657C"/>
    <w:multiLevelType w:val="hybridMultilevel"/>
    <w:tmpl w:val="459CC236"/>
    <w:lvl w:ilvl="0" w:tplc="F828ADC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37A7CFD"/>
    <w:multiLevelType w:val="hybridMultilevel"/>
    <w:tmpl w:val="FE04AA4E"/>
    <w:lvl w:ilvl="0" w:tplc="2F927B2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50C51D2"/>
    <w:multiLevelType w:val="hybridMultilevel"/>
    <w:tmpl w:val="29364936"/>
    <w:lvl w:ilvl="0" w:tplc="2CD695EE">
      <w:numFmt w:val="bullet"/>
      <w:lvlText w:val="-"/>
      <w:lvlJc w:val="left"/>
      <w:pPr>
        <w:ind w:left="720" w:hanging="360"/>
      </w:pPr>
      <w:rPr>
        <w:rFonts w:ascii="Arial" w:eastAsia="Calibri" w:hAnsi="Arial" w:cs="Arial"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C42566C"/>
    <w:multiLevelType w:val="hybridMultilevel"/>
    <w:tmpl w:val="A97695C2"/>
    <w:lvl w:ilvl="0" w:tplc="B6D48B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FB34239"/>
    <w:multiLevelType w:val="hybridMultilevel"/>
    <w:tmpl w:val="DB446006"/>
    <w:lvl w:ilvl="0" w:tplc="9B024A9C">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F1184F"/>
    <w:multiLevelType w:val="hybridMultilevel"/>
    <w:tmpl w:val="FF1C9052"/>
    <w:lvl w:ilvl="0" w:tplc="47C22DCA">
      <w:start w:val="1"/>
      <w:numFmt w:val="decimal"/>
      <w:lvlText w:val="%1-"/>
      <w:lvlJc w:val="left"/>
      <w:pPr>
        <w:ind w:left="720" w:hanging="360"/>
      </w:pPr>
      <w:rPr>
        <w:rFonts w:hint="default"/>
        <w:lang w:bidi="ar-DZ"/>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C905F7"/>
    <w:multiLevelType w:val="hybridMultilevel"/>
    <w:tmpl w:val="5B843176"/>
    <w:lvl w:ilvl="0" w:tplc="CA42D418">
      <w:start w:val="2"/>
      <w:numFmt w:val="bullet"/>
      <w:lvlText w:val=""/>
      <w:lvlJc w:val="left"/>
      <w:pPr>
        <w:ind w:left="720" w:hanging="360"/>
      </w:pPr>
      <w:rPr>
        <w:rFonts w:ascii="Symbol" w:eastAsia="Times New Roman"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A865E25"/>
    <w:multiLevelType w:val="hybridMultilevel"/>
    <w:tmpl w:val="19F2E180"/>
    <w:lvl w:ilvl="0" w:tplc="84681B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E7D07FF"/>
    <w:multiLevelType w:val="hybridMultilevel"/>
    <w:tmpl w:val="ECE0E0EA"/>
    <w:lvl w:ilvl="0" w:tplc="1EFCFBC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44B2730"/>
    <w:multiLevelType w:val="hybridMultilevel"/>
    <w:tmpl w:val="31ACF6D2"/>
    <w:lvl w:ilvl="0" w:tplc="C4441C96">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460451D2"/>
    <w:multiLevelType w:val="hybridMultilevel"/>
    <w:tmpl w:val="3730ADEC"/>
    <w:lvl w:ilvl="0" w:tplc="45321E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1D6E79"/>
    <w:multiLevelType w:val="hybridMultilevel"/>
    <w:tmpl w:val="E0744BC6"/>
    <w:lvl w:ilvl="0" w:tplc="D49CFE72">
      <w:start w:val="1"/>
      <w:numFmt w:val="decimal"/>
      <w:lvlText w:val="%1-"/>
      <w:lvlJc w:val="left"/>
      <w:pPr>
        <w:ind w:left="750" w:hanging="3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E2B7B9A"/>
    <w:multiLevelType w:val="hybridMultilevel"/>
    <w:tmpl w:val="06E26A26"/>
    <w:lvl w:ilvl="0" w:tplc="82009AF4">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4F314913"/>
    <w:multiLevelType w:val="hybridMultilevel"/>
    <w:tmpl w:val="71703A8E"/>
    <w:lvl w:ilvl="0" w:tplc="60CC071E">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4">
    <w:nsid w:val="525E1D40"/>
    <w:multiLevelType w:val="hybridMultilevel"/>
    <w:tmpl w:val="366A0124"/>
    <w:lvl w:ilvl="0" w:tplc="BBAAF6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E604BDC"/>
    <w:multiLevelType w:val="hybridMultilevel"/>
    <w:tmpl w:val="8F52A38C"/>
    <w:lvl w:ilvl="0" w:tplc="0BD8ADAE">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6">
    <w:nsid w:val="5FBE4FDF"/>
    <w:multiLevelType w:val="hybridMultilevel"/>
    <w:tmpl w:val="129C2ACA"/>
    <w:lvl w:ilvl="0" w:tplc="A7308050">
      <w:start w:val="1"/>
      <w:numFmt w:val="bullet"/>
      <w:lvlText w:val=""/>
      <w:lvlJc w:val="left"/>
      <w:pPr>
        <w:ind w:left="720" w:hanging="360"/>
      </w:pPr>
      <w:rPr>
        <w:rFonts w:ascii="Symbol" w:eastAsia="Calibri" w:hAnsi="Symbol" w:cs="Simplified Arab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nsid w:val="63045591"/>
    <w:multiLevelType w:val="hybridMultilevel"/>
    <w:tmpl w:val="65F4B052"/>
    <w:lvl w:ilvl="0" w:tplc="5EEE4BB8">
      <w:start w:val="1"/>
      <w:numFmt w:val="arabicAlpha"/>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4DF1BA9"/>
    <w:multiLevelType w:val="hybridMultilevel"/>
    <w:tmpl w:val="46B633C2"/>
    <w:lvl w:ilvl="0" w:tplc="86FA9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4B1EC9"/>
    <w:multiLevelType w:val="hybridMultilevel"/>
    <w:tmpl w:val="4FC6CBCE"/>
    <w:lvl w:ilvl="0" w:tplc="E81E77BE">
      <w:numFmt w:val="bullet"/>
      <w:lvlText w:val="-"/>
      <w:lvlJc w:val="left"/>
      <w:pPr>
        <w:ind w:left="990" w:hanging="360"/>
      </w:pPr>
      <w:rPr>
        <w:rFonts w:ascii="Arial" w:eastAsia="Times New Roman" w:hAnsi="Arial" w:cs="Arial" w:hint="default"/>
      </w:rPr>
    </w:lvl>
    <w:lvl w:ilvl="1" w:tplc="040C0003" w:tentative="1">
      <w:start w:val="1"/>
      <w:numFmt w:val="bullet"/>
      <w:lvlText w:val="o"/>
      <w:lvlJc w:val="left"/>
      <w:pPr>
        <w:ind w:left="1710" w:hanging="360"/>
      </w:pPr>
      <w:rPr>
        <w:rFonts w:ascii="Courier New" w:hAnsi="Courier New" w:cs="Courier New" w:hint="default"/>
      </w:rPr>
    </w:lvl>
    <w:lvl w:ilvl="2" w:tplc="040C0005" w:tentative="1">
      <w:start w:val="1"/>
      <w:numFmt w:val="bullet"/>
      <w:lvlText w:val=""/>
      <w:lvlJc w:val="left"/>
      <w:pPr>
        <w:ind w:left="2430" w:hanging="360"/>
      </w:pPr>
      <w:rPr>
        <w:rFonts w:ascii="Wingdings" w:hAnsi="Wingdings" w:hint="default"/>
      </w:rPr>
    </w:lvl>
    <w:lvl w:ilvl="3" w:tplc="040C0001" w:tentative="1">
      <w:start w:val="1"/>
      <w:numFmt w:val="bullet"/>
      <w:lvlText w:val=""/>
      <w:lvlJc w:val="left"/>
      <w:pPr>
        <w:ind w:left="3150" w:hanging="360"/>
      </w:pPr>
      <w:rPr>
        <w:rFonts w:ascii="Symbol" w:hAnsi="Symbol" w:hint="default"/>
      </w:rPr>
    </w:lvl>
    <w:lvl w:ilvl="4" w:tplc="040C0003" w:tentative="1">
      <w:start w:val="1"/>
      <w:numFmt w:val="bullet"/>
      <w:lvlText w:val="o"/>
      <w:lvlJc w:val="left"/>
      <w:pPr>
        <w:ind w:left="3870" w:hanging="360"/>
      </w:pPr>
      <w:rPr>
        <w:rFonts w:ascii="Courier New" w:hAnsi="Courier New" w:cs="Courier New" w:hint="default"/>
      </w:rPr>
    </w:lvl>
    <w:lvl w:ilvl="5" w:tplc="040C0005" w:tentative="1">
      <w:start w:val="1"/>
      <w:numFmt w:val="bullet"/>
      <w:lvlText w:val=""/>
      <w:lvlJc w:val="left"/>
      <w:pPr>
        <w:ind w:left="4590" w:hanging="360"/>
      </w:pPr>
      <w:rPr>
        <w:rFonts w:ascii="Wingdings" w:hAnsi="Wingdings" w:hint="default"/>
      </w:rPr>
    </w:lvl>
    <w:lvl w:ilvl="6" w:tplc="040C0001" w:tentative="1">
      <w:start w:val="1"/>
      <w:numFmt w:val="bullet"/>
      <w:lvlText w:val=""/>
      <w:lvlJc w:val="left"/>
      <w:pPr>
        <w:ind w:left="5310" w:hanging="360"/>
      </w:pPr>
      <w:rPr>
        <w:rFonts w:ascii="Symbol" w:hAnsi="Symbol" w:hint="default"/>
      </w:rPr>
    </w:lvl>
    <w:lvl w:ilvl="7" w:tplc="040C0003" w:tentative="1">
      <w:start w:val="1"/>
      <w:numFmt w:val="bullet"/>
      <w:lvlText w:val="o"/>
      <w:lvlJc w:val="left"/>
      <w:pPr>
        <w:ind w:left="6030" w:hanging="360"/>
      </w:pPr>
      <w:rPr>
        <w:rFonts w:ascii="Courier New" w:hAnsi="Courier New" w:cs="Courier New" w:hint="default"/>
      </w:rPr>
    </w:lvl>
    <w:lvl w:ilvl="8" w:tplc="040C0005" w:tentative="1">
      <w:start w:val="1"/>
      <w:numFmt w:val="bullet"/>
      <w:lvlText w:val=""/>
      <w:lvlJc w:val="left"/>
      <w:pPr>
        <w:ind w:left="6750" w:hanging="360"/>
      </w:pPr>
      <w:rPr>
        <w:rFonts w:ascii="Wingdings" w:hAnsi="Wingdings" w:hint="default"/>
      </w:rPr>
    </w:lvl>
  </w:abstractNum>
  <w:abstractNum w:abstractNumId="20">
    <w:nsid w:val="6AD0017D"/>
    <w:multiLevelType w:val="hybridMultilevel"/>
    <w:tmpl w:val="99583254"/>
    <w:lvl w:ilvl="0" w:tplc="7C6810C4">
      <w:numFmt w:val="bullet"/>
      <w:lvlText w:val="-"/>
      <w:lvlJc w:val="left"/>
      <w:pPr>
        <w:ind w:left="990" w:hanging="360"/>
      </w:pPr>
      <w:rPr>
        <w:rFonts w:ascii="Arial" w:eastAsia="Times New Roman" w:hAnsi="Arial" w:cs="Arial" w:hint="default"/>
      </w:rPr>
    </w:lvl>
    <w:lvl w:ilvl="1" w:tplc="040C0003" w:tentative="1">
      <w:start w:val="1"/>
      <w:numFmt w:val="bullet"/>
      <w:lvlText w:val="o"/>
      <w:lvlJc w:val="left"/>
      <w:pPr>
        <w:ind w:left="1710" w:hanging="360"/>
      </w:pPr>
      <w:rPr>
        <w:rFonts w:ascii="Courier New" w:hAnsi="Courier New" w:cs="Courier New" w:hint="default"/>
      </w:rPr>
    </w:lvl>
    <w:lvl w:ilvl="2" w:tplc="040C0005" w:tentative="1">
      <w:start w:val="1"/>
      <w:numFmt w:val="bullet"/>
      <w:lvlText w:val=""/>
      <w:lvlJc w:val="left"/>
      <w:pPr>
        <w:ind w:left="2430" w:hanging="360"/>
      </w:pPr>
      <w:rPr>
        <w:rFonts w:ascii="Wingdings" w:hAnsi="Wingdings" w:hint="default"/>
      </w:rPr>
    </w:lvl>
    <w:lvl w:ilvl="3" w:tplc="040C0001" w:tentative="1">
      <w:start w:val="1"/>
      <w:numFmt w:val="bullet"/>
      <w:lvlText w:val=""/>
      <w:lvlJc w:val="left"/>
      <w:pPr>
        <w:ind w:left="3150" w:hanging="360"/>
      </w:pPr>
      <w:rPr>
        <w:rFonts w:ascii="Symbol" w:hAnsi="Symbol" w:hint="default"/>
      </w:rPr>
    </w:lvl>
    <w:lvl w:ilvl="4" w:tplc="040C0003" w:tentative="1">
      <w:start w:val="1"/>
      <w:numFmt w:val="bullet"/>
      <w:lvlText w:val="o"/>
      <w:lvlJc w:val="left"/>
      <w:pPr>
        <w:ind w:left="3870" w:hanging="360"/>
      </w:pPr>
      <w:rPr>
        <w:rFonts w:ascii="Courier New" w:hAnsi="Courier New" w:cs="Courier New" w:hint="default"/>
      </w:rPr>
    </w:lvl>
    <w:lvl w:ilvl="5" w:tplc="040C0005" w:tentative="1">
      <w:start w:val="1"/>
      <w:numFmt w:val="bullet"/>
      <w:lvlText w:val=""/>
      <w:lvlJc w:val="left"/>
      <w:pPr>
        <w:ind w:left="4590" w:hanging="360"/>
      </w:pPr>
      <w:rPr>
        <w:rFonts w:ascii="Wingdings" w:hAnsi="Wingdings" w:hint="default"/>
      </w:rPr>
    </w:lvl>
    <w:lvl w:ilvl="6" w:tplc="040C0001" w:tentative="1">
      <w:start w:val="1"/>
      <w:numFmt w:val="bullet"/>
      <w:lvlText w:val=""/>
      <w:lvlJc w:val="left"/>
      <w:pPr>
        <w:ind w:left="5310" w:hanging="360"/>
      </w:pPr>
      <w:rPr>
        <w:rFonts w:ascii="Symbol" w:hAnsi="Symbol" w:hint="default"/>
      </w:rPr>
    </w:lvl>
    <w:lvl w:ilvl="7" w:tplc="040C0003" w:tentative="1">
      <w:start w:val="1"/>
      <w:numFmt w:val="bullet"/>
      <w:lvlText w:val="o"/>
      <w:lvlJc w:val="left"/>
      <w:pPr>
        <w:ind w:left="6030" w:hanging="360"/>
      </w:pPr>
      <w:rPr>
        <w:rFonts w:ascii="Courier New" w:hAnsi="Courier New" w:cs="Courier New" w:hint="default"/>
      </w:rPr>
    </w:lvl>
    <w:lvl w:ilvl="8" w:tplc="040C0005" w:tentative="1">
      <w:start w:val="1"/>
      <w:numFmt w:val="bullet"/>
      <w:lvlText w:val=""/>
      <w:lvlJc w:val="left"/>
      <w:pPr>
        <w:ind w:left="6750" w:hanging="360"/>
      </w:pPr>
      <w:rPr>
        <w:rFonts w:ascii="Wingdings" w:hAnsi="Wingdings" w:hint="default"/>
      </w:rPr>
    </w:lvl>
  </w:abstractNum>
  <w:abstractNum w:abstractNumId="21">
    <w:nsid w:val="6B5D23CC"/>
    <w:multiLevelType w:val="hybridMultilevel"/>
    <w:tmpl w:val="F370D6EE"/>
    <w:lvl w:ilvl="0" w:tplc="FB3859FE">
      <w:start w:val="1"/>
      <w:numFmt w:val="decimal"/>
      <w:lvlText w:val="%1-"/>
      <w:lvlJc w:val="left"/>
      <w:pPr>
        <w:ind w:left="765" w:hanging="405"/>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CA24FEA"/>
    <w:multiLevelType w:val="hybridMultilevel"/>
    <w:tmpl w:val="D14CDEEE"/>
    <w:lvl w:ilvl="0" w:tplc="D6504F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E51BAA"/>
    <w:multiLevelType w:val="hybridMultilevel"/>
    <w:tmpl w:val="D1DA49DC"/>
    <w:lvl w:ilvl="0" w:tplc="4E8826FA">
      <w:numFmt w:val="bullet"/>
      <w:lvlText w:val="-"/>
      <w:lvlJc w:val="left"/>
      <w:pPr>
        <w:ind w:left="2070" w:hanging="360"/>
      </w:pPr>
      <w:rPr>
        <w:rFonts w:ascii="Arial" w:eastAsia="Times New Roman" w:hAnsi="Arial" w:cs="Arial" w:hint="default"/>
      </w:rPr>
    </w:lvl>
    <w:lvl w:ilvl="1" w:tplc="040C0003" w:tentative="1">
      <w:start w:val="1"/>
      <w:numFmt w:val="bullet"/>
      <w:lvlText w:val="o"/>
      <w:lvlJc w:val="left"/>
      <w:pPr>
        <w:ind w:left="2790" w:hanging="360"/>
      </w:pPr>
      <w:rPr>
        <w:rFonts w:ascii="Courier New" w:hAnsi="Courier New" w:cs="Courier New" w:hint="default"/>
      </w:rPr>
    </w:lvl>
    <w:lvl w:ilvl="2" w:tplc="040C0005" w:tentative="1">
      <w:start w:val="1"/>
      <w:numFmt w:val="bullet"/>
      <w:lvlText w:val=""/>
      <w:lvlJc w:val="left"/>
      <w:pPr>
        <w:ind w:left="3510" w:hanging="360"/>
      </w:pPr>
      <w:rPr>
        <w:rFonts w:ascii="Wingdings" w:hAnsi="Wingdings" w:hint="default"/>
      </w:rPr>
    </w:lvl>
    <w:lvl w:ilvl="3" w:tplc="040C0001" w:tentative="1">
      <w:start w:val="1"/>
      <w:numFmt w:val="bullet"/>
      <w:lvlText w:val=""/>
      <w:lvlJc w:val="left"/>
      <w:pPr>
        <w:ind w:left="4230" w:hanging="360"/>
      </w:pPr>
      <w:rPr>
        <w:rFonts w:ascii="Symbol" w:hAnsi="Symbol" w:hint="default"/>
      </w:rPr>
    </w:lvl>
    <w:lvl w:ilvl="4" w:tplc="040C0003" w:tentative="1">
      <w:start w:val="1"/>
      <w:numFmt w:val="bullet"/>
      <w:lvlText w:val="o"/>
      <w:lvlJc w:val="left"/>
      <w:pPr>
        <w:ind w:left="4950" w:hanging="360"/>
      </w:pPr>
      <w:rPr>
        <w:rFonts w:ascii="Courier New" w:hAnsi="Courier New" w:cs="Courier New" w:hint="default"/>
      </w:rPr>
    </w:lvl>
    <w:lvl w:ilvl="5" w:tplc="040C0005" w:tentative="1">
      <w:start w:val="1"/>
      <w:numFmt w:val="bullet"/>
      <w:lvlText w:val=""/>
      <w:lvlJc w:val="left"/>
      <w:pPr>
        <w:ind w:left="5670" w:hanging="360"/>
      </w:pPr>
      <w:rPr>
        <w:rFonts w:ascii="Wingdings" w:hAnsi="Wingdings" w:hint="default"/>
      </w:rPr>
    </w:lvl>
    <w:lvl w:ilvl="6" w:tplc="040C0001" w:tentative="1">
      <w:start w:val="1"/>
      <w:numFmt w:val="bullet"/>
      <w:lvlText w:val=""/>
      <w:lvlJc w:val="left"/>
      <w:pPr>
        <w:ind w:left="6390" w:hanging="360"/>
      </w:pPr>
      <w:rPr>
        <w:rFonts w:ascii="Symbol" w:hAnsi="Symbol" w:hint="default"/>
      </w:rPr>
    </w:lvl>
    <w:lvl w:ilvl="7" w:tplc="040C0003" w:tentative="1">
      <w:start w:val="1"/>
      <w:numFmt w:val="bullet"/>
      <w:lvlText w:val="o"/>
      <w:lvlJc w:val="left"/>
      <w:pPr>
        <w:ind w:left="7110" w:hanging="360"/>
      </w:pPr>
      <w:rPr>
        <w:rFonts w:ascii="Courier New" w:hAnsi="Courier New" w:cs="Courier New" w:hint="default"/>
      </w:rPr>
    </w:lvl>
    <w:lvl w:ilvl="8" w:tplc="040C0005" w:tentative="1">
      <w:start w:val="1"/>
      <w:numFmt w:val="bullet"/>
      <w:lvlText w:val=""/>
      <w:lvlJc w:val="left"/>
      <w:pPr>
        <w:ind w:left="7830" w:hanging="360"/>
      </w:pPr>
      <w:rPr>
        <w:rFonts w:ascii="Wingdings" w:hAnsi="Wingdings" w:hint="default"/>
      </w:rPr>
    </w:lvl>
  </w:abstractNum>
  <w:abstractNum w:abstractNumId="24">
    <w:nsid w:val="75DE1ECC"/>
    <w:multiLevelType w:val="hybridMultilevel"/>
    <w:tmpl w:val="EBB06316"/>
    <w:lvl w:ilvl="0" w:tplc="BF34B2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77610EB3"/>
    <w:multiLevelType w:val="hybridMultilevel"/>
    <w:tmpl w:val="A4224D96"/>
    <w:lvl w:ilvl="0" w:tplc="5318590C">
      <w:numFmt w:val="bullet"/>
      <w:lvlText w:val="-"/>
      <w:lvlJc w:val="left"/>
      <w:pPr>
        <w:ind w:left="2070" w:hanging="360"/>
      </w:pPr>
      <w:rPr>
        <w:rFonts w:ascii="Arial" w:eastAsia="Times New Roman" w:hAnsi="Arial" w:cs="Arial" w:hint="default"/>
      </w:rPr>
    </w:lvl>
    <w:lvl w:ilvl="1" w:tplc="040C0003" w:tentative="1">
      <w:start w:val="1"/>
      <w:numFmt w:val="bullet"/>
      <w:lvlText w:val="o"/>
      <w:lvlJc w:val="left"/>
      <w:pPr>
        <w:ind w:left="2790" w:hanging="360"/>
      </w:pPr>
      <w:rPr>
        <w:rFonts w:ascii="Courier New" w:hAnsi="Courier New" w:cs="Courier New" w:hint="default"/>
      </w:rPr>
    </w:lvl>
    <w:lvl w:ilvl="2" w:tplc="040C0005" w:tentative="1">
      <w:start w:val="1"/>
      <w:numFmt w:val="bullet"/>
      <w:lvlText w:val=""/>
      <w:lvlJc w:val="left"/>
      <w:pPr>
        <w:ind w:left="3510" w:hanging="360"/>
      </w:pPr>
      <w:rPr>
        <w:rFonts w:ascii="Wingdings" w:hAnsi="Wingdings" w:hint="default"/>
      </w:rPr>
    </w:lvl>
    <w:lvl w:ilvl="3" w:tplc="040C0001" w:tentative="1">
      <w:start w:val="1"/>
      <w:numFmt w:val="bullet"/>
      <w:lvlText w:val=""/>
      <w:lvlJc w:val="left"/>
      <w:pPr>
        <w:ind w:left="4230" w:hanging="360"/>
      </w:pPr>
      <w:rPr>
        <w:rFonts w:ascii="Symbol" w:hAnsi="Symbol" w:hint="default"/>
      </w:rPr>
    </w:lvl>
    <w:lvl w:ilvl="4" w:tplc="040C0003" w:tentative="1">
      <w:start w:val="1"/>
      <w:numFmt w:val="bullet"/>
      <w:lvlText w:val="o"/>
      <w:lvlJc w:val="left"/>
      <w:pPr>
        <w:ind w:left="4950" w:hanging="360"/>
      </w:pPr>
      <w:rPr>
        <w:rFonts w:ascii="Courier New" w:hAnsi="Courier New" w:cs="Courier New" w:hint="default"/>
      </w:rPr>
    </w:lvl>
    <w:lvl w:ilvl="5" w:tplc="040C0005" w:tentative="1">
      <w:start w:val="1"/>
      <w:numFmt w:val="bullet"/>
      <w:lvlText w:val=""/>
      <w:lvlJc w:val="left"/>
      <w:pPr>
        <w:ind w:left="5670" w:hanging="360"/>
      </w:pPr>
      <w:rPr>
        <w:rFonts w:ascii="Wingdings" w:hAnsi="Wingdings" w:hint="default"/>
      </w:rPr>
    </w:lvl>
    <w:lvl w:ilvl="6" w:tplc="040C0001" w:tentative="1">
      <w:start w:val="1"/>
      <w:numFmt w:val="bullet"/>
      <w:lvlText w:val=""/>
      <w:lvlJc w:val="left"/>
      <w:pPr>
        <w:ind w:left="6390" w:hanging="360"/>
      </w:pPr>
      <w:rPr>
        <w:rFonts w:ascii="Symbol" w:hAnsi="Symbol" w:hint="default"/>
      </w:rPr>
    </w:lvl>
    <w:lvl w:ilvl="7" w:tplc="040C0003" w:tentative="1">
      <w:start w:val="1"/>
      <w:numFmt w:val="bullet"/>
      <w:lvlText w:val="o"/>
      <w:lvlJc w:val="left"/>
      <w:pPr>
        <w:ind w:left="7110" w:hanging="360"/>
      </w:pPr>
      <w:rPr>
        <w:rFonts w:ascii="Courier New" w:hAnsi="Courier New" w:cs="Courier New" w:hint="default"/>
      </w:rPr>
    </w:lvl>
    <w:lvl w:ilvl="8" w:tplc="040C0005" w:tentative="1">
      <w:start w:val="1"/>
      <w:numFmt w:val="bullet"/>
      <w:lvlText w:val=""/>
      <w:lvlJc w:val="left"/>
      <w:pPr>
        <w:ind w:left="7830" w:hanging="360"/>
      </w:pPr>
      <w:rPr>
        <w:rFonts w:ascii="Wingdings" w:hAnsi="Wingdings" w:hint="default"/>
      </w:rPr>
    </w:lvl>
  </w:abstractNum>
  <w:num w:numId="1">
    <w:abstractNumId w:val="4"/>
  </w:num>
  <w:num w:numId="2">
    <w:abstractNumId w:val="22"/>
  </w:num>
  <w:num w:numId="3">
    <w:abstractNumId w:val="18"/>
  </w:num>
  <w:num w:numId="4">
    <w:abstractNumId w:val="8"/>
  </w:num>
  <w:num w:numId="5">
    <w:abstractNumId w:val="10"/>
  </w:num>
  <w:num w:numId="6">
    <w:abstractNumId w:val="5"/>
  </w:num>
  <w:num w:numId="7">
    <w:abstractNumId w:val="0"/>
  </w:num>
  <w:num w:numId="8">
    <w:abstractNumId w:val="1"/>
  </w:num>
  <w:num w:numId="9">
    <w:abstractNumId w:val="12"/>
  </w:num>
  <w:num w:numId="10">
    <w:abstractNumId w:val="13"/>
  </w:num>
  <w:num w:numId="11">
    <w:abstractNumId w:val="15"/>
  </w:num>
  <w:num w:numId="12">
    <w:abstractNumId w:val="19"/>
  </w:num>
  <w:num w:numId="13">
    <w:abstractNumId w:val="20"/>
  </w:num>
  <w:num w:numId="14">
    <w:abstractNumId w:val="25"/>
  </w:num>
  <w:num w:numId="15">
    <w:abstractNumId w:val="23"/>
  </w:num>
  <w:num w:numId="16">
    <w:abstractNumId w:val="9"/>
  </w:num>
  <w:num w:numId="17">
    <w:abstractNumId w:val="17"/>
  </w:num>
  <w:num w:numId="18">
    <w:abstractNumId w:val="6"/>
  </w:num>
  <w:num w:numId="19">
    <w:abstractNumId w:val="2"/>
  </w:num>
  <w:num w:numId="20">
    <w:abstractNumId w:val="7"/>
  </w:num>
  <w:num w:numId="21">
    <w:abstractNumId w:val="14"/>
  </w:num>
  <w:num w:numId="22">
    <w:abstractNumId w:val="11"/>
  </w:num>
  <w:num w:numId="23">
    <w:abstractNumId w:val="24"/>
  </w:num>
  <w:num w:numId="24">
    <w:abstractNumId w:val="3"/>
  </w:num>
  <w:num w:numId="25">
    <w:abstractNumId w:val="16"/>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70E"/>
    <w:rsid w:val="00044AB3"/>
    <w:rsid w:val="000D5C62"/>
    <w:rsid w:val="00100585"/>
    <w:rsid w:val="001556D7"/>
    <w:rsid w:val="002E170E"/>
    <w:rsid w:val="003714F6"/>
    <w:rsid w:val="00504FEB"/>
    <w:rsid w:val="0070786A"/>
    <w:rsid w:val="007B06FE"/>
    <w:rsid w:val="00936EF3"/>
    <w:rsid w:val="00964294"/>
    <w:rsid w:val="00AD49B9"/>
    <w:rsid w:val="00C57545"/>
    <w:rsid w:val="00DD5154"/>
    <w:rsid w:val="00E11188"/>
    <w:rsid w:val="00F61D76"/>
    <w:rsid w:val="00FC036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70E"/>
    <w:rPr>
      <w:rFonts w:ascii="Calibri" w:eastAsia="Times New Roman" w:hAnsi="Calibri"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170E"/>
    <w:pPr>
      <w:ind w:left="720"/>
      <w:contextualSpacing/>
    </w:pPr>
    <w:rPr>
      <w:lang w:val="fr-FR" w:eastAsia="fr-FR"/>
    </w:rPr>
  </w:style>
  <w:style w:type="character" w:styleId="Lienhypertexte">
    <w:name w:val="Hyperlink"/>
    <w:uiPriority w:val="99"/>
    <w:unhideWhenUsed/>
    <w:rsid w:val="002E170E"/>
    <w:rPr>
      <w:color w:val="0000FF"/>
      <w:u w:val="single"/>
    </w:rPr>
  </w:style>
  <w:style w:type="character" w:styleId="lev">
    <w:name w:val="Strong"/>
    <w:uiPriority w:val="22"/>
    <w:qFormat/>
    <w:rsid w:val="002E170E"/>
    <w:rPr>
      <w:b/>
      <w:bCs/>
    </w:rPr>
  </w:style>
  <w:style w:type="paragraph" w:customStyle="1" w:styleId="optxtp">
    <w:name w:val="op_txt_p"/>
    <w:basedOn w:val="Normal"/>
    <w:rsid w:val="002E170E"/>
    <w:pPr>
      <w:spacing w:before="48" w:after="168" w:line="240" w:lineRule="auto"/>
      <w:ind w:left="240" w:right="48"/>
      <w:jc w:val="both"/>
    </w:pPr>
    <w:rPr>
      <w:rFonts w:ascii="Times New Roman" w:hAnsi="Times New Roman" w:cs="Times New Roman"/>
      <w:sz w:val="29"/>
      <w:szCs w:val="29"/>
      <w:lang w:val="fr-FR" w:eastAsia="fr-FR"/>
    </w:rPr>
  </w:style>
  <w:style w:type="character" w:customStyle="1" w:styleId="apple-converted-space">
    <w:name w:val="apple-converted-space"/>
    <w:basedOn w:val="Policepardfaut"/>
    <w:rsid w:val="002E170E"/>
  </w:style>
  <w:style w:type="paragraph" w:styleId="Notedebasdepage">
    <w:name w:val="footnote text"/>
    <w:basedOn w:val="Normal"/>
    <w:link w:val="NotedebasdepageCar"/>
    <w:uiPriority w:val="99"/>
    <w:unhideWhenUsed/>
    <w:rsid w:val="002E170E"/>
    <w:pPr>
      <w:spacing w:after="0" w:line="240" w:lineRule="auto"/>
    </w:pPr>
    <w:rPr>
      <w:sz w:val="20"/>
      <w:szCs w:val="20"/>
      <w:lang w:val="fr-FR" w:eastAsia="fr-FR"/>
    </w:rPr>
  </w:style>
  <w:style w:type="character" w:customStyle="1" w:styleId="NotedebasdepageCar">
    <w:name w:val="Note de bas de page Car"/>
    <w:basedOn w:val="Policepardfaut"/>
    <w:link w:val="Notedebasdepage"/>
    <w:uiPriority w:val="99"/>
    <w:rsid w:val="002E170E"/>
    <w:rPr>
      <w:rFonts w:ascii="Calibri" w:eastAsia="Times New Roman" w:hAnsi="Calibri" w:cs="Arial"/>
      <w:sz w:val="20"/>
      <w:szCs w:val="20"/>
      <w:lang w:eastAsia="fr-FR"/>
    </w:rPr>
  </w:style>
  <w:style w:type="character" w:styleId="Appelnotedebasdep">
    <w:name w:val="footnote reference"/>
    <w:uiPriority w:val="99"/>
    <w:semiHidden/>
    <w:unhideWhenUsed/>
    <w:rsid w:val="002E170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70E"/>
    <w:rPr>
      <w:rFonts w:ascii="Calibri" w:eastAsia="Times New Roman" w:hAnsi="Calibri"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170E"/>
    <w:pPr>
      <w:ind w:left="720"/>
      <w:contextualSpacing/>
    </w:pPr>
    <w:rPr>
      <w:lang w:val="fr-FR" w:eastAsia="fr-FR"/>
    </w:rPr>
  </w:style>
  <w:style w:type="character" w:styleId="Lienhypertexte">
    <w:name w:val="Hyperlink"/>
    <w:uiPriority w:val="99"/>
    <w:unhideWhenUsed/>
    <w:rsid w:val="002E170E"/>
    <w:rPr>
      <w:color w:val="0000FF"/>
      <w:u w:val="single"/>
    </w:rPr>
  </w:style>
  <w:style w:type="character" w:styleId="lev">
    <w:name w:val="Strong"/>
    <w:uiPriority w:val="22"/>
    <w:qFormat/>
    <w:rsid w:val="002E170E"/>
    <w:rPr>
      <w:b/>
      <w:bCs/>
    </w:rPr>
  </w:style>
  <w:style w:type="paragraph" w:customStyle="1" w:styleId="optxtp">
    <w:name w:val="op_txt_p"/>
    <w:basedOn w:val="Normal"/>
    <w:rsid w:val="002E170E"/>
    <w:pPr>
      <w:spacing w:before="48" w:after="168" w:line="240" w:lineRule="auto"/>
      <w:ind w:left="240" w:right="48"/>
      <w:jc w:val="both"/>
    </w:pPr>
    <w:rPr>
      <w:rFonts w:ascii="Times New Roman" w:hAnsi="Times New Roman" w:cs="Times New Roman"/>
      <w:sz w:val="29"/>
      <w:szCs w:val="29"/>
      <w:lang w:val="fr-FR" w:eastAsia="fr-FR"/>
    </w:rPr>
  </w:style>
  <w:style w:type="character" w:customStyle="1" w:styleId="apple-converted-space">
    <w:name w:val="apple-converted-space"/>
    <w:basedOn w:val="Policepardfaut"/>
    <w:rsid w:val="002E170E"/>
  </w:style>
  <w:style w:type="paragraph" w:styleId="Notedebasdepage">
    <w:name w:val="footnote text"/>
    <w:basedOn w:val="Normal"/>
    <w:link w:val="NotedebasdepageCar"/>
    <w:uiPriority w:val="99"/>
    <w:unhideWhenUsed/>
    <w:rsid w:val="002E170E"/>
    <w:pPr>
      <w:spacing w:after="0" w:line="240" w:lineRule="auto"/>
    </w:pPr>
    <w:rPr>
      <w:sz w:val="20"/>
      <w:szCs w:val="20"/>
      <w:lang w:val="fr-FR" w:eastAsia="fr-FR"/>
    </w:rPr>
  </w:style>
  <w:style w:type="character" w:customStyle="1" w:styleId="NotedebasdepageCar">
    <w:name w:val="Note de bas de page Car"/>
    <w:basedOn w:val="Policepardfaut"/>
    <w:link w:val="Notedebasdepage"/>
    <w:uiPriority w:val="99"/>
    <w:rsid w:val="002E170E"/>
    <w:rPr>
      <w:rFonts w:ascii="Calibri" w:eastAsia="Times New Roman" w:hAnsi="Calibri" w:cs="Arial"/>
      <w:sz w:val="20"/>
      <w:szCs w:val="20"/>
      <w:lang w:eastAsia="fr-FR"/>
    </w:rPr>
  </w:style>
  <w:style w:type="character" w:styleId="Appelnotedebasdep">
    <w:name w:val="footnote reference"/>
    <w:uiPriority w:val="99"/>
    <w:semiHidden/>
    <w:unhideWhenUsed/>
    <w:rsid w:val="002E17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30</Pages>
  <Words>7866</Words>
  <Characters>43265</Characters>
  <Application>Microsoft Office Word</Application>
  <DocSecurity>0</DocSecurity>
  <Lines>360</Lines>
  <Paragraphs>102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2020-09-21T16:11:00Z</dcterms:created>
  <dcterms:modified xsi:type="dcterms:W3CDTF">2020-09-21T20:24:00Z</dcterms:modified>
</cp:coreProperties>
</file>