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9E" w:rsidRDefault="008A729E" w:rsidP="008A729E">
      <w:pPr>
        <w:pStyle w:val="Default"/>
      </w:pPr>
    </w:p>
    <w:p w:rsidR="008A729E" w:rsidRPr="008A729E" w:rsidRDefault="008A729E" w:rsidP="008A729E">
      <w:pPr>
        <w:pStyle w:val="Default"/>
        <w:jc w:val="center"/>
        <w:rPr>
          <w:rFonts w:asciiTheme="majorBidi" w:hAnsiTheme="majorBidi" w:cstheme="majorBidi"/>
        </w:rPr>
      </w:pPr>
      <w:r w:rsidRPr="008A729E">
        <w:rPr>
          <w:rFonts w:asciiTheme="majorBidi" w:hAnsiTheme="majorBidi" w:cstheme="majorBidi"/>
        </w:rPr>
        <w:t>Université Larbi Ben M'hidi -Oum El Bouaghi</w:t>
      </w:r>
    </w:p>
    <w:p w:rsidR="008A729E" w:rsidRDefault="008A729E" w:rsidP="008A729E">
      <w:pPr>
        <w:pStyle w:val="Default"/>
        <w:jc w:val="center"/>
        <w:rPr>
          <w:rFonts w:asciiTheme="majorBidi" w:hAnsiTheme="majorBidi" w:cstheme="majorBidi"/>
        </w:rPr>
      </w:pPr>
      <w:r w:rsidRPr="008A729E">
        <w:rPr>
          <w:rFonts w:asciiTheme="majorBidi" w:hAnsiTheme="majorBidi" w:cstheme="majorBidi"/>
        </w:rPr>
        <w:t>Faculté des sciences exactes et sciences de la nature et de la vie</w:t>
      </w:r>
    </w:p>
    <w:p w:rsidR="000B3B0F" w:rsidRPr="008A729E" w:rsidRDefault="008A729E" w:rsidP="008A729E">
      <w:pPr>
        <w:pStyle w:val="Default"/>
        <w:jc w:val="center"/>
        <w:rPr>
          <w:rFonts w:asciiTheme="majorBidi" w:hAnsiTheme="majorBidi" w:cstheme="majorBidi"/>
        </w:rPr>
      </w:pPr>
      <w:r w:rsidRPr="008A729E">
        <w:rPr>
          <w:rFonts w:asciiTheme="majorBidi" w:hAnsiTheme="majorBidi" w:cstheme="majorBidi"/>
        </w:rPr>
        <w:t>Département sciences de la nature et de la vie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0"/>
      </w:tblGrid>
      <w:tr w:rsidR="000B3B0F" w:rsidRPr="000B3B0F" w:rsidTr="000B3B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TP N° 4     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Dosage de l'azote ammoniacal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Méthode au réactif de Nessler</w:t>
            </w:r>
          </w:p>
        </w:tc>
      </w:tr>
      <w:tr w:rsidR="000B3B0F" w:rsidRPr="000B3B0F" w:rsidTr="000B3B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Evaluer la concentration des ions NH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FR"/>
              </w:rPr>
              <w:t>4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+ </w:t>
            </w:r>
            <w:r w:rsidRPr="000B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dans l'eau.</w:t>
            </w:r>
          </w:p>
        </w:tc>
      </w:tr>
    </w:tbl>
    <w:p w:rsid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1-Origine de l'ammonium 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Activités humaines : L'ammonium provient de la décomposition des protéines et / ou de l'urée par les bactéries.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Rejets agricoles, lisiers en particulier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rejets industriels particuliers.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Norme 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 </w:t>
      </w:r>
      <w:r w:rsidRPr="000B3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 0.5 mg/L.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2-Effets sur la santé 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 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ions NH4+ sont toxiques pour plusieurs espèces aquatiques, les poissons en particuliers. En milieu oxygéné, l'ammonium est oxydé en nitrites puis en nitrates, ce qui diminue le % de saturation de l'eau en dioxygène.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3-Principe de la mesure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s'agit d'une méthode spectro- photométrique : le réactif de Nessler réagit avec les ions NH4+ en présence de KOH ou de NaOH ; il se forme un composé brun - orangé.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concentration en ions est calculée à partir de la  mesure de l'absorbance à 420 nm effectuée avec un spectrophotomètre.</w:t>
      </w:r>
    </w:p>
    <w:p w:rsidR="000B3B0F" w:rsidRPr="000B3B0F" w:rsidRDefault="000B3B0F" w:rsidP="000B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4-Liste du matériel nécessaire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 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t>4.1.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Matériel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Bouteille pour prélèvement et éventuellement système de perche pour prélever dans le courant.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Fioles jaugées de 50mL et 1L.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Pipettes de 5, 10 et 25mL.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Agitateurs.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Bechers.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Spectrophotomètre (mesure à 420nm) + cuves (10mm de parcours optique).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t>4.2.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Réactifs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toutes les préparations et manipulations, utiliser de l'eau récemment déminéralisée.</w:t>
      </w:r>
    </w:p>
    <w:p w:rsidR="000B3B0F" w:rsidRPr="000B3B0F" w:rsidRDefault="000B3B0F" w:rsidP="000B3B0F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4.2.1. Réactif de Nessler.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4.2.2. Tartrate double de potassium et de sodium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Préparer 250mL de solution comme suit :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Dissoudre 125g de tartrate double de potassium et de sodium (C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4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4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6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KNa, 4H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2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O) dans 250mL d'eau chaude. Après refroidissement, ajouter 12,5mL de réactif de Nessler ; laisser reposer deux jours environ, puis filtrer.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 conserver ensuite au réfrigérateur.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Remarque : à la rigueur, on peut se passer de ce réactif ; d'après nos essais, cela modifie assez peu les résultats obtenus.</w:t>
      </w:r>
    </w:p>
    <w:p w:rsidR="000B3B0F" w:rsidRPr="000B3B0F" w:rsidRDefault="000B3B0F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7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4.2.3.</w:t>
      </w:r>
      <w:r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Solution étalon d'azote ammoniacal 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10mg de NH4+ par litre.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Dissoudre 29,7mg de chlorure d'ammonium dans de l'eau ; compléter à 100mL en fiole jaugée. La solution obtenue est ensuite diluée au dixième. A conserver au réfrigérateur.</w:t>
      </w:r>
    </w:p>
    <w:p w:rsidR="000B3B0F" w:rsidRPr="000B3B0F" w:rsidRDefault="008A729E" w:rsidP="000B3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A7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4.3.</w:t>
      </w:r>
      <w:r w:rsidR="000B3B0F" w:rsidRPr="000B3B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Protocole </w:t>
      </w:r>
    </w:p>
    <w:p w:rsidR="000B3B0F" w:rsidRPr="000B3B0F" w:rsidRDefault="008A729E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8A729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t>4.3.1.</w:t>
      </w:r>
      <w:r w:rsidR="000B3B0F" w:rsidRPr="000B3B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Prélèvement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complètement le flacon de prélèvement et fermer. Si possible, effectuer le transport à basse température (environ 5°C) dans une glacière. Le dosage en laboratoire doit intervenir rapidement (l'échantillon peut se conserver 24h au réfrigérateur). L'échantillon prélevé doit être limpide.</w:t>
      </w:r>
    </w:p>
    <w:p w:rsidR="000B3B0F" w:rsidRPr="000B3B0F" w:rsidRDefault="008A729E" w:rsidP="000B3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A72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t>4.3.2.</w:t>
      </w:r>
      <w:r w:rsidR="000B3B0F" w:rsidRPr="000B3B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Mode opératoire</w:t>
      </w:r>
    </w:p>
    <w:p w:rsidR="008A729E" w:rsidRDefault="008A729E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B3B0F" w:rsidRPr="000B3B0F" w:rsidRDefault="008A729E" w:rsidP="008A7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4.3.2.1.</w:t>
      </w:r>
      <w:r w:rsidR="000B3B0F" w:rsidRPr="000B3B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Réaliser une courbe d'étalonnage</w:t>
      </w:r>
      <w:r w:rsidR="000B3B0F" w:rsidRPr="000B3B0F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0B3B0F" w:rsidRPr="000B3B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une série de fioles jaugées de 50mL, introduire les quantités de solution étalon d'azote ammoniacal suivantes, ce qui donne les quantités de NH</w:t>
      </w:r>
      <w:r w:rsidR="000B3B0F" w:rsidRPr="000B3B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4</w:t>
      </w:r>
      <w:r w:rsidR="000B3B0F" w:rsidRPr="000B3B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+ </w:t>
      </w:r>
      <w:r w:rsidR="000B3B0F" w:rsidRPr="000B3B0F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indiquées dans le tableau :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68"/>
        <w:gridCol w:w="240"/>
        <w:gridCol w:w="420"/>
        <w:gridCol w:w="420"/>
        <w:gridCol w:w="240"/>
        <w:gridCol w:w="360"/>
        <w:gridCol w:w="360"/>
        <w:gridCol w:w="360"/>
        <w:gridCol w:w="375"/>
      </w:tblGrid>
      <w:tr w:rsidR="000B3B0F" w:rsidRPr="000B3B0F" w:rsidTr="000B3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de solution étalon (en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0B3B0F" w:rsidRPr="000B3B0F" w:rsidTr="000B3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de NH4+ (en mg / 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B0F" w:rsidRPr="000B3B0F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3B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</w:tbl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Compléter à 50mL avec de l'eau et ajouter (éventuellement) 2mL de la solution de tartrate puis mélanger.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2mL de réactif de Nessler puis mélanger à nouveau.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Attendre 10min et effectuer les mesures au spectrophotomètre à la longueur d'onde de 420nm (ne pas oublier au préalable d'avoir réglé l'appareil au zéro d'absorbance par rapport à l'eau). Bien respecter un même délai entre l'apport de réactif et la mesure pour chacune des dilutions réalisées.</w:t>
      </w: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Construire la courbe d'étalonnage.</w:t>
      </w:r>
    </w:p>
    <w:p w:rsidR="000B3B0F" w:rsidRPr="000B3B0F" w:rsidRDefault="008A729E" w:rsidP="000B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4.3.3.</w:t>
      </w:r>
      <w:r w:rsidR="000B3B0F" w:rsidRPr="000B3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Dosage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Prendre 50mL de l'eau prélevée, ajouter (éventuellement) 2mL de la solution de tartrate puis mélanger. Ajouter 2mL de réactif de Nessler puis mélanger à nouveau. Attendre 10mn et effectuer les mesures au spectrophotomètre à la longueur d'onde de 420nm. Là encore, bien respecter le même délai entre l'apport de réactif et la mesure que lors des essais sur la gamme étalon ; il faut aussi que les liquides (solutions étalon et prélèvement) soient à la même température.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Déduire le résultat de l'utilisation de la courbe d'étalonnage construite. Si le résultat est en dehors de la gamme d'étalonnage, recommencer le dosage en diluant l'échantillon prélevé.</w:t>
      </w:r>
    </w:p>
    <w:p w:rsidR="000B3B0F" w:rsidRPr="000B3B0F" w:rsidRDefault="000B3B0F" w:rsidP="000B3B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3B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0B3B0F" w:rsidRPr="000B3B0F" w:rsidRDefault="000B3B0F" w:rsidP="000B3B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1AAE" w:rsidRPr="000B3B0F" w:rsidRDefault="00EB6077">
      <w:pPr>
        <w:rPr>
          <w:sz w:val="24"/>
          <w:szCs w:val="24"/>
        </w:rPr>
      </w:pPr>
    </w:p>
    <w:sectPr w:rsidR="00D91AAE" w:rsidRPr="000B3B0F" w:rsidSect="00CE0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77" w:rsidRDefault="00EB6077" w:rsidP="008A729E">
      <w:pPr>
        <w:spacing w:after="0" w:line="240" w:lineRule="auto"/>
      </w:pPr>
      <w:r>
        <w:separator/>
      </w:r>
    </w:p>
  </w:endnote>
  <w:endnote w:type="continuationSeparator" w:id="1">
    <w:p w:rsidR="00EB6077" w:rsidRDefault="00EB6077" w:rsidP="008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72"/>
      <w:docPartObj>
        <w:docPartGallery w:val="Page Numbers (Bottom of Page)"/>
        <w:docPartUnique/>
      </w:docPartObj>
    </w:sdtPr>
    <w:sdtContent>
      <w:p w:rsidR="008A729E" w:rsidRDefault="008A729E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729E" w:rsidRDefault="008A72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77" w:rsidRDefault="00EB6077" w:rsidP="008A729E">
      <w:pPr>
        <w:spacing w:after="0" w:line="240" w:lineRule="auto"/>
      </w:pPr>
      <w:r>
        <w:separator/>
      </w:r>
    </w:p>
  </w:footnote>
  <w:footnote w:type="continuationSeparator" w:id="1">
    <w:p w:rsidR="00EB6077" w:rsidRDefault="00EB6077" w:rsidP="008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golian Baiti" w:hAnsi="Mongolian Baiti" w:cs="Mongolian Baiti"/>
        <w:color w:val="000000"/>
        <w:sz w:val="24"/>
        <w:szCs w:val="24"/>
      </w:rPr>
      <w:alias w:val="Titre"/>
      <w:id w:val="77738743"/>
      <w:placeholder>
        <w:docPart w:val="DB48450A325A4197B29DA69E60C6B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729E" w:rsidRDefault="008A729E" w:rsidP="008A729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729E">
          <w:rPr>
            <w:rFonts w:ascii="Mongolian Baiti" w:hAnsi="Mongolian Baiti" w:cs="Mongolian Baiti"/>
            <w:color w:val="000000"/>
            <w:sz w:val="24"/>
            <w:szCs w:val="24"/>
          </w:rPr>
          <w:t>Master I Ecologie des milieux naturels / Enseignante: Dr.ALLAOUA NOUA</w:t>
        </w:r>
        <w:r>
          <w:rPr>
            <w:rFonts w:ascii="Mongolian Baiti" w:hAnsi="Mongolian Baiti" w:cs="Mongolian Baiti"/>
            <w:color w:val="000000"/>
            <w:sz w:val="24"/>
            <w:szCs w:val="24"/>
          </w:rPr>
          <w:t xml:space="preserve">  </w:t>
        </w:r>
        <w:r w:rsidRPr="008A729E">
          <w:rPr>
            <w:rFonts w:ascii="Mongolian Baiti" w:hAnsi="Mongolian Baiti" w:cs="Mongolian Baiti"/>
            <w:color w:val="000000"/>
            <w:sz w:val="24"/>
            <w:szCs w:val="24"/>
          </w:rPr>
          <w:t>Matière: Evaluation</w:t>
        </w:r>
        <w:r w:rsidRPr="008A729E">
          <w:rPr>
            <w:rFonts w:ascii="Mongolian Baiti" w:hAnsi="Mongolian Baiti" w:cs="Mongolian Baiti"/>
            <w:color w:val="000000"/>
            <w:sz w:val="24"/>
            <w:szCs w:val="24"/>
          </w:rPr>
          <w:t xml:space="preserve"> de la qualité des écosystèmes</w:t>
        </w:r>
      </w:p>
    </w:sdtContent>
  </w:sdt>
  <w:p w:rsidR="008A729E" w:rsidRPr="008A729E" w:rsidRDefault="008A729E">
    <w:pPr>
      <w:pStyle w:val="En-tte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6187"/>
    <w:multiLevelType w:val="multilevel"/>
    <w:tmpl w:val="03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B0F"/>
    <w:rsid w:val="000B3B0F"/>
    <w:rsid w:val="00486EFC"/>
    <w:rsid w:val="00645BCD"/>
    <w:rsid w:val="008A729E"/>
    <w:rsid w:val="00CE0949"/>
    <w:rsid w:val="00E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B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29E"/>
  </w:style>
  <w:style w:type="paragraph" w:styleId="Pieddepage">
    <w:name w:val="footer"/>
    <w:basedOn w:val="Normal"/>
    <w:link w:val="PieddepageCar"/>
    <w:uiPriority w:val="99"/>
    <w:unhideWhenUsed/>
    <w:rsid w:val="008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29E"/>
  </w:style>
  <w:style w:type="paragraph" w:customStyle="1" w:styleId="Default">
    <w:name w:val="Default"/>
    <w:rsid w:val="008A729E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48450A325A4197B29DA69E60C6B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F56A5-533A-44AD-A323-7E7943F56983}"/>
      </w:docPartPr>
      <w:docPartBody>
        <w:p w:rsidR="00000000" w:rsidRDefault="00BB3073" w:rsidP="00BB3073">
          <w:pPr>
            <w:pStyle w:val="DB48450A325A4197B29DA69E60C6BD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3073"/>
    <w:rsid w:val="003A5D1E"/>
    <w:rsid w:val="00BB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48450A325A4197B29DA69E60C6BD76">
    <w:name w:val="DB48450A325A4197B29DA69E60C6BD76"/>
    <w:rsid w:val="00BB30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 Ecologie des milieux naturels / Enseignante: Dr.ALLAOUA NOUA  Matière: Evaluation de la qualité des écosystèmes</dc:title>
  <dc:creator>DELL</dc:creator>
  <cp:lastModifiedBy>DELL</cp:lastModifiedBy>
  <cp:revision>1</cp:revision>
  <dcterms:created xsi:type="dcterms:W3CDTF">2021-05-02T00:37:00Z</dcterms:created>
  <dcterms:modified xsi:type="dcterms:W3CDTF">2021-05-02T00:55:00Z</dcterms:modified>
</cp:coreProperties>
</file>